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4"/>
          <w:szCs w:val="24"/>
        </w:rPr>
      </w:pPr>
      <w:r>
        <w:rPr>
          <w:rFonts w:ascii="Arial" w:hAnsi="Arial"/>
          <w:b w:val="1"/>
          <w:bCs w:val="1"/>
          <w:sz w:val="24"/>
          <w:szCs w:val="24"/>
          <w:rtl w:val="0"/>
          <w:lang w:val="en-US"/>
        </w:rPr>
        <w:t>Primary 5-11</w:t>
      </w:r>
      <w:r>
        <w:rPr>
          <w:rFonts w:ascii="Arial" w:hAnsi="Arial"/>
          <w:sz w:val="24"/>
          <w:szCs w:val="24"/>
          <w:rtl w:val="0"/>
          <w:lang w:val="en-US"/>
        </w:rPr>
        <w:t xml:space="preserve"> </w:t>
      </w:r>
      <w:r>
        <w:rPr>
          <w:rFonts w:ascii="Arial" w:hAnsi="Arial"/>
          <w:b w:val="1"/>
          <w:bCs w:val="1"/>
          <w:sz w:val="24"/>
          <w:szCs w:val="24"/>
          <w:rtl w:val="0"/>
          <w:lang w:val="en-US"/>
        </w:rPr>
        <w:t>Curriculum Map History</w:t>
      </w:r>
    </w:p>
    <w:p>
      <w:pPr>
        <w:pStyle w:val="Body A"/>
        <w:jc w:val="center"/>
        <w:rPr>
          <w:rFonts w:ascii="Arial" w:cs="Arial" w:hAnsi="Arial" w:eastAsia="Arial"/>
          <w:b w:val="1"/>
          <w:bCs w:val="1"/>
          <w:i w:val="1"/>
          <w:iCs w:val="1"/>
        </w:rPr>
      </w:pPr>
      <w:r>
        <w:rPr>
          <w:rFonts w:ascii="Arial" w:hAnsi="Arial"/>
          <w:b w:val="1"/>
          <w:bCs w:val="1"/>
          <w:i w:val="1"/>
          <w:iCs w:val="1"/>
          <w:rtl w:val="0"/>
          <w:lang w:val="en-US"/>
        </w:rPr>
        <w:t xml:space="preserve">Year 1 Undergraduate </w:t>
      </w:r>
    </w:p>
    <w:p>
      <w:pPr>
        <w:pStyle w:val="Body A"/>
        <w:rPr>
          <w:rFonts w:ascii="Arial" w:cs="Arial" w:hAnsi="Arial" w:eastAsia="Arial"/>
          <w:b w:val="1"/>
          <w:bCs w:val="1"/>
        </w:rPr>
      </w:pPr>
    </w:p>
    <w:tbl>
      <w:tblPr>
        <w:tblW w:w="13948"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43"/>
        <w:gridCol w:w="1579"/>
        <w:gridCol w:w="1493"/>
        <w:gridCol w:w="1514"/>
        <w:gridCol w:w="6846"/>
        <w:gridCol w:w="1373"/>
      </w:tblGrid>
      <w:tr>
        <w:tblPrEx>
          <w:shd w:val="clear" w:color="auto" w:fill="cdd4e9"/>
        </w:tblPrEx>
        <w:trPr>
          <w:trHeight w:val="354" w:hRule="atLeast"/>
        </w:trPr>
        <w:tc>
          <w:tcPr>
            <w:tcW w:type="dxa" w:w="1394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A"/>
              <w:jc w:val="center"/>
            </w:pPr>
            <w:r>
              <w:rPr>
                <w:rFonts w:ascii="Arial" w:hAnsi="Arial"/>
                <w:b w:val="1"/>
                <w:bCs w:val="1"/>
                <w:sz w:val="24"/>
                <w:szCs w:val="24"/>
                <w:shd w:val="nil" w:color="auto" w:fill="auto"/>
                <w:rtl w:val="0"/>
                <w:lang w:val="en-US"/>
              </w:rPr>
              <w:t xml:space="preserve">University Curriculum </w:t>
            </w:r>
            <w:r>
              <w:rPr>
                <w:rFonts w:ascii="Arial" w:hAnsi="Arial" w:hint="default"/>
                <w:b w:val="1"/>
                <w:bCs w:val="1"/>
                <w:sz w:val="24"/>
                <w:szCs w:val="24"/>
                <w:shd w:val="nil" w:color="auto" w:fill="auto"/>
                <w:rtl w:val="0"/>
                <w:lang w:val="en-US"/>
              </w:rPr>
              <w:t xml:space="preserve">– </w:t>
            </w:r>
            <w:r>
              <w:rPr>
                <w:rFonts w:ascii="Arial" w:hAnsi="Arial"/>
                <w:b w:val="1"/>
                <w:bCs w:val="1"/>
                <w:sz w:val="24"/>
                <w:szCs w:val="24"/>
                <w:shd w:val="nil" w:color="auto" w:fill="auto"/>
                <w:rtl w:val="0"/>
                <w:lang w:val="en-US"/>
              </w:rPr>
              <w:t>Year 1</w:t>
            </w:r>
          </w:p>
        </w:tc>
      </w:tr>
      <w:tr>
        <w:tblPrEx>
          <w:shd w:val="clear" w:color="auto" w:fill="cdd4e9"/>
        </w:tblPrEx>
        <w:trPr>
          <w:trHeight w:val="1378"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A"/>
              <w:spacing w:after="0" w:line="240" w:lineRule="auto"/>
            </w:pPr>
            <w:r>
              <w:rPr>
                <w:rFonts w:ascii="Arial" w:hAnsi="Arial"/>
                <w:b w:val="1"/>
                <w:bCs w:val="1"/>
                <w:sz w:val="20"/>
                <w:szCs w:val="20"/>
                <w:shd w:val="nil" w:color="auto" w:fill="auto"/>
                <w:rtl w:val="0"/>
                <w:lang w:val="en-US"/>
              </w:rPr>
              <w:t>Session Sequence</w:t>
            </w: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A"/>
              <w:spacing w:after="0" w:line="240" w:lineRule="auto"/>
            </w:pPr>
            <w:r>
              <w:rPr>
                <w:rFonts w:ascii="Arial" w:hAnsi="Arial"/>
                <w:b w:val="1"/>
                <w:bCs w:val="1"/>
                <w:sz w:val="20"/>
                <w:szCs w:val="20"/>
                <w:shd w:val="nil" w:color="auto" w:fill="auto"/>
                <w:rtl w:val="0"/>
                <w:lang w:val="en-US"/>
              </w:rPr>
              <w:t>Session Content Subject Specific Components/s</w:t>
            </w:r>
          </w:p>
        </w:tc>
        <w:tc>
          <w:tcPr>
            <w:tcW w:type="dxa" w:w="1493"/>
            <w:tcBorders>
              <w:top w:val="single" w:color="000000" w:sz="4" w:space="0" w:shadow="0" w:frame="0"/>
              <w:left w:val="single" w:color="000000" w:sz="4" w:space="0" w:shadow="0" w:frame="0"/>
              <w:bottom w:val="single" w:color="89847f" w:sz="8" w:space="0" w:shadow="0" w:frame="0"/>
              <w:right w:val="single" w:color="000000" w:sz="4" w:space="0" w:shadow="0" w:frame="0"/>
            </w:tcBorders>
            <w:shd w:val="clear" w:color="auto" w:fill="c5e0b3"/>
            <w:tcMar>
              <w:top w:type="dxa" w:w="80"/>
              <w:left w:type="dxa" w:w="80"/>
              <w:bottom w:type="dxa" w:w="80"/>
              <w:right w:type="dxa" w:w="80"/>
            </w:tcMar>
            <w:vAlign w:val="top"/>
          </w:tcPr>
          <w:p>
            <w:pPr>
              <w:pStyle w:val="Body A"/>
              <w:spacing w:after="0" w:line="240" w:lineRule="auto"/>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Learn That</w:t>
            </w:r>
          </w:p>
          <w:p>
            <w:pPr>
              <w:pStyle w:val="Body A"/>
              <w:bidi w:val="0"/>
              <w:spacing w:after="0" w:line="240" w:lineRule="auto"/>
              <w:ind w:left="0" w:right="0" w:firstLine="0"/>
              <w:jc w:val="left"/>
              <w:rPr>
                <w:rtl w:val="0"/>
              </w:rPr>
            </w:pPr>
            <w:r>
              <w:rPr>
                <w:rFonts w:ascii="Arial" w:hAnsi="Arial"/>
                <w:b w:val="1"/>
                <w:bCs w:val="1"/>
                <w:sz w:val="20"/>
                <w:szCs w:val="20"/>
                <w:shd w:val="nil" w:color="auto" w:fill="auto"/>
                <w:rtl w:val="0"/>
                <w:lang w:val="en-US"/>
              </w:rPr>
              <w:t>(CCF reference in numerics e.g. 1.1)</w:t>
            </w:r>
          </w:p>
        </w:tc>
        <w:tc>
          <w:tcPr>
            <w:tcW w:type="dxa" w:w="1514"/>
            <w:tcBorders>
              <w:top w:val="single" w:color="000000" w:sz="4" w:space="0" w:shadow="0" w:frame="0"/>
              <w:left w:val="single" w:color="000000" w:sz="4" w:space="0" w:shadow="0" w:frame="0"/>
              <w:bottom w:val="single" w:color="89847f" w:sz="8" w:space="0" w:shadow="0" w:frame="0"/>
              <w:right w:val="single" w:color="000000" w:sz="4" w:space="0" w:shadow="0" w:frame="0"/>
            </w:tcBorders>
            <w:shd w:val="clear" w:color="auto" w:fill="c5e0b3"/>
            <w:tcMar>
              <w:top w:type="dxa" w:w="80"/>
              <w:left w:type="dxa" w:w="80"/>
              <w:bottom w:type="dxa" w:w="80"/>
              <w:right w:type="dxa" w:w="80"/>
            </w:tcMar>
            <w:vAlign w:val="top"/>
          </w:tcPr>
          <w:p>
            <w:pPr>
              <w:pStyle w:val="Body A"/>
              <w:spacing w:after="0" w:line="240" w:lineRule="auto"/>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Learn How</w:t>
            </w:r>
          </w:p>
          <w:p>
            <w:pPr>
              <w:pStyle w:val="Body A"/>
              <w:bidi w:val="0"/>
              <w:spacing w:after="0" w:line="240" w:lineRule="auto"/>
              <w:ind w:left="0" w:right="0" w:firstLine="0"/>
              <w:jc w:val="left"/>
              <w:rPr>
                <w:rtl w:val="0"/>
              </w:rPr>
            </w:pPr>
            <w:r>
              <w:rPr>
                <w:rFonts w:ascii="Arial" w:hAnsi="Arial"/>
                <w:b w:val="1"/>
                <w:bCs w:val="1"/>
                <w:sz w:val="20"/>
                <w:szCs w:val="20"/>
                <w:shd w:val="nil" w:color="auto" w:fill="auto"/>
                <w:rtl w:val="0"/>
                <w:lang w:val="en-US"/>
              </w:rPr>
              <w:t>(CCF reference bullets alphabetically e.g. 1c)</w:t>
            </w:r>
          </w:p>
        </w:tc>
        <w:tc>
          <w:tcPr>
            <w:tcW w:type="dxa" w:w="6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A"/>
              <w:spacing w:after="0" w:line="240" w:lineRule="auto"/>
            </w:pPr>
            <w:r>
              <w:rPr>
                <w:rFonts w:ascii="Arial" w:hAnsi="Arial"/>
                <w:b w:val="1"/>
                <w:bCs w:val="1"/>
                <w:sz w:val="20"/>
                <w:szCs w:val="20"/>
                <w:shd w:val="nil" w:color="auto" w:fill="auto"/>
                <w:rtl w:val="0"/>
                <w:lang w:val="en-US"/>
              </w:rPr>
              <w:t>Links to Research and Reading</w:t>
            </w:r>
          </w:p>
        </w:tc>
        <w:tc>
          <w:tcPr>
            <w:tcW w:type="dxa" w:w="1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A"/>
              <w:spacing w:after="0" w:line="240" w:lineRule="auto"/>
            </w:pPr>
            <w:r>
              <w:rPr>
                <w:rFonts w:ascii="Arial" w:hAnsi="Arial"/>
                <w:b w:val="1"/>
                <w:bCs w:val="1"/>
                <w:sz w:val="20"/>
                <w:szCs w:val="20"/>
                <w:shd w:val="nil" w:color="auto" w:fill="auto"/>
                <w:rtl w:val="0"/>
                <w:lang w:val="en-US"/>
              </w:rPr>
              <w:t>Formative Assessment mode</w:t>
            </w:r>
          </w:p>
        </w:tc>
      </w:tr>
      <w:tr>
        <w:tblPrEx>
          <w:shd w:val="clear" w:color="auto" w:fill="cdd4e9"/>
        </w:tblPrEx>
        <w:trPr>
          <w:trHeight w:val="8090"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Session 1</w:t>
            </w:r>
          </w:p>
          <w:p>
            <w:pPr>
              <w:pStyle w:val="Body A"/>
              <w:spacing w:after="0" w:line="240" w:lineRule="auto"/>
              <w:jc w:val="center"/>
              <w:rPr>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tl w:val="0"/>
              </w:rPr>
            </w:pPr>
            <w:r>
              <w:rPr>
                <w:rFonts w:ascii="Arial" w:hAnsi="Arial"/>
                <w:b w:val="1"/>
                <w:bCs w:val="1"/>
                <w:sz w:val="20"/>
                <w:szCs w:val="20"/>
                <w:shd w:val="nil" w:color="auto" w:fill="auto"/>
                <w:rtl w:val="0"/>
                <w:lang w:val="en-US"/>
              </w:rPr>
              <w:t xml:space="preserve">What is History? </w:t>
            </w:r>
          </w:p>
        </w:tc>
        <w:tc>
          <w:tcPr>
            <w:tcW w:type="dxa" w:w="1579"/>
            <w:tcBorders>
              <w:top w:val="single" w:color="000000" w:sz="4" w:space="0" w:shadow="0" w:frame="0"/>
              <w:left w:val="single" w:color="000000"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Arial" w:cs="Arial" w:hAnsi="Arial" w:eastAsia="Arial"/>
                <w:sz w:val="14"/>
                <w:szCs w:val="14"/>
              </w:rPr>
            </w:pPr>
            <w:r>
              <w:rPr>
                <w:rFonts w:ascii="Arial" w:hAnsi="Arial"/>
                <w:sz w:val="14"/>
                <w:szCs w:val="14"/>
                <w:rtl w:val="0"/>
                <w:lang w:val="en-US"/>
              </w:rPr>
              <w:t>Foundational Knowledge in History is made up of Disciplinary Knowledge and Concepts (Second order concepts) and Substantive knowledge- Chronological knowledge and Substantive concepts</w:t>
            </w:r>
          </w:p>
          <w:p>
            <w:pPr>
              <w:pStyle w:val="Body A"/>
              <w:spacing w:after="0" w:line="240" w:lineRule="auto"/>
              <w:rPr>
                <w:rFonts w:ascii="Arial" w:cs="Arial" w:hAnsi="Arial" w:eastAsia="Arial"/>
                <w:sz w:val="14"/>
                <w:szCs w:val="14"/>
                <w:lang w:val="en-US"/>
              </w:rPr>
            </w:pPr>
          </w:p>
          <w:p>
            <w:pPr>
              <w:pStyle w:val="Body A"/>
              <w:bidi w:val="0"/>
              <w:spacing w:after="0" w:line="240" w:lineRule="auto"/>
              <w:ind w:left="0" w:right="0" w:firstLine="0"/>
              <w:jc w:val="left"/>
              <w:rPr>
                <w:rFonts w:ascii="Arial" w:cs="Arial" w:hAnsi="Arial" w:eastAsia="Arial"/>
                <w:sz w:val="14"/>
                <w:szCs w:val="14"/>
                <w:rtl w:val="0"/>
              </w:rPr>
            </w:pPr>
            <w:r>
              <w:rPr>
                <w:rFonts w:ascii="Arial" w:hAnsi="Arial"/>
                <w:sz w:val="14"/>
                <w:szCs w:val="14"/>
                <w:rtl w:val="0"/>
                <w:lang w:val="en-US"/>
              </w:rPr>
              <w:t>History consists of Key Principles- Knowledge and Understanding, Chronology, Interpretation, Enquiry and Communication and Organisation.</w:t>
            </w:r>
          </w:p>
          <w:p>
            <w:pPr>
              <w:pStyle w:val="Body A"/>
              <w:spacing w:after="0" w:line="240" w:lineRule="auto"/>
              <w:rPr>
                <w:rFonts w:ascii="Arial" w:cs="Arial" w:hAnsi="Arial" w:eastAsia="Arial"/>
                <w:sz w:val="14"/>
                <w:szCs w:val="14"/>
                <w:lang w:val="en-US"/>
              </w:rPr>
            </w:pPr>
          </w:p>
          <w:p>
            <w:pPr>
              <w:pStyle w:val="Body A"/>
              <w:bidi w:val="0"/>
              <w:spacing w:after="0" w:line="240" w:lineRule="auto"/>
              <w:ind w:left="0" w:right="0" w:firstLine="0"/>
              <w:jc w:val="left"/>
              <w:rPr>
                <w:rFonts w:ascii="Arial" w:cs="Arial" w:hAnsi="Arial" w:eastAsia="Arial"/>
                <w:sz w:val="14"/>
                <w:szCs w:val="14"/>
                <w:rtl w:val="0"/>
              </w:rPr>
            </w:pPr>
            <w:r>
              <w:rPr>
                <w:rFonts w:ascii="Arial" w:hAnsi="Arial"/>
                <w:sz w:val="14"/>
                <w:szCs w:val="14"/>
                <w:rtl w:val="0"/>
                <w:lang w:val="en-US"/>
              </w:rPr>
              <w:t>Identity and belonging are a starting point for making sense of the world in historical learning.</w:t>
            </w:r>
          </w:p>
          <w:p>
            <w:pPr>
              <w:pStyle w:val="Body A"/>
              <w:spacing w:after="0" w:line="240" w:lineRule="auto"/>
              <w:rPr>
                <w:rFonts w:ascii="Arial" w:cs="Arial" w:hAnsi="Arial" w:eastAsia="Arial"/>
                <w:sz w:val="14"/>
                <w:szCs w:val="14"/>
                <w:lang w:val="en-US"/>
              </w:rPr>
            </w:pPr>
          </w:p>
          <w:p>
            <w:pPr>
              <w:pStyle w:val="Body A"/>
              <w:bidi w:val="0"/>
              <w:spacing w:after="0" w:line="240" w:lineRule="auto"/>
              <w:ind w:left="0" w:right="0" w:firstLine="0"/>
              <w:jc w:val="left"/>
              <w:rPr>
                <w:rFonts w:ascii="Arial" w:cs="Arial" w:hAnsi="Arial" w:eastAsia="Arial"/>
                <w:sz w:val="14"/>
                <w:szCs w:val="14"/>
                <w:rtl w:val="0"/>
              </w:rPr>
            </w:pPr>
            <w:r>
              <w:rPr>
                <w:rFonts w:ascii="Arial" w:hAnsi="Arial"/>
                <w:sz w:val="14"/>
                <w:szCs w:val="14"/>
                <w:rtl w:val="0"/>
                <w:lang w:val="en-US"/>
              </w:rPr>
              <w:t>New information can be added to existing schemas.</w:t>
            </w:r>
          </w:p>
          <w:p>
            <w:pPr>
              <w:pStyle w:val="Body A"/>
              <w:spacing w:after="0" w:line="240" w:lineRule="auto"/>
              <w:rPr>
                <w:rFonts w:ascii="Arial" w:cs="Arial" w:hAnsi="Arial" w:eastAsia="Arial"/>
                <w:sz w:val="20"/>
                <w:szCs w:val="20"/>
                <w:shd w:val="nil" w:color="auto" w:fill="auto"/>
                <w:lang w:val="en-US"/>
              </w:rPr>
            </w:pPr>
          </w:p>
          <w:p>
            <w:pPr>
              <w:pStyle w:val="Body A"/>
              <w:bidi w:val="0"/>
              <w:spacing w:after="0" w:line="240" w:lineRule="auto"/>
              <w:ind w:left="0" w:right="0" w:firstLine="0"/>
              <w:jc w:val="left"/>
              <w:rPr>
                <w:rFonts w:ascii="Arial" w:cs="Arial" w:hAnsi="Arial" w:eastAsia="Arial"/>
                <w:sz w:val="14"/>
                <w:szCs w:val="14"/>
                <w:rtl w:val="0"/>
              </w:rPr>
            </w:pPr>
            <w:r>
              <w:rPr>
                <w:rFonts w:ascii="Arial" w:hAnsi="Arial"/>
                <w:sz w:val="14"/>
                <w:szCs w:val="14"/>
                <w:rtl w:val="0"/>
                <w:lang w:val="en-US"/>
              </w:rPr>
              <w:t>Historical interpretation is determined by age, gender, social and cultural influences, economic considerations and location.</w:t>
            </w:r>
          </w:p>
          <w:p>
            <w:pPr>
              <w:pStyle w:val="Body A"/>
              <w:spacing w:after="0" w:line="240" w:lineRule="auto"/>
              <w:rPr>
                <w:rFonts w:ascii="Arial" w:cs="Arial" w:hAnsi="Arial" w:eastAsia="Arial"/>
                <w:sz w:val="14"/>
                <w:szCs w:val="14"/>
                <w:lang w:val="en-US"/>
              </w:rPr>
            </w:pPr>
          </w:p>
          <w:p>
            <w:pPr>
              <w:pStyle w:val="Body A"/>
              <w:bidi w:val="0"/>
              <w:spacing w:after="0" w:line="240" w:lineRule="auto"/>
              <w:ind w:left="0" w:right="0" w:firstLine="0"/>
              <w:jc w:val="left"/>
              <w:rPr>
                <w:rtl w:val="0"/>
              </w:rPr>
            </w:pPr>
            <w:r>
              <w:rPr>
                <w:rFonts w:ascii="Arial" w:hAnsi="Arial"/>
                <w:sz w:val="14"/>
                <w:szCs w:val="14"/>
                <w:rtl w:val="0"/>
                <w:lang w:val="en-US"/>
              </w:rPr>
              <w:t xml:space="preserve">Learning experiences in history are made up of </w:t>
            </w:r>
            <w:r>
              <w:rPr>
                <w:rFonts w:ascii="Arial" w:hAnsi="Arial" w:hint="default"/>
                <w:sz w:val="14"/>
                <w:szCs w:val="14"/>
                <w:rtl w:val="0"/>
                <w:lang w:val="en-US"/>
              </w:rPr>
              <w:t>‘’</w:t>
            </w:r>
            <w:r>
              <w:rPr>
                <w:rFonts w:ascii="Arial" w:hAnsi="Arial"/>
                <w:sz w:val="14"/>
                <w:szCs w:val="14"/>
                <w:rtl w:val="0"/>
                <w:lang w:val="en-US"/>
              </w:rPr>
              <w:t>The Content of History</w:t>
            </w:r>
            <w:r>
              <w:rPr>
                <w:rFonts w:ascii="Arial" w:hAnsi="Arial" w:hint="default"/>
                <w:sz w:val="14"/>
                <w:szCs w:val="14"/>
                <w:rtl w:val="0"/>
                <w:lang w:val="en-US"/>
              </w:rPr>
              <w:t xml:space="preserve">’ </w:t>
            </w:r>
            <w:r>
              <w:rPr>
                <w:rFonts w:ascii="Arial" w:hAnsi="Arial"/>
                <w:sz w:val="14"/>
                <w:szCs w:val="14"/>
                <w:rtl w:val="0"/>
                <w:lang w:val="en-US"/>
              </w:rPr>
              <w:t xml:space="preserve">and </w:t>
            </w:r>
            <w:r>
              <w:rPr>
                <w:rFonts w:ascii="Arial" w:hAnsi="Arial" w:hint="default"/>
                <w:sz w:val="14"/>
                <w:szCs w:val="14"/>
                <w:rtl w:val="0"/>
                <w:lang w:val="en-US"/>
              </w:rPr>
              <w:t>‘</w:t>
            </w:r>
            <w:r>
              <w:rPr>
                <w:rFonts w:ascii="Arial" w:hAnsi="Arial"/>
                <w:sz w:val="14"/>
                <w:szCs w:val="14"/>
                <w:rtl w:val="0"/>
                <w:lang w:val="en-US"/>
              </w:rPr>
              <w:t>The Process of History</w:t>
            </w:r>
            <w:r>
              <w:rPr>
                <w:rFonts w:ascii="Arial" w:hAnsi="Arial" w:hint="default"/>
                <w:sz w:val="14"/>
                <w:szCs w:val="14"/>
                <w:rtl w:val="0"/>
                <w:lang w:val="en-US"/>
              </w:rPr>
              <w:t>’</w:t>
            </w:r>
            <w:r>
              <w:rPr>
                <w:rFonts w:ascii="Arial" w:hAnsi="Arial"/>
                <w:sz w:val="14"/>
                <w:szCs w:val="14"/>
                <w:rtl w:val="0"/>
                <w:lang w:val="en-US"/>
              </w:rPr>
              <w:t>, developing both Substantive knowledge and Disciplinary knowledge</w:t>
            </w:r>
          </w:p>
        </w:tc>
        <w:tc>
          <w:tcPr>
            <w:tcW w:type="dxa" w:w="1493"/>
            <w:tcBorders>
              <w:top w:val="single" w:color="89847f" w:sz="8"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A"/>
              <w:rPr>
                <w:rFonts w:ascii="Arial" w:cs="Arial" w:hAnsi="Arial" w:eastAsia="Arial"/>
                <w:shd w:val="nil" w:color="auto" w:fill="auto"/>
              </w:rPr>
            </w:pPr>
            <w:r>
              <w:rPr>
                <w:rFonts w:ascii="Arial" w:hAnsi="Arial"/>
                <w:shd w:val="nil" w:color="auto" w:fill="auto"/>
                <w:rtl w:val="0"/>
                <w:lang w:val="en-US"/>
              </w:rPr>
              <w:t>1.2</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1.4</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1.6 </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2.7</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3.2</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3.3</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3.5</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3.7</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4.2</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4.3</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4.9</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5.1</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5.3</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5.4</w:t>
            </w:r>
          </w:p>
          <w:p>
            <w:pPr>
              <w:pStyle w:val="Body A"/>
              <w:bidi w:val="0"/>
              <w:spacing w:after="0" w:line="240" w:lineRule="auto"/>
              <w:ind w:left="0" w:right="0" w:firstLine="0"/>
              <w:jc w:val="left"/>
              <w:rPr>
                <w:rtl w:val="0"/>
              </w:rPr>
            </w:pPr>
            <w:r>
              <w:rPr>
                <w:rFonts w:ascii="Arial" w:hAnsi="Arial"/>
                <w:sz w:val="20"/>
                <w:szCs w:val="20"/>
                <w:shd w:val="nil" w:color="auto" w:fill="auto"/>
                <w:rtl w:val="0"/>
                <w:lang w:val="en-US"/>
              </w:rPr>
              <w:t>7.1</w:t>
            </w:r>
          </w:p>
        </w:tc>
        <w:tc>
          <w:tcPr>
            <w:tcW w:type="dxa" w:w="1514"/>
            <w:tcBorders>
              <w:top w:val="single" w:color="89847f" w:sz="8" w:space="0" w:shadow="0" w:frame="0"/>
              <w:left w:val="single" w:color="929292" w:sz="4" w:space="0" w:shadow="0" w:frame="0"/>
              <w:bottom w:val="single" w:color="929292"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Arial" w:cs="Arial" w:hAnsi="Arial" w:eastAsia="Arial"/>
                <w:shd w:val="nil" w:color="auto" w:fill="auto"/>
              </w:rPr>
            </w:pPr>
            <w:r>
              <w:rPr>
                <w:rFonts w:ascii="Arial" w:hAnsi="Arial"/>
                <w:shd w:val="nil" w:color="auto" w:fill="auto"/>
                <w:rtl w:val="0"/>
                <w:lang w:val="en-US"/>
              </w:rPr>
              <w:t>1.b</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2.g</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3.a</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3.d</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3.f</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3.j</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4.c</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4.f</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6.a</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6.d</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6.e</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6.g</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6.h</w:t>
            </w:r>
          </w:p>
          <w:p>
            <w:pPr>
              <w:pStyle w:val="Body A"/>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7.d</w:t>
            </w:r>
          </w:p>
          <w:p>
            <w:pPr>
              <w:pStyle w:val="Body A"/>
              <w:bidi w:val="0"/>
              <w:spacing w:after="0" w:line="240" w:lineRule="auto"/>
              <w:ind w:left="0" w:right="0" w:firstLine="0"/>
              <w:jc w:val="left"/>
              <w:rPr>
                <w:rtl w:val="0"/>
              </w:rPr>
            </w:pPr>
            <w:r>
              <w:rPr>
                <w:rFonts w:ascii="Arial" w:hAnsi="Arial"/>
                <w:sz w:val="20"/>
                <w:szCs w:val="20"/>
                <w:shd w:val="nil" w:color="auto" w:fill="auto"/>
                <w:rtl w:val="0"/>
                <w:lang w:val="en-US"/>
              </w:rPr>
              <w:t>7.e</w:t>
            </w:r>
          </w:p>
        </w:tc>
        <w:tc>
          <w:tcPr>
            <w:tcW w:type="dxa" w:w="6846"/>
            <w:tcBorders>
              <w:top w:val="single" w:color="000000" w:sz="4" w:space="0" w:shadow="0" w:frame="0"/>
              <w:left w:val="single" w:color="000000" w:sz="4" w:space="0" w:shadow="0" w:frame="0"/>
              <w:bottom w:val="single" w:color="929292"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rPr>
                <w:rFonts w:ascii="Arial" w:cs="Arial" w:hAnsi="Arial" w:eastAsia="Arial"/>
                <w:sz w:val="20"/>
                <w:szCs w:val="20"/>
                <w:shd w:val="nil" w:color="auto" w:fill="auto"/>
              </w:rPr>
            </w:pPr>
            <w:r>
              <w:rPr>
                <w:rFonts w:ascii="Arial" w:hAnsi="Arial"/>
                <w:sz w:val="20"/>
                <w:szCs w:val="20"/>
                <w:shd w:val="nil" w:color="auto" w:fill="auto"/>
                <w:rtl w:val="0"/>
                <w:lang w:val="en-US"/>
              </w:rPr>
              <w:t>Seminar Reading</w:t>
            </w:r>
          </w:p>
          <w:p>
            <w:pPr>
              <w:pStyle w:val="Default"/>
              <w:spacing w:before="0" w:line="240" w:lineRule="auto"/>
              <w:rPr>
                <w:rFonts w:ascii="Arial" w:cs="Arial" w:hAnsi="Arial" w:eastAsia="Arial"/>
                <w:sz w:val="20"/>
                <w:szCs w:val="20"/>
                <w:shd w:val="nil" w:color="auto" w:fill="auto"/>
                <w:lang w:val="en-US"/>
              </w:rPr>
            </w:pPr>
          </w:p>
          <w:p>
            <w:pPr>
              <w:pStyle w:val="Default"/>
              <w:bidi w:val="0"/>
              <w:spacing w:before="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The National Curriculum</w:t>
            </w: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"https://assets.publishing.service.gov.uk/government/uploads/system/uploads/attachment_data/file/239035/PRIMARY_national_curriculum_-_History.pdf"</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National Curriculum History</w:t>
            </w:r>
            <w:r>
              <w:rPr>
                <w:rFonts w:ascii="Arial" w:cs="Arial" w:hAnsi="Arial" w:eastAsia="Arial"/>
                <w:sz w:val="20"/>
                <w:szCs w:val="20"/>
              </w:rPr>
              <w:fldChar w:fldCharType="end" w:fldLock="0"/>
            </w:r>
          </w:p>
          <w:p>
            <w:pPr>
              <w:pStyle w:val="Default"/>
              <w:spacing w:before="0" w:line="240" w:lineRule="auto"/>
              <w:rPr>
                <w:rStyle w:val="None"/>
                <w:rFonts w:ascii="Arial" w:cs="Arial" w:hAnsi="Arial" w:eastAsia="Arial"/>
                <w:sz w:val="20"/>
                <w:szCs w:val="20"/>
                <w:shd w:val="nil" w:color="auto" w:fill="auto"/>
                <w:lang w:val="en-US"/>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Research Review Paper- History</w:t>
            </w:r>
          </w:p>
          <w:p>
            <w:pPr>
              <w:pStyle w:val="Default"/>
              <w:bidi w:val="0"/>
              <w:spacing w:before="0" w:line="240" w:lineRule="auto"/>
              <w:ind w:left="0" w:right="0" w:firstLine="0"/>
              <w:jc w:val="left"/>
              <w:rPr>
                <w:rStyle w:val="None"/>
                <w:rFonts w:ascii="Arial" w:cs="Arial" w:hAnsi="Arial" w:eastAsia="Arial"/>
                <w:outline w:val="0"/>
                <w:color w:val="0000ee"/>
                <w:sz w:val="20"/>
                <w:szCs w:val="20"/>
                <w:u w:val="single" w:color="0000ee"/>
                <w:shd w:val="nil" w:color="auto" w:fill="auto"/>
                <w:rtl w:val="0"/>
                <w14:textFill>
                  <w14:solidFill>
                    <w14:srgbClr w14:val="0000EE"/>
                  </w14:solidFill>
                </w14:textFill>
              </w:rPr>
            </w:pP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"https://www.gov.uk/government/publications/research-review-series-history/research-review-series-history%2525252525252523repeated-encounters"</w:instrText>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1"/>
                <w:rFonts w:ascii="Arial" w:hAnsi="Arial"/>
                <w:outline w:val="0"/>
                <w:color w:val="0000ff"/>
                <w:sz w:val="20"/>
                <w:szCs w:val="20"/>
                <w:u w:val="single" w:color="0000ff"/>
                <w:shd w:val="nil" w:color="auto" w:fill="auto"/>
                <w:rtl w:val="0"/>
                <w:lang w:val="en-US"/>
                <w14:textFill>
                  <w14:solidFill>
                    <w14:srgbClr w14:val="0000FF"/>
                  </w14:solidFill>
                </w14:textFill>
              </w:rPr>
              <w:t>Research Review Paper History</w:t>
            </w:r>
            <w:r>
              <w:rPr>
                <w:rFonts w:ascii="Arial" w:cs="Arial" w:hAnsi="Arial" w:eastAsia="Arial"/>
                <w:outline w:val="0"/>
                <w:color w:val="0000ee"/>
                <w:sz w:val="20"/>
                <w:szCs w:val="20"/>
                <w:u w:val="single" w:color="0000ee"/>
                <w14:textFill>
                  <w14:solidFill>
                    <w14:srgbClr w14:val="0000EE"/>
                  </w14:solidFill>
                </w14:textFill>
              </w:rPr>
              <w:fldChar w:fldCharType="end" w:fldLock="0"/>
            </w:r>
          </w:p>
          <w:p>
            <w:pPr>
              <w:pStyle w:val="Default"/>
              <w:spacing w:before="0" w:line="240" w:lineRule="auto"/>
              <w:rPr>
                <w:rStyle w:val="None"/>
                <w:rFonts w:ascii="Arial" w:cs="Arial" w:hAnsi="Arial" w:eastAsia="Arial"/>
                <w:outline w:val="0"/>
                <w:color w:val="0000ee"/>
                <w:sz w:val="20"/>
                <w:szCs w:val="20"/>
                <w:u w:val="single" w:color="0000ee"/>
                <w:shd w:val="nil" w:color="auto" w:fill="auto"/>
                <w:lang w:val="en-US"/>
                <w14:textFill>
                  <w14:solidFill>
                    <w14:srgbClr w14:val="0000EE"/>
                  </w14:solidFill>
                </w14:textFill>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History in Outstanding Primary Schools</w:t>
            </w:r>
          </w:p>
          <w:p>
            <w:pPr>
              <w:pStyle w:val="Default"/>
              <w:bidi w:val="0"/>
              <w:spacing w:before="0" w:line="240" w:lineRule="auto"/>
              <w:ind w:left="0" w:right="0" w:firstLine="0"/>
              <w:jc w:val="left"/>
              <w:rPr>
                <w:rStyle w:val="None"/>
                <w:rFonts w:ascii="Arial" w:cs="Arial" w:hAnsi="Arial" w:eastAsia="Arial"/>
                <w:outline w:val="0"/>
                <w:color w:val="0000ee"/>
                <w:sz w:val="20"/>
                <w:szCs w:val="20"/>
                <w:u w:val="single" w:color="0000ee"/>
                <w:shd w:val="nil" w:color="auto" w:fill="auto"/>
                <w:rtl w:val="0"/>
                <w14:textFill>
                  <w14:solidFill>
                    <w14:srgbClr w14:val="0000EE"/>
                  </w14:solidFill>
                </w14:textFill>
              </w:rPr>
            </w:pP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"https://educationinspection.blog.gov.uk/2021/04/27/history-in-outstanding-primary-schools/"</w:instrText>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1"/>
                <w:rFonts w:ascii="Arial" w:hAnsi="Arial"/>
                <w:outline w:val="0"/>
                <w:color w:val="0000ff"/>
                <w:sz w:val="20"/>
                <w:szCs w:val="20"/>
                <w:u w:val="single" w:color="0000ff"/>
                <w:shd w:val="nil" w:color="auto" w:fill="auto"/>
                <w:rtl w:val="0"/>
                <w:lang w:val="en-US"/>
                <w14:textFill>
                  <w14:solidFill>
                    <w14:srgbClr w14:val="0000FF"/>
                  </w14:solidFill>
                </w14:textFill>
              </w:rPr>
              <w:t>https://educationinspection.blog.gov.uk/2021/04/27/history-in-outstanding-primary-schools/</w:t>
            </w:r>
            <w:r>
              <w:rPr>
                <w:rFonts w:ascii="Arial" w:cs="Arial" w:hAnsi="Arial" w:eastAsia="Arial"/>
                <w:outline w:val="0"/>
                <w:color w:val="0000ee"/>
                <w:sz w:val="20"/>
                <w:szCs w:val="20"/>
                <w:u w:val="single" w:color="0000ee"/>
                <w14:textFill>
                  <w14:solidFill>
                    <w14:srgbClr w14:val="0000EE"/>
                  </w14:solidFill>
                </w14:textFill>
              </w:rPr>
              <w:fldChar w:fldCharType="end" w:fldLock="0"/>
            </w:r>
          </w:p>
          <w:p>
            <w:pPr>
              <w:pStyle w:val="Default"/>
              <w:spacing w:before="0" w:line="240" w:lineRule="auto"/>
              <w:rPr>
                <w:rStyle w:val="None"/>
                <w:rFonts w:ascii="Arial" w:cs="Arial" w:hAnsi="Arial" w:eastAsia="Arial"/>
                <w:outline w:val="0"/>
                <w:color w:val="0000ee"/>
                <w:sz w:val="20"/>
                <w:szCs w:val="20"/>
                <w:u w:val="single" w:color="0000ee"/>
                <w:shd w:val="nil" w:color="auto" w:fill="auto"/>
                <w:lang w:val="en-US"/>
                <w14:textFill>
                  <w14:solidFill>
                    <w14:srgbClr w14:val="0000EE"/>
                  </w14:solidFill>
                </w14:textFill>
              </w:rPr>
            </w:pPr>
          </w:p>
          <w:p>
            <w:pPr>
              <w:pStyle w:val="Default"/>
              <w:bidi w:val="0"/>
              <w:spacing w:before="0" w:line="240" w:lineRule="auto"/>
              <w:ind w:left="0" w:right="0" w:firstLine="0"/>
              <w:jc w:val="left"/>
              <w:rPr>
                <w:rStyle w:val="None"/>
                <w:rFonts w:ascii="Arial" w:cs="Arial" w:hAnsi="Arial" w:eastAsia="Arial"/>
                <w:sz w:val="20"/>
                <w:szCs w:val="20"/>
                <w:u w:color="0000ee"/>
                <w:shd w:val="nil" w:color="auto" w:fill="auto"/>
                <w:rtl w:val="0"/>
              </w:rPr>
            </w:pPr>
            <w:r>
              <w:rPr>
                <w:rStyle w:val="None"/>
                <w:rFonts w:ascii="Arial" w:hAnsi="Arial"/>
                <w:sz w:val="20"/>
                <w:szCs w:val="20"/>
                <w:u w:color="0000ee"/>
                <w:shd w:val="nil" w:color="auto" w:fill="auto"/>
                <w:rtl w:val="0"/>
                <w:lang w:val="en-US"/>
              </w:rPr>
              <w:t>Primary History Resources</w:t>
            </w:r>
          </w:p>
          <w:p>
            <w:pPr>
              <w:pStyle w:val="Default"/>
              <w:bidi w:val="0"/>
              <w:spacing w:before="0" w:line="240" w:lineRule="auto"/>
              <w:ind w:left="0" w:right="0" w:firstLine="0"/>
              <w:jc w:val="left"/>
              <w:rPr>
                <w:rStyle w:val="None"/>
                <w:rFonts w:ascii="Arial" w:cs="Arial" w:hAnsi="Arial" w:eastAsia="Arial"/>
                <w:outline w:val="0"/>
                <w:color w:val="0000ee"/>
                <w:sz w:val="20"/>
                <w:szCs w:val="20"/>
                <w:u w:val="single" w:color="0000ee"/>
                <w:shd w:val="nil" w:color="auto" w:fill="auto"/>
                <w:rtl w:val="0"/>
                <w14:textFill>
                  <w14:solidFill>
                    <w14:srgbClr w14:val="0000EE"/>
                  </w14:solidFill>
                </w14:textFill>
              </w:rPr>
            </w:pP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"https://www.history.org.uk/primary/categories/content"</w:instrText>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1"/>
                <w:rFonts w:ascii="Arial" w:hAnsi="Arial"/>
                <w:outline w:val="0"/>
                <w:color w:val="0000ff"/>
                <w:sz w:val="20"/>
                <w:szCs w:val="20"/>
                <w:u w:val="single" w:color="0000ff"/>
                <w:shd w:val="nil" w:color="auto" w:fill="auto"/>
                <w:rtl w:val="0"/>
                <w:lang w:val="en-US"/>
                <w14:textFill>
                  <w14:solidFill>
                    <w14:srgbClr w14:val="0000FF"/>
                  </w14:solidFill>
                </w14:textFill>
              </w:rPr>
              <w:t>https://www.history.org.uk/primary/categories/content</w:t>
            </w:r>
            <w:r>
              <w:rPr>
                <w:rFonts w:ascii="Arial" w:cs="Arial" w:hAnsi="Arial" w:eastAsia="Arial"/>
                <w:outline w:val="0"/>
                <w:color w:val="0000ee"/>
                <w:sz w:val="20"/>
                <w:szCs w:val="20"/>
                <w:u w:val="single" w:color="0000ee"/>
                <w14:textFill>
                  <w14:solidFill>
                    <w14:srgbClr w14:val="0000EE"/>
                  </w14:solidFill>
                </w14:textFill>
              </w:rPr>
              <w:fldChar w:fldCharType="end" w:fldLock="0"/>
            </w:r>
          </w:p>
          <w:p>
            <w:pPr>
              <w:pStyle w:val="Default"/>
              <w:spacing w:before="0" w:line="240" w:lineRule="auto"/>
              <w:rPr>
                <w:rStyle w:val="None"/>
                <w:rFonts w:ascii="Arial" w:cs="Arial" w:hAnsi="Arial" w:eastAsia="Arial"/>
                <w:outline w:val="0"/>
                <w:color w:val="0000ee"/>
                <w:sz w:val="20"/>
                <w:szCs w:val="20"/>
                <w:u w:val="single" w:color="0000ee"/>
                <w:shd w:val="nil" w:color="auto" w:fill="auto"/>
                <w:lang w:val="en-US"/>
                <w14:textFill>
                  <w14:solidFill>
                    <w14:srgbClr w14:val="0000EE"/>
                  </w14:solidFill>
                </w14:textFill>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From the CCF:-</w:t>
            </w: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Coe, R., Aloisi, C., Higgins., &amp; Major, L. E. (2014) What makes great teaching. Review of the underpinning research. Durham</w:t>
            </w:r>
          </w:p>
          <w:p>
            <w:pPr>
              <w:pStyle w:val="Body A"/>
              <w:bidi w:val="0"/>
              <w:spacing w:after="0" w:line="240" w:lineRule="auto"/>
              <w:ind w:left="0" w:right="0" w:firstLine="0"/>
              <w:jc w:val="left"/>
              <w:rPr>
                <w:rtl w:val="0"/>
              </w:rPr>
            </w:pPr>
            <w:r>
              <w:rPr>
                <w:rStyle w:val="None"/>
                <w:rFonts w:ascii="Arial" w:hAnsi="Arial"/>
                <w:sz w:val="20"/>
                <w:szCs w:val="20"/>
                <w:shd w:val="nil" w:color="auto" w:fill="auto"/>
                <w:rtl w:val="0"/>
                <w:lang w:val="en-US"/>
              </w:rPr>
              <w:t xml:space="preserve">University: UK. Available at: </w:t>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instrText xml:space="preserve"> HYPERLINK "http://bit.ly/2OvmvKO"</w:instrText>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2"/>
                <w:rFonts w:ascii="Arial" w:hAnsi="Arial"/>
                <w:outline w:val="0"/>
                <w:color w:val="0563c1"/>
                <w:sz w:val="20"/>
                <w:szCs w:val="20"/>
                <w:u w:val="single" w:color="0563c1"/>
                <w:shd w:val="nil" w:color="auto" w:fill="auto"/>
                <w:rtl w:val="0"/>
                <w:lang w:val="en-US"/>
                <w14:textFill>
                  <w14:solidFill>
                    <w14:srgbClr w14:val="0563C1"/>
                  </w14:solidFill>
                </w14:textFill>
              </w:rPr>
              <w:t>http://bit.ly/2OvmvKO</w:t>
            </w:r>
            <w:r>
              <w:rPr/>
              <w:fldChar w:fldCharType="end" w:fldLock="0"/>
            </w:r>
          </w:p>
        </w:tc>
        <w:tc>
          <w:tcPr>
            <w:tcW w:type="dxa" w:w="1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Questioning</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Hinge Questions</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Low Stakes Quizzes</w:t>
            </w:r>
          </w:p>
          <w:p>
            <w:pPr>
              <w:pStyle w:val="Body B"/>
              <w:bidi w:val="0"/>
              <w:ind w:left="0" w:right="0" w:firstLine="0"/>
              <w:jc w:val="left"/>
              <w:rPr>
                <w:rtl w:val="0"/>
              </w:rPr>
            </w:pPr>
            <w:r>
              <w:rPr>
                <w:rStyle w:val="None"/>
                <w:rFonts w:ascii="Arial" w:hAnsi="Arial"/>
                <w:sz w:val="20"/>
                <w:szCs w:val="20"/>
                <w:shd w:val="nil" w:color="auto" w:fill="auto"/>
                <w:rtl w:val="0"/>
                <w:lang w:val="en-US"/>
              </w:rPr>
              <w:t>Retrieval</w:t>
            </w:r>
          </w:p>
        </w:tc>
      </w:tr>
      <w:tr>
        <w:tblPrEx>
          <w:shd w:val="clear" w:color="auto" w:fill="cdd4e9"/>
        </w:tblPrEx>
        <w:trPr>
          <w:trHeight w:val="8090" w:hRule="atLeast"/>
        </w:trPr>
        <w:tc>
          <w:tcPr>
            <w:tcW w:type="dxa" w:w="1143"/>
            <w:tcBorders>
              <w:top w:val="single" w:color="000000" w:sz="4" w:space="0" w:shadow="0" w:frame="0"/>
              <w:left w:val="single" w:color="000000" w:sz="4" w:space="0" w:shadow="0" w:frame="0"/>
              <w:bottom w:val="single" w:color="000000" w:sz="4" w:space="0" w:shadow="0" w:frame="0"/>
              <w:right w:val="single" w:color="89847f" w:sz="8"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Session 2</w:t>
            </w:r>
          </w:p>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 xml:space="preserve">Local History </w:t>
            </w:r>
          </w:p>
        </w:tc>
        <w:tc>
          <w:tcPr>
            <w:tcW w:type="dxa" w:w="1579"/>
            <w:tcBorders>
              <w:top w:val="single" w:color="929292" w:sz="4" w:space="0" w:shadow="0" w:frame="0"/>
              <w:left w:val="single" w:color="89847f" w:sz="8"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A"/>
              <w:spacing w:after="0" w:line="240" w:lineRule="auto"/>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Begin to act and behave as historians.</w:t>
            </w:r>
          </w:p>
          <w:p>
            <w:pPr>
              <w:pStyle w:val="Body A"/>
              <w:spacing w:after="0" w:line="240" w:lineRule="auto"/>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Question and interrogate sources</w:t>
            </w:r>
          </w:p>
          <w:p>
            <w:pPr>
              <w:pStyle w:val="Body A"/>
              <w:spacing w:after="0" w:line="240" w:lineRule="auto"/>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Consider aspects of history in lesson design, including enquiry, interpretation and chronology as well as Empathy and Historical Imagination.</w:t>
            </w:r>
          </w:p>
          <w:p>
            <w:pPr>
              <w:pStyle w:val="Body A"/>
              <w:spacing w:after="0" w:line="240" w:lineRule="auto"/>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tl w:val="0"/>
              </w:rPr>
            </w:pPr>
            <w:r>
              <w:rPr>
                <w:rStyle w:val="None"/>
                <w:rFonts w:ascii="Arial" w:hAnsi="Arial"/>
                <w:sz w:val="20"/>
                <w:szCs w:val="20"/>
                <w:shd w:val="nil" w:color="auto" w:fill="auto"/>
                <w:rtl w:val="0"/>
                <w:lang w:val="en-US"/>
              </w:rPr>
              <w:t>Using a wide range of sources, including artefacts, will help create a better picture of the past.</w:t>
            </w:r>
          </w:p>
        </w:tc>
        <w:tc>
          <w:tcPr>
            <w:tcW w:type="dxa" w:w="14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B"/>
              <w:rPr>
                <w:rStyle w:val="None"/>
                <w:shd w:val="nil" w:color="auto" w:fill="auto"/>
              </w:rPr>
            </w:pPr>
            <w:r>
              <w:rPr>
                <w:rStyle w:val="None"/>
                <w:rFonts w:ascii="Arial" w:hAnsi="Arial"/>
                <w:sz w:val="20"/>
                <w:szCs w:val="20"/>
                <w:shd w:val="nil" w:color="auto" w:fill="auto"/>
                <w:rtl w:val="0"/>
                <w:lang w:val="en-US"/>
              </w:rPr>
              <w:t>3.1</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3.6</w:t>
            </w:r>
          </w:p>
          <w:p>
            <w:pPr>
              <w:pStyle w:val="Body B"/>
              <w:bidi w:val="0"/>
              <w:ind w:left="0" w:right="0" w:firstLine="0"/>
              <w:jc w:val="left"/>
              <w:rPr>
                <w:rtl w:val="0"/>
              </w:rPr>
            </w:pPr>
            <w:r>
              <w:rPr>
                <w:rStyle w:val="None"/>
                <w:rFonts w:ascii="Arial" w:hAnsi="Arial"/>
                <w:sz w:val="20"/>
                <w:szCs w:val="20"/>
                <w:shd w:val="nil" w:color="auto" w:fill="auto"/>
                <w:rtl w:val="0"/>
                <w:lang w:val="en-US"/>
              </w:rPr>
              <w:t>4.4</w:t>
            </w:r>
          </w:p>
        </w:tc>
        <w:tc>
          <w:tcPr>
            <w:tcW w:type="dxa" w:w="151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B"/>
              <w:rPr>
                <w:rStyle w:val="None"/>
                <w:shd w:val="nil" w:color="auto" w:fill="auto"/>
              </w:rPr>
            </w:pPr>
            <w:r>
              <w:rPr>
                <w:rStyle w:val="None"/>
                <w:rFonts w:ascii="Arial" w:hAnsi="Arial"/>
                <w:sz w:val="20"/>
                <w:szCs w:val="20"/>
                <w:shd w:val="nil" w:color="auto" w:fill="auto"/>
                <w:rtl w:val="0"/>
                <w:lang w:val="en-US"/>
              </w:rPr>
              <w:t>1.c</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3.b</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4.b</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4.j</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4.o</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4.p</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6.f</w:t>
            </w:r>
          </w:p>
          <w:p>
            <w:pPr>
              <w:pStyle w:val="Body B"/>
              <w:bidi w:val="0"/>
              <w:ind w:left="0" w:right="0" w:firstLine="0"/>
              <w:jc w:val="left"/>
              <w:rPr>
                <w:rtl w:val="0"/>
              </w:rPr>
            </w:pPr>
            <w:r>
              <w:rPr>
                <w:rStyle w:val="None"/>
                <w:rFonts w:ascii="Arial" w:hAnsi="Arial"/>
                <w:sz w:val="20"/>
                <w:szCs w:val="20"/>
                <w:shd w:val="nil" w:color="auto" w:fill="auto"/>
                <w:rtl w:val="0"/>
                <w:lang w:val="en-US"/>
              </w:rPr>
              <w:t>6.p</w:t>
            </w:r>
          </w:p>
        </w:tc>
        <w:tc>
          <w:tcPr>
            <w:tcW w:type="dxa" w:w="6846"/>
            <w:tcBorders>
              <w:top w:val="single" w:color="929292" w:sz="4" w:space="0" w:shadow="0" w:frame="0"/>
              <w:left w:val="single" w:color="929292" w:sz="4" w:space="0" w:shadow="0" w:frame="0"/>
              <w:bottom w:val="single" w:color="929292" w:sz="4" w:space="0" w:shadow="0" w:frame="0"/>
              <w:right w:val="single" w:color="000000" w:sz="4" w:space="0" w:shadow="0" w:frame="0"/>
            </w:tcBorders>
            <w:shd w:val="clear" w:color="auto" w:fill="f7f7f6"/>
            <w:tcMar>
              <w:top w:type="dxa" w:w="80"/>
              <w:left w:type="dxa" w:w="80"/>
              <w:bottom w:type="dxa" w:w="80"/>
              <w:right w:type="dxa" w:w="80"/>
            </w:tcMar>
            <w:vAlign w:val="top"/>
          </w:tcPr>
          <w:p>
            <w:pPr>
              <w:pStyle w:val="Body A A"/>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 xml:space="preserve">Local History and a Sense of Identity- PH74 Husband </w:t>
            </w:r>
          </w:p>
          <w:p>
            <w:pPr>
              <w:pStyle w:val="Body A A"/>
              <w:rPr>
                <w:rStyle w:val="None"/>
                <w:rFonts w:ascii="Arial" w:cs="Arial" w:hAnsi="Arial" w:eastAsia="Arial"/>
                <w:sz w:val="20"/>
                <w:szCs w:val="20"/>
                <w:shd w:val="nil" w:color="auto" w:fill="auto"/>
                <w:lang w:val="en-US"/>
              </w:rPr>
            </w:pPr>
          </w:p>
          <w:p>
            <w:pPr>
              <w:pStyle w:val="Body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Russell C (2016) Essential Primary History. Chapter One. Bibliu </w:t>
            </w:r>
            <w:r>
              <w:rPr>
                <w:rStyle w:val="Hyperlink.3"/>
                <w:rFonts w:ascii="Arial" w:cs="Arial" w:hAnsi="Arial" w:eastAsia="Arial"/>
                <w:outline w:val="0"/>
                <w:color w:val="0070c0"/>
                <w:sz w:val="20"/>
                <w:szCs w:val="20"/>
                <w:u w:val="single" w:color="0070c0"/>
                <w:shd w:val="nil" w:color="auto" w:fill="auto"/>
                <w:lang w:val="en-US"/>
                <w14:textFill>
                  <w14:solidFill>
                    <w14:srgbClr w14:val="0070C0"/>
                  </w14:solidFill>
                </w14:textFill>
              </w:rPr>
              <w:fldChar w:fldCharType="begin" w:fldLock="0"/>
            </w:r>
            <w:r>
              <w:rPr>
                <w:rStyle w:val="Hyperlink.3"/>
                <w:rFonts w:ascii="Arial" w:cs="Arial" w:hAnsi="Arial" w:eastAsia="Arial"/>
                <w:outline w:val="0"/>
                <w:color w:val="0070c0"/>
                <w:sz w:val="20"/>
                <w:szCs w:val="20"/>
                <w:u w:val="single" w:color="0070c0"/>
                <w:shd w:val="nil" w:color="auto" w:fill="auto"/>
                <w:lang w:val="en-US"/>
                <w14:textFill>
                  <w14:solidFill>
                    <w14:srgbClr w14:val="0070C0"/>
                  </w14:solidFill>
                </w14:textFill>
              </w:rPr>
              <w:instrText xml:space="preserve"> HYPERLINK "https://bibliu.com/"</w:instrText>
            </w:r>
            <w:r>
              <w:rPr>
                <w:rStyle w:val="Hyperlink.3"/>
                <w:rFonts w:ascii="Arial" w:cs="Arial" w:hAnsi="Arial" w:eastAsia="Arial"/>
                <w:outline w:val="0"/>
                <w:color w:val="0070c0"/>
                <w:sz w:val="20"/>
                <w:szCs w:val="20"/>
                <w:u w:val="single" w:color="0070c0"/>
                <w:shd w:val="nil" w:color="auto" w:fill="auto"/>
                <w:lang w:val="en-US"/>
                <w14:textFill>
                  <w14:solidFill>
                    <w14:srgbClr w14:val="0070C0"/>
                  </w14:solidFill>
                </w14:textFill>
              </w:rPr>
              <w:fldChar w:fldCharType="separate" w:fldLock="0"/>
            </w:r>
            <w:r>
              <w:rPr>
                <w:rStyle w:val="Hyperlink.3"/>
                <w:rFonts w:ascii="Arial" w:hAnsi="Arial"/>
                <w:outline w:val="0"/>
                <w:color w:val="0070c0"/>
                <w:sz w:val="20"/>
                <w:szCs w:val="20"/>
                <w:u w:val="single" w:color="0070c0"/>
                <w:shd w:val="nil" w:color="auto" w:fill="auto"/>
                <w:rtl w:val="0"/>
                <w:lang w:val="en-US"/>
                <w14:textFill>
                  <w14:solidFill>
                    <w14:srgbClr w14:val="0070C0"/>
                  </w14:solidFill>
                </w14:textFill>
              </w:rPr>
              <w:t>https://bibliu.com/</w:t>
            </w:r>
            <w:r>
              <w:rPr>
                <w:rFonts w:ascii="Arial" w:cs="Arial" w:hAnsi="Arial" w:eastAsia="Arial"/>
                <w:sz w:val="20"/>
                <w:szCs w:val="20"/>
              </w:rPr>
              <w:fldChar w:fldCharType="end" w:fldLock="0"/>
            </w:r>
          </w:p>
          <w:p>
            <w:pPr>
              <w:pStyle w:val="Body A A"/>
              <w:rPr>
                <w:rStyle w:val="None"/>
                <w:rFonts w:ascii="Arial" w:cs="Arial" w:hAnsi="Arial" w:eastAsia="Arial"/>
                <w:sz w:val="20"/>
                <w:szCs w:val="20"/>
                <w:shd w:val="nil" w:color="auto" w:fill="auto"/>
                <w:lang w:val="en-US"/>
              </w:rPr>
            </w:pPr>
          </w:p>
          <w:p>
            <w:pPr>
              <w:pStyle w:val="Body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Readings for Next session:-</w:t>
            </w:r>
          </w:p>
          <w:p>
            <w:pPr>
              <w:pStyle w:val="Body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Avoid out of Date History teaching </w: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tes.com/magazine/news/general/avoid-out-date-history-teaching-warns-ofsted%2525252525252523:~:text=Ofsted%252525252525252520has%252525252525252520set%252525252525252520out%252525252525252520what,way%252525252525252520specific%252525252525252520subjects%252525252525252520are%252525252525252520taught."</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TES Avoid Out of Date History Teaching</w:t>
            </w:r>
            <w:r>
              <w:rPr>
                <w:rFonts w:ascii="Arial" w:cs="Arial" w:hAnsi="Arial" w:eastAsia="Arial"/>
                <w:sz w:val="20"/>
                <w:szCs w:val="20"/>
              </w:rPr>
              <w:fldChar w:fldCharType="end" w:fldLock="0"/>
            </w:r>
          </w:p>
          <w:p>
            <w:pPr>
              <w:pStyle w:val="Body A A"/>
              <w:rPr>
                <w:rStyle w:val="None"/>
                <w:rFonts w:ascii="Arial" w:cs="Arial" w:hAnsi="Arial" w:eastAsia="Arial"/>
                <w:sz w:val="20"/>
                <w:szCs w:val="20"/>
                <w:shd w:val="nil" w:color="auto" w:fill="auto"/>
                <w:lang w:val="en-US"/>
              </w:rPr>
            </w:pPr>
          </w:p>
          <w:p>
            <w:pPr>
              <w:pStyle w:val="Body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How to teach Primary History </w: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"https://www.tes.com/magazine/teaching-learning/primary/how-teach-primary-history-8-ofsted-findings"</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How to Teach Primary History</w:t>
            </w:r>
            <w:r>
              <w:rPr>
                <w:rFonts w:ascii="Arial" w:cs="Arial" w:hAnsi="Arial" w:eastAsia="Arial"/>
                <w:sz w:val="20"/>
                <w:szCs w:val="20"/>
              </w:rPr>
              <w:fldChar w:fldCharType="end" w:fldLock="0"/>
            </w:r>
          </w:p>
          <w:p>
            <w:pPr>
              <w:pStyle w:val="Body A A"/>
              <w:rPr>
                <w:rStyle w:val="None"/>
                <w:rFonts w:ascii="Arial" w:cs="Arial" w:hAnsi="Arial" w:eastAsia="Arial"/>
                <w:sz w:val="20"/>
                <w:szCs w:val="20"/>
                <w:shd w:val="nil" w:color="auto" w:fill="auto"/>
                <w:lang w:val="en-US"/>
              </w:rPr>
            </w:pPr>
          </w:p>
          <w:p>
            <w:pPr>
              <w:pStyle w:val="Body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How to Boost Cultural Capital </w: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"https://educationblog.oup.com/secondary/cultural-capital"</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Cultural Capital</w:t>
            </w:r>
            <w:r>
              <w:rPr>
                <w:rFonts w:ascii="Arial" w:cs="Arial" w:hAnsi="Arial" w:eastAsia="Arial"/>
                <w:sz w:val="20"/>
                <w:szCs w:val="20"/>
              </w:rPr>
              <w:fldChar w:fldCharType="end" w:fldLock="0"/>
            </w:r>
          </w:p>
          <w:p>
            <w:pPr>
              <w:pStyle w:val="Body A A"/>
              <w:rPr>
                <w:rStyle w:val="None"/>
                <w:rFonts w:ascii="Arial" w:cs="Arial" w:hAnsi="Arial" w:eastAsia="Arial"/>
                <w:sz w:val="20"/>
                <w:szCs w:val="20"/>
                <w:shd w:val="nil" w:color="auto" w:fill="auto"/>
                <w:lang w:val="en-US"/>
              </w:rPr>
            </w:pPr>
          </w:p>
          <w:p>
            <w:pPr>
              <w:pStyle w:val="Body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Having Fun Through Time PH77 Ian Dawson</w:t>
            </w:r>
          </w:p>
          <w:p>
            <w:pPr>
              <w:pStyle w:val="Body A A"/>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tl w:val="0"/>
              </w:rPr>
            </w:pPr>
            <w:r>
              <w:rPr>
                <w:rStyle w:val="None"/>
                <w:rFonts w:ascii="Arial" w:hAnsi="Arial"/>
                <w:sz w:val="20"/>
                <w:szCs w:val="20"/>
                <w:shd w:val="nil" w:color="auto" w:fill="auto"/>
                <w:rtl w:val="0"/>
                <w:lang w:val="en-US"/>
              </w:rPr>
              <w:t xml:space="preserve">Sticky Knowledge </w:t>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"https://www.focus-education.co.uk/blog/sticky-knowledge-primary-curriculum/"</w:instrText>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4"/>
                <w:rFonts w:ascii="Arial" w:hAnsi="Arial"/>
                <w:outline w:val="0"/>
                <w:color w:val="0000ff"/>
                <w:sz w:val="20"/>
                <w:szCs w:val="20"/>
                <w:u w:val="single" w:color="0000ff"/>
                <w:shd w:val="nil" w:color="auto" w:fill="auto"/>
                <w:rtl w:val="0"/>
                <w:lang w:val="en-US"/>
                <w14:textFill>
                  <w14:solidFill>
                    <w14:srgbClr w14:val="0000FF"/>
                  </w14:solidFill>
                </w14:textFill>
              </w:rPr>
              <w:t>Sticky Knowledge</w:t>
            </w:r>
            <w:r>
              <w:rPr/>
              <w:fldChar w:fldCharType="end" w:fldLock="0"/>
            </w:r>
          </w:p>
        </w:tc>
        <w:tc>
          <w:tcPr>
            <w:tcW w:type="dxa" w:w="1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Questioning</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Hinge Questions</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Low Stakes Quizzes</w:t>
            </w:r>
          </w:p>
          <w:p>
            <w:pPr>
              <w:pStyle w:val="Body B"/>
              <w:bidi w:val="0"/>
              <w:ind w:left="0" w:right="0" w:firstLine="0"/>
              <w:jc w:val="left"/>
              <w:rPr>
                <w:rtl w:val="0"/>
              </w:rPr>
            </w:pPr>
            <w:r>
              <w:rPr>
                <w:rStyle w:val="None"/>
                <w:rFonts w:ascii="Arial" w:hAnsi="Arial"/>
                <w:sz w:val="20"/>
                <w:szCs w:val="20"/>
                <w:shd w:val="nil" w:color="auto" w:fill="auto"/>
                <w:rtl w:val="0"/>
                <w:lang w:val="en-US"/>
              </w:rPr>
              <w:t>Retrieval</w:t>
            </w:r>
          </w:p>
        </w:tc>
      </w:tr>
      <w:tr>
        <w:tblPrEx>
          <w:shd w:val="clear" w:color="auto" w:fill="cdd4e9"/>
        </w:tblPrEx>
        <w:trPr>
          <w:trHeight w:val="8090" w:hRule="atLeast"/>
        </w:trPr>
        <w:tc>
          <w:tcPr>
            <w:tcW w:type="dxa" w:w="1143"/>
            <w:tcBorders>
              <w:top w:val="single" w:color="000000" w:sz="4" w:space="0" w:shadow="0" w:frame="0"/>
              <w:left w:val="single" w:color="000000" w:sz="4" w:space="0" w:shadow="0" w:frame="0"/>
              <w:bottom w:val="single" w:color="000000" w:sz="4" w:space="0" w:shadow="0" w:frame="0"/>
              <w:right w:val="single" w:color="89847f" w:sz="8"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Session 3</w:t>
            </w:r>
          </w:p>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Delving Deeper</w:t>
            </w:r>
          </w:p>
        </w:tc>
        <w:tc>
          <w:tcPr>
            <w:tcW w:type="dxa" w:w="1579"/>
            <w:tcBorders>
              <w:top w:val="single" w:color="929292" w:sz="4" w:space="0" w:shadow="0" w:frame="0"/>
              <w:left w:val="single" w:color="89847f" w:sz="8"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A"/>
              <w:spacing w:after="0" w:line="240" w:lineRule="auto"/>
              <w:rPr>
                <w:rFonts w:ascii="Arial" w:cs="Arial" w:hAnsi="Arial" w:eastAsia="Arial"/>
                <w:sz w:val="20"/>
                <w:szCs w:val="20"/>
              </w:rPr>
            </w:pPr>
            <w:r>
              <w:rPr>
                <w:rStyle w:val="None"/>
                <w:rFonts w:ascii="Arial" w:hAnsi="Arial"/>
                <w:sz w:val="20"/>
                <w:szCs w:val="20"/>
                <w:rtl w:val="0"/>
                <w:lang w:val="en-US"/>
              </w:rPr>
              <w:t>Map a planning cycle to the 3is</w:t>
            </w:r>
          </w:p>
          <w:p>
            <w:pPr>
              <w:pStyle w:val="Body A"/>
              <w:spacing w:after="0" w:line="240" w:lineRule="auto"/>
              <w:rPr>
                <w:rStyle w:val="None"/>
                <w:rFonts w:ascii="Arial" w:cs="Arial" w:hAnsi="Arial" w:eastAsia="Arial"/>
                <w:sz w:val="20"/>
                <w:szCs w:val="20"/>
                <w:lang w:val="en-US"/>
              </w:rPr>
            </w:pPr>
          </w:p>
          <w:p>
            <w:pPr>
              <w:pStyle w:val="Body A"/>
              <w:bidi w:val="0"/>
              <w:spacing w:after="0" w:line="240" w:lineRule="auto"/>
              <w:ind w:left="0" w:right="0" w:firstLine="0"/>
              <w:jc w:val="left"/>
              <w:rPr>
                <w:rFonts w:ascii="Arial" w:cs="Arial" w:hAnsi="Arial" w:eastAsia="Arial"/>
                <w:sz w:val="20"/>
                <w:szCs w:val="20"/>
                <w:rtl w:val="0"/>
              </w:rPr>
            </w:pPr>
            <w:r>
              <w:rPr>
                <w:rStyle w:val="None"/>
                <w:rFonts w:ascii="Arial" w:hAnsi="Arial"/>
                <w:sz w:val="20"/>
                <w:szCs w:val="20"/>
                <w:rtl w:val="0"/>
                <w:lang w:val="en-US"/>
              </w:rPr>
              <w:t>Develop an understanding of the progression in the keys skills in history</w:t>
            </w:r>
          </w:p>
          <w:p>
            <w:pPr>
              <w:pStyle w:val="Body A"/>
              <w:spacing w:after="0" w:line="240" w:lineRule="auto"/>
              <w:rPr>
                <w:rStyle w:val="None"/>
                <w:rFonts w:ascii="Arial" w:cs="Arial" w:hAnsi="Arial" w:eastAsia="Arial"/>
                <w:sz w:val="20"/>
                <w:szCs w:val="20"/>
                <w:lang w:val="en-US"/>
              </w:rPr>
            </w:pPr>
          </w:p>
          <w:p>
            <w:pPr>
              <w:pStyle w:val="Body A"/>
              <w:bidi w:val="0"/>
              <w:spacing w:after="0" w:line="240" w:lineRule="auto"/>
              <w:ind w:left="0" w:right="0" w:firstLine="0"/>
              <w:jc w:val="left"/>
              <w:rPr>
                <w:rFonts w:ascii="Arial" w:cs="Arial" w:hAnsi="Arial" w:eastAsia="Arial"/>
                <w:sz w:val="20"/>
                <w:szCs w:val="20"/>
                <w:rtl w:val="0"/>
              </w:rPr>
            </w:pPr>
            <w:r>
              <w:rPr>
                <w:rStyle w:val="None"/>
                <w:rFonts w:ascii="Arial" w:hAnsi="Arial"/>
                <w:sz w:val="20"/>
                <w:szCs w:val="20"/>
                <w:rtl w:val="0"/>
                <w:lang w:val="en-US"/>
              </w:rPr>
              <w:t>An enquiry is developed in five (5) stages.</w:t>
            </w:r>
          </w:p>
          <w:p>
            <w:pPr>
              <w:pStyle w:val="Body A"/>
              <w:spacing w:after="0" w:line="240" w:lineRule="auto"/>
              <w:rPr>
                <w:rStyle w:val="None"/>
                <w:rFonts w:ascii="Arial" w:cs="Arial" w:hAnsi="Arial" w:eastAsia="Arial"/>
                <w:sz w:val="20"/>
                <w:szCs w:val="20"/>
                <w:lang w:val="en-US"/>
              </w:rPr>
            </w:pPr>
          </w:p>
          <w:p>
            <w:pPr>
              <w:pStyle w:val="Body A"/>
              <w:bidi w:val="0"/>
              <w:spacing w:after="0" w:line="240" w:lineRule="auto"/>
              <w:ind w:left="0" w:right="0" w:firstLine="0"/>
              <w:jc w:val="left"/>
              <w:rPr>
                <w:rFonts w:ascii="Arial" w:cs="Arial" w:hAnsi="Arial" w:eastAsia="Arial"/>
                <w:sz w:val="20"/>
                <w:szCs w:val="20"/>
                <w:rtl w:val="0"/>
              </w:rPr>
            </w:pPr>
            <w:r>
              <w:rPr>
                <w:rStyle w:val="None"/>
                <w:rFonts w:ascii="Arial" w:hAnsi="Arial"/>
                <w:sz w:val="20"/>
                <w:szCs w:val="20"/>
                <w:rtl w:val="0"/>
                <w:lang w:val="en-US"/>
              </w:rPr>
              <w:t>To act and behave as historians.</w:t>
            </w:r>
          </w:p>
          <w:p>
            <w:pPr>
              <w:pStyle w:val="Body A"/>
              <w:spacing w:after="0" w:line="240" w:lineRule="auto"/>
              <w:rPr>
                <w:rStyle w:val="None"/>
                <w:rFonts w:ascii="Arial" w:cs="Arial" w:hAnsi="Arial" w:eastAsia="Arial"/>
                <w:sz w:val="20"/>
                <w:szCs w:val="20"/>
                <w:lang w:val="en-US"/>
              </w:rPr>
            </w:pPr>
          </w:p>
          <w:p>
            <w:pPr>
              <w:pStyle w:val="Body A"/>
              <w:spacing w:after="0" w:line="240" w:lineRule="auto"/>
              <w:rPr>
                <w:rStyle w:val="None"/>
                <w:rFonts w:ascii="Arial" w:cs="Arial" w:hAnsi="Arial" w:eastAsia="Arial"/>
                <w:sz w:val="20"/>
                <w:szCs w:val="20"/>
                <w:lang w:val="en-US"/>
              </w:rPr>
            </w:pPr>
          </w:p>
          <w:p>
            <w:pPr>
              <w:pStyle w:val="Body A"/>
              <w:bidi w:val="0"/>
              <w:spacing w:after="0" w:line="240" w:lineRule="auto"/>
              <w:ind w:left="0" w:right="0" w:firstLine="0"/>
              <w:jc w:val="left"/>
              <w:rPr>
                <w:rFonts w:ascii="Arial" w:cs="Arial" w:hAnsi="Arial" w:eastAsia="Arial"/>
                <w:sz w:val="20"/>
                <w:szCs w:val="20"/>
                <w:rtl w:val="0"/>
              </w:rPr>
            </w:pPr>
            <w:r>
              <w:rPr>
                <w:rStyle w:val="None"/>
                <w:rFonts w:ascii="Arial" w:hAnsi="Arial"/>
                <w:sz w:val="20"/>
                <w:szCs w:val="20"/>
                <w:rtl w:val="0"/>
                <w:lang w:val="en-US"/>
              </w:rPr>
              <w:t>The language of Enquiry.</w:t>
            </w:r>
          </w:p>
          <w:p>
            <w:pPr>
              <w:pStyle w:val="Body A"/>
              <w:spacing w:after="0" w:line="240" w:lineRule="auto"/>
              <w:rPr>
                <w:rStyle w:val="None"/>
                <w:rFonts w:ascii="Arial" w:cs="Arial" w:hAnsi="Arial" w:eastAsia="Arial"/>
                <w:sz w:val="20"/>
                <w:szCs w:val="20"/>
                <w:lang w:val="en-US"/>
              </w:rPr>
            </w:pPr>
          </w:p>
          <w:p>
            <w:pPr>
              <w:pStyle w:val="Body A"/>
              <w:bidi w:val="0"/>
              <w:spacing w:after="0" w:line="240" w:lineRule="auto"/>
              <w:ind w:left="0" w:right="0" w:firstLine="0"/>
              <w:jc w:val="left"/>
              <w:rPr>
                <w:rtl w:val="0"/>
              </w:rPr>
            </w:pPr>
            <w:r>
              <w:rPr>
                <w:rStyle w:val="None"/>
                <w:rFonts w:ascii="Arial" w:hAnsi="Arial"/>
                <w:sz w:val="20"/>
                <w:szCs w:val="20"/>
                <w:rtl w:val="0"/>
                <w:lang w:val="en-US"/>
              </w:rPr>
              <w:t>That carefully planned opportunities enhance children</w:t>
            </w:r>
            <w:r>
              <w:rPr>
                <w:rStyle w:val="None"/>
                <w:rFonts w:ascii="Arial" w:hAnsi="Arial" w:hint="default"/>
                <w:sz w:val="20"/>
                <w:szCs w:val="20"/>
                <w:rtl w:val="0"/>
                <w:lang w:val="en-US"/>
              </w:rPr>
              <w:t>’</w:t>
            </w:r>
            <w:r>
              <w:rPr>
                <w:rStyle w:val="None"/>
                <w:rFonts w:ascii="Arial" w:hAnsi="Arial"/>
                <w:sz w:val="20"/>
                <w:szCs w:val="20"/>
                <w:rtl w:val="0"/>
                <w:lang w:val="en-US"/>
              </w:rPr>
              <w:t>s cultural capital</w:t>
            </w:r>
            <w:r>
              <w:rPr>
                <w:rStyle w:val="None"/>
                <w:rFonts w:ascii="Arial" w:hAnsi="Arial" w:hint="default"/>
                <w:sz w:val="20"/>
                <w:szCs w:val="20"/>
                <w:rtl w:val="0"/>
                <w:lang w:val="en-US"/>
              </w:rPr>
              <w:t xml:space="preserve">’ </w:t>
            </w:r>
            <w:r>
              <w:rPr>
                <w:rStyle w:val="None"/>
                <w:rFonts w:ascii="Arial" w:hAnsi="Arial"/>
                <w:sz w:val="20"/>
                <w:szCs w:val="20"/>
                <w:rtl w:val="0"/>
                <w:lang w:val="en-US"/>
              </w:rPr>
              <w:t>which promotes qualities that lead to developing well rounded citizens.</w:t>
            </w:r>
          </w:p>
        </w:tc>
        <w:tc>
          <w:tcPr>
            <w:tcW w:type="dxa" w:w="14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A"/>
              <w:spacing w:after="0" w:line="240" w:lineRule="auto"/>
              <w:rPr>
                <w:rStyle w:val="None"/>
                <w:shd w:val="nil" w:color="auto" w:fill="auto"/>
              </w:rPr>
            </w:pPr>
            <w:r>
              <w:rPr>
                <w:rStyle w:val="None"/>
                <w:rFonts w:ascii="Arial" w:hAnsi="Arial"/>
                <w:sz w:val="20"/>
                <w:szCs w:val="20"/>
                <w:shd w:val="nil" w:color="auto" w:fill="auto"/>
                <w:rtl w:val="0"/>
                <w:lang w:val="en-US"/>
              </w:rPr>
              <w:t>2.1</w:t>
            </w:r>
          </w:p>
          <w:p>
            <w:pPr>
              <w:pStyle w:val="Body A"/>
              <w:bidi w:val="0"/>
              <w:spacing w:after="0" w:line="240" w:lineRule="auto"/>
              <w:ind w:left="0" w:right="0" w:firstLine="0"/>
              <w:jc w:val="left"/>
              <w:rPr>
                <w:rStyle w:val="None"/>
                <w:shd w:val="nil" w:color="auto" w:fill="auto"/>
                <w:rtl w:val="0"/>
              </w:rPr>
            </w:pPr>
            <w:r>
              <w:rPr>
                <w:rStyle w:val="None"/>
                <w:rFonts w:ascii="Arial" w:hAnsi="Arial"/>
                <w:sz w:val="20"/>
                <w:szCs w:val="20"/>
                <w:shd w:val="nil" w:color="auto" w:fill="auto"/>
                <w:rtl w:val="0"/>
                <w:lang w:val="en-US"/>
              </w:rPr>
              <w:t>2.2</w:t>
            </w:r>
          </w:p>
          <w:p>
            <w:pPr>
              <w:pStyle w:val="Body A"/>
              <w:bidi w:val="0"/>
              <w:spacing w:after="0" w:line="240" w:lineRule="auto"/>
              <w:ind w:left="0" w:right="0" w:firstLine="0"/>
              <w:jc w:val="left"/>
              <w:rPr>
                <w:rStyle w:val="None"/>
                <w:shd w:val="nil" w:color="auto" w:fill="auto"/>
                <w:rtl w:val="0"/>
              </w:rPr>
            </w:pPr>
            <w:r>
              <w:rPr>
                <w:rStyle w:val="None"/>
                <w:rFonts w:ascii="Arial" w:hAnsi="Arial"/>
                <w:sz w:val="20"/>
                <w:szCs w:val="20"/>
                <w:shd w:val="nil" w:color="auto" w:fill="auto"/>
                <w:rtl w:val="0"/>
                <w:lang w:val="en-US"/>
              </w:rPr>
              <w:t>2.3</w:t>
            </w:r>
          </w:p>
          <w:p>
            <w:pPr>
              <w:pStyle w:val="Body A"/>
              <w:bidi w:val="0"/>
              <w:spacing w:after="0" w:line="240" w:lineRule="auto"/>
              <w:ind w:left="0" w:right="0" w:firstLine="0"/>
              <w:jc w:val="left"/>
              <w:rPr>
                <w:rStyle w:val="None"/>
                <w:shd w:val="nil" w:color="auto" w:fill="auto"/>
                <w:rtl w:val="0"/>
              </w:rPr>
            </w:pPr>
            <w:r>
              <w:rPr>
                <w:rStyle w:val="None"/>
                <w:rFonts w:ascii="Arial" w:hAnsi="Arial"/>
                <w:sz w:val="20"/>
                <w:szCs w:val="20"/>
                <w:shd w:val="nil" w:color="auto" w:fill="auto"/>
                <w:rtl w:val="0"/>
                <w:lang w:val="en-US"/>
              </w:rPr>
              <w:t>2.4</w:t>
            </w:r>
          </w:p>
          <w:p>
            <w:pPr>
              <w:pStyle w:val="Body A"/>
              <w:bidi w:val="0"/>
              <w:spacing w:after="0" w:line="240" w:lineRule="auto"/>
              <w:ind w:left="0" w:right="0" w:firstLine="0"/>
              <w:jc w:val="left"/>
              <w:rPr>
                <w:rStyle w:val="None"/>
                <w:shd w:val="nil" w:color="auto" w:fill="auto"/>
                <w:rtl w:val="0"/>
              </w:rPr>
            </w:pPr>
            <w:r>
              <w:rPr>
                <w:rStyle w:val="None"/>
                <w:rFonts w:ascii="Arial" w:hAnsi="Arial"/>
                <w:sz w:val="20"/>
                <w:szCs w:val="20"/>
                <w:shd w:val="nil" w:color="auto" w:fill="auto"/>
                <w:rtl w:val="0"/>
                <w:lang w:val="en-US"/>
              </w:rPr>
              <w:t>2.5</w:t>
            </w:r>
          </w:p>
          <w:p>
            <w:pPr>
              <w:pStyle w:val="Body A"/>
              <w:bidi w:val="0"/>
              <w:spacing w:after="0" w:line="240" w:lineRule="auto"/>
              <w:ind w:left="0" w:right="0" w:firstLine="0"/>
              <w:jc w:val="left"/>
              <w:rPr>
                <w:rStyle w:val="None"/>
                <w:shd w:val="nil" w:color="auto" w:fill="auto"/>
                <w:rtl w:val="0"/>
              </w:rPr>
            </w:pPr>
            <w:r>
              <w:rPr>
                <w:rStyle w:val="None"/>
                <w:rFonts w:ascii="Arial" w:hAnsi="Arial"/>
                <w:sz w:val="20"/>
                <w:szCs w:val="20"/>
                <w:shd w:val="nil" w:color="auto" w:fill="auto"/>
                <w:rtl w:val="0"/>
                <w:lang w:val="en-US"/>
              </w:rPr>
              <w:t>4.6</w:t>
            </w:r>
          </w:p>
          <w:p>
            <w:pPr>
              <w:pStyle w:val="Body A"/>
              <w:bidi w:val="0"/>
              <w:spacing w:after="0" w:line="240" w:lineRule="auto"/>
              <w:ind w:left="0" w:right="0" w:firstLine="0"/>
              <w:jc w:val="left"/>
              <w:rPr>
                <w:rStyle w:val="None"/>
                <w:shd w:val="nil" w:color="auto" w:fill="auto"/>
                <w:rtl w:val="0"/>
              </w:rPr>
            </w:pPr>
            <w:r>
              <w:rPr>
                <w:rStyle w:val="None"/>
                <w:rFonts w:ascii="Arial" w:hAnsi="Arial"/>
                <w:sz w:val="20"/>
                <w:szCs w:val="20"/>
                <w:shd w:val="nil" w:color="auto" w:fill="auto"/>
                <w:rtl w:val="0"/>
                <w:lang w:val="en-US"/>
              </w:rPr>
              <w:t>5.7</w:t>
            </w:r>
          </w:p>
          <w:p>
            <w:pPr>
              <w:pStyle w:val="Body A"/>
              <w:bidi w:val="0"/>
              <w:spacing w:after="0" w:line="240" w:lineRule="auto"/>
              <w:ind w:left="0" w:right="0" w:firstLine="0"/>
              <w:jc w:val="left"/>
              <w:rPr>
                <w:rtl w:val="0"/>
              </w:rPr>
            </w:pPr>
            <w:r>
              <w:rPr>
                <w:rStyle w:val="None"/>
                <w:rFonts w:ascii="Arial" w:hAnsi="Arial"/>
                <w:sz w:val="20"/>
                <w:szCs w:val="20"/>
                <w:shd w:val="nil" w:color="auto" w:fill="auto"/>
                <w:rtl w:val="0"/>
                <w:lang w:val="en-US"/>
              </w:rPr>
              <w:t>6.1</w:t>
            </w:r>
          </w:p>
        </w:tc>
        <w:tc>
          <w:tcPr>
            <w:tcW w:type="dxa" w:w="151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B"/>
              <w:rPr>
                <w:rStyle w:val="None"/>
                <w:shd w:val="nil" w:color="auto" w:fill="auto"/>
              </w:rPr>
            </w:pPr>
            <w:r>
              <w:rPr>
                <w:rStyle w:val="None"/>
                <w:rFonts w:ascii="Arial" w:hAnsi="Arial"/>
                <w:sz w:val="20"/>
                <w:szCs w:val="20"/>
                <w:shd w:val="nil" w:color="auto" w:fill="auto"/>
                <w:rtl w:val="0"/>
                <w:lang w:val="en-US"/>
              </w:rPr>
              <w:t>2.a</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2.c</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3.k</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3.j</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4.h</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4.n</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5.b</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5.3</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6.c</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8.c</w:t>
            </w:r>
          </w:p>
          <w:p>
            <w:pPr>
              <w:pStyle w:val="Body B"/>
              <w:bidi w:val="0"/>
              <w:ind w:left="0" w:right="0" w:firstLine="0"/>
              <w:jc w:val="left"/>
              <w:rPr>
                <w:rtl w:val="0"/>
              </w:rPr>
            </w:pPr>
            <w:r>
              <w:rPr>
                <w:rStyle w:val="None"/>
                <w:rFonts w:ascii="Arial" w:hAnsi="Arial"/>
                <w:sz w:val="20"/>
                <w:szCs w:val="20"/>
                <w:shd w:val="nil" w:color="auto" w:fill="auto"/>
                <w:rtl w:val="0"/>
                <w:lang w:val="en-US"/>
              </w:rPr>
              <w:t>8.g</w:t>
            </w:r>
          </w:p>
        </w:tc>
        <w:tc>
          <w:tcPr>
            <w:tcW w:type="dxa" w:w="6846"/>
            <w:tcBorders>
              <w:top w:val="single" w:color="929292" w:sz="4" w:space="0" w:shadow="0" w:frame="0"/>
              <w:left w:val="single" w:color="929292" w:sz="4" w:space="0" w:shadow="0" w:frame="0"/>
              <w:bottom w:val="single" w:color="929292" w:sz="4" w:space="0" w:shadow="0" w:frame="0"/>
              <w:right w:val="single" w:color="000000" w:sz="4" w:space="0" w:shadow="0" w:frame="0"/>
            </w:tcBorders>
            <w:shd w:val="clear" w:color="auto" w:fill="f7f7f6"/>
            <w:tcMar>
              <w:top w:type="dxa" w:w="80"/>
              <w:left w:type="dxa" w:w="80"/>
              <w:bottom w:type="dxa" w:w="80"/>
              <w:right w:type="dxa" w:w="80"/>
            </w:tcMar>
            <w:vAlign w:val="top"/>
          </w:tcPr>
          <w:p>
            <w:pPr>
              <w:pStyle w:val="Body A A"/>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What confuses children in Primary History? PH74 Tim Lomas</w:t>
            </w:r>
          </w:p>
          <w:p>
            <w:pPr>
              <w:pStyle w:val="Body A A"/>
              <w:rPr>
                <w:rStyle w:val="None"/>
                <w:rFonts w:ascii="Arial" w:cs="Arial" w:hAnsi="Arial" w:eastAsia="Arial"/>
                <w:sz w:val="20"/>
                <w:szCs w:val="20"/>
                <w:shd w:val="nil" w:color="auto" w:fill="auto"/>
                <w:lang w:val="en-US"/>
              </w:rPr>
            </w:pPr>
          </w:p>
          <w:p>
            <w:pPr>
              <w:pStyle w:val="Body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Russell C (2016) Essential Primary History. Chapter Four. Bibliu </w:t>
            </w:r>
            <w:r>
              <w:rPr>
                <w:rStyle w:val="Hyperlink.3"/>
                <w:rFonts w:ascii="Arial" w:cs="Arial" w:hAnsi="Arial" w:eastAsia="Arial"/>
                <w:outline w:val="0"/>
                <w:color w:val="0070c0"/>
                <w:sz w:val="20"/>
                <w:szCs w:val="20"/>
                <w:u w:val="single" w:color="0070c0"/>
                <w:shd w:val="nil" w:color="auto" w:fill="auto"/>
                <w:lang w:val="en-US"/>
                <w14:textFill>
                  <w14:solidFill>
                    <w14:srgbClr w14:val="0070C0"/>
                  </w14:solidFill>
                </w14:textFill>
              </w:rPr>
              <w:fldChar w:fldCharType="begin" w:fldLock="0"/>
            </w:r>
            <w:r>
              <w:rPr>
                <w:rStyle w:val="Hyperlink.3"/>
                <w:rFonts w:ascii="Arial" w:cs="Arial" w:hAnsi="Arial" w:eastAsia="Arial"/>
                <w:outline w:val="0"/>
                <w:color w:val="0070c0"/>
                <w:sz w:val="20"/>
                <w:szCs w:val="20"/>
                <w:u w:val="single" w:color="0070c0"/>
                <w:shd w:val="nil" w:color="auto" w:fill="auto"/>
                <w:lang w:val="en-US"/>
                <w14:textFill>
                  <w14:solidFill>
                    <w14:srgbClr w14:val="0070C0"/>
                  </w14:solidFill>
                </w14:textFill>
              </w:rPr>
              <w:instrText xml:space="preserve"> HYPERLINK "https://bibliu.com/"</w:instrText>
            </w:r>
            <w:r>
              <w:rPr>
                <w:rStyle w:val="Hyperlink.3"/>
                <w:rFonts w:ascii="Arial" w:cs="Arial" w:hAnsi="Arial" w:eastAsia="Arial"/>
                <w:outline w:val="0"/>
                <w:color w:val="0070c0"/>
                <w:sz w:val="20"/>
                <w:szCs w:val="20"/>
                <w:u w:val="single" w:color="0070c0"/>
                <w:shd w:val="nil" w:color="auto" w:fill="auto"/>
                <w:lang w:val="en-US"/>
                <w14:textFill>
                  <w14:solidFill>
                    <w14:srgbClr w14:val="0070C0"/>
                  </w14:solidFill>
                </w14:textFill>
              </w:rPr>
              <w:fldChar w:fldCharType="separate" w:fldLock="0"/>
            </w:r>
            <w:r>
              <w:rPr>
                <w:rStyle w:val="Hyperlink.3"/>
                <w:rFonts w:ascii="Arial" w:hAnsi="Arial"/>
                <w:outline w:val="0"/>
                <w:color w:val="0070c0"/>
                <w:sz w:val="20"/>
                <w:szCs w:val="20"/>
                <w:u w:val="single" w:color="0070c0"/>
                <w:shd w:val="nil" w:color="auto" w:fill="auto"/>
                <w:rtl w:val="0"/>
                <w:lang w:val="en-US"/>
                <w14:textFill>
                  <w14:solidFill>
                    <w14:srgbClr w14:val="0070C0"/>
                  </w14:solidFill>
                </w14:textFill>
              </w:rPr>
              <w:t>https://bibliu.com/</w:t>
            </w:r>
            <w:r>
              <w:rPr>
                <w:rFonts w:ascii="Arial" w:cs="Arial" w:hAnsi="Arial" w:eastAsia="Arial"/>
                <w:sz w:val="20"/>
                <w:szCs w:val="20"/>
              </w:rPr>
              <w:fldChar w:fldCharType="end" w:fldLock="0"/>
            </w:r>
          </w:p>
          <w:p>
            <w:pPr>
              <w:pStyle w:val="Body A A"/>
              <w:rPr>
                <w:rStyle w:val="None"/>
                <w:rFonts w:ascii="Arial" w:cs="Arial" w:hAnsi="Arial" w:eastAsia="Arial"/>
                <w:sz w:val="20"/>
                <w:szCs w:val="20"/>
                <w:shd w:val="nil" w:color="auto" w:fill="auto"/>
                <w:lang w:val="en-US"/>
              </w:rPr>
            </w:pPr>
          </w:p>
          <w:p>
            <w:pPr>
              <w:pStyle w:val="Body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Impartiality in Schools</w:t>
            </w:r>
          </w:p>
          <w:p>
            <w:pPr>
              <w:pStyle w:val="Default"/>
              <w:bidi w:val="0"/>
              <w:spacing w:before="0" w:line="240" w:lineRule="auto"/>
              <w:ind w:left="0" w:right="0" w:firstLine="0"/>
              <w:jc w:val="left"/>
              <w:rPr>
                <w:rStyle w:val="None"/>
                <w:rFonts w:ascii="Arial" w:cs="Arial" w:hAnsi="Arial" w:eastAsia="Arial"/>
                <w:outline w:val="0"/>
                <w:color w:val="0000ee"/>
                <w:sz w:val="20"/>
                <w:szCs w:val="20"/>
                <w:u w:val="single" w:color="0000ee"/>
                <w:shd w:val="nil" w:color="auto" w:fill="auto"/>
                <w:rtl w:val="0"/>
                <w14:textFill>
                  <w14:solidFill>
                    <w14:srgbClr w14:val="0000EE"/>
                  </w14:solidFill>
                </w14:textFill>
              </w:rPr>
            </w:pP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"https://www.gov.uk/government/publications/political-impartiality-in-schools/political-impartiality-in-schools"</w:instrText>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1"/>
                <w:rFonts w:ascii="Arial" w:hAnsi="Arial"/>
                <w:outline w:val="0"/>
                <w:color w:val="0000ff"/>
                <w:sz w:val="20"/>
                <w:szCs w:val="20"/>
                <w:u w:val="single" w:color="0000ff"/>
                <w:shd w:val="nil" w:color="auto" w:fill="auto"/>
                <w:rtl w:val="0"/>
                <w:lang w:val="en-US"/>
                <w14:textFill>
                  <w14:solidFill>
                    <w14:srgbClr w14:val="0000FF"/>
                  </w14:solidFill>
                </w14:textFill>
              </w:rPr>
              <w:t>https://www.gov.uk/government/publications/political-impartiality-in-schools/political-impartiality-in-schools</w:t>
            </w:r>
            <w:r>
              <w:rPr>
                <w:rFonts w:ascii="Arial" w:cs="Arial" w:hAnsi="Arial" w:eastAsia="Arial"/>
                <w:outline w:val="0"/>
                <w:color w:val="0000ee"/>
                <w:sz w:val="20"/>
                <w:szCs w:val="20"/>
                <w:u w:val="single" w:color="0000ee"/>
                <w14:textFill>
                  <w14:solidFill>
                    <w14:srgbClr w14:val="0000EE"/>
                  </w14:solidFill>
                </w14:textFill>
              </w:rPr>
              <w:fldChar w:fldCharType="end" w:fldLock="0"/>
            </w:r>
          </w:p>
          <w:p>
            <w:pPr>
              <w:pStyle w:val="Body A A"/>
              <w:rPr>
                <w:rStyle w:val="None"/>
                <w:rFonts w:ascii="Arial" w:cs="Arial" w:hAnsi="Arial" w:eastAsia="Arial"/>
                <w:sz w:val="20"/>
                <w:szCs w:val="20"/>
                <w:shd w:val="nil" w:color="auto" w:fill="auto"/>
                <w:lang w:val="en-US"/>
              </w:rPr>
            </w:pPr>
          </w:p>
          <w:p>
            <w:pPr>
              <w:pStyle w:val="Body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The Discovery of the village </w: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"http://www.orkneyjar.com/history/skarabrae/"</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http://www.orkneyjar.com/history/skarabrae/</w:t>
            </w:r>
            <w:r>
              <w:rPr>
                <w:rFonts w:ascii="Arial" w:cs="Arial" w:hAnsi="Arial" w:eastAsia="Arial"/>
                <w:sz w:val="20"/>
                <w:szCs w:val="20"/>
              </w:rPr>
              <w:fldChar w:fldCharType="end" w:fldLock="0"/>
            </w:r>
          </w:p>
          <w:p>
            <w:pPr>
              <w:pStyle w:val="Body A A"/>
              <w:rPr>
                <w:rStyle w:val="None"/>
                <w:rFonts w:ascii="Arial" w:cs="Arial" w:hAnsi="Arial" w:eastAsia="Arial"/>
                <w:sz w:val="20"/>
                <w:szCs w:val="20"/>
                <w:shd w:val="nil" w:color="auto" w:fill="auto"/>
                <w:lang w:val="en-US"/>
              </w:rPr>
            </w:pPr>
          </w:p>
          <w:p>
            <w:pPr>
              <w:pStyle w:val="Body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Nat Geo Kids - Skara Brae </w: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"https://www.natgeokids.com/uk/discover/history/general-history/skara-brae/"</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Skara Brae</w:t>
            </w:r>
            <w:r>
              <w:rPr>
                <w:rFonts w:ascii="Arial" w:cs="Arial" w:hAnsi="Arial" w:eastAsia="Arial"/>
                <w:sz w:val="20"/>
                <w:szCs w:val="20"/>
              </w:rPr>
              <w:fldChar w:fldCharType="end" w:fldLock="0"/>
            </w:r>
          </w:p>
          <w:p>
            <w:pPr>
              <w:pStyle w:val="Body A A"/>
              <w:rPr>
                <w:rStyle w:val="None"/>
                <w:rFonts w:ascii="Arial" w:cs="Arial" w:hAnsi="Arial" w:eastAsia="Arial"/>
                <w:sz w:val="20"/>
                <w:szCs w:val="20"/>
                <w:shd w:val="nil" w:color="auto" w:fill="auto"/>
                <w:lang w:val="en-US"/>
              </w:rPr>
            </w:pPr>
          </w:p>
          <w:p>
            <w:pPr>
              <w:pStyle w:val="Body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History Hit </w: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"https://www.historyhit.com/locations/skara-brae/"</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https://www.historyhit.com/locations/skara-brae/</w:t>
            </w:r>
            <w:r>
              <w:rPr>
                <w:rFonts w:ascii="Arial" w:cs="Arial" w:hAnsi="Arial" w:eastAsia="Arial"/>
                <w:sz w:val="20"/>
                <w:szCs w:val="20"/>
              </w:rPr>
              <w:fldChar w:fldCharType="end" w:fldLock="0"/>
            </w:r>
          </w:p>
          <w:p>
            <w:pPr>
              <w:pStyle w:val="Body A A"/>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tl w:val="0"/>
              </w:rPr>
            </w:pPr>
            <w:r>
              <w:rPr>
                <w:rStyle w:val="None"/>
                <w:rFonts w:ascii="Arial" w:hAnsi="Arial"/>
                <w:sz w:val="20"/>
                <w:szCs w:val="20"/>
                <w:shd w:val="nil" w:color="auto" w:fill="auto"/>
                <w:rtl w:val="0"/>
                <w:lang w:val="en-US"/>
              </w:rPr>
              <w:t xml:space="preserve">Historical Association Significance at KS1- Ian Dawson </w:t>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"https://www.history.org.uk/primary/categories/781/module/6769/significance-at-key-stage-1"</w:instrText>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4"/>
                <w:rFonts w:ascii="Arial" w:hAnsi="Arial"/>
                <w:outline w:val="0"/>
                <w:color w:val="0000ff"/>
                <w:sz w:val="20"/>
                <w:szCs w:val="20"/>
                <w:u w:val="single" w:color="0000ff"/>
                <w:shd w:val="nil" w:color="auto" w:fill="auto"/>
                <w:rtl w:val="0"/>
                <w:lang w:val="en-US"/>
                <w14:textFill>
                  <w14:solidFill>
                    <w14:srgbClr w14:val="0000FF"/>
                  </w14:solidFill>
                </w14:textFill>
              </w:rPr>
              <w:t>https://www.history.org.uk/primary/categories/781/module/6769/significance-at-key-stage-1</w:t>
            </w:r>
            <w:r>
              <w:rPr/>
              <w:fldChar w:fldCharType="end" w:fldLock="0"/>
            </w:r>
          </w:p>
        </w:tc>
        <w:tc>
          <w:tcPr>
            <w:tcW w:type="dxa" w:w="1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Questioning</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Hinge Questions</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Low Stakes Quizzes</w:t>
            </w:r>
          </w:p>
          <w:p>
            <w:pPr>
              <w:pStyle w:val="Body C"/>
              <w:bidi w:val="0"/>
              <w:ind w:left="0" w:right="0" w:firstLine="0"/>
              <w:jc w:val="left"/>
              <w:rPr>
                <w:rtl w:val="0"/>
              </w:rPr>
            </w:pPr>
            <w:r>
              <w:rPr>
                <w:rStyle w:val="None"/>
                <w:rFonts w:ascii="Arial" w:hAnsi="Arial"/>
                <w:sz w:val="20"/>
                <w:szCs w:val="20"/>
                <w:shd w:val="nil" w:color="auto" w:fill="auto"/>
                <w:rtl w:val="0"/>
                <w:lang w:val="en-US"/>
              </w:rPr>
              <w:t>Retrieval</w:t>
            </w:r>
          </w:p>
        </w:tc>
      </w:tr>
      <w:tr>
        <w:tblPrEx>
          <w:shd w:val="clear" w:color="auto" w:fill="cdd4e9"/>
        </w:tblPrEx>
        <w:trPr>
          <w:trHeight w:val="8090" w:hRule="atLeast"/>
        </w:trPr>
        <w:tc>
          <w:tcPr>
            <w:tcW w:type="dxa" w:w="1143"/>
            <w:tcBorders>
              <w:top w:val="single" w:color="000000" w:sz="4" w:space="0" w:shadow="0" w:frame="0"/>
              <w:left w:val="single" w:color="000000" w:sz="4" w:space="0" w:shadow="0" w:frame="0"/>
              <w:bottom w:val="single" w:color="000000" w:sz="4" w:space="0" w:shadow="0" w:frame="0"/>
              <w:right w:val="single" w:color="89847f" w:sz="8"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Arial" w:hAnsi="Arial"/>
                <w:sz w:val="18"/>
                <w:szCs w:val="18"/>
                <w:shd w:val="nil" w:color="auto" w:fill="auto"/>
                <w:rtl w:val="0"/>
                <w:lang w:val="en-US"/>
              </w:rPr>
              <w:t>Session 4</w:t>
            </w:r>
          </w:p>
          <w:p>
            <w:pPr>
              <w:pStyle w:val="Body A"/>
              <w:spacing w:after="0" w:line="240" w:lineRule="auto"/>
              <w:jc w:val="center"/>
              <w:rPr>
                <w:rStyle w:val="None"/>
                <w:rFonts w:ascii="Arial" w:cs="Arial" w:hAnsi="Arial" w:eastAsia="Arial"/>
                <w:sz w:val="18"/>
                <w:szCs w:val="18"/>
                <w:shd w:val="nil" w:color="auto" w:fill="auto"/>
                <w:lang w:val="en-US"/>
              </w:rPr>
            </w:pPr>
          </w:p>
          <w:p>
            <w:pPr>
              <w:pStyle w:val="Body A"/>
              <w:bidi w:val="0"/>
              <w:spacing w:after="0" w:line="240" w:lineRule="auto"/>
              <w:ind w:left="0" w:right="0" w:firstLine="0"/>
              <w:jc w:val="left"/>
              <w:rPr>
                <w:rtl w:val="0"/>
              </w:rPr>
            </w:pPr>
            <w:r>
              <w:rPr>
                <w:rStyle w:val="None"/>
                <w:rFonts w:ascii="Arial" w:hAnsi="Arial"/>
                <w:sz w:val="18"/>
                <w:szCs w:val="18"/>
                <w:shd w:val="nil" w:color="auto" w:fill="auto"/>
                <w:rtl w:val="0"/>
                <w:lang w:val="en-US"/>
              </w:rPr>
              <w:t>Organising History</w:t>
            </w:r>
          </w:p>
        </w:tc>
        <w:tc>
          <w:tcPr>
            <w:tcW w:type="dxa" w:w="1579"/>
            <w:tcBorders>
              <w:top w:val="single" w:color="929292" w:sz="4" w:space="0" w:shadow="0" w:frame="0"/>
              <w:left w:val="single" w:color="89847f" w:sz="8"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Consider aspects of history in lesson design, including enquiry, interpretation and chronology.</w:t>
            </w:r>
          </w:p>
          <w:p>
            <w:pPr>
              <w:pStyle w:val="Body A"/>
              <w:spacing w:after="0" w:line="240" w:lineRule="auto"/>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Be aware of, and begin to identify, misconceptions and stereotypes.</w:t>
            </w:r>
          </w:p>
          <w:p>
            <w:pPr>
              <w:pStyle w:val="Body A"/>
              <w:spacing w:after="0" w:line="240" w:lineRule="auto"/>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History is an enquiry-based subject. Other approaches, such as EDI are advocated by authors and commentators, in promoting knowledge before skills.</w:t>
            </w:r>
          </w:p>
          <w:p>
            <w:pPr>
              <w:pStyle w:val="Body A"/>
              <w:spacing w:after="0" w:line="240" w:lineRule="auto"/>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tl w:val="0"/>
              </w:rPr>
            </w:pPr>
            <w:r>
              <w:rPr>
                <w:rStyle w:val="None"/>
                <w:rFonts w:ascii="Arial" w:hAnsi="Arial"/>
                <w:sz w:val="20"/>
                <w:szCs w:val="20"/>
                <w:shd w:val="nil" w:color="auto" w:fill="auto"/>
                <w:rtl w:val="0"/>
                <w:lang w:val="en-US"/>
              </w:rPr>
              <w:t>Develop ways in which children can communicate their findings</w:t>
            </w:r>
          </w:p>
        </w:tc>
        <w:tc>
          <w:tcPr>
            <w:tcW w:type="dxa" w:w="14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rFonts w:ascii="Arial" w:hAnsi="Arial"/>
                <w:sz w:val="20"/>
                <w:szCs w:val="20"/>
                <w:shd w:val="nil" w:color="auto" w:fill="auto"/>
                <w:rtl w:val="0"/>
                <w:lang w:val="en-US"/>
              </w:rPr>
              <w:t>1.2</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1.3</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2.6</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3.10</w:t>
            </w:r>
          </w:p>
          <w:p>
            <w:pPr>
              <w:pStyle w:val="Body B"/>
              <w:bidi w:val="0"/>
              <w:ind w:left="0" w:right="0" w:firstLine="0"/>
              <w:jc w:val="left"/>
              <w:rPr>
                <w:rtl w:val="0"/>
              </w:rPr>
            </w:pPr>
            <w:r>
              <w:rPr>
                <w:rStyle w:val="None"/>
                <w:rFonts w:ascii="Arial" w:hAnsi="Arial"/>
                <w:sz w:val="20"/>
                <w:szCs w:val="20"/>
                <w:shd w:val="nil" w:color="auto" w:fill="auto"/>
                <w:rtl w:val="0"/>
                <w:lang w:val="en-US"/>
              </w:rPr>
              <w:t>5.2</w:t>
            </w:r>
          </w:p>
        </w:tc>
        <w:tc>
          <w:tcPr>
            <w:tcW w:type="dxa" w:w="151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rFonts w:ascii="Arial" w:hAnsi="Arial"/>
                <w:sz w:val="20"/>
                <w:szCs w:val="20"/>
                <w:shd w:val="nil" w:color="auto" w:fill="auto"/>
                <w:rtl w:val="0"/>
                <w:lang w:val="en-US"/>
              </w:rPr>
              <w:t>2.d</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2.j</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2.k</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3.c</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4.g</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4.i</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5.l</w:t>
            </w:r>
          </w:p>
          <w:p>
            <w:pPr>
              <w:pStyle w:val="Body B"/>
              <w:bidi w:val="0"/>
              <w:ind w:left="0" w:right="0" w:firstLine="0"/>
              <w:jc w:val="left"/>
              <w:rPr>
                <w:rtl w:val="0"/>
              </w:rPr>
            </w:pPr>
            <w:r>
              <w:rPr>
                <w:rStyle w:val="None"/>
                <w:rFonts w:ascii="Arial" w:hAnsi="Arial"/>
                <w:sz w:val="20"/>
                <w:szCs w:val="20"/>
                <w:shd w:val="nil" w:color="auto" w:fill="auto"/>
                <w:rtl w:val="0"/>
                <w:lang w:val="en-US"/>
              </w:rPr>
              <w:t>5.o</w:t>
            </w:r>
          </w:p>
        </w:tc>
        <w:tc>
          <w:tcPr>
            <w:tcW w:type="dxa" w:w="6846"/>
            <w:tcBorders>
              <w:top w:val="single" w:color="929292" w:sz="4" w:space="0" w:shadow="0" w:frame="0"/>
              <w:left w:val="single" w:color="929292" w:sz="4" w:space="0" w:shadow="0" w:frame="0"/>
              <w:bottom w:val="single" w:color="929292"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bidi w:val="0"/>
              <w:ind w:left="0" w:right="0" w:firstLine="0"/>
              <w:jc w:val="left"/>
              <w:rPr>
                <w:rStyle w:val="None"/>
                <w:rFonts w:ascii="Arial" w:cs="Arial" w:hAnsi="Arial" w:eastAsia="Arial"/>
                <w:outline w:val="0"/>
                <w:color w:val="4472c4"/>
                <w:sz w:val="20"/>
                <w:szCs w:val="20"/>
                <w:u w:val="single" w:color="4472c4"/>
                <w:shd w:val="nil" w:color="auto" w:fill="auto"/>
                <w:rtl w:val="0"/>
                <w14:textFill>
                  <w14:solidFill>
                    <w14:srgbClr w14:val="4472C4"/>
                  </w14:solidFill>
                </w14:textFill>
              </w:rPr>
            </w:pPr>
            <w:r>
              <w:rPr>
                <w:rStyle w:val="None"/>
                <w:rFonts w:ascii="Arial" w:hAnsi="Arial"/>
                <w:outline w:val="0"/>
                <w:color w:val="000000"/>
                <w:sz w:val="20"/>
                <w:szCs w:val="20"/>
                <w:u w:val="none" w:color="000000"/>
                <w:shd w:val="nil" w:color="auto" w:fill="auto"/>
                <w:rtl w:val="0"/>
                <w:lang w:val="en-US"/>
                <w14:textFill>
                  <w14:solidFill>
                    <w14:srgbClr w14:val="000000"/>
                  </w14:solidFill>
                </w14:textFill>
              </w:rPr>
              <w:t>What</w:t>
            </w:r>
            <w:r>
              <w:rPr>
                <w:rStyle w:val="None"/>
                <w:rFonts w:ascii="Arial" w:hAnsi="Arial" w:hint="default"/>
                <w:outline w:val="0"/>
                <w:color w:val="000000"/>
                <w:sz w:val="20"/>
                <w:szCs w:val="20"/>
                <w:u w:val="none" w:color="000000"/>
                <w:shd w:val="nil" w:color="auto" w:fill="auto"/>
                <w:rtl w:val="0"/>
                <w:lang w:val="en-US"/>
                <w14:textFill>
                  <w14:solidFill>
                    <w14:srgbClr w14:val="000000"/>
                  </w14:solidFill>
                </w14:textFill>
              </w:rPr>
              <w:t>’</w:t>
            </w:r>
            <w:r>
              <w:rPr>
                <w:rStyle w:val="None"/>
                <w:rFonts w:ascii="Arial" w:hAnsi="Arial"/>
                <w:outline w:val="0"/>
                <w:color w:val="000000"/>
                <w:sz w:val="20"/>
                <w:szCs w:val="20"/>
                <w:u w:val="none" w:color="000000"/>
                <w:shd w:val="nil" w:color="auto" w:fill="auto"/>
                <w:rtl w:val="0"/>
                <w:lang w:val="en-US"/>
                <w14:textFill>
                  <w14:solidFill>
                    <w14:srgbClr w14:val="000000"/>
                  </w14:solidFill>
                </w14:textFill>
              </w:rPr>
              <w:t>s the wisdom on assessment</w:t>
            </w:r>
            <w:r>
              <w:rPr>
                <w:rStyle w:val="None"/>
                <w:rFonts w:ascii="Arial" w:hAnsi="Arial" w:hint="default"/>
                <w:outline w:val="0"/>
                <w:color w:val="000000"/>
                <w:sz w:val="20"/>
                <w:szCs w:val="20"/>
                <w:u w:val="none" w:color="000000"/>
                <w:shd w:val="nil" w:color="auto" w:fill="auto"/>
                <w:rtl w:val="0"/>
                <w:lang w:val="en-US"/>
                <w14:textFill>
                  <w14:solidFill>
                    <w14:srgbClr w14:val="000000"/>
                  </w14:solidFill>
                </w14:textFill>
              </w:rPr>
              <w:t xml:space="preserve">  </w:t>
            </w:r>
            <w:r>
              <w:rPr>
                <w:rStyle w:val="Hyperlink.5"/>
                <w:rFonts w:ascii="Arial" w:cs="Arial" w:hAnsi="Arial" w:eastAsia="Arial"/>
                <w:outline w:val="0"/>
                <w:color w:val="0000ff"/>
                <w:sz w:val="20"/>
                <w:szCs w:val="20"/>
                <w:u w:val="none" w:color="0000ff"/>
                <w:shd w:val="nil" w:color="auto" w:fill="auto"/>
                <w:lang w:val="en-US"/>
                <w14:textFill>
                  <w14:solidFill>
                    <w14:srgbClr w14:val="0000FF"/>
                  </w14:solidFill>
                </w14:textFill>
              </w:rPr>
              <w:fldChar w:fldCharType="begin" w:fldLock="0"/>
            </w:r>
            <w:r>
              <w:rPr>
                <w:rStyle w:val="Hyperlink.5"/>
                <w:rFonts w:ascii="Arial" w:cs="Arial" w:hAnsi="Arial" w:eastAsia="Arial"/>
                <w:outline w:val="0"/>
                <w:color w:val="0000ff"/>
                <w:sz w:val="20"/>
                <w:szCs w:val="20"/>
                <w:u w:val="none" w:color="0000ff"/>
                <w:shd w:val="nil" w:color="auto" w:fill="auto"/>
                <w:lang w:val="en-US"/>
                <w14:textFill>
                  <w14:solidFill>
                    <w14:srgbClr w14:val="0000FF"/>
                  </w14:solidFill>
                </w14:textFill>
              </w:rPr>
              <w:instrText xml:space="preserve"> HYPERLINK "https://www.history.org.uk/publications/resource/10328/whats-the-wisdom-on-history-assessment"</w:instrText>
            </w:r>
            <w:r>
              <w:rPr>
                <w:rStyle w:val="Hyperlink.5"/>
                <w:rFonts w:ascii="Arial" w:cs="Arial" w:hAnsi="Arial" w:eastAsia="Arial"/>
                <w:outline w:val="0"/>
                <w:color w:val="0000ff"/>
                <w:sz w:val="20"/>
                <w:szCs w:val="20"/>
                <w:u w:val="none" w:color="0000ff"/>
                <w:shd w:val="nil" w:color="auto" w:fill="auto"/>
                <w:lang w:val="en-US"/>
                <w14:textFill>
                  <w14:solidFill>
                    <w14:srgbClr w14:val="0000FF"/>
                  </w14:solidFill>
                </w14:textFill>
              </w:rPr>
              <w:fldChar w:fldCharType="separate" w:fldLock="0"/>
            </w:r>
            <w:r>
              <w:rPr>
                <w:rStyle w:val="Hyperlink.5"/>
                <w:rFonts w:ascii="Arial" w:hAnsi="Arial"/>
                <w:outline w:val="0"/>
                <w:color w:val="0000ff"/>
                <w:sz w:val="20"/>
                <w:szCs w:val="20"/>
                <w:u w:val="none" w:color="0000ff"/>
                <w:shd w:val="nil" w:color="auto" w:fill="auto"/>
                <w:rtl w:val="0"/>
                <w:lang w:val="en-US"/>
                <w14:textFill>
                  <w14:solidFill>
                    <w14:srgbClr w14:val="0000FF"/>
                  </w14:solidFill>
                </w14:textFill>
              </w:rPr>
              <w:t>What's the Wisdom on Assessment</w:t>
            </w:r>
            <w:r>
              <w:rPr>
                <w:rFonts w:ascii="Arial" w:cs="Arial" w:hAnsi="Arial" w:eastAsia="Arial"/>
                <w:outline w:val="0"/>
                <w:color w:val="4472c4"/>
                <w:sz w:val="20"/>
                <w:szCs w:val="20"/>
                <w:u w:val="single" w:color="4472c4"/>
                <w14:textFill>
                  <w14:solidFill>
                    <w14:srgbClr w14:val="4472C4"/>
                  </w14:solidFill>
                </w14:textFill>
              </w:rPr>
              <w:fldChar w:fldCharType="end" w:fldLock="0"/>
            </w:r>
          </w:p>
          <w:p>
            <w:pPr>
              <w:pStyle w:val="Body A A"/>
              <w:rPr>
                <w:rStyle w:val="None"/>
                <w:rFonts w:ascii="Arial" w:cs="Arial" w:hAnsi="Arial" w:eastAsia="Arial"/>
                <w:sz w:val="20"/>
                <w:szCs w:val="20"/>
                <w:shd w:val="nil" w:color="auto" w:fill="auto"/>
                <w:lang w:val="en-US"/>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Primary History Teachers</w:t>
            </w:r>
            <w:r>
              <w:rPr>
                <w:rStyle w:val="None"/>
                <w:rFonts w:ascii="Arial" w:hAnsi="Arial" w:hint="default"/>
                <w:sz w:val="20"/>
                <w:szCs w:val="20"/>
                <w:shd w:val="nil" w:color="auto" w:fill="auto"/>
                <w:rtl w:val="0"/>
                <w:lang w:val="en-US"/>
              </w:rPr>
              <w:t xml:space="preserve">’ </w:t>
            </w:r>
            <w:r>
              <w:rPr>
                <w:rStyle w:val="None"/>
                <w:rFonts w:ascii="Arial" w:hAnsi="Arial"/>
                <w:sz w:val="20"/>
                <w:szCs w:val="20"/>
                <w:shd w:val="nil" w:color="auto" w:fill="auto"/>
                <w:rtl w:val="0"/>
                <w:lang w:val="en-US"/>
              </w:rPr>
              <w:t xml:space="preserve">Survey. Historical Association. 2019 </w:t>
            </w:r>
            <w:r>
              <w:rPr>
                <w:rStyle w:val="Hyperlink.6"/>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6"/>
                <w:rFonts w:ascii="Arial" w:cs="Arial" w:hAnsi="Arial" w:eastAsia="Arial"/>
                <w:outline w:val="0"/>
                <w:color w:val="0563c1"/>
                <w:sz w:val="20"/>
                <w:szCs w:val="20"/>
                <w:u w:val="single" w:color="0563c1"/>
                <w:shd w:val="nil" w:color="auto" w:fill="auto"/>
                <w:lang w:val="en-US"/>
                <w14:textFill>
                  <w14:solidFill>
                    <w14:srgbClr w14:val="0563C1"/>
                  </w14:solidFill>
                </w14:textFill>
              </w:rPr>
              <w:instrText xml:space="preserve"> HYPERLINK "https://www.history.org.uk/primary/categories/709/news/3823/primary-history-survey-report"</w:instrText>
            </w:r>
            <w:r>
              <w:rPr>
                <w:rStyle w:val="Hyperlink.6"/>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6"/>
                <w:rFonts w:ascii="Arial" w:hAnsi="Arial"/>
                <w:outline w:val="0"/>
                <w:color w:val="0563c1"/>
                <w:sz w:val="20"/>
                <w:szCs w:val="20"/>
                <w:u w:val="single" w:color="0563c1"/>
                <w:shd w:val="nil" w:color="auto" w:fill="auto"/>
                <w:rtl w:val="0"/>
                <w:lang w:val="en-US"/>
                <w14:textFill>
                  <w14:solidFill>
                    <w14:srgbClr w14:val="0563C1"/>
                  </w14:solidFill>
                </w14:textFill>
              </w:rPr>
              <w:t>https://www.history.org.uk/primary/categories/709/news/3823/primary-history-survey-report</w:t>
            </w:r>
            <w:r>
              <w:rPr>
                <w:rFonts w:ascii="Arial" w:cs="Arial" w:hAnsi="Arial" w:eastAsia="Arial"/>
                <w:sz w:val="20"/>
                <w:szCs w:val="20"/>
              </w:rPr>
              <w:fldChar w:fldCharType="end" w:fldLock="0"/>
            </w:r>
          </w:p>
          <w:p>
            <w:pPr>
              <w:pStyle w:val="Default"/>
              <w:spacing w:before="0" w:line="240" w:lineRule="auto"/>
              <w:rPr>
                <w:rStyle w:val="None"/>
                <w:rFonts w:ascii="Arial" w:cs="Arial" w:hAnsi="Arial" w:eastAsia="Arial"/>
                <w:sz w:val="20"/>
                <w:szCs w:val="20"/>
                <w:shd w:val="nil" w:color="auto" w:fill="auto"/>
                <w:lang w:val="en-US"/>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Research Review Paper </w:t>
            </w:r>
            <w:r>
              <w:rPr>
                <w:rStyle w:val="Hyperlink.6"/>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6"/>
                <w:rFonts w:ascii="Arial" w:cs="Arial" w:hAnsi="Arial" w:eastAsia="Arial"/>
                <w:outline w:val="0"/>
                <w:color w:val="0563c1"/>
                <w:sz w:val="20"/>
                <w:szCs w:val="20"/>
                <w:u w:val="single" w:color="0563c1"/>
                <w:shd w:val="nil" w:color="auto" w:fill="auto"/>
                <w:lang w:val="en-US"/>
                <w14:textFill>
                  <w14:solidFill>
                    <w14:srgbClr w14:val="0563C1"/>
                  </w14:solidFill>
                </w14:textFill>
              </w:rPr>
              <w:instrText xml:space="preserve"> HYPERLINK "https://www.gov.uk/government/publications/research-review-series-history/research-review-series-history%25252525252525252523context-repetition"</w:instrText>
            </w:r>
            <w:r>
              <w:rPr>
                <w:rStyle w:val="Hyperlink.6"/>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6"/>
                <w:rFonts w:ascii="Arial" w:hAnsi="Arial"/>
                <w:outline w:val="0"/>
                <w:color w:val="0563c1"/>
                <w:sz w:val="20"/>
                <w:szCs w:val="20"/>
                <w:u w:val="single" w:color="0563c1"/>
                <w:shd w:val="nil" w:color="auto" w:fill="auto"/>
                <w:rtl w:val="0"/>
                <w:lang w:val="en-US"/>
                <w14:textFill>
                  <w14:solidFill>
                    <w14:srgbClr w14:val="0563C1"/>
                  </w14:solidFill>
                </w14:textFill>
              </w:rPr>
              <w:t>Research Review Paper History</w:t>
            </w:r>
            <w:r>
              <w:rPr>
                <w:rFonts w:ascii="Arial" w:cs="Arial" w:hAnsi="Arial" w:eastAsia="Arial"/>
                <w:sz w:val="20"/>
                <w:szCs w:val="20"/>
              </w:rPr>
              <w:fldChar w:fldCharType="end" w:fldLock="0"/>
            </w:r>
            <w:r>
              <w:rPr>
                <w:rStyle w:val="None"/>
                <w:rFonts w:ascii="Arial" w:hAnsi="Arial"/>
                <w:sz w:val="20"/>
                <w:szCs w:val="20"/>
                <w:shd w:val="nil" w:color="auto" w:fill="auto"/>
                <w:rtl w:val="0"/>
                <w:lang w:val="en-US"/>
              </w:rPr>
              <w:t xml:space="preserve"> July 2021</w:t>
            </w:r>
          </w:p>
          <w:p>
            <w:pPr>
              <w:pStyle w:val="Default"/>
              <w:spacing w:before="0" w:line="240" w:lineRule="auto"/>
              <w:rPr>
                <w:rStyle w:val="None"/>
                <w:rFonts w:ascii="Arial" w:cs="Arial" w:hAnsi="Arial" w:eastAsia="Arial"/>
                <w:sz w:val="20"/>
                <w:szCs w:val="20"/>
                <w:shd w:val="nil" w:color="auto" w:fill="auto"/>
                <w:lang w:val="en-US"/>
              </w:rPr>
            </w:pPr>
          </w:p>
          <w:p>
            <w:pPr>
              <w:pStyle w:val="Body A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National Curriculum for History </w:t>
            </w:r>
            <w:r>
              <w:rPr>
                <w:rStyle w:val="Hyperlink.6"/>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6"/>
                <w:rFonts w:ascii="Arial" w:cs="Arial" w:hAnsi="Arial" w:eastAsia="Arial"/>
                <w:outline w:val="0"/>
                <w:color w:val="0563c1"/>
                <w:sz w:val="20"/>
                <w:szCs w:val="20"/>
                <w:u w:val="single" w:color="0563c1"/>
                <w:shd w:val="nil" w:color="auto" w:fill="auto"/>
                <w:lang w:val="en-US"/>
                <w14:textFill>
                  <w14:solidFill>
                    <w14:srgbClr w14:val="0563C1"/>
                  </w14:solidFill>
                </w14:textFill>
              </w:rPr>
              <w:instrText xml:space="preserve"> HYPERLINK "https://assets.publishing.service.gov.uk/government/uploads/system/uploads/attachment_data/file/239035/PRIMARY_national_curriculum_-_History.pdf"</w:instrText>
            </w:r>
            <w:r>
              <w:rPr>
                <w:rStyle w:val="Hyperlink.6"/>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6"/>
                <w:rFonts w:ascii="Arial" w:hAnsi="Arial"/>
                <w:outline w:val="0"/>
                <w:color w:val="0563c1"/>
                <w:sz w:val="20"/>
                <w:szCs w:val="20"/>
                <w:u w:val="single" w:color="0563c1"/>
                <w:shd w:val="nil" w:color="auto" w:fill="auto"/>
                <w:rtl w:val="0"/>
                <w:lang w:val="en-US"/>
                <w14:textFill>
                  <w14:solidFill>
                    <w14:srgbClr w14:val="0563C1"/>
                  </w14:solidFill>
                </w14:textFill>
              </w:rPr>
              <w:t>National Curriculum History</w:t>
            </w:r>
            <w:r>
              <w:rPr>
                <w:rFonts w:ascii="Arial" w:cs="Arial" w:hAnsi="Arial" w:eastAsia="Arial"/>
                <w:sz w:val="20"/>
                <w:szCs w:val="20"/>
              </w:rPr>
              <w:fldChar w:fldCharType="end" w:fldLock="0"/>
            </w:r>
          </w:p>
          <w:p>
            <w:pPr>
              <w:pStyle w:val="Body A A A"/>
              <w:rPr>
                <w:rStyle w:val="None"/>
                <w:rFonts w:ascii="Arial" w:cs="Arial" w:hAnsi="Arial" w:eastAsia="Arial"/>
                <w:sz w:val="20"/>
                <w:szCs w:val="20"/>
                <w:shd w:val="nil" w:color="auto" w:fill="auto"/>
                <w:lang w:val="en-US"/>
              </w:rPr>
            </w:pPr>
          </w:p>
          <w:p>
            <w:pPr>
              <w:pStyle w:val="Body A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Curriculum Sequencing - how to decide what to teach and when </w: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"https://www.teachwire.net/news/curriculum-sequencing-how-to-decide-what-to-teach-and-when/"</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Curriculum Sequencing</w:t>
            </w:r>
            <w:r>
              <w:rPr>
                <w:rFonts w:ascii="Arial" w:cs="Arial" w:hAnsi="Arial" w:eastAsia="Arial"/>
                <w:sz w:val="20"/>
                <w:szCs w:val="20"/>
              </w:rPr>
              <w:fldChar w:fldCharType="end" w:fldLock="0"/>
            </w:r>
          </w:p>
          <w:p>
            <w:pPr>
              <w:pStyle w:val="Body A A A"/>
              <w:rPr>
                <w:rStyle w:val="None"/>
                <w:rFonts w:ascii="Arial" w:cs="Arial" w:hAnsi="Arial" w:eastAsia="Arial"/>
                <w:sz w:val="20"/>
                <w:szCs w:val="20"/>
                <w:shd w:val="nil" w:color="auto" w:fill="auto"/>
                <w:lang w:val="en-US"/>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Progression in History </w: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"https://www.exeter.ac.uk/media/universityofexeter/collegeofsocialsciencesandinternationalstudies/education/pgce/pre-coursedocuments/pre-coursedocuments2018-19/Progression_in_History_under_the_2014_National_Curriculum.pdf"</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Jamie Byrom</w:t>
            </w:r>
            <w:r>
              <w:rPr>
                <w:rFonts w:ascii="Arial" w:cs="Arial" w:hAnsi="Arial" w:eastAsia="Arial"/>
                <w:sz w:val="20"/>
                <w:szCs w:val="20"/>
              </w:rPr>
              <w:fldChar w:fldCharType="end" w:fldLock="0"/>
            </w:r>
          </w:p>
          <w:p>
            <w:pPr>
              <w:pStyle w:val="Default"/>
              <w:spacing w:before="0" w:line="240" w:lineRule="auto"/>
              <w:rPr>
                <w:rStyle w:val="None"/>
                <w:rFonts w:ascii="Arial" w:cs="Arial" w:hAnsi="Arial" w:eastAsia="Arial"/>
                <w:sz w:val="20"/>
                <w:szCs w:val="20"/>
                <w:shd w:val="nil" w:color="auto" w:fill="auto"/>
                <w:lang w:val="en-US"/>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Historical Enquiry with Archaeological Artefacts</w:t>
            </w:r>
          </w:p>
          <w:p>
            <w:pPr>
              <w:pStyle w:val="Body A"/>
              <w:bidi w:val="0"/>
              <w:spacing w:after="0" w:line="240" w:lineRule="auto"/>
              <w:ind w:left="0" w:right="0" w:firstLine="0"/>
              <w:jc w:val="left"/>
              <w:rPr>
                <w:rtl w:val="0"/>
              </w:rPr>
            </w:pP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"https://www.diva-portal.org/smash/record.jsf?pid=diva2%25252525252525253A1305855&amp;dswid=-3200"</w:instrText>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4"/>
                <w:rFonts w:ascii="Arial" w:hAnsi="Arial"/>
                <w:outline w:val="0"/>
                <w:color w:val="0000ff"/>
                <w:sz w:val="20"/>
                <w:szCs w:val="20"/>
                <w:u w:val="single" w:color="0000ff"/>
                <w:shd w:val="nil" w:color="auto" w:fill="auto"/>
                <w:rtl w:val="0"/>
                <w:lang w:val="en-US"/>
                <w14:textFill>
                  <w14:solidFill>
                    <w14:srgbClr w14:val="0000FF"/>
                  </w14:solidFill>
                </w14:textFill>
              </w:rPr>
              <w:t>https://www.diva-portal.org/smash/record.jsf?pid=diva2%3A1305855&amp;dswid=-3200</w:t>
            </w:r>
            <w:r>
              <w:rPr/>
              <w:fldChar w:fldCharType="end" w:fldLock="0"/>
            </w:r>
          </w:p>
          <w:p>
            <w:pPr>
              <w:pStyle w:val="Body A"/>
              <w:bidi w:val="0"/>
              <w:spacing w:after="0" w:line="240" w:lineRule="auto"/>
              <w:ind w:left="0" w:right="0" w:firstLine="0"/>
              <w:jc w:val="left"/>
              <w:rPr>
                <w:rtl w:val="0"/>
              </w:rPr>
            </w:pPr>
          </w:p>
          <w:p>
            <w:pPr>
              <w:pStyle w:val="Body A A"/>
            </w:pPr>
            <w:r>
              <w:rPr>
                <w:rStyle w:val="None"/>
                <w:rFonts w:ascii="Arial" w:hAnsi="Arial"/>
                <w:sz w:val="20"/>
                <w:szCs w:val="20"/>
                <w:shd w:val="nil" w:color="auto" w:fill="auto"/>
                <w:rtl w:val="0"/>
                <w:lang w:val="en-US"/>
              </w:rPr>
              <w:t xml:space="preserve">More than just a word Ailsa Fidler PH84 </w: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"https://www.history.org.uk/publications/resource/9753/embedding-progress-in-historical-vocabulary-teachi"</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Vocabulary</w:t>
            </w:r>
            <w:r>
              <w:rPr>
                <w:rFonts w:ascii="Arial" w:cs="Arial" w:hAnsi="Arial" w:eastAsia="Arial"/>
                <w:sz w:val="20"/>
                <w:szCs w:val="20"/>
              </w:rPr>
              <w:fldChar w:fldCharType="end" w:fldLock="0"/>
            </w:r>
          </w:p>
        </w:tc>
        <w:tc>
          <w:tcPr>
            <w:tcW w:type="dxa" w:w="1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Questioning</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Hinge Questions</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Low Stakes Quizzes</w:t>
            </w:r>
          </w:p>
          <w:p>
            <w:pPr>
              <w:pStyle w:val="Body C"/>
              <w:bidi w:val="0"/>
              <w:ind w:left="0" w:right="0" w:firstLine="0"/>
              <w:jc w:val="left"/>
              <w:rPr>
                <w:rtl w:val="0"/>
              </w:rPr>
            </w:pPr>
            <w:r>
              <w:rPr>
                <w:rStyle w:val="None"/>
                <w:rFonts w:ascii="Arial" w:hAnsi="Arial"/>
                <w:sz w:val="20"/>
                <w:szCs w:val="20"/>
                <w:shd w:val="nil" w:color="auto" w:fill="auto"/>
                <w:rtl w:val="0"/>
                <w:lang w:val="en-US"/>
              </w:rPr>
              <w:t>Retrieval</w:t>
            </w:r>
          </w:p>
        </w:tc>
      </w:tr>
      <w:tr>
        <w:tblPrEx>
          <w:shd w:val="clear" w:color="auto" w:fill="cdd4e9"/>
        </w:tblPrEx>
        <w:trPr>
          <w:trHeight w:val="2453" w:hRule="atLeast"/>
        </w:trPr>
        <w:tc>
          <w:tcPr>
            <w:tcW w:type="dxa" w:w="1143"/>
            <w:tcBorders>
              <w:top w:val="single" w:color="000000" w:sz="4" w:space="0" w:shadow="0" w:frame="0"/>
              <w:left w:val="single" w:color="000000" w:sz="4" w:space="0" w:shadow="0" w:frame="0"/>
              <w:bottom w:val="single" w:color="000000" w:sz="4" w:space="0" w:shadow="0" w:frame="0"/>
              <w:right w:val="single" w:color="89847f" w:sz="8"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Lecture 1</w:t>
            </w:r>
          </w:p>
        </w:tc>
        <w:tc>
          <w:tcPr>
            <w:tcW w:type="dxa" w:w="1579"/>
            <w:tcBorders>
              <w:top w:val="single" w:color="929292" w:sz="4" w:space="0" w:shadow="0" w:frame="0"/>
              <w:left w:val="single" w:color="89847f" w:sz="8"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Arial" w:hAnsi="Arial"/>
                <w:sz w:val="20"/>
                <w:szCs w:val="20"/>
                <w:shd w:val="nil" w:color="auto" w:fill="auto"/>
                <w:rtl w:val="0"/>
                <w:lang w:val="en-US"/>
              </w:rPr>
              <w:t>History consists of Key Principles- Knowledge and Understanding, Chronology, Interpretation, Enquiry and Communication and Organisation</w:t>
            </w:r>
          </w:p>
        </w:tc>
        <w:tc>
          <w:tcPr>
            <w:tcW w:type="dxa" w:w="14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rFonts w:ascii="Arial" w:hAnsi="Arial"/>
                <w:sz w:val="20"/>
                <w:szCs w:val="20"/>
                <w:shd w:val="nil" w:color="auto" w:fill="auto"/>
                <w:rtl w:val="0"/>
                <w:lang w:val="en-US"/>
              </w:rPr>
              <w:t>1.2</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1.6</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2.9</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3.3</w:t>
            </w:r>
          </w:p>
          <w:p>
            <w:pPr>
              <w:pStyle w:val="Body B"/>
              <w:bidi w:val="0"/>
              <w:ind w:left="0" w:right="0" w:firstLine="0"/>
              <w:jc w:val="left"/>
              <w:rPr>
                <w:rtl w:val="0"/>
              </w:rPr>
            </w:pPr>
            <w:r>
              <w:rPr>
                <w:rStyle w:val="None"/>
                <w:rFonts w:ascii="Arial" w:hAnsi="Arial"/>
                <w:sz w:val="20"/>
                <w:szCs w:val="20"/>
                <w:shd w:val="nil" w:color="auto" w:fill="auto"/>
                <w:rtl w:val="0"/>
                <w:lang w:val="en-US"/>
              </w:rPr>
              <w:t>4.1</w:t>
            </w:r>
          </w:p>
        </w:tc>
        <w:tc>
          <w:tcPr>
            <w:tcW w:type="dxa" w:w="151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None"/>
                <w:shd w:val="nil" w:color="auto" w:fill="auto"/>
                <w:rtl w:val="0"/>
                <w:lang w:val="en-US"/>
              </w:rPr>
              <w:t>1.b</w:t>
            </w:r>
          </w:p>
          <w:p>
            <w:pPr>
              <w:pStyle w:val="Body A"/>
              <w:bidi w:val="0"/>
              <w:spacing w:after="0" w:line="240" w:lineRule="auto"/>
              <w:ind w:left="0" w:right="0" w:firstLine="0"/>
              <w:jc w:val="left"/>
              <w:rPr>
                <w:rStyle w:val="None"/>
                <w:shd w:val="nil" w:color="auto" w:fill="auto"/>
                <w:rtl w:val="0"/>
              </w:rPr>
            </w:pPr>
            <w:r>
              <w:rPr>
                <w:rStyle w:val="None"/>
                <w:shd w:val="nil" w:color="auto" w:fill="auto"/>
                <w:rtl w:val="0"/>
                <w:lang w:val="en-US"/>
              </w:rPr>
              <w:t>2.c</w:t>
            </w:r>
          </w:p>
          <w:p>
            <w:pPr>
              <w:pStyle w:val="Body A"/>
              <w:bidi w:val="0"/>
              <w:spacing w:after="0" w:line="240" w:lineRule="auto"/>
              <w:ind w:left="0" w:right="0" w:firstLine="0"/>
              <w:jc w:val="left"/>
              <w:rPr>
                <w:rStyle w:val="None"/>
                <w:shd w:val="nil" w:color="auto" w:fill="auto"/>
                <w:rtl w:val="0"/>
              </w:rPr>
            </w:pPr>
            <w:r>
              <w:rPr>
                <w:rStyle w:val="None"/>
                <w:shd w:val="nil" w:color="auto" w:fill="auto"/>
                <w:rtl w:val="0"/>
                <w:lang w:val="en-US"/>
              </w:rPr>
              <w:t>3.a</w:t>
            </w:r>
          </w:p>
          <w:p>
            <w:pPr>
              <w:pStyle w:val="Body A"/>
              <w:bidi w:val="0"/>
              <w:spacing w:after="0" w:line="240" w:lineRule="auto"/>
              <w:ind w:left="0" w:right="0" w:firstLine="0"/>
              <w:jc w:val="left"/>
              <w:rPr>
                <w:rStyle w:val="None"/>
                <w:shd w:val="nil" w:color="auto" w:fill="auto"/>
                <w:rtl w:val="0"/>
              </w:rPr>
            </w:pPr>
            <w:r>
              <w:rPr>
                <w:rStyle w:val="None"/>
                <w:shd w:val="nil" w:color="auto" w:fill="auto"/>
                <w:rtl w:val="0"/>
                <w:lang w:val="en-US"/>
              </w:rPr>
              <w:t>4.b</w:t>
            </w:r>
          </w:p>
          <w:p>
            <w:pPr>
              <w:pStyle w:val="Body A"/>
              <w:bidi w:val="0"/>
              <w:spacing w:after="0" w:line="240" w:lineRule="auto"/>
              <w:ind w:left="0" w:right="0" w:firstLine="0"/>
              <w:jc w:val="left"/>
              <w:rPr>
                <w:rStyle w:val="None"/>
                <w:shd w:val="nil" w:color="auto" w:fill="auto"/>
                <w:rtl w:val="0"/>
              </w:rPr>
            </w:pPr>
            <w:r>
              <w:rPr>
                <w:rStyle w:val="None"/>
                <w:shd w:val="nil" w:color="auto" w:fill="auto"/>
                <w:rtl w:val="0"/>
                <w:lang w:val="en-US"/>
              </w:rPr>
              <w:t>4.c</w:t>
            </w:r>
          </w:p>
          <w:p>
            <w:pPr>
              <w:pStyle w:val="Body A"/>
              <w:bidi w:val="0"/>
              <w:spacing w:after="0" w:line="240" w:lineRule="auto"/>
              <w:ind w:left="0" w:right="0" w:firstLine="0"/>
              <w:jc w:val="left"/>
              <w:rPr>
                <w:rtl w:val="0"/>
              </w:rPr>
            </w:pPr>
            <w:r>
              <w:rPr>
                <w:rStyle w:val="None"/>
                <w:shd w:val="nil" w:color="auto" w:fill="auto"/>
                <w:rtl w:val="0"/>
                <w:lang w:val="en-US"/>
              </w:rPr>
              <w:t>6.g</w:t>
            </w:r>
          </w:p>
        </w:tc>
        <w:tc>
          <w:tcPr>
            <w:tcW w:type="dxa" w:w="6846"/>
            <w:tcBorders>
              <w:top w:val="single" w:color="929292" w:sz="4" w:space="0" w:shadow="0" w:frame="0"/>
              <w:left w:val="single" w:color="929292" w:sz="4" w:space="0" w:shadow="0" w:frame="0"/>
              <w:bottom w:val="single" w:color="929292"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Arial" w:hAnsi="Arial"/>
                <w:sz w:val="20"/>
                <w:szCs w:val="20"/>
                <w:shd w:val="nil" w:color="auto" w:fill="auto"/>
                <w:rtl w:val="0"/>
                <w:lang w:val="en-US"/>
              </w:rPr>
              <w:t xml:space="preserve">Russell C (2016) Essential Primary History. </w:t>
            </w:r>
            <w:r>
              <w:rPr>
                <w:rStyle w:val="None"/>
                <w:shd w:val="nil" w:color="auto" w:fill="auto"/>
                <w:rtl w:val="0"/>
                <w:lang w:val="en-US"/>
              </w:rPr>
              <w:t xml:space="preserve">Bibliu </w:t>
            </w:r>
            <w:r>
              <w:rPr>
                <w:rStyle w:val="Hyperlink.7"/>
                <w:outline w:val="0"/>
                <w:color w:val="0070c0"/>
                <w:u w:val="single" w:color="0070c0"/>
                <w:shd w:val="nil" w:color="auto" w:fill="auto"/>
                <w:lang w:val="en-US"/>
                <w14:textFill>
                  <w14:solidFill>
                    <w14:srgbClr w14:val="0070C0"/>
                  </w14:solidFill>
                </w14:textFill>
              </w:rPr>
              <w:fldChar w:fldCharType="begin" w:fldLock="0"/>
            </w:r>
            <w:r>
              <w:rPr>
                <w:rStyle w:val="Hyperlink.7"/>
                <w:outline w:val="0"/>
                <w:color w:val="0070c0"/>
                <w:u w:val="single" w:color="0070c0"/>
                <w:shd w:val="nil" w:color="auto" w:fill="auto"/>
                <w:lang w:val="en-US"/>
                <w14:textFill>
                  <w14:solidFill>
                    <w14:srgbClr w14:val="0070C0"/>
                  </w14:solidFill>
                </w14:textFill>
              </w:rPr>
              <w:instrText xml:space="preserve"> HYPERLINK "https://bibliu.com/"</w:instrText>
            </w:r>
            <w:r>
              <w:rPr>
                <w:rStyle w:val="Hyperlink.7"/>
                <w:outline w:val="0"/>
                <w:color w:val="0070c0"/>
                <w:u w:val="single" w:color="0070c0"/>
                <w:shd w:val="nil" w:color="auto" w:fill="auto"/>
                <w:lang w:val="en-US"/>
                <w14:textFill>
                  <w14:solidFill>
                    <w14:srgbClr w14:val="0070C0"/>
                  </w14:solidFill>
                </w14:textFill>
              </w:rPr>
              <w:fldChar w:fldCharType="separate" w:fldLock="0"/>
            </w:r>
            <w:r>
              <w:rPr>
                <w:rStyle w:val="Hyperlink.7"/>
                <w:outline w:val="0"/>
                <w:color w:val="0070c0"/>
                <w:u w:val="single" w:color="0070c0"/>
                <w:shd w:val="nil" w:color="auto" w:fill="auto"/>
                <w:rtl w:val="0"/>
                <w:lang w:val="en-US"/>
                <w14:textFill>
                  <w14:solidFill>
                    <w14:srgbClr w14:val="0070C0"/>
                  </w14:solidFill>
                </w14:textFill>
              </w:rPr>
              <w:t>https://bibliu.com/</w:t>
            </w:r>
            <w:r>
              <w:rPr/>
              <w:fldChar w:fldCharType="end" w:fldLock="0"/>
            </w:r>
          </w:p>
        </w:tc>
        <w:tc>
          <w:tcPr>
            <w:tcW w:type="dxa" w:w="1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D"/>
            </w:pPr>
            <w:r>
              <w:rPr>
                <w:rStyle w:val="None"/>
                <w:rFonts w:ascii="Arial" w:hAnsi="Arial"/>
                <w:sz w:val="20"/>
                <w:szCs w:val="20"/>
                <w:shd w:val="nil" w:color="auto" w:fill="auto"/>
                <w:rtl w:val="0"/>
                <w:lang w:val="en-US"/>
              </w:rPr>
              <w:t>Questioning</w:t>
            </w:r>
          </w:p>
        </w:tc>
      </w:tr>
    </w:tbl>
    <w:p>
      <w:pPr>
        <w:pStyle w:val="Body A"/>
        <w:widowControl w:val="0"/>
        <w:spacing w:line="240" w:lineRule="auto"/>
        <w:ind w:left="540" w:hanging="540"/>
        <w:rPr>
          <w:rStyle w:val="None"/>
          <w:rFonts w:ascii="Arial" w:cs="Arial" w:hAnsi="Arial" w:eastAsia="Arial"/>
          <w:b w:val="1"/>
          <w:bCs w:val="1"/>
        </w:rPr>
      </w:pPr>
    </w:p>
    <w:p>
      <w:pPr>
        <w:pStyle w:val="Body A"/>
        <w:widowControl w:val="0"/>
        <w:spacing w:line="240" w:lineRule="auto"/>
        <w:ind w:left="432" w:hanging="432"/>
        <w:rPr>
          <w:rStyle w:val="None"/>
          <w:rFonts w:ascii="Arial" w:cs="Arial" w:hAnsi="Arial" w:eastAsia="Arial"/>
          <w:b w:val="1"/>
          <w:bCs w:val="1"/>
        </w:rPr>
      </w:pPr>
    </w:p>
    <w:p>
      <w:pPr>
        <w:pStyle w:val="Body A"/>
        <w:widowControl w:val="0"/>
        <w:spacing w:line="240" w:lineRule="auto"/>
        <w:ind w:left="324" w:hanging="324"/>
        <w:rPr>
          <w:rStyle w:val="None"/>
          <w:rFonts w:ascii="Arial" w:cs="Arial" w:hAnsi="Arial" w:eastAsia="Arial"/>
          <w:b w:val="1"/>
          <w:bCs w:val="1"/>
        </w:rPr>
      </w:pPr>
    </w:p>
    <w:p>
      <w:pPr>
        <w:pStyle w:val="Body A"/>
        <w:widowControl w:val="0"/>
        <w:spacing w:line="240" w:lineRule="auto"/>
        <w:ind w:left="216" w:hanging="216"/>
        <w:rPr>
          <w:rStyle w:val="None"/>
          <w:rFonts w:ascii="Arial" w:cs="Arial" w:hAnsi="Arial" w:eastAsia="Arial"/>
          <w:b w:val="1"/>
          <w:bCs w:val="1"/>
        </w:rPr>
      </w:pPr>
    </w:p>
    <w:p>
      <w:pPr>
        <w:pStyle w:val="Body A"/>
        <w:widowControl w:val="0"/>
        <w:spacing w:line="240" w:lineRule="auto"/>
        <w:ind w:left="108" w:hanging="108"/>
        <w:rPr>
          <w:rStyle w:val="None"/>
          <w:rFonts w:ascii="Arial" w:cs="Arial" w:hAnsi="Arial" w:eastAsia="Arial"/>
          <w:b w:val="1"/>
          <w:bCs w:val="1"/>
        </w:rPr>
      </w:pPr>
    </w:p>
    <w:p>
      <w:pPr>
        <w:pStyle w:val="Body A"/>
        <w:widowControl w:val="0"/>
        <w:spacing w:line="240" w:lineRule="auto"/>
        <w:rPr>
          <w:rStyle w:val="None"/>
          <w:rFonts w:ascii="Arial" w:cs="Arial" w:hAnsi="Arial" w:eastAsia="Arial"/>
          <w:b w:val="1"/>
          <w:bCs w:val="1"/>
        </w:rPr>
      </w:pPr>
    </w:p>
    <w:p>
      <w:pPr>
        <w:pStyle w:val="Body A"/>
        <w:rPr>
          <w:rStyle w:val="None"/>
          <w:rFonts w:ascii="Arial" w:cs="Arial" w:hAnsi="Arial" w:eastAsia="Arial"/>
          <w:b w:val="1"/>
          <w:bCs w:val="1"/>
          <w:sz w:val="20"/>
          <w:szCs w:val="20"/>
          <w:u w:val="single"/>
        </w:rPr>
      </w:pPr>
    </w:p>
    <w:p>
      <w:pPr>
        <w:pStyle w:val="Body A"/>
      </w:pPr>
      <w:r>
        <w:rPr>
          <w:rStyle w:val="None"/>
          <w:rFonts w:ascii="Arial Unicode MS" w:cs="Arial Unicode MS" w:hAnsi="Arial Unicode MS" w:eastAsia="Arial Unicode MS"/>
          <w:b w:val="0"/>
          <w:bCs w:val="0"/>
          <w:i w:val="0"/>
          <w:iCs w:val="0"/>
          <w:sz w:val="20"/>
          <w:szCs w:val="20"/>
        </w:rPr>
        <w:br w:type="page"/>
      </w:r>
    </w:p>
    <w:p>
      <w:pPr>
        <w:pStyle w:val="Body A"/>
        <w:rPr>
          <w:rStyle w:val="None"/>
          <w:rFonts w:ascii="Arial" w:cs="Arial" w:hAnsi="Arial" w:eastAsia="Arial"/>
          <w:b w:val="1"/>
          <w:bCs w:val="1"/>
          <w:sz w:val="20"/>
          <w:szCs w:val="20"/>
        </w:rPr>
      </w:pPr>
    </w:p>
    <w:tbl>
      <w:tblPr>
        <w:tblW w:w="13517"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84"/>
        <w:gridCol w:w="1665"/>
        <w:gridCol w:w="1566"/>
        <w:gridCol w:w="5021"/>
        <w:gridCol w:w="2781"/>
      </w:tblGrid>
      <w:tr>
        <w:tblPrEx>
          <w:shd w:val="clear" w:color="auto" w:fill="cdd4e9"/>
        </w:tblPrEx>
        <w:trPr>
          <w:trHeight w:val="354" w:hRule="atLeast"/>
        </w:trPr>
        <w:tc>
          <w:tcPr>
            <w:tcW w:type="dxa" w:w="1351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jc w:val="center"/>
            </w:pPr>
            <w:r>
              <w:rPr>
                <w:rStyle w:val="None"/>
                <w:rFonts w:ascii="Arial" w:hAnsi="Arial"/>
                <w:b w:val="1"/>
                <w:bCs w:val="1"/>
                <w:sz w:val="20"/>
                <w:szCs w:val="20"/>
                <w:shd w:val="nil" w:color="auto" w:fill="auto"/>
                <w:rtl w:val="0"/>
                <w:lang w:val="en-US"/>
              </w:rPr>
              <w:t xml:space="preserve">School Based Curriculum </w:t>
            </w:r>
            <w:r>
              <w:rPr>
                <w:rStyle w:val="None"/>
                <w:rFonts w:ascii="Arial" w:hAnsi="Arial" w:hint="default"/>
                <w:b w:val="1"/>
                <w:bCs w:val="1"/>
                <w:sz w:val="20"/>
                <w:szCs w:val="20"/>
                <w:shd w:val="nil" w:color="auto" w:fill="auto"/>
                <w:rtl w:val="0"/>
                <w:lang w:val="en-US"/>
              </w:rPr>
              <w:t xml:space="preserve">– </w:t>
            </w:r>
            <w:r>
              <w:rPr>
                <w:rStyle w:val="None"/>
                <w:rFonts w:ascii="Arial" w:hAnsi="Arial"/>
                <w:b w:val="1"/>
                <w:bCs w:val="1"/>
                <w:sz w:val="20"/>
                <w:szCs w:val="20"/>
                <w:shd w:val="nil" w:color="auto" w:fill="auto"/>
                <w:rtl w:val="0"/>
                <w:lang w:val="en-US"/>
              </w:rPr>
              <w:t>Year 1</w:t>
            </w:r>
          </w:p>
        </w:tc>
      </w:tr>
      <w:tr>
        <w:tblPrEx>
          <w:shd w:val="clear" w:color="auto" w:fill="cdd4e9"/>
        </w:tblPrEx>
        <w:trPr>
          <w:trHeight w:val="2253" w:hRule="atLeast"/>
        </w:trPr>
        <w:tc>
          <w:tcPr>
            <w:tcW w:type="dxa" w:w="1351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 xml:space="preserve">Observing : </w:t>
            </w:r>
            <w:r>
              <w:rPr>
                <w:rStyle w:val="None"/>
                <w:rFonts w:ascii="Arial" w:hAnsi="Arial"/>
                <w:b w:val="0"/>
                <w:bCs w:val="0"/>
                <w:sz w:val="20"/>
                <w:szCs w:val="20"/>
                <w:shd w:val="nil" w:color="auto" w:fill="auto"/>
                <w:rtl w:val="0"/>
                <w:lang w:val="en-US"/>
              </w:rPr>
              <w:t>Observe how expert colleagues use and deconstruct approaches, in this subject, in at least one lesson throughout school.</w:t>
            </w:r>
          </w:p>
          <w:p>
            <w:pPr>
              <w:pStyle w:val="No Spacing"/>
              <w:rPr>
                <w:rStyle w:val="None"/>
                <w:sz w:val="20"/>
                <w:szCs w:val="20"/>
                <w:shd w:val="nil" w:color="auto" w:fill="auto"/>
                <w:lang w:val="en-US"/>
              </w:rPr>
            </w:pPr>
          </w:p>
          <w:p>
            <w:pPr>
              <w:pStyle w:val="No Spacing"/>
              <w:bidi w:val="0"/>
              <w:ind w:left="0" w:right="0" w:firstLine="0"/>
              <w:jc w:val="left"/>
              <w:rPr>
                <w:rStyle w:val="None"/>
                <w:b w:val="1"/>
                <w:bCs w:val="1"/>
                <w:sz w:val="20"/>
                <w:szCs w:val="20"/>
                <w:shd w:val="nil" w:color="auto" w:fill="auto"/>
                <w:rtl w:val="0"/>
              </w:rPr>
            </w:pPr>
            <w:r>
              <w:rPr>
                <w:rStyle w:val="None"/>
                <w:b w:val="1"/>
                <w:bCs w:val="1"/>
                <w:sz w:val="20"/>
                <w:szCs w:val="20"/>
                <w:shd w:val="nil" w:color="auto" w:fill="auto"/>
                <w:rtl w:val="0"/>
                <w:lang w:val="en-US"/>
              </w:rPr>
              <w:t xml:space="preserve">Planning : </w:t>
            </w:r>
            <w:r>
              <w:rPr>
                <w:rStyle w:val="None"/>
                <w:b w:val="0"/>
                <w:bCs w:val="0"/>
                <w:sz w:val="20"/>
                <w:szCs w:val="20"/>
                <w:shd w:val="nil" w:color="auto" w:fill="auto"/>
                <w:rtl w:val="0"/>
                <w:lang w:val="en-US"/>
              </w:rPr>
              <w:t>Observe how expert colleagues break tasks down into constituent components, in this subject, for at least one lesson.</w:t>
            </w:r>
          </w:p>
          <w:p>
            <w:pPr>
              <w:pStyle w:val="No Spacing"/>
              <w:rPr>
                <w:rStyle w:val="None"/>
                <w:sz w:val="20"/>
                <w:szCs w:val="20"/>
                <w:shd w:val="nil" w:color="auto" w:fill="auto"/>
                <w:lang w:val="en-US"/>
              </w:rPr>
            </w:pP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b w:val="1"/>
                <w:bCs w:val="1"/>
                <w:sz w:val="20"/>
                <w:szCs w:val="20"/>
                <w:shd w:val="nil" w:color="auto" w:fill="auto"/>
                <w:rtl w:val="0"/>
                <w:lang w:val="en-US"/>
              </w:rPr>
              <w:t xml:space="preserve">Teaching : </w:t>
            </w:r>
            <w:r>
              <w:rPr>
                <w:rStyle w:val="None"/>
                <w:rFonts w:ascii="Arial" w:hAnsi="Arial"/>
                <w:sz w:val="20"/>
                <w:szCs w:val="20"/>
                <w:shd w:val="nil" w:color="auto" w:fill="auto"/>
                <w:rtl w:val="0"/>
                <w:lang w:val="en-US"/>
              </w:rPr>
              <w:t>Rehearse and refine particular approaches in this subject for a group/whole class. Deliver group/whole class teaching.</w:t>
            </w:r>
          </w:p>
          <w:p>
            <w:pPr>
              <w:pStyle w:val="Body A"/>
              <w:spacing w:after="0" w:line="240" w:lineRule="auto"/>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 xml:space="preserve">Assessment : </w:t>
            </w:r>
            <w:r>
              <w:rPr>
                <w:rStyle w:val="None"/>
                <w:rFonts w:ascii="Arial" w:hAnsi="Arial"/>
                <w:b w:val="0"/>
                <w:bCs w:val="0"/>
                <w:sz w:val="20"/>
                <w:szCs w:val="20"/>
                <w:shd w:val="nil" w:color="auto" w:fill="auto"/>
                <w:rtl w:val="0"/>
                <w:lang w:val="en-US"/>
              </w:rPr>
              <w:t>Check prior knowledge and understanding during lessons.</w:t>
            </w:r>
          </w:p>
          <w:p>
            <w:pPr>
              <w:pStyle w:val="Body A"/>
              <w:spacing w:after="0" w:line="240" w:lineRule="auto"/>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tl w:val="0"/>
              </w:rPr>
            </w:pPr>
            <w:r>
              <w:rPr>
                <w:rStyle w:val="None"/>
                <w:rFonts w:ascii="Arial" w:hAnsi="Arial"/>
                <w:b w:val="1"/>
                <w:bCs w:val="1"/>
                <w:sz w:val="20"/>
                <w:szCs w:val="20"/>
                <w:shd w:val="nil" w:color="auto" w:fill="auto"/>
                <w:rtl w:val="0"/>
                <w:lang w:val="en-US"/>
              </w:rPr>
              <w:t xml:space="preserve">Subject Knowledge : </w:t>
            </w:r>
            <w:r>
              <w:rPr>
                <w:rStyle w:val="None"/>
                <w:rFonts w:ascii="Arial" w:hAnsi="Arial"/>
                <w:sz w:val="20"/>
                <w:szCs w:val="20"/>
                <w:shd w:val="nil" w:color="auto" w:fill="auto"/>
                <w:rtl w:val="0"/>
                <w:lang w:val="en-US"/>
              </w:rPr>
              <w:t>Discuss and analyse subject specific components with expert colleagues</w:t>
            </w:r>
          </w:p>
        </w:tc>
      </w:tr>
      <w:tr>
        <w:tblPrEx>
          <w:shd w:val="clear" w:color="auto" w:fill="cdd4e9"/>
        </w:tblPrEx>
        <w:trPr>
          <w:trHeight w:val="1333" w:hRule="atLeast"/>
        </w:trPr>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Subject Specific Components/s (know, understand, can do)</w:t>
            </w:r>
          </w:p>
        </w:tc>
        <w:tc>
          <w:tcPr>
            <w:tcW w:type="dxa" w:w="1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spacing w:after="0" w:line="24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Learn That</w:t>
            </w:r>
          </w:p>
          <w:p>
            <w:pPr>
              <w:pStyle w:val="Body A"/>
              <w:bidi w:val="0"/>
              <w:spacing w:after="0" w:line="240" w:lineRule="auto"/>
              <w:ind w:left="0" w:right="0" w:firstLine="0"/>
              <w:jc w:val="left"/>
              <w:rPr>
                <w:rtl w:val="0"/>
              </w:rPr>
            </w:pPr>
            <w:r>
              <w:rPr>
                <w:rStyle w:val="None"/>
                <w:rFonts w:ascii="Arial" w:hAnsi="Arial"/>
                <w:b w:val="1"/>
                <w:bCs w:val="1"/>
                <w:sz w:val="20"/>
                <w:szCs w:val="20"/>
                <w:shd w:val="nil" w:color="auto" w:fill="auto"/>
                <w:rtl w:val="0"/>
                <w:lang w:val="en-US"/>
              </w:rPr>
              <w:t>(CCF reference in numerics e.g. 1.1)</w:t>
            </w:r>
          </w:p>
        </w:tc>
        <w:tc>
          <w:tcPr>
            <w:tcW w:type="dxa" w:w="1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spacing w:after="0" w:line="24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Learn How</w:t>
            </w:r>
          </w:p>
          <w:p>
            <w:pPr>
              <w:pStyle w:val="Body A"/>
              <w:bidi w:val="0"/>
              <w:spacing w:after="0" w:line="240" w:lineRule="auto"/>
              <w:ind w:left="0" w:right="0" w:firstLine="0"/>
              <w:jc w:val="left"/>
              <w:rPr>
                <w:rtl w:val="0"/>
              </w:rPr>
            </w:pPr>
            <w:r>
              <w:rPr>
                <w:rStyle w:val="None"/>
                <w:rFonts w:ascii="Arial" w:hAnsi="Arial"/>
                <w:b w:val="1"/>
                <w:bCs w:val="1"/>
                <w:sz w:val="20"/>
                <w:szCs w:val="20"/>
                <w:shd w:val="nil" w:color="auto" w:fill="auto"/>
                <w:rtl w:val="0"/>
                <w:lang w:val="en-US"/>
              </w:rPr>
              <w:t>(CCF reference bullets alphabetically e.g. 1c)</w:t>
            </w:r>
          </w:p>
        </w:tc>
        <w:tc>
          <w:tcPr>
            <w:tcW w:type="dxa" w:w="5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Links to Research and Reading</w:t>
            </w:r>
          </w:p>
        </w:tc>
        <w:tc>
          <w:tcPr>
            <w:tcW w:type="dxa" w:w="2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Formative Assessment</w:t>
            </w:r>
          </w:p>
        </w:tc>
      </w:tr>
      <w:tr>
        <w:tblPrEx>
          <w:shd w:val="clear" w:color="auto" w:fill="cdd4e9"/>
        </w:tblPrEx>
        <w:trPr>
          <w:trHeight w:val="3973" w:hRule="atLeast"/>
        </w:trPr>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To know types of knowledge- chronological knowledge, fingertip knowledge, generative knowledge and residue.</w:t>
            </w:r>
          </w:p>
          <w:p>
            <w:pPr>
              <w:pStyle w:val="Body A"/>
              <w:spacing w:after="0" w:line="240" w:lineRule="auto"/>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To understand foundation knowledge- disciplinary and substantive knowledge.</w:t>
            </w:r>
          </w:p>
          <w:p>
            <w:pPr>
              <w:pStyle w:val="Body A"/>
              <w:spacing w:after="0" w:line="240" w:lineRule="auto"/>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tl w:val="0"/>
              </w:rPr>
            </w:pPr>
            <w:r>
              <w:rPr>
                <w:rStyle w:val="None"/>
                <w:rFonts w:ascii="Arial" w:hAnsi="Arial"/>
                <w:sz w:val="20"/>
                <w:szCs w:val="20"/>
                <w:shd w:val="nil" w:color="auto" w:fill="auto"/>
                <w:rtl w:val="0"/>
                <w:lang w:val="en-US"/>
              </w:rPr>
              <w:t>To be able to plan a lesson</w:t>
            </w:r>
          </w:p>
        </w:tc>
        <w:tc>
          <w:tcPr>
            <w:tcW w:type="dxa" w:w="1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rFonts w:ascii="Arial" w:hAnsi="Arial"/>
                <w:sz w:val="20"/>
                <w:szCs w:val="20"/>
                <w:shd w:val="nil" w:color="auto" w:fill="auto"/>
                <w:rtl w:val="0"/>
                <w:lang w:val="en-US"/>
                <w14:textOutline w14:w="12700" w14:cap="flat">
                  <w14:noFill/>
                  <w14:miter w14:lim="400000"/>
                </w14:textOutline>
              </w:rPr>
              <w:t>1.2</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2.7</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3.2</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4.2</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5.1</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6.2</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7.1</w:t>
            </w:r>
          </w:p>
          <w:p>
            <w:pPr>
              <w:pStyle w:val="Body"/>
              <w:bidi w:val="0"/>
              <w:ind w:left="0" w:right="0" w:firstLine="0"/>
              <w:jc w:val="left"/>
              <w:rPr>
                <w:rtl w:val="0"/>
              </w:rPr>
            </w:pPr>
            <w:r>
              <w:rPr>
                <w:rStyle w:val="None"/>
                <w:rFonts w:ascii="Arial" w:hAnsi="Arial"/>
                <w:sz w:val="20"/>
                <w:szCs w:val="20"/>
                <w:shd w:val="nil" w:color="auto" w:fill="auto"/>
                <w:rtl w:val="0"/>
                <w:lang w:val="en-US"/>
                <w14:textOutline w14:w="12700" w14:cap="flat">
                  <w14:noFill/>
                  <w14:miter w14:lim="400000"/>
                </w14:textOutline>
              </w:rPr>
              <w:t>8.2</w:t>
            </w:r>
          </w:p>
        </w:tc>
        <w:tc>
          <w:tcPr>
            <w:tcW w:type="dxa" w:w="1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rFonts w:ascii="Arial" w:hAnsi="Arial"/>
                <w:sz w:val="20"/>
                <w:szCs w:val="20"/>
                <w:shd w:val="nil" w:color="auto" w:fill="auto"/>
                <w:rtl w:val="0"/>
                <w:lang w:val="en-US"/>
                <w14:textOutline w14:w="12700" w14:cap="flat">
                  <w14:noFill/>
                  <w14:miter w14:lim="400000"/>
                </w14:textOutline>
              </w:rPr>
              <w:t>1a</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1b</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1c</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2g</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3b</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3d</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4c</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5b</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6a</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7d</w:t>
            </w:r>
          </w:p>
          <w:p>
            <w:pPr>
              <w:pStyle w:val="Body"/>
              <w:bidi w:val="0"/>
              <w:ind w:left="0" w:right="0" w:firstLine="0"/>
              <w:jc w:val="left"/>
              <w:rPr>
                <w:rtl w:val="0"/>
              </w:rPr>
            </w:pPr>
            <w:r>
              <w:rPr>
                <w:rStyle w:val="None"/>
                <w:rFonts w:ascii="Arial" w:hAnsi="Arial"/>
                <w:sz w:val="20"/>
                <w:szCs w:val="20"/>
                <w:shd w:val="nil" w:color="auto" w:fill="auto"/>
                <w:rtl w:val="0"/>
                <w:lang w:val="en-US"/>
                <w14:textOutline w14:w="12700" w14:cap="flat">
                  <w14:noFill/>
                  <w14:miter w14:lim="400000"/>
                </w14:textOutline>
              </w:rPr>
              <w:t>8d</w:t>
            </w:r>
          </w:p>
        </w:tc>
        <w:tc>
          <w:tcPr>
            <w:tcW w:type="dxa" w:w="5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The National Curriculum</w:t>
            </w: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"https://assets.publishing.service.gov.uk/government/uploads/system/uploads/attachment_data/file/239035/PRIMARY_national_curriculum_-_History.pdf"</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National Curriculum History</w:t>
            </w:r>
            <w:r>
              <w:rPr>
                <w:rFonts w:ascii="Arial" w:cs="Arial" w:hAnsi="Arial" w:eastAsia="Arial"/>
                <w:sz w:val="20"/>
                <w:szCs w:val="20"/>
              </w:rPr>
              <w:fldChar w:fldCharType="end" w:fldLock="0"/>
            </w:r>
          </w:p>
          <w:p>
            <w:pPr>
              <w:pStyle w:val="Default"/>
              <w:spacing w:before="0" w:line="240" w:lineRule="auto"/>
              <w:rPr>
                <w:rStyle w:val="None"/>
                <w:rFonts w:ascii="Arial" w:cs="Arial" w:hAnsi="Arial" w:eastAsia="Arial"/>
                <w:sz w:val="20"/>
                <w:szCs w:val="20"/>
                <w:shd w:val="nil" w:color="auto" w:fill="auto"/>
                <w:lang w:val="en-US"/>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Research Review Paper- History</w:t>
            </w:r>
          </w:p>
          <w:p>
            <w:pPr>
              <w:pStyle w:val="Default"/>
              <w:bidi w:val="0"/>
              <w:spacing w:before="0" w:line="240" w:lineRule="auto"/>
              <w:ind w:left="0" w:right="0" w:firstLine="0"/>
              <w:jc w:val="left"/>
              <w:rPr>
                <w:rStyle w:val="None"/>
                <w:rFonts w:ascii="Arial" w:cs="Arial" w:hAnsi="Arial" w:eastAsia="Arial"/>
                <w:outline w:val="0"/>
                <w:color w:val="0000ee"/>
                <w:sz w:val="20"/>
                <w:szCs w:val="20"/>
                <w:u w:val="single" w:color="0000ee"/>
                <w:shd w:val="nil" w:color="auto" w:fill="auto"/>
                <w:rtl w:val="0"/>
                <w14:textFill>
                  <w14:solidFill>
                    <w14:srgbClr w14:val="0000EE"/>
                  </w14:solidFill>
                </w14:textFill>
              </w:rPr>
            </w:pP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"https://www.gov.uk/government/publications/research-review-series-history/research-review-series-history%2525252525252523repeated-encounters"</w:instrText>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1"/>
                <w:rFonts w:ascii="Arial" w:hAnsi="Arial"/>
                <w:outline w:val="0"/>
                <w:color w:val="0000ff"/>
                <w:sz w:val="20"/>
                <w:szCs w:val="20"/>
                <w:u w:val="single" w:color="0000ff"/>
                <w:shd w:val="nil" w:color="auto" w:fill="auto"/>
                <w:rtl w:val="0"/>
                <w:lang w:val="en-US"/>
                <w14:textFill>
                  <w14:solidFill>
                    <w14:srgbClr w14:val="0000FF"/>
                  </w14:solidFill>
                </w14:textFill>
              </w:rPr>
              <w:t>Research Review Paper History</w:t>
            </w:r>
            <w:r>
              <w:rPr>
                <w:rFonts w:ascii="Arial" w:cs="Arial" w:hAnsi="Arial" w:eastAsia="Arial"/>
                <w:outline w:val="0"/>
                <w:color w:val="0000ee"/>
                <w:sz w:val="20"/>
                <w:szCs w:val="20"/>
                <w:u w:val="single" w:color="0000ee"/>
                <w14:textFill>
                  <w14:solidFill>
                    <w14:srgbClr w14:val="0000EE"/>
                  </w14:solidFill>
                </w14:textFill>
              </w:rPr>
              <w:fldChar w:fldCharType="end" w:fldLock="0"/>
            </w:r>
          </w:p>
          <w:p>
            <w:pPr>
              <w:pStyle w:val="Default"/>
              <w:spacing w:before="0" w:line="240" w:lineRule="auto"/>
              <w:rPr>
                <w:rStyle w:val="None"/>
                <w:rFonts w:ascii="Arial" w:cs="Arial" w:hAnsi="Arial" w:eastAsia="Arial"/>
                <w:outline w:val="0"/>
                <w:color w:val="0000ee"/>
                <w:sz w:val="20"/>
                <w:szCs w:val="20"/>
                <w:u w:val="single" w:color="0000ee"/>
                <w:shd w:val="nil" w:color="auto" w:fill="auto"/>
                <w:lang w:val="en-US"/>
                <w14:textFill>
                  <w14:solidFill>
                    <w14:srgbClr w14:val="0000EE"/>
                  </w14:solidFill>
                </w14:textFill>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History in Outstanding Primary Schools</w:t>
            </w:r>
          </w:p>
          <w:p>
            <w:pPr>
              <w:pStyle w:val="Default"/>
              <w:bidi w:val="0"/>
              <w:spacing w:before="0" w:line="240" w:lineRule="auto"/>
              <w:ind w:left="0" w:right="0" w:firstLine="0"/>
              <w:jc w:val="left"/>
              <w:rPr>
                <w:rStyle w:val="None"/>
                <w:rFonts w:ascii="Arial" w:cs="Arial" w:hAnsi="Arial" w:eastAsia="Arial"/>
                <w:outline w:val="0"/>
                <w:color w:val="0000ee"/>
                <w:sz w:val="20"/>
                <w:szCs w:val="20"/>
                <w:u w:val="single" w:color="0000ee"/>
                <w:shd w:val="nil" w:color="auto" w:fill="auto"/>
                <w:rtl w:val="0"/>
                <w14:textFill>
                  <w14:solidFill>
                    <w14:srgbClr w14:val="0000EE"/>
                  </w14:solidFill>
                </w14:textFill>
              </w:rPr>
            </w:pP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"https://educationinspection.blog.gov.uk/2021/04/27/history-in-outstanding-primary-schools/"</w:instrText>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1"/>
                <w:rFonts w:ascii="Arial" w:hAnsi="Arial"/>
                <w:outline w:val="0"/>
                <w:color w:val="0000ff"/>
                <w:sz w:val="20"/>
                <w:szCs w:val="20"/>
                <w:u w:val="single" w:color="0000ff"/>
                <w:shd w:val="nil" w:color="auto" w:fill="auto"/>
                <w:rtl w:val="0"/>
                <w:lang w:val="en-US"/>
                <w14:textFill>
                  <w14:solidFill>
                    <w14:srgbClr w14:val="0000FF"/>
                  </w14:solidFill>
                </w14:textFill>
              </w:rPr>
              <w:t>https://educationinspection.blog.gov.uk/2021/04/27/history-in-outstanding-primary-schools/</w:t>
            </w:r>
            <w:r>
              <w:rPr>
                <w:rFonts w:ascii="Arial" w:cs="Arial" w:hAnsi="Arial" w:eastAsia="Arial"/>
                <w:outline w:val="0"/>
                <w:color w:val="0000ee"/>
                <w:sz w:val="20"/>
                <w:szCs w:val="20"/>
                <w:u w:val="single" w:color="0000ee"/>
                <w14:textFill>
                  <w14:solidFill>
                    <w14:srgbClr w14:val="0000EE"/>
                  </w14:solidFill>
                </w14:textFill>
              </w:rPr>
              <w:fldChar w:fldCharType="end" w:fldLock="0"/>
            </w:r>
          </w:p>
          <w:p>
            <w:pPr>
              <w:pStyle w:val="Default"/>
              <w:spacing w:before="0" w:line="240" w:lineRule="auto"/>
              <w:rPr>
                <w:rStyle w:val="None"/>
                <w:rFonts w:ascii="Arial" w:cs="Arial" w:hAnsi="Arial" w:eastAsia="Arial"/>
                <w:outline w:val="0"/>
                <w:color w:val="0000ee"/>
                <w:sz w:val="20"/>
                <w:szCs w:val="20"/>
                <w:u w:val="single" w:color="0000ee"/>
                <w:shd w:val="nil" w:color="auto" w:fill="auto"/>
                <w:lang w:val="en-US"/>
                <w14:textFill>
                  <w14:solidFill>
                    <w14:srgbClr w14:val="0000EE"/>
                  </w14:solidFill>
                </w14:textFill>
              </w:rPr>
            </w:pPr>
          </w:p>
          <w:p>
            <w:pPr>
              <w:pStyle w:val="Default"/>
              <w:bidi w:val="0"/>
              <w:spacing w:before="0" w:line="240" w:lineRule="auto"/>
              <w:ind w:left="0" w:right="0" w:firstLine="0"/>
              <w:jc w:val="left"/>
              <w:rPr>
                <w:rStyle w:val="None"/>
                <w:rFonts w:ascii="Arial" w:cs="Arial" w:hAnsi="Arial" w:eastAsia="Arial"/>
                <w:sz w:val="20"/>
                <w:szCs w:val="20"/>
                <w:u w:color="0000ee"/>
                <w:shd w:val="nil" w:color="auto" w:fill="auto"/>
                <w:rtl w:val="0"/>
              </w:rPr>
            </w:pPr>
            <w:r>
              <w:rPr>
                <w:rStyle w:val="None"/>
                <w:rFonts w:ascii="Arial" w:hAnsi="Arial"/>
                <w:sz w:val="20"/>
                <w:szCs w:val="20"/>
                <w:u w:color="0000ee"/>
                <w:shd w:val="nil" w:color="auto" w:fill="auto"/>
                <w:rtl w:val="0"/>
                <w:lang w:val="en-US"/>
              </w:rPr>
              <w:t>Primary History Resources</w:t>
            </w:r>
          </w:p>
          <w:p>
            <w:pPr>
              <w:pStyle w:val="Default"/>
              <w:bidi w:val="0"/>
              <w:spacing w:before="0" w:line="240" w:lineRule="auto"/>
              <w:ind w:left="0" w:right="0" w:firstLine="0"/>
              <w:jc w:val="left"/>
              <w:rPr>
                <w:rStyle w:val="None"/>
                <w:rFonts w:ascii="Arial" w:cs="Arial" w:hAnsi="Arial" w:eastAsia="Arial"/>
                <w:outline w:val="0"/>
                <w:color w:val="0000ee"/>
                <w:sz w:val="20"/>
                <w:szCs w:val="20"/>
                <w:u w:val="single" w:color="0000ee"/>
                <w:shd w:val="nil" w:color="auto" w:fill="auto"/>
                <w:rtl w:val="0"/>
                <w14:textFill>
                  <w14:solidFill>
                    <w14:srgbClr w14:val="0000EE"/>
                  </w14:solidFill>
                </w14:textFill>
              </w:rPr>
            </w:pP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"https://www.history.org.uk/primary/categories/content"</w:instrText>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1"/>
                <w:rFonts w:ascii="Arial" w:hAnsi="Arial"/>
                <w:outline w:val="0"/>
                <w:color w:val="0000ff"/>
                <w:sz w:val="20"/>
                <w:szCs w:val="20"/>
                <w:u w:val="single" w:color="0000ff"/>
                <w:shd w:val="nil" w:color="auto" w:fill="auto"/>
                <w:rtl w:val="0"/>
                <w:lang w:val="en-US"/>
                <w14:textFill>
                  <w14:solidFill>
                    <w14:srgbClr w14:val="0000FF"/>
                  </w14:solidFill>
                </w14:textFill>
              </w:rPr>
              <w:t>https://www.history.org.uk/primary/categories/content</w:t>
            </w:r>
            <w:r>
              <w:rPr>
                <w:rFonts w:ascii="Arial" w:cs="Arial" w:hAnsi="Arial" w:eastAsia="Arial"/>
                <w:outline w:val="0"/>
                <w:color w:val="0000ee"/>
                <w:sz w:val="20"/>
                <w:szCs w:val="20"/>
                <w:u w:val="single" w:color="0000ee"/>
                <w14:textFill>
                  <w14:solidFill>
                    <w14:srgbClr w14:val="0000EE"/>
                  </w14:solidFill>
                </w14:textFill>
              </w:rPr>
              <w:fldChar w:fldCharType="end" w:fldLock="0"/>
            </w:r>
          </w:p>
          <w:p>
            <w:pPr>
              <w:pStyle w:val="Default"/>
              <w:spacing w:before="0" w:line="240" w:lineRule="auto"/>
              <w:rPr>
                <w:rStyle w:val="None"/>
                <w:rFonts w:ascii="Arial" w:cs="Arial" w:hAnsi="Arial" w:eastAsia="Arial"/>
                <w:outline w:val="0"/>
                <w:color w:val="0000ee"/>
                <w:sz w:val="20"/>
                <w:szCs w:val="20"/>
                <w:u w:val="single" w:color="0000ee"/>
                <w:shd w:val="nil" w:color="auto" w:fill="auto"/>
                <w:lang w:val="en-US"/>
                <w14:textFill>
                  <w14:solidFill>
                    <w14:srgbClr w14:val="0000EE"/>
                  </w14:solidFill>
                </w14:textFill>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From the CCF:-</w:t>
            </w: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Coe, R., Aloisi, C., Higgins., &amp; Major, L. E. (2014) What makes great teaching. Review of the underpinning research. Durham</w:t>
            </w:r>
          </w:p>
          <w:p>
            <w:pPr>
              <w:pStyle w:val="Body E"/>
              <w:bidi w:val="0"/>
              <w:ind w:left="0" w:right="0" w:firstLine="0"/>
              <w:jc w:val="left"/>
              <w:rPr>
                <w:rtl w:val="0"/>
              </w:rPr>
            </w:pPr>
            <w:r>
              <w:rPr>
                <w:rStyle w:val="None"/>
                <w:rFonts w:ascii="Arial" w:hAnsi="Arial"/>
                <w:sz w:val="20"/>
                <w:szCs w:val="20"/>
                <w:shd w:val="nil" w:color="auto" w:fill="auto"/>
                <w:rtl w:val="0"/>
                <w:lang w:val="en-US"/>
              </w:rPr>
              <w:t xml:space="preserve">University: UK. Available at: </w:t>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instrText xml:space="preserve"> HYPERLINK "http://bit.ly/2OvmvKO"</w:instrText>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2"/>
                <w:rFonts w:ascii="Arial" w:hAnsi="Arial"/>
                <w:outline w:val="0"/>
                <w:color w:val="0563c1"/>
                <w:sz w:val="20"/>
                <w:szCs w:val="20"/>
                <w:u w:val="single" w:color="0563c1"/>
                <w:shd w:val="nil" w:color="auto" w:fill="auto"/>
                <w:rtl w:val="0"/>
                <w:lang w:val="en-US"/>
                <w14:textFill>
                  <w14:solidFill>
                    <w14:srgbClr w14:val="0563C1"/>
                  </w14:solidFill>
                </w14:textFill>
              </w:rPr>
              <w:t>http://bit.ly/2OvmvKO</w:t>
            </w:r>
            <w:r>
              <w:rPr/>
              <w:fldChar w:fldCharType="end" w:fldLock="0"/>
            </w:r>
          </w:p>
        </w:tc>
        <w:tc>
          <w:tcPr>
            <w:tcW w:type="dxa" w:w="2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 xml:space="preserve">Weekly Development Summary </w:t>
            </w: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Lesson Observations</w:t>
            </w: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Link Tutor </w:t>
            </w: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Blue Book</w:t>
            </w: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Pebble Pad</w:t>
            </w:r>
          </w:p>
          <w:p>
            <w:pPr>
              <w:pStyle w:val="Body A"/>
              <w:bidi w:val="0"/>
              <w:spacing w:after="0" w:line="240" w:lineRule="auto"/>
              <w:ind w:left="0" w:right="0" w:firstLine="0"/>
              <w:jc w:val="left"/>
              <w:rPr>
                <w:rtl w:val="0"/>
              </w:rPr>
            </w:pPr>
            <w:r>
              <w:rPr>
                <w:rStyle w:val="None"/>
                <w:rFonts w:ascii="Arial" w:hAnsi="Arial"/>
                <w:sz w:val="20"/>
                <w:szCs w:val="20"/>
                <w:shd w:val="nil" w:color="auto" w:fill="auto"/>
                <w:rtl w:val="0"/>
                <w:lang w:val="en-US"/>
              </w:rPr>
              <w:t>Reflective conversations with Mentor.</w:t>
            </w:r>
          </w:p>
        </w:tc>
      </w:tr>
    </w:tbl>
    <w:p>
      <w:pPr>
        <w:pStyle w:val="Body A"/>
        <w:widowControl w:val="0"/>
        <w:spacing w:line="240" w:lineRule="auto"/>
        <w:ind w:left="540" w:hanging="540"/>
        <w:rPr>
          <w:rStyle w:val="None"/>
          <w:rFonts w:ascii="Arial" w:cs="Arial" w:hAnsi="Arial" w:eastAsia="Arial"/>
          <w:b w:val="1"/>
          <w:bCs w:val="1"/>
          <w:sz w:val="20"/>
          <w:szCs w:val="20"/>
        </w:rPr>
      </w:pPr>
    </w:p>
    <w:p>
      <w:pPr>
        <w:pStyle w:val="Body A"/>
        <w:widowControl w:val="0"/>
        <w:spacing w:line="240" w:lineRule="auto"/>
        <w:ind w:left="432" w:hanging="432"/>
        <w:rPr>
          <w:rStyle w:val="None"/>
          <w:rFonts w:ascii="Arial" w:cs="Arial" w:hAnsi="Arial" w:eastAsia="Arial"/>
          <w:b w:val="1"/>
          <w:bCs w:val="1"/>
          <w:sz w:val="20"/>
          <w:szCs w:val="20"/>
        </w:rPr>
      </w:pPr>
    </w:p>
    <w:p>
      <w:pPr>
        <w:pStyle w:val="Body A"/>
        <w:widowControl w:val="0"/>
        <w:spacing w:line="240" w:lineRule="auto"/>
        <w:ind w:left="324" w:hanging="324"/>
        <w:rPr>
          <w:rStyle w:val="None"/>
          <w:rFonts w:ascii="Arial" w:cs="Arial" w:hAnsi="Arial" w:eastAsia="Arial"/>
          <w:b w:val="1"/>
          <w:bCs w:val="1"/>
          <w:sz w:val="20"/>
          <w:szCs w:val="20"/>
        </w:rPr>
      </w:pPr>
    </w:p>
    <w:p>
      <w:pPr>
        <w:pStyle w:val="Body A"/>
        <w:widowControl w:val="0"/>
        <w:spacing w:line="240" w:lineRule="auto"/>
        <w:ind w:left="216" w:hanging="216"/>
        <w:rPr>
          <w:rStyle w:val="None"/>
          <w:rFonts w:ascii="Arial" w:cs="Arial" w:hAnsi="Arial" w:eastAsia="Arial"/>
          <w:b w:val="1"/>
          <w:bCs w:val="1"/>
          <w:sz w:val="20"/>
          <w:szCs w:val="20"/>
        </w:rPr>
      </w:pPr>
    </w:p>
    <w:p>
      <w:pPr>
        <w:pStyle w:val="Body A"/>
        <w:widowControl w:val="0"/>
        <w:spacing w:line="240" w:lineRule="auto"/>
        <w:ind w:left="108" w:hanging="108"/>
        <w:rPr>
          <w:rStyle w:val="None"/>
          <w:rFonts w:ascii="Arial" w:cs="Arial" w:hAnsi="Arial" w:eastAsia="Arial"/>
          <w:b w:val="1"/>
          <w:bCs w:val="1"/>
          <w:sz w:val="20"/>
          <w:szCs w:val="20"/>
        </w:rPr>
      </w:pPr>
    </w:p>
    <w:p>
      <w:pPr>
        <w:pStyle w:val="Body A"/>
        <w:widowControl w:val="0"/>
        <w:spacing w:line="240" w:lineRule="auto"/>
        <w:rPr>
          <w:rStyle w:val="None"/>
          <w:rFonts w:ascii="Arial" w:cs="Arial" w:hAnsi="Arial" w:eastAsia="Arial"/>
          <w:b w:val="1"/>
          <w:bCs w:val="1"/>
          <w:sz w:val="20"/>
          <w:szCs w:val="20"/>
        </w:rPr>
      </w:pPr>
    </w:p>
    <w:p>
      <w:pPr>
        <w:pStyle w:val="Body A"/>
        <w:rPr>
          <w:rStyle w:val="None"/>
          <w:rFonts w:ascii="Arial" w:cs="Arial" w:hAnsi="Arial" w:eastAsia="Arial"/>
          <w:b w:val="1"/>
          <w:bCs w:val="1"/>
          <w:sz w:val="20"/>
          <w:szCs w:val="20"/>
        </w:rPr>
      </w:pPr>
    </w:p>
    <w:p>
      <w:pPr>
        <w:pStyle w:val="Body A"/>
        <w:jc w:val="center"/>
        <w:rPr>
          <w:rStyle w:val="None"/>
          <w:rFonts w:ascii="Arial" w:cs="Arial" w:hAnsi="Arial" w:eastAsia="Arial"/>
          <w:b w:val="1"/>
          <w:bCs w:val="1"/>
          <w:sz w:val="20"/>
          <w:szCs w:val="20"/>
          <w:u w:val="single"/>
        </w:rPr>
      </w:pPr>
    </w:p>
    <w:p>
      <w:pPr>
        <w:pStyle w:val="Body A"/>
        <w:jc w:val="center"/>
        <w:rPr>
          <w:rStyle w:val="None"/>
          <w:rFonts w:ascii="Arial" w:cs="Arial" w:hAnsi="Arial" w:eastAsia="Arial"/>
          <w:b w:val="1"/>
          <w:bCs w:val="1"/>
          <w:sz w:val="20"/>
          <w:szCs w:val="20"/>
          <w:u w:val="single"/>
        </w:rPr>
      </w:pPr>
    </w:p>
    <w:p>
      <w:pPr>
        <w:pStyle w:val="Body A"/>
        <w:jc w:val="center"/>
        <w:rPr>
          <w:rStyle w:val="None"/>
          <w:rFonts w:ascii="Arial" w:cs="Arial" w:hAnsi="Arial" w:eastAsia="Arial"/>
          <w:b w:val="1"/>
          <w:bCs w:val="1"/>
          <w:sz w:val="20"/>
          <w:szCs w:val="20"/>
        </w:rPr>
      </w:pPr>
    </w:p>
    <w:p>
      <w:pPr>
        <w:pStyle w:val="Body A"/>
        <w:jc w:val="center"/>
        <w:rPr>
          <w:rStyle w:val="None"/>
          <w:rFonts w:ascii="Arial" w:cs="Arial" w:hAnsi="Arial" w:eastAsia="Arial"/>
          <w:b w:val="1"/>
          <w:bCs w:val="1"/>
          <w:i w:val="1"/>
          <w:iCs w:val="1"/>
          <w:sz w:val="20"/>
          <w:szCs w:val="20"/>
        </w:rPr>
      </w:pPr>
      <w:bookmarkStart w:name="_Hlk135137737" w:id="0"/>
      <w:r>
        <w:rPr>
          <w:rStyle w:val="None"/>
          <w:rFonts w:ascii="Arial" w:hAnsi="Arial"/>
          <w:b w:val="1"/>
          <w:bCs w:val="1"/>
          <w:i w:val="1"/>
          <w:iCs w:val="1"/>
          <w:sz w:val="20"/>
          <w:szCs w:val="20"/>
          <w:rtl w:val="0"/>
          <w:lang w:val="en-US"/>
        </w:rPr>
        <w:t xml:space="preserve">Year 2 Undergraduate </w:t>
      </w:r>
    </w:p>
    <w:tbl>
      <w:tblPr>
        <w:tblW w:w="1395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37"/>
        <w:gridCol w:w="2442"/>
        <w:gridCol w:w="1177"/>
        <w:gridCol w:w="1230"/>
        <w:gridCol w:w="4919"/>
        <w:gridCol w:w="2445"/>
      </w:tblGrid>
      <w:tr>
        <w:tblPrEx>
          <w:shd w:val="clear" w:color="auto" w:fill="cdd4e9"/>
        </w:tblPrEx>
        <w:trPr>
          <w:trHeight w:val="354" w:hRule="atLeast"/>
        </w:trPr>
        <w:tc>
          <w:tcPr>
            <w:tcW w:type="dxa" w:w="1395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top"/>
          </w:tcPr>
          <w:p>
            <w:pPr>
              <w:pStyle w:val="Body A"/>
              <w:jc w:val="center"/>
            </w:pPr>
            <w:r>
              <w:rPr>
                <w:rStyle w:val="None"/>
                <w:rFonts w:ascii="Arial" w:hAnsi="Arial"/>
                <w:b w:val="1"/>
                <w:bCs w:val="1"/>
                <w:sz w:val="20"/>
                <w:szCs w:val="20"/>
                <w:shd w:val="nil" w:color="auto" w:fill="auto"/>
                <w:rtl w:val="0"/>
                <w:lang w:val="en-US"/>
              </w:rPr>
              <w:t xml:space="preserve">University Curriculum </w:t>
            </w:r>
            <w:r>
              <w:rPr>
                <w:rStyle w:val="None"/>
                <w:rFonts w:ascii="Arial" w:hAnsi="Arial" w:hint="default"/>
                <w:b w:val="1"/>
                <w:bCs w:val="1"/>
                <w:sz w:val="20"/>
                <w:szCs w:val="20"/>
                <w:shd w:val="nil" w:color="auto" w:fill="auto"/>
                <w:rtl w:val="0"/>
                <w:lang w:val="en-US"/>
              </w:rPr>
              <w:t xml:space="preserve">– </w:t>
            </w:r>
            <w:r>
              <w:rPr>
                <w:rStyle w:val="None"/>
                <w:rFonts w:ascii="Arial" w:hAnsi="Arial"/>
                <w:b w:val="1"/>
                <w:bCs w:val="1"/>
                <w:sz w:val="20"/>
                <w:szCs w:val="20"/>
                <w:shd w:val="nil" w:color="auto" w:fill="auto"/>
                <w:rtl w:val="0"/>
                <w:lang w:val="en-US"/>
              </w:rPr>
              <w:t>Year 2</w:t>
            </w:r>
          </w:p>
        </w:tc>
      </w:tr>
      <w:tr>
        <w:tblPrEx>
          <w:shd w:val="clear" w:color="auto" w:fill="cdd4e9"/>
        </w:tblPrEx>
        <w:trPr>
          <w:trHeight w:val="1553" w:hRule="atLeast"/>
        </w:trPr>
        <w:tc>
          <w:tcPr>
            <w:tcW w:type="dxa" w:w="1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top"/>
          </w:tcPr>
          <w:p>
            <w:pPr>
              <w:pStyle w:val="Body A"/>
              <w:spacing w:after="0" w:line="240" w:lineRule="auto"/>
              <w:jc w:val="center"/>
            </w:pPr>
            <w:r>
              <w:rPr>
                <w:rStyle w:val="None"/>
                <w:rFonts w:ascii="Arial" w:hAnsi="Arial"/>
                <w:b w:val="1"/>
                <w:bCs w:val="1"/>
                <w:sz w:val="20"/>
                <w:szCs w:val="20"/>
                <w:shd w:val="nil" w:color="auto" w:fill="auto"/>
                <w:rtl w:val="0"/>
                <w:lang w:val="en-US"/>
              </w:rPr>
              <w:t xml:space="preserve">Session Sequence </w:t>
            </w:r>
          </w:p>
        </w:tc>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top"/>
          </w:tcPr>
          <w:p>
            <w:pPr>
              <w:pStyle w:val="Body A"/>
              <w:spacing w:after="0" w:line="240" w:lineRule="auto"/>
              <w:jc w:val="center"/>
            </w:pPr>
            <w:r>
              <w:rPr>
                <w:rStyle w:val="None"/>
                <w:rFonts w:ascii="Arial" w:hAnsi="Arial"/>
                <w:b w:val="1"/>
                <w:bCs w:val="1"/>
                <w:sz w:val="20"/>
                <w:szCs w:val="20"/>
                <w:shd w:val="nil" w:color="auto" w:fill="auto"/>
                <w:rtl w:val="0"/>
                <w:lang w:val="en-US"/>
              </w:rPr>
              <w:t xml:space="preserve">Session Content Subject Specific Components/s </w:t>
            </w:r>
          </w:p>
        </w:tc>
        <w:tc>
          <w:tcPr>
            <w:tcW w:type="dxa" w:w="1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top"/>
          </w:tcPr>
          <w:p>
            <w:pPr>
              <w:pStyle w:val="Body A"/>
              <w:spacing w:after="0" w:line="240" w:lineRule="auto"/>
              <w:jc w:val="center"/>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 xml:space="preserve">Learn That </w:t>
            </w:r>
          </w:p>
          <w:p>
            <w:pPr>
              <w:pStyle w:val="Body A"/>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(CCF reference in numerics e.g. 1.1)</w:t>
            </w: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top"/>
          </w:tcPr>
          <w:p>
            <w:pPr>
              <w:pStyle w:val="Body A"/>
              <w:spacing w:after="0" w:line="240" w:lineRule="auto"/>
              <w:jc w:val="center"/>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 xml:space="preserve">Learn How </w:t>
            </w:r>
          </w:p>
          <w:p>
            <w:pPr>
              <w:pStyle w:val="Body A"/>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(CCF reference bullets alphabetically e.g. 1c)</w:t>
            </w:r>
          </w:p>
        </w:tc>
        <w:tc>
          <w:tcPr>
            <w:tcW w:type="dxa" w:w="4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top"/>
          </w:tcPr>
          <w:p>
            <w:pPr>
              <w:pStyle w:val="Body A"/>
              <w:spacing w:after="0" w:line="240" w:lineRule="auto"/>
              <w:jc w:val="center"/>
            </w:pPr>
            <w:r>
              <w:rPr>
                <w:rStyle w:val="None"/>
                <w:rFonts w:ascii="Arial" w:hAnsi="Arial"/>
                <w:b w:val="1"/>
                <w:bCs w:val="1"/>
                <w:sz w:val="20"/>
                <w:szCs w:val="20"/>
                <w:shd w:val="nil" w:color="auto" w:fill="auto"/>
                <w:rtl w:val="0"/>
                <w:lang w:val="en-US"/>
              </w:rPr>
              <w:t>Links to Research and Reading</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top"/>
          </w:tcPr>
          <w:p>
            <w:pPr>
              <w:pStyle w:val="Body A"/>
              <w:spacing w:after="0" w:line="240" w:lineRule="auto"/>
              <w:jc w:val="center"/>
            </w:pPr>
            <w:r>
              <w:rPr>
                <w:rStyle w:val="None"/>
                <w:rFonts w:ascii="Arial" w:hAnsi="Arial"/>
                <w:b w:val="1"/>
                <w:bCs w:val="1"/>
                <w:sz w:val="20"/>
                <w:szCs w:val="20"/>
                <w:shd w:val="nil" w:color="auto" w:fill="auto"/>
                <w:rtl w:val="0"/>
                <w:lang w:val="en-US"/>
              </w:rPr>
              <w:t xml:space="preserve">Formative Assessment mode </w:t>
            </w:r>
          </w:p>
        </w:tc>
      </w:tr>
      <w:tr>
        <w:tblPrEx>
          <w:shd w:val="clear" w:color="auto" w:fill="cdd4e9"/>
        </w:tblPrEx>
        <w:trPr>
          <w:trHeight w:val="8090" w:hRule="atLeast"/>
        </w:trPr>
        <w:tc>
          <w:tcPr>
            <w:tcW w:type="dxa" w:w="1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 xml:space="preserve">Session 1 </w:t>
            </w:r>
          </w:p>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Tutankhamun</w:t>
            </w:r>
          </w:p>
          <w:p>
            <w:pPr>
              <w:pStyle w:val="Body A"/>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and Howard Carter</w:t>
            </w:r>
          </w:p>
        </w:tc>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A"/>
              <w:rPr>
                <w:rStyle w:val="None"/>
                <w:rFonts w:ascii="Arial" w:cs="Arial" w:hAnsi="Arial" w:eastAsia="Arial"/>
                <w:sz w:val="16"/>
                <w:szCs w:val="16"/>
                <w:shd w:val="nil" w:color="auto" w:fill="auto"/>
              </w:rPr>
            </w:pPr>
            <w:r>
              <w:rPr>
                <w:rStyle w:val="None"/>
                <w:rFonts w:ascii="Arial" w:hAnsi="Arial"/>
                <w:sz w:val="16"/>
                <w:szCs w:val="16"/>
                <w:shd w:val="nil" w:color="auto" w:fill="auto"/>
                <w:rtl w:val="0"/>
                <w:lang w:val="en-US"/>
              </w:rPr>
              <w:t>Retrieval of prior learning.</w:t>
            </w:r>
          </w:p>
          <w:p>
            <w:pPr>
              <w:pStyle w:val="Table Style 2 A"/>
              <w:rPr>
                <w:rStyle w:val="None"/>
                <w:rFonts w:ascii="Arial" w:cs="Arial" w:hAnsi="Arial" w:eastAsia="Arial"/>
                <w:sz w:val="16"/>
                <w:szCs w:val="16"/>
                <w:shd w:val="nil" w:color="auto" w:fill="auto"/>
                <w:lang w:val="en-US"/>
              </w:rPr>
            </w:pPr>
          </w:p>
          <w:p>
            <w:pPr>
              <w:pStyle w:val="Table Style 2 A"/>
              <w:bidi w:val="0"/>
              <w:ind w:left="0" w:right="0" w:firstLine="0"/>
              <w:jc w:val="left"/>
              <w:rPr>
                <w:rStyle w:val="None"/>
                <w:rFonts w:ascii="Arial" w:cs="Arial" w:hAnsi="Arial" w:eastAsia="Arial"/>
                <w:sz w:val="16"/>
                <w:szCs w:val="16"/>
                <w:shd w:val="nil" w:color="auto" w:fill="auto"/>
                <w:rtl w:val="0"/>
              </w:rPr>
            </w:pPr>
            <w:r>
              <w:rPr>
                <w:rStyle w:val="None"/>
                <w:rFonts w:ascii="Arial" w:hAnsi="Arial"/>
                <w:sz w:val="16"/>
                <w:szCs w:val="16"/>
                <w:shd w:val="nil" w:color="auto" w:fill="auto"/>
                <w:rtl w:val="0"/>
                <w:lang w:val="en-US"/>
              </w:rPr>
              <w:t>Progression of Substantive Concepts- Tim Jenner</w:t>
            </w:r>
          </w:p>
          <w:p>
            <w:pPr>
              <w:pStyle w:val="Table Style 2 A"/>
              <w:rPr>
                <w:rStyle w:val="None"/>
                <w:rFonts w:ascii="Arial" w:cs="Arial" w:hAnsi="Arial" w:eastAsia="Arial"/>
                <w:sz w:val="16"/>
                <w:szCs w:val="16"/>
                <w:shd w:val="nil" w:color="auto" w:fill="auto"/>
                <w:lang w:val="en-US"/>
              </w:rPr>
            </w:pPr>
          </w:p>
          <w:p>
            <w:pPr>
              <w:pStyle w:val="Table Style 2 A"/>
              <w:bidi w:val="0"/>
              <w:ind w:left="0" w:right="0" w:firstLine="0"/>
              <w:jc w:val="left"/>
              <w:rPr>
                <w:rStyle w:val="None"/>
                <w:rFonts w:ascii="Arial" w:cs="Arial" w:hAnsi="Arial" w:eastAsia="Arial"/>
                <w:sz w:val="16"/>
                <w:szCs w:val="16"/>
                <w:shd w:val="nil" w:color="auto" w:fill="auto"/>
                <w:rtl w:val="0"/>
              </w:rPr>
            </w:pPr>
            <w:r>
              <w:rPr>
                <w:rStyle w:val="None"/>
                <w:rFonts w:ascii="Arial" w:hAnsi="Arial"/>
                <w:sz w:val="16"/>
                <w:szCs w:val="16"/>
                <w:shd w:val="nil" w:color="auto" w:fill="auto"/>
                <w:rtl w:val="0"/>
                <w:lang w:val="en-US"/>
              </w:rPr>
              <w:t>Lewis and Wray Writing Frames- The value of making judgements, organising and selection as part of the Key Principles of History.</w:t>
            </w:r>
          </w:p>
          <w:p>
            <w:pPr>
              <w:pStyle w:val="Table Style 2 A"/>
              <w:rPr>
                <w:rStyle w:val="None"/>
                <w:rFonts w:ascii="Arial" w:cs="Arial" w:hAnsi="Arial" w:eastAsia="Arial"/>
                <w:sz w:val="16"/>
                <w:szCs w:val="16"/>
                <w:shd w:val="nil" w:color="auto" w:fill="auto"/>
                <w:lang w:val="en-US"/>
              </w:rPr>
            </w:pPr>
          </w:p>
          <w:p>
            <w:pPr>
              <w:pStyle w:val="Table Style 2 A"/>
              <w:bidi w:val="0"/>
              <w:ind w:left="0" w:right="0" w:firstLine="0"/>
              <w:jc w:val="left"/>
              <w:rPr>
                <w:rStyle w:val="None"/>
                <w:rFonts w:ascii="Arial" w:cs="Arial" w:hAnsi="Arial" w:eastAsia="Arial"/>
                <w:sz w:val="16"/>
                <w:szCs w:val="16"/>
                <w:shd w:val="nil" w:color="auto" w:fill="auto"/>
                <w:rtl w:val="0"/>
              </w:rPr>
            </w:pPr>
            <w:r>
              <w:rPr>
                <w:rStyle w:val="None"/>
                <w:rFonts w:ascii="Arial" w:hAnsi="Arial"/>
                <w:sz w:val="16"/>
                <w:szCs w:val="16"/>
                <w:shd w:val="nil" w:color="auto" w:fill="auto"/>
                <w:rtl w:val="0"/>
                <w:lang w:val="en-US"/>
              </w:rPr>
              <w:t xml:space="preserve">Significant People, Links to KS1 NC, Creating a Challenging learning experience in History. </w:t>
            </w:r>
          </w:p>
          <w:p>
            <w:pPr>
              <w:pStyle w:val="Table Style 2 A"/>
              <w:rPr>
                <w:rStyle w:val="None"/>
                <w:rFonts w:ascii="Arial" w:cs="Arial" w:hAnsi="Arial" w:eastAsia="Arial"/>
                <w:sz w:val="16"/>
                <w:szCs w:val="16"/>
                <w:shd w:val="nil" w:color="auto" w:fill="auto"/>
                <w:lang w:val="en-US"/>
              </w:rPr>
            </w:pPr>
          </w:p>
          <w:p>
            <w:pPr>
              <w:pStyle w:val="Table Style 2 A"/>
              <w:bidi w:val="0"/>
              <w:ind w:left="0" w:right="0" w:firstLine="0"/>
              <w:jc w:val="left"/>
              <w:rPr>
                <w:rStyle w:val="None"/>
                <w:rFonts w:ascii="Arial" w:cs="Arial" w:hAnsi="Arial" w:eastAsia="Arial"/>
                <w:sz w:val="16"/>
                <w:szCs w:val="16"/>
                <w:shd w:val="nil" w:color="auto" w:fill="auto"/>
                <w:rtl w:val="0"/>
              </w:rPr>
            </w:pPr>
            <w:r>
              <w:rPr>
                <w:rStyle w:val="None"/>
                <w:rFonts w:ascii="Arial" w:hAnsi="Arial"/>
                <w:sz w:val="16"/>
                <w:szCs w:val="16"/>
                <w:shd w:val="nil" w:color="auto" w:fill="auto"/>
                <w:rtl w:val="0"/>
                <w:lang w:val="en-US"/>
              </w:rPr>
              <w:t>EDI lessons and enquiry lesson formats.</w:t>
            </w:r>
          </w:p>
          <w:p>
            <w:pPr>
              <w:pStyle w:val="Table Style 2 A"/>
              <w:rPr>
                <w:rStyle w:val="None"/>
                <w:rFonts w:ascii="Arial" w:cs="Arial" w:hAnsi="Arial" w:eastAsia="Arial"/>
                <w:sz w:val="16"/>
                <w:szCs w:val="16"/>
                <w:shd w:val="nil" w:color="auto" w:fill="auto"/>
                <w:lang w:val="en-US"/>
              </w:rPr>
            </w:pPr>
          </w:p>
          <w:p>
            <w:pPr>
              <w:pStyle w:val="Table Style 2 A"/>
              <w:bidi w:val="0"/>
              <w:ind w:left="0" w:right="0" w:firstLine="0"/>
              <w:jc w:val="left"/>
              <w:rPr>
                <w:rStyle w:val="None"/>
                <w:rFonts w:ascii="Arial" w:cs="Arial" w:hAnsi="Arial" w:eastAsia="Arial"/>
                <w:sz w:val="16"/>
                <w:szCs w:val="16"/>
                <w:shd w:val="nil" w:color="auto" w:fill="auto"/>
                <w:rtl w:val="0"/>
              </w:rPr>
            </w:pPr>
            <w:r>
              <w:rPr>
                <w:rStyle w:val="None"/>
                <w:rFonts w:ascii="Arial" w:hAnsi="Arial"/>
                <w:sz w:val="16"/>
                <w:szCs w:val="16"/>
                <w:shd w:val="nil" w:color="auto" w:fill="auto"/>
                <w:rtl w:val="0"/>
                <w:lang w:val="en-US"/>
              </w:rPr>
              <w:t>Sources can be questioned for reliability, provenance, motivation and bias.</w:t>
            </w:r>
          </w:p>
          <w:p>
            <w:pPr>
              <w:pStyle w:val="Table Style 2 A"/>
              <w:bidi w:val="0"/>
              <w:ind w:left="0" w:right="0" w:firstLine="0"/>
              <w:jc w:val="left"/>
              <w:rPr>
                <w:rStyle w:val="None"/>
                <w:rFonts w:ascii="Arial" w:cs="Arial" w:hAnsi="Arial" w:eastAsia="Arial"/>
                <w:sz w:val="16"/>
                <w:szCs w:val="16"/>
                <w:shd w:val="nil" w:color="auto" w:fill="auto"/>
                <w:rtl w:val="0"/>
              </w:rPr>
            </w:pPr>
            <w:r>
              <w:rPr>
                <w:rStyle w:val="None"/>
                <w:rFonts w:ascii="Arial" w:hAnsi="Arial"/>
                <w:sz w:val="16"/>
                <w:szCs w:val="16"/>
                <w:shd w:val="nil" w:color="auto" w:fill="auto"/>
                <w:rtl w:val="0"/>
                <w:lang w:val="en-US"/>
              </w:rPr>
              <w:t>Significance</w:t>
            </w:r>
          </w:p>
          <w:p>
            <w:pPr>
              <w:pStyle w:val="Table Style 2 A"/>
              <w:bidi w:val="0"/>
              <w:ind w:left="0" w:right="0" w:firstLine="0"/>
              <w:jc w:val="left"/>
              <w:rPr>
                <w:rStyle w:val="None"/>
                <w:rFonts w:ascii="Arial" w:cs="Arial" w:hAnsi="Arial" w:eastAsia="Arial"/>
                <w:sz w:val="16"/>
                <w:szCs w:val="16"/>
                <w:shd w:val="nil" w:color="auto" w:fill="auto"/>
                <w:rtl w:val="0"/>
              </w:rPr>
            </w:pPr>
            <w:r>
              <w:rPr>
                <w:rStyle w:val="None"/>
                <w:rFonts w:ascii="Arial" w:hAnsi="Arial"/>
                <w:sz w:val="16"/>
                <w:szCs w:val="16"/>
                <w:shd w:val="nil" w:color="auto" w:fill="auto"/>
                <w:rtl w:val="0"/>
                <w:lang w:val="en-US"/>
              </w:rPr>
              <w:t>Ancient Egypt- Howard Carter and Tutankhamun</w:t>
            </w:r>
            <w:r>
              <w:rPr>
                <w:rStyle w:val="None"/>
                <w:rFonts w:ascii="Arial Unicode MS" w:hAnsi="Arial Unicode MS" w:hint="default"/>
                <w:sz w:val="16"/>
                <w:szCs w:val="16"/>
                <w:shd w:val="nil" w:color="auto" w:fill="auto"/>
                <w:rtl w:val="1"/>
                <w:lang w:val="ar-SA" w:bidi="ar-SA"/>
              </w:rPr>
              <w:t>’</w:t>
            </w:r>
            <w:r>
              <w:rPr>
                <w:rStyle w:val="None"/>
                <w:rFonts w:ascii="Arial" w:hAnsi="Arial"/>
                <w:sz w:val="16"/>
                <w:szCs w:val="16"/>
                <w:shd w:val="nil" w:color="auto" w:fill="auto"/>
                <w:rtl w:val="0"/>
                <w:lang w:val="en-US"/>
              </w:rPr>
              <w:t xml:space="preserve">s Tomb and Controversial Issues. </w:t>
            </w:r>
          </w:p>
          <w:p>
            <w:pPr>
              <w:pStyle w:val="Table Style 2 A"/>
              <w:rPr>
                <w:rStyle w:val="None"/>
                <w:rFonts w:ascii="Arial" w:cs="Arial" w:hAnsi="Arial" w:eastAsia="Arial"/>
                <w:sz w:val="16"/>
                <w:szCs w:val="16"/>
                <w:shd w:val="nil" w:color="auto" w:fill="auto"/>
                <w:lang w:val="en-US"/>
              </w:rPr>
            </w:pPr>
          </w:p>
          <w:p>
            <w:pPr>
              <w:pStyle w:val="Table Style 2 A"/>
              <w:bidi w:val="0"/>
              <w:ind w:left="0" w:right="0" w:firstLine="0"/>
              <w:jc w:val="left"/>
              <w:rPr>
                <w:rStyle w:val="None"/>
                <w:rFonts w:ascii="Arial" w:cs="Arial" w:hAnsi="Arial" w:eastAsia="Arial"/>
                <w:sz w:val="16"/>
                <w:szCs w:val="16"/>
                <w:shd w:val="nil" w:color="auto" w:fill="auto"/>
                <w:rtl w:val="0"/>
              </w:rPr>
            </w:pPr>
            <w:r>
              <w:rPr>
                <w:rStyle w:val="None"/>
                <w:rFonts w:ascii="Arial" w:hAnsi="Arial"/>
                <w:sz w:val="16"/>
                <w:szCs w:val="16"/>
                <w:shd w:val="nil" w:color="auto" w:fill="auto"/>
                <w:rtl w:val="0"/>
                <w:lang w:val="en-US"/>
              </w:rPr>
              <w:t xml:space="preserve">Controversial Issues in History, Inclusivity and Social Justice. </w:t>
            </w:r>
          </w:p>
          <w:p>
            <w:pPr>
              <w:pStyle w:val="Table Style 2 A"/>
              <w:rPr>
                <w:rStyle w:val="None"/>
                <w:rFonts w:ascii="Arial" w:cs="Arial" w:hAnsi="Arial" w:eastAsia="Arial"/>
                <w:sz w:val="16"/>
                <w:szCs w:val="16"/>
                <w:shd w:val="nil" w:color="auto" w:fill="auto"/>
                <w:lang w:val="en-US"/>
              </w:rPr>
            </w:pPr>
          </w:p>
          <w:p>
            <w:pPr>
              <w:pStyle w:val="Table Style 2 A"/>
              <w:bidi w:val="0"/>
              <w:ind w:left="0" w:right="0" w:firstLine="0"/>
              <w:jc w:val="left"/>
              <w:rPr>
                <w:rStyle w:val="None"/>
                <w:rFonts w:ascii="Arial" w:cs="Arial" w:hAnsi="Arial" w:eastAsia="Arial"/>
                <w:sz w:val="16"/>
                <w:szCs w:val="16"/>
                <w:shd w:val="nil" w:color="auto" w:fill="auto"/>
                <w:rtl w:val="0"/>
              </w:rPr>
            </w:pPr>
            <w:r>
              <w:rPr>
                <w:rStyle w:val="None"/>
                <w:rFonts w:ascii="Arial" w:hAnsi="Arial"/>
                <w:sz w:val="16"/>
                <w:szCs w:val="16"/>
                <w:shd w:val="nil" w:color="auto" w:fill="auto"/>
                <w:rtl w:val="0"/>
                <w:lang w:val="en-US"/>
              </w:rPr>
              <w:t>Historical Significance in planning a bespoke curriculum</w:t>
            </w:r>
          </w:p>
          <w:p>
            <w:pPr>
              <w:pStyle w:val="Table Style 2 A"/>
              <w:rPr>
                <w:rStyle w:val="None"/>
                <w:rFonts w:ascii="Arial" w:cs="Arial" w:hAnsi="Arial" w:eastAsia="Arial"/>
                <w:sz w:val="16"/>
                <w:szCs w:val="16"/>
                <w:shd w:val="nil" w:color="auto" w:fill="auto"/>
                <w:lang w:val="en-US"/>
              </w:rPr>
            </w:pPr>
          </w:p>
          <w:p>
            <w:pPr>
              <w:pStyle w:val="Table Style 2 A"/>
              <w:bidi w:val="0"/>
              <w:ind w:left="0" w:right="0" w:firstLine="0"/>
              <w:jc w:val="left"/>
              <w:rPr>
                <w:rtl w:val="0"/>
              </w:rPr>
            </w:pPr>
            <w:r>
              <w:rPr>
                <w:rStyle w:val="None"/>
                <w:rFonts w:ascii="Arial" w:hAnsi="Arial"/>
                <w:sz w:val="16"/>
                <w:szCs w:val="16"/>
                <w:shd w:val="nil" w:color="auto" w:fill="auto"/>
                <w:rtl w:val="0"/>
                <w:lang w:val="en-US"/>
              </w:rPr>
              <w:t>The role organisations, such as the Historical Association, have in developing and evolving thinking in primary history.</w:t>
            </w:r>
          </w:p>
        </w:tc>
        <w:tc>
          <w:tcPr>
            <w:tcW w:type="dxa" w:w="1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rFonts w:ascii="Arial" w:hAnsi="Arial"/>
                <w:sz w:val="20"/>
                <w:szCs w:val="20"/>
                <w:shd w:val="nil" w:color="auto" w:fill="auto"/>
                <w:rtl w:val="0"/>
                <w:lang w:val="en-US"/>
              </w:rPr>
              <w:t>2.7</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2.8</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2.9</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3.2</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4.1</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4.2</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4.3</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4.4</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4.6</w:t>
            </w:r>
          </w:p>
          <w:p>
            <w:pPr>
              <w:pStyle w:val="Body B"/>
              <w:bidi w:val="0"/>
              <w:ind w:left="0" w:right="0" w:firstLine="0"/>
              <w:jc w:val="left"/>
              <w:rPr>
                <w:rtl w:val="0"/>
              </w:rPr>
            </w:pPr>
            <w:r>
              <w:rPr>
                <w:rStyle w:val="None"/>
                <w:rFonts w:ascii="Arial" w:hAnsi="Arial"/>
                <w:sz w:val="20"/>
                <w:szCs w:val="20"/>
                <w:shd w:val="nil" w:color="auto" w:fill="auto"/>
                <w:rtl w:val="0"/>
                <w:lang w:val="en-US"/>
              </w:rPr>
              <w:t>6.1</w:t>
            </w: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rFonts w:ascii="Arial" w:hAnsi="Arial"/>
                <w:sz w:val="20"/>
                <w:szCs w:val="20"/>
                <w:shd w:val="nil" w:color="auto" w:fill="auto"/>
                <w:rtl w:val="0"/>
                <w:lang w:val="en-US"/>
              </w:rPr>
              <w:t>1.i</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2.a</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2.c</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2.f</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2.g</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2.j</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3.b</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3.d</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3.e</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3.h</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3.i</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3.j</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3.n</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4.a</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4.b</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4.h</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4.j</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4.n</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6.a</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6.d</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6.f</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6.g</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7.b</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7.d</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7.e</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7.f</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7.g</w:t>
            </w:r>
          </w:p>
          <w:p>
            <w:pPr>
              <w:pStyle w:val="Body B"/>
              <w:bidi w:val="0"/>
              <w:ind w:left="0" w:right="0" w:firstLine="0"/>
              <w:jc w:val="left"/>
              <w:rPr>
                <w:rtl w:val="0"/>
              </w:rPr>
            </w:pPr>
            <w:r>
              <w:rPr>
                <w:rStyle w:val="None"/>
                <w:rFonts w:ascii="Arial" w:hAnsi="Arial"/>
                <w:sz w:val="20"/>
                <w:szCs w:val="20"/>
                <w:shd w:val="nil" w:color="auto" w:fill="auto"/>
                <w:rtl w:val="0"/>
                <w:lang w:val="en-US"/>
              </w:rPr>
              <w:t>8.c</w:t>
            </w:r>
          </w:p>
        </w:tc>
        <w:tc>
          <w:tcPr>
            <w:tcW w:type="dxa" w:w="4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 xml:space="preserve">History Curriculum Webinar Tim Jenner </w: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"https://www.youtube.com/watch?v=L5GeAsg8nZ4"</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https://www.youtube.com/watch?v=L5GeAsg8nZ4</w:t>
            </w:r>
            <w:r>
              <w:rPr>
                <w:rFonts w:ascii="Arial" w:cs="Arial" w:hAnsi="Arial" w:eastAsia="Arial"/>
                <w:sz w:val="20"/>
                <w:szCs w:val="20"/>
              </w:rPr>
              <w:fldChar w:fldCharType="end" w:fldLock="0"/>
            </w:r>
          </w:p>
          <w:p>
            <w:pPr>
              <w:pStyle w:val="Body A A"/>
              <w:rPr>
                <w:rStyle w:val="None"/>
                <w:rFonts w:ascii="Arial" w:cs="Arial" w:hAnsi="Arial" w:eastAsia="Arial"/>
                <w:sz w:val="20"/>
                <w:szCs w:val="20"/>
                <w:shd w:val="nil" w:color="auto" w:fill="auto"/>
                <w:lang w:val="en-US"/>
              </w:rPr>
            </w:pPr>
          </w:p>
          <w:p>
            <w:pPr>
              <w:pStyle w:val="Body A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Progression in History Jamie Byron </w:t>
            </w:r>
          </w:p>
          <w:p>
            <w:pPr>
              <w:pStyle w:val="Default"/>
              <w:bidi w:val="0"/>
              <w:spacing w:before="0" w:line="240" w:lineRule="auto"/>
              <w:ind w:left="0" w:right="0" w:firstLine="0"/>
              <w:jc w:val="left"/>
              <w:rPr>
                <w:rStyle w:val="None"/>
                <w:rFonts w:ascii="Arial" w:cs="Arial" w:hAnsi="Arial" w:eastAsia="Arial"/>
                <w:outline w:val="0"/>
                <w:color w:val="0000ee"/>
                <w:sz w:val="20"/>
                <w:szCs w:val="20"/>
                <w:u w:val="single" w:color="0000ee"/>
                <w:shd w:val="nil" w:color="auto" w:fill="auto"/>
                <w:rtl w:val="0"/>
                <w14:textFill>
                  <w14:solidFill>
                    <w14:srgbClr w14:val="0000EE"/>
                  </w14:solidFill>
                </w14:textFill>
              </w:rPr>
            </w:pPr>
            <w:r>
              <w:rPr>
                <w:rStyle w:val="Hyperlink.5"/>
                <w:rFonts w:ascii="Arial" w:cs="Arial" w:hAnsi="Arial" w:eastAsia="Arial"/>
                <w:outline w:val="0"/>
                <w:color w:val="0000ff"/>
                <w:sz w:val="20"/>
                <w:szCs w:val="20"/>
                <w:u w:val="none" w:color="0000ff"/>
                <w:shd w:val="nil" w:color="auto" w:fill="auto"/>
                <w:lang w:val="en-US"/>
                <w14:textFill>
                  <w14:solidFill>
                    <w14:srgbClr w14:val="0000FF"/>
                  </w14:solidFill>
                </w14:textFill>
              </w:rPr>
              <w:fldChar w:fldCharType="begin" w:fldLock="0"/>
            </w:r>
            <w:r>
              <w:rPr>
                <w:rStyle w:val="Hyperlink.5"/>
                <w:rFonts w:ascii="Arial" w:cs="Arial" w:hAnsi="Arial" w:eastAsia="Arial"/>
                <w:outline w:val="0"/>
                <w:color w:val="0000ff"/>
                <w:sz w:val="20"/>
                <w:szCs w:val="20"/>
                <w:u w:val="none" w:color="0000ff"/>
                <w:shd w:val="nil" w:color="auto" w:fill="auto"/>
                <w:lang w:val="en-US"/>
                <w14:textFill>
                  <w14:solidFill>
                    <w14:srgbClr w14:val="0000FF"/>
                  </w14:solidFill>
                </w14:textFill>
              </w:rPr>
              <w:instrText xml:space="preserve"> HYPERLINK "https://www.exeter.ac.uk/media/universityofexeter/collegeofsocialsciencesandinternationalstudies/education/pgce/pre-coursedocuments/pre-coursedocuments2018-19/Progression_in_History_under_the_2014_National_Curriculum.pdf"</w:instrText>
            </w:r>
            <w:r>
              <w:rPr>
                <w:rStyle w:val="Hyperlink.5"/>
                <w:rFonts w:ascii="Arial" w:cs="Arial" w:hAnsi="Arial" w:eastAsia="Arial"/>
                <w:outline w:val="0"/>
                <w:color w:val="0000ff"/>
                <w:sz w:val="20"/>
                <w:szCs w:val="20"/>
                <w:u w:val="none" w:color="0000ff"/>
                <w:shd w:val="nil" w:color="auto" w:fill="auto"/>
                <w:lang w:val="en-US"/>
                <w14:textFill>
                  <w14:solidFill>
                    <w14:srgbClr w14:val="0000FF"/>
                  </w14:solidFill>
                </w14:textFill>
              </w:rPr>
              <w:fldChar w:fldCharType="separate" w:fldLock="0"/>
            </w:r>
            <w:r>
              <w:rPr>
                <w:rStyle w:val="Hyperlink.5"/>
                <w:rFonts w:ascii="Arial" w:hAnsi="Arial"/>
                <w:outline w:val="0"/>
                <w:color w:val="0000ff"/>
                <w:sz w:val="20"/>
                <w:szCs w:val="20"/>
                <w:u w:val="none" w:color="0000ff"/>
                <w:shd w:val="nil" w:color="auto" w:fill="auto"/>
                <w:rtl w:val="0"/>
                <w:lang w:val="en-US"/>
                <w14:textFill>
                  <w14:solidFill>
                    <w14:srgbClr w14:val="0000FF"/>
                  </w14:solidFill>
                </w14:textFill>
              </w:rPr>
              <w:t>Progression in History</w:t>
            </w:r>
            <w:r>
              <w:rPr>
                <w:rFonts w:ascii="Arial" w:cs="Arial" w:hAnsi="Arial" w:eastAsia="Arial"/>
                <w:outline w:val="0"/>
                <w:color w:val="0000ee"/>
                <w:sz w:val="20"/>
                <w:szCs w:val="20"/>
                <w:u w:val="single" w:color="0000ee"/>
                <w14:textFill>
                  <w14:solidFill>
                    <w14:srgbClr w14:val="0000EE"/>
                  </w14:solidFill>
                </w14:textFill>
              </w:rPr>
              <w:fldChar w:fldCharType="end" w:fldLock="0"/>
            </w:r>
          </w:p>
          <w:p>
            <w:pPr>
              <w:pStyle w:val="Default"/>
              <w:spacing w:before="0" w:line="240" w:lineRule="auto"/>
              <w:rPr>
                <w:rStyle w:val="None"/>
                <w:rFonts w:ascii="Arial" w:cs="Arial" w:hAnsi="Arial" w:eastAsia="Arial"/>
                <w:outline w:val="0"/>
                <w:color w:val="0000ee"/>
                <w:sz w:val="20"/>
                <w:szCs w:val="20"/>
                <w:u w:val="single" w:color="0000ee"/>
                <w:shd w:val="nil" w:color="auto" w:fill="auto"/>
                <w:lang w:val="en-US"/>
                <w14:textFill>
                  <w14:solidFill>
                    <w14:srgbClr w14:val="0000EE"/>
                  </w14:solidFill>
                </w14:textFill>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Getting to Grips with Concepts PH82 Tim Lomas</w:t>
            </w:r>
          </w:p>
          <w:p>
            <w:pPr>
              <w:pStyle w:val="Default"/>
              <w:bidi w:val="0"/>
              <w:spacing w:before="0" w:line="240" w:lineRule="auto"/>
              <w:ind w:left="0" w:right="0" w:firstLine="0"/>
              <w:jc w:val="left"/>
              <w:rPr>
                <w:rStyle w:val="None"/>
                <w:rFonts w:ascii="Arial" w:cs="Arial" w:hAnsi="Arial" w:eastAsia="Arial"/>
                <w:outline w:val="0"/>
                <w:color w:val="0000ee"/>
                <w:sz w:val="20"/>
                <w:szCs w:val="20"/>
                <w:u w:val="single" w:color="0000ee"/>
                <w:shd w:val="nil" w:color="auto" w:fill="auto"/>
                <w:rtl w:val="0"/>
                <w14:textFill>
                  <w14:solidFill>
                    <w14:srgbClr w14:val="0000EE"/>
                  </w14:solidFill>
                </w14:textFill>
              </w:rPr>
            </w:pPr>
            <w:r>
              <w:rPr>
                <w:rStyle w:val="None"/>
                <w:rFonts w:ascii="Arial" w:hAnsi="Arial"/>
                <w:outline w:val="0"/>
                <w:color w:val="0000ee"/>
                <w:sz w:val="20"/>
                <w:szCs w:val="20"/>
                <w:u w:val="single" w:color="0000ee"/>
                <w:shd w:val="nil" w:color="auto" w:fill="auto"/>
                <w:rtl w:val="0"/>
                <w:lang w:val="en-US"/>
                <w14:textFill>
                  <w14:solidFill>
                    <w14:srgbClr w14:val="0000EE"/>
                  </w14:solidFill>
                </w14:textFill>
              </w:rPr>
              <w:t xml:space="preserve">Getting to Grips with Concepts - Tim Lomas </w:t>
            </w:r>
          </w:p>
          <w:p>
            <w:pPr>
              <w:pStyle w:val="Default"/>
              <w:spacing w:before="0" w:line="240" w:lineRule="auto"/>
              <w:rPr>
                <w:rStyle w:val="None"/>
                <w:rFonts w:ascii="Arial" w:cs="Arial" w:hAnsi="Arial" w:eastAsia="Arial"/>
                <w:sz w:val="20"/>
                <w:szCs w:val="20"/>
                <w:shd w:val="nil" w:color="auto" w:fill="auto"/>
                <w:lang w:val="en-US"/>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Finding the Place of Substantive Knowledge in History - Dominik Palek Teaching History March 2015</w:t>
            </w:r>
          </w:p>
          <w:p>
            <w:pPr>
              <w:pStyle w:val="Default"/>
              <w:spacing w:before="0" w:line="240" w:lineRule="auto"/>
              <w:rPr>
                <w:rStyle w:val="None"/>
                <w:rFonts w:ascii="Arial" w:cs="Arial" w:hAnsi="Arial" w:eastAsia="Arial"/>
                <w:sz w:val="20"/>
                <w:szCs w:val="20"/>
                <w:shd w:val="nil" w:color="auto" w:fill="auto"/>
                <w:lang w:val="en-US"/>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Back to Basic- What does a Good History lesson Look like PH86 Susie Townsend</w:t>
            </w:r>
          </w:p>
          <w:p>
            <w:pPr>
              <w:pStyle w:val="Default"/>
              <w:bidi w:val="0"/>
              <w:spacing w:before="0" w:line="240" w:lineRule="auto"/>
              <w:ind w:left="0" w:right="0" w:firstLine="0"/>
              <w:jc w:val="left"/>
              <w:rPr>
                <w:rStyle w:val="None"/>
                <w:rFonts w:ascii="Arial" w:cs="Arial" w:hAnsi="Arial" w:eastAsia="Arial"/>
                <w:outline w:val="0"/>
                <w:color w:val="0000ee"/>
                <w:sz w:val="20"/>
                <w:szCs w:val="20"/>
                <w:u w:val="single" w:color="0000ee"/>
                <w:shd w:val="nil" w:color="auto" w:fill="auto"/>
                <w:rtl w:val="0"/>
                <w14:textFill>
                  <w14:solidFill>
                    <w14:srgbClr w14:val="0000EE"/>
                  </w14:solidFill>
                </w14:textFill>
              </w:rPr>
            </w:pPr>
            <w:r>
              <w:rPr>
                <w:rStyle w:val="Hyperlink.5"/>
                <w:rFonts w:ascii="Arial" w:cs="Arial" w:hAnsi="Arial" w:eastAsia="Arial"/>
                <w:outline w:val="0"/>
                <w:color w:val="0000ff"/>
                <w:sz w:val="20"/>
                <w:szCs w:val="20"/>
                <w:u w:val="none" w:color="0000ff"/>
                <w:shd w:val="nil" w:color="auto" w:fill="auto"/>
                <w:lang w:val="en-US"/>
                <w14:textFill>
                  <w14:solidFill>
                    <w14:srgbClr w14:val="0000FF"/>
                  </w14:solidFill>
                </w14:textFill>
              </w:rPr>
              <w:fldChar w:fldCharType="begin" w:fldLock="0"/>
            </w:r>
            <w:r>
              <w:rPr>
                <w:rStyle w:val="Hyperlink.5"/>
                <w:rFonts w:ascii="Arial" w:cs="Arial" w:hAnsi="Arial" w:eastAsia="Arial"/>
                <w:outline w:val="0"/>
                <w:color w:val="0000ff"/>
                <w:sz w:val="20"/>
                <w:szCs w:val="20"/>
                <w:u w:val="none" w:color="0000ff"/>
                <w:shd w:val="nil" w:color="auto" w:fill="auto"/>
                <w:lang w:val="en-US"/>
                <w14:textFill>
                  <w14:solidFill>
                    <w14:srgbClr w14:val="0000FF"/>
                  </w14:solidFill>
                </w14:textFill>
              </w:rPr>
              <w:instrText xml:space="preserve"> HYPERLINK "https://www.history.org.uk/publications/resource/9950/back-to-basics-what-does-a-good-history-lesson-lo"</w:instrText>
            </w:r>
            <w:r>
              <w:rPr>
                <w:rStyle w:val="Hyperlink.5"/>
                <w:rFonts w:ascii="Arial" w:cs="Arial" w:hAnsi="Arial" w:eastAsia="Arial"/>
                <w:outline w:val="0"/>
                <w:color w:val="0000ff"/>
                <w:sz w:val="20"/>
                <w:szCs w:val="20"/>
                <w:u w:val="none" w:color="0000ff"/>
                <w:shd w:val="nil" w:color="auto" w:fill="auto"/>
                <w:lang w:val="en-US"/>
                <w14:textFill>
                  <w14:solidFill>
                    <w14:srgbClr w14:val="0000FF"/>
                  </w14:solidFill>
                </w14:textFill>
              </w:rPr>
              <w:fldChar w:fldCharType="separate" w:fldLock="0"/>
            </w:r>
            <w:r>
              <w:rPr>
                <w:rStyle w:val="Hyperlink.5"/>
                <w:rFonts w:ascii="Arial" w:hAnsi="Arial"/>
                <w:outline w:val="0"/>
                <w:color w:val="0000ff"/>
                <w:sz w:val="20"/>
                <w:szCs w:val="20"/>
                <w:u w:val="none" w:color="0000ff"/>
                <w:shd w:val="nil" w:color="auto" w:fill="auto"/>
                <w:rtl w:val="0"/>
                <w:lang w:val="en-US"/>
                <w14:textFill>
                  <w14:solidFill>
                    <w14:srgbClr w14:val="0000FF"/>
                  </w14:solidFill>
                </w14:textFill>
              </w:rPr>
              <w:t>Back to Basics</w:t>
            </w:r>
            <w:r>
              <w:rPr>
                <w:rFonts w:ascii="Arial" w:cs="Arial" w:hAnsi="Arial" w:eastAsia="Arial"/>
                <w:outline w:val="0"/>
                <w:color w:val="0000ee"/>
                <w:sz w:val="20"/>
                <w:szCs w:val="20"/>
                <w:u w:val="single" w:color="0000ee"/>
                <w14:textFill>
                  <w14:solidFill>
                    <w14:srgbClr w14:val="0000EE"/>
                  </w14:solidFill>
                </w14:textFill>
              </w:rPr>
              <w:fldChar w:fldCharType="end" w:fldLock="0"/>
            </w:r>
          </w:p>
          <w:p>
            <w:pPr>
              <w:pStyle w:val="Default"/>
              <w:spacing w:before="0" w:line="240" w:lineRule="auto"/>
              <w:rPr>
                <w:rStyle w:val="None"/>
                <w:rFonts w:ascii="Arial" w:cs="Arial" w:hAnsi="Arial" w:eastAsia="Arial"/>
                <w:outline w:val="0"/>
                <w:color w:val="0000ee"/>
                <w:sz w:val="20"/>
                <w:szCs w:val="20"/>
                <w:u w:val="single" w:color="0000ee"/>
                <w:shd w:val="nil" w:color="auto" w:fill="auto"/>
                <w:lang w:val="en-US"/>
                <w14:textFill>
                  <w14:solidFill>
                    <w14:srgbClr w14:val="0000EE"/>
                  </w14:solidFill>
                </w14:textFill>
              </w:rPr>
            </w:pPr>
          </w:p>
          <w:p>
            <w:pPr>
              <w:pStyle w:val="Default"/>
              <w:spacing w:before="0" w:line="240" w:lineRule="auto"/>
              <w:rPr>
                <w:rStyle w:val="None"/>
                <w:rFonts w:ascii="Arial" w:cs="Arial" w:hAnsi="Arial" w:eastAsia="Arial"/>
                <w:sz w:val="20"/>
                <w:szCs w:val="20"/>
                <w:shd w:val="nil" w:color="auto" w:fill="auto"/>
                <w:lang w:val="en-US"/>
              </w:rPr>
            </w:pPr>
          </w:p>
          <w:p>
            <w:pPr>
              <w:pStyle w:val="Body A A"/>
              <w:bidi w:val="0"/>
              <w:ind w:left="0" w:right="0" w:firstLine="0"/>
              <w:jc w:val="left"/>
              <w:rPr>
                <w:rStyle w:val="None"/>
                <w:sz w:val="20"/>
                <w:szCs w:val="20"/>
                <w:shd w:val="nil" w:color="auto" w:fill="auto"/>
                <w:rtl w:val="0"/>
              </w:rPr>
            </w:pPr>
            <w:r>
              <w:rPr>
                <w:rStyle w:val="None"/>
                <w:rFonts w:ascii="Arial" w:hAnsi="Arial"/>
                <w:sz w:val="20"/>
                <w:szCs w:val="20"/>
                <w:shd w:val="nil" w:color="auto" w:fill="auto"/>
                <w:rtl w:val="0"/>
                <w:lang w:val="en-US"/>
              </w:rPr>
              <w:t>What</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xml:space="preserve">s the wisdom on historical significance </w:t>
            </w:r>
            <w:r>
              <w:rPr>
                <w:rStyle w:val="Hyperlink.8"/>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8"/>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"https://www.history.org.uk/publications/resource/9998/whats-the-wisdom-on-historical-significance"</w:instrText>
            </w:r>
            <w:r>
              <w:rPr>
                <w:rStyle w:val="Hyperlink.8"/>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8"/>
                <w:rFonts w:ascii="Arial" w:hAnsi="Arial"/>
                <w:outline w:val="0"/>
                <w:color w:val="0000ff"/>
                <w:sz w:val="20"/>
                <w:szCs w:val="20"/>
                <w:u w:val="single" w:color="0000ff"/>
                <w:shd w:val="nil" w:color="auto" w:fill="auto"/>
                <w:rtl w:val="0"/>
                <w:lang w:val="en-US"/>
                <w14:textFill>
                  <w14:solidFill>
                    <w14:srgbClr w14:val="0000FF"/>
                  </w14:solidFill>
                </w14:textFill>
              </w:rPr>
              <w:t>https://www.history.org.uk/publications/resource/9998/whats-the-wisdom-on-historical-significance</w:t>
            </w:r>
            <w:r>
              <w:rPr>
                <w:sz w:val="20"/>
                <w:szCs w:val="20"/>
              </w:rPr>
              <w:fldChar w:fldCharType="end" w:fldLock="0"/>
            </w:r>
          </w:p>
          <w:p>
            <w:pPr>
              <w:pStyle w:val="Default"/>
              <w:spacing w:before="0" w:line="240" w:lineRule="auto"/>
              <w:rPr>
                <w:rStyle w:val="None"/>
                <w:rFonts w:ascii="Arial" w:cs="Arial" w:hAnsi="Arial" w:eastAsia="Arial"/>
                <w:outline w:val="0"/>
                <w:color w:val="0000ee"/>
                <w:sz w:val="20"/>
                <w:szCs w:val="20"/>
                <w:u w:val="single" w:color="0000ee"/>
                <w:shd w:val="nil" w:color="auto" w:fill="auto"/>
                <w:lang w:val="en-US"/>
                <w14:textFill>
                  <w14:solidFill>
                    <w14:srgbClr w14:val="0000EE"/>
                  </w14:solidFill>
                </w14:textFill>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From the CCF:-</w:t>
            </w: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Adesope, O. O., Trevisan, D. A., &amp; Sundararajan, N. (2017) Rethinking the Use of Tests: A Meta-Analysis of Practice Testing.</w:t>
            </w:r>
          </w:p>
          <w:p>
            <w:pPr>
              <w:pStyle w:val="Default"/>
              <w:bidi w:val="0"/>
              <w:spacing w:before="0" w:line="240" w:lineRule="auto"/>
              <w:ind w:left="0" w:right="0" w:firstLine="0"/>
              <w:jc w:val="left"/>
              <w:rPr>
                <w:rtl w:val="0"/>
              </w:rPr>
            </w:pPr>
            <w:r>
              <w:rPr>
                <w:rStyle w:val="None"/>
                <w:rFonts w:ascii="Arial" w:hAnsi="Arial"/>
                <w:sz w:val="20"/>
                <w:szCs w:val="20"/>
                <w:shd w:val="nil" w:color="auto" w:fill="auto"/>
                <w:rtl w:val="0"/>
                <w:lang w:val="en-US"/>
              </w:rPr>
              <w:t>Review of Educational Research, 87(3), 659</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xml:space="preserve">701. </w:t>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instrText xml:space="preserve"> HYPERLINK "https://doi.org/10.3102/0034654316689306"</w:instrText>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2"/>
                <w:rFonts w:ascii="Arial" w:hAnsi="Arial"/>
                <w:outline w:val="0"/>
                <w:color w:val="0563c1"/>
                <w:sz w:val="20"/>
                <w:szCs w:val="20"/>
                <w:u w:val="single" w:color="0563c1"/>
                <w:shd w:val="nil" w:color="auto" w:fill="auto"/>
                <w:rtl w:val="0"/>
                <w:lang w:val="en-US"/>
                <w14:textFill>
                  <w14:solidFill>
                    <w14:srgbClr w14:val="0563C1"/>
                  </w14:solidFill>
                </w14:textFill>
              </w:rPr>
              <w:t>https://doi.org/10.3102/0034654316689306</w:t>
            </w:r>
            <w:r>
              <w:rPr/>
              <w:fldChar w:fldCharType="end" w:fldLock="0"/>
            </w:r>
            <w:r>
              <w:rPr>
                <w:rStyle w:val="None"/>
                <w:rFonts w:ascii="Arial" w:hAnsi="Arial"/>
                <w:sz w:val="20"/>
                <w:szCs w:val="20"/>
                <w:shd w:val="nil" w:color="auto" w:fill="auto"/>
                <w:rtl w:val="0"/>
                <w:lang w:val="en-US"/>
              </w:rPr>
              <w:t>.</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Questioning</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Hinge Questions</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Low Stakes Quizzes</w:t>
            </w:r>
          </w:p>
          <w:p>
            <w:pPr>
              <w:pStyle w:val="Body C"/>
              <w:bidi w:val="0"/>
              <w:ind w:left="0" w:right="0" w:firstLine="0"/>
              <w:jc w:val="left"/>
              <w:rPr>
                <w:rtl w:val="0"/>
              </w:rPr>
            </w:pPr>
            <w:r>
              <w:rPr>
                <w:rStyle w:val="None"/>
                <w:rFonts w:ascii="Arial" w:hAnsi="Arial"/>
                <w:sz w:val="20"/>
                <w:szCs w:val="20"/>
                <w:shd w:val="nil" w:color="auto" w:fill="auto"/>
                <w:rtl w:val="0"/>
                <w:lang w:val="en-US"/>
              </w:rPr>
              <w:t>Retrieval</w:t>
            </w:r>
          </w:p>
        </w:tc>
      </w:tr>
      <w:tr>
        <w:tblPrEx>
          <w:shd w:val="clear" w:color="auto" w:fill="cdd4e9"/>
        </w:tblPrEx>
        <w:trPr>
          <w:trHeight w:val="340" w:hRule="atLeast"/>
        </w:trPr>
        <w:tc>
          <w:tcPr>
            <w:tcW w:type="dxa" w:w="1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090" w:hRule="atLeast"/>
        </w:trPr>
        <w:tc>
          <w:tcPr>
            <w:tcW w:type="dxa" w:w="1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Session 2</w:t>
            </w:r>
          </w:p>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 xml:space="preserve">Toys and Games </w:t>
            </w:r>
          </w:p>
        </w:tc>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A"/>
              <w:rPr>
                <w:rStyle w:val="None"/>
                <w:rFonts w:ascii="Arial" w:cs="Arial" w:hAnsi="Arial" w:eastAsia="Arial"/>
                <w:shd w:val="nil" w:color="auto" w:fill="auto"/>
              </w:rPr>
            </w:pPr>
            <w:r>
              <w:rPr>
                <w:rStyle w:val="None"/>
                <w:rFonts w:ascii="Arial" w:hAnsi="Arial"/>
                <w:shd w:val="nil" w:color="auto" w:fill="auto"/>
                <w:rtl w:val="0"/>
                <w:lang w:val="en-US"/>
              </w:rPr>
              <w:t>Understanding the NC- Focus on KS1.</w:t>
            </w:r>
          </w:p>
          <w:p>
            <w:pPr>
              <w:pStyle w:val="Table Style 2 A"/>
              <w:rPr>
                <w:rStyle w:val="None"/>
                <w:rFonts w:ascii="Arial" w:cs="Arial" w:hAnsi="Arial" w:eastAsia="Arial"/>
                <w:shd w:val="nil" w:color="auto" w:fill="auto"/>
                <w:lang w:val="en-US"/>
              </w:rPr>
            </w:pPr>
          </w:p>
          <w:p>
            <w:pPr>
              <w:pStyle w:val="Table Style 2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Toys and Pastimes, Toolkit Ideas </w:t>
            </w:r>
          </w:p>
          <w:p>
            <w:pPr>
              <w:pStyle w:val="Table Style 2 A"/>
              <w:rPr>
                <w:rStyle w:val="None"/>
                <w:rFonts w:ascii="Arial" w:cs="Arial" w:hAnsi="Arial" w:eastAsia="Arial"/>
                <w:shd w:val="nil" w:color="auto" w:fill="auto"/>
                <w:lang w:val="en-US"/>
              </w:rPr>
            </w:pPr>
          </w:p>
          <w:p>
            <w:pPr>
              <w:pStyle w:val="Table Style 2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Exploring chronology Second Order Concepts- Change.</w:t>
            </w:r>
          </w:p>
          <w:p>
            <w:pPr>
              <w:pStyle w:val="Table Style 2 A"/>
              <w:rPr>
                <w:rStyle w:val="None"/>
                <w:rFonts w:ascii="Arial" w:cs="Arial" w:hAnsi="Arial" w:eastAsia="Arial"/>
                <w:shd w:val="nil" w:color="auto" w:fill="auto"/>
                <w:lang w:val="en-US"/>
              </w:rPr>
            </w:pPr>
          </w:p>
          <w:p>
            <w:pPr>
              <w:pStyle w:val="Table Style 2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LOtC museums and using expert colleagues/ worked examples.</w:t>
            </w:r>
          </w:p>
          <w:p>
            <w:pPr>
              <w:pStyle w:val="Table Style 2 A"/>
              <w:rPr>
                <w:rStyle w:val="None"/>
                <w:rFonts w:ascii="Arial" w:cs="Arial" w:hAnsi="Arial" w:eastAsia="Arial"/>
                <w:shd w:val="nil" w:color="auto" w:fill="auto"/>
                <w:lang w:val="en-US"/>
              </w:rPr>
            </w:pPr>
          </w:p>
          <w:p>
            <w:pPr>
              <w:pStyle w:val="Table Style 2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Controversial issues and stereotypes, Using sources to find out about the past, </w:t>
            </w:r>
          </w:p>
          <w:p>
            <w:pPr>
              <w:pStyle w:val="Table Style 2 A"/>
              <w:rPr>
                <w:rStyle w:val="None"/>
                <w:rFonts w:ascii="Arial" w:cs="Arial" w:hAnsi="Arial" w:eastAsia="Arial"/>
                <w:shd w:val="nil" w:color="auto" w:fill="auto"/>
                <w:lang w:val="en-US"/>
              </w:rPr>
            </w:pPr>
          </w:p>
          <w:p>
            <w:pPr>
              <w:pStyle w:val="Table Style 2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Links to Local History- Frank Hornby.</w:t>
            </w:r>
          </w:p>
          <w:p>
            <w:pPr>
              <w:pStyle w:val="Table Style 2 A"/>
              <w:rPr>
                <w:rStyle w:val="None"/>
                <w:rFonts w:ascii="Arial" w:cs="Arial" w:hAnsi="Arial" w:eastAsia="Arial"/>
                <w:shd w:val="nil" w:color="auto" w:fill="auto"/>
                <w:lang w:val="en-US"/>
              </w:rPr>
            </w:pPr>
          </w:p>
          <w:p>
            <w:pPr>
              <w:pStyle w:val="Table Style 2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Question and interrogate sources</w:t>
            </w:r>
          </w:p>
          <w:p>
            <w:pPr>
              <w:pStyle w:val="Table Style 2 A"/>
              <w:rPr>
                <w:rStyle w:val="None"/>
                <w:rFonts w:ascii="Arial" w:cs="Arial" w:hAnsi="Arial" w:eastAsia="Arial"/>
                <w:shd w:val="nil" w:color="auto" w:fill="auto"/>
                <w:lang w:val="en-US"/>
              </w:rPr>
            </w:pPr>
          </w:p>
          <w:p>
            <w:pPr>
              <w:pStyle w:val="Table Style 2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Knowing More and Remembering More- planning a sequence of lessons and annotating schemes, </w:t>
            </w:r>
          </w:p>
          <w:p>
            <w:pPr>
              <w:pStyle w:val="Table Style 2 A"/>
              <w:rPr>
                <w:rStyle w:val="None"/>
                <w:rFonts w:ascii="Arial" w:cs="Arial" w:hAnsi="Arial" w:eastAsia="Arial"/>
                <w:shd w:val="nil" w:color="auto" w:fill="auto"/>
                <w:lang w:val="en-US"/>
              </w:rPr>
            </w:pPr>
          </w:p>
          <w:p>
            <w:pPr>
              <w:pStyle w:val="Table Style 2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Distributed and spaced learning. Links to other subjects</w:t>
            </w:r>
          </w:p>
          <w:p>
            <w:pPr>
              <w:pStyle w:val="Table Style 2 A"/>
              <w:rPr>
                <w:rStyle w:val="None"/>
                <w:rFonts w:ascii="Arial" w:cs="Arial" w:hAnsi="Arial" w:eastAsia="Arial"/>
                <w:shd w:val="nil" w:color="auto" w:fill="auto"/>
                <w:lang w:val="en-US"/>
              </w:rPr>
            </w:pPr>
          </w:p>
          <w:p>
            <w:pPr>
              <w:pStyle w:val="Table Style 2 A"/>
              <w:bidi w:val="0"/>
              <w:ind w:left="0" w:right="0" w:firstLine="0"/>
              <w:jc w:val="left"/>
              <w:rPr>
                <w:rtl w:val="0"/>
              </w:rPr>
            </w:pPr>
            <w:r>
              <w:rPr>
                <w:rStyle w:val="None"/>
                <w:rFonts w:ascii="Arial" w:hAnsi="Arial"/>
                <w:shd w:val="nil" w:color="auto" w:fill="auto"/>
                <w:rtl w:val="0"/>
                <w:lang w:val="en-US"/>
              </w:rPr>
              <w:t>Supporting learners with SEND</w:t>
            </w:r>
          </w:p>
        </w:tc>
        <w:tc>
          <w:tcPr>
            <w:tcW w:type="dxa" w:w="1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rFonts w:ascii="Arial" w:hAnsi="Arial"/>
                <w:sz w:val="20"/>
                <w:szCs w:val="20"/>
                <w:shd w:val="nil" w:color="auto" w:fill="auto"/>
                <w:rtl w:val="0"/>
                <w:lang w:val="en-US"/>
              </w:rPr>
              <w:t>3.7</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4.10</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5.3</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5.5</w:t>
            </w:r>
          </w:p>
          <w:p>
            <w:pPr>
              <w:pStyle w:val="Body B"/>
              <w:bidi w:val="0"/>
              <w:ind w:left="0" w:right="0" w:firstLine="0"/>
              <w:jc w:val="left"/>
              <w:rPr>
                <w:rtl w:val="0"/>
              </w:rPr>
            </w:pPr>
            <w:r>
              <w:rPr>
                <w:rStyle w:val="None"/>
                <w:rFonts w:ascii="Arial" w:hAnsi="Arial"/>
                <w:sz w:val="20"/>
                <w:szCs w:val="20"/>
                <w:shd w:val="nil" w:color="auto" w:fill="auto"/>
                <w:rtl w:val="0"/>
                <w:lang w:val="en-US"/>
              </w:rPr>
              <w:t>6.5</w:t>
            </w: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rFonts w:ascii="Arial" w:hAnsi="Arial"/>
                <w:sz w:val="20"/>
                <w:szCs w:val="20"/>
                <w:shd w:val="nil" w:color="auto" w:fill="auto"/>
                <w:rtl w:val="0"/>
                <w:lang w:val="en-US"/>
              </w:rPr>
              <w:t>3.k</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3.l</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4.o</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5.b</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5.l</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6.e</w:t>
            </w:r>
          </w:p>
          <w:p>
            <w:pPr>
              <w:pStyle w:val="Body B"/>
              <w:bidi w:val="0"/>
              <w:ind w:left="0" w:right="0" w:firstLine="0"/>
              <w:jc w:val="left"/>
              <w:rPr>
                <w:rtl w:val="0"/>
              </w:rPr>
            </w:pPr>
            <w:r>
              <w:rPr>
                <w:rStyle w:val="None"/>
                <w:rFonts w:ascii="Arial" w:hAnsi="Arial"/>
                <w:sz w:val="20"/>
                <w:szCs w:val="20"/>
                <w:shd w:val="nil" w:color="auto" w:fill="auto"/>
                <w:rtl w:val="0"/>
                <w:lang w:val="en-US"/>
              </w:rPr>
              <w:t>6.p</w:t>
            </w:r>
          </w:p>
        </w:tc>
        <w:tc>
          <w:tcPr>
            <w:tcW w:type="dxa" w:w="4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A"/>
              <w:spacing w:after="160" w:line="259" w:lineRule="auto"/>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 xml:space="preserve">Learning about the Past through toys and games. Helen Crawford PH74 </w:t>
            </w:r>
          </w:p>
          <w:p>
            <w:pPr>
              <w:pStyle w:val="Body A A A"/>
              <w:bidi w:val="0"/>
              <w:spacing w:after="160" w:line="259"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What</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xml:space="preserve">s the wisdom on causation </w:t>
            </w:r>
            <w:r>
              <w:rPr>
                <w:rStyle w:val="Hyperlink.9"/>
                <w:rFonts w:ascii="Helvetica Neue" w:cs="Helvetica Neue" w:hAnsi="Helvetica Neue" w:eastAsia="Helvetica Neue"/>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9"/>
                <w:rFonts w:ascii="Helvetica Neue" w:cs="Helvetica Neue" w:hAnsi="Helvetica Neue" w:eastAsia="Helvetica Neue"/>
                <w:outline w:val="0"/>
                <w:color w:val="0563c1"/>
                <w:sz w:val="22"/>
                <w:szCs w:val="22"/>
                <w:u w:val="single" w:color="0563c1"/>
                <w:shd w:val="nil" w:color="auto" w:fill="auto"/>
                <w:lang w:val="en-US"/>
                <w14:textFill>
                  <w14:solidFill>
                    <w14:srgbClr w14:val="0563C1"/>
                  </w14:solidFill>
                </w14:textFill>
              </w:rPr>
              <w:instrText xml:space="preserve"> HYPERLINK "https://www.history.org.uk/publications/resource/9615/whats-the-wisdom-on-causation"</w:instrText>
            </w:r>
            <w:r>
              <w:rPr>
                <w:rStyle w:val="Hyperlink.9"/>
                <w:rFonts w:ascii="Helvetica Neue" w:cs="Helvetica Neue" w:hAnsi="Helvetica Neue" w:eastAsia="Helvetica Neue"/>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9"/>
                <w:rFonts w:ascii="Helvetica Neue" w:hAnsi="Helvetica Neue"/>
                <w:outline w:val="0"/>
                <w:color w:val="0563c1"/>
                <w:sz w:val="22"/>
                <w:szCs w:val="22"/>
                <w:u w:val="single" w:color="0563c1"/>
                <w:shd w:val="nil" w:color="auto" w:fill="auto"/>
                <w:rtl w:val="0"/>
                <w:lang w:val="en-US"/>
                <w14:textFill>
                  <w14:solidFill>
                    <w14:srgbClr w14:val="0563C1"/>
                  </w14:solidFill>
                </w14:textFill>
              </w:rPr>
              <w:t>https://www.history.org.uk/publications/resource/9615/whats-the-wisdom-on-causation</w:t>
            </w:r>
            <w:r>
              <w:rPr>
                <w:rFonts w:ascii="Arial" w:cs="Arial" w:hAnsi="Arial" w:eastAsia="Arial"/>
                <w:sz w:val="20"/>
                <w:szCs w:val="20"/>
              </w:rPr>
              <w:fldChar w:fldCharType="end" w:fldLock="0"/>
            </w:r>
          </w:p>
          <w:p>
            <w:pPr>
              <w:pStyle w:val="Body A A A"/>
              <w:bidi w:val="0"/>
              <w:spacing w:after="160" w:line="259"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What</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xml:space="preserve">s the wisdom on consequence </w:t>
            </w:r>
            <w:r>
              <w:rPr>
                <w:rStyle w:val="Hyperlink.9"/>
                <w:rFonts w:ascii="Helvetica Neue" w:cs="Helvetica Neue" w:hAnsi="Helvetica Neue" w:eastAsia="Helvetica Neue"/>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9"/>
                <w:rFonts w:ascii="Helvetica Neue" w:cs="Helvetica Neue" w:hAnsi="Helvetica Neue" w:eastAsia="Helvetica Neue"/>
                <w:outline w:val="0"/>
                <w:color w:val="0563c1"/>
                <w:sz w:val="22"/>
                <w:szCs w:val="22"/>
                <w:u w:val="single" w:color="0563c1"/>
                <w:shd w:val="nil" w:color="auto" w:fill="auto"/>
                <w:lang w:val="en-US"/>
                <w14:textFill>
                  <w14:solidFill>
                    <w14:srgbClr w14:val="0563C1"/>
                  </w14:solidFill>
                </w14:textFill>
              </w:rPr>
              <w:instrText xml:space="preserve"> HYPERLINK "https://www.history.org.uk/publications/resource/10053/whats-the-wisdom-on-consequence"</w:instrText>
            </w:r>
            <w:r>
              <w:rPr>
                <w:rStyle w:val="Hyperlink.9"/>
                <w:rFonts w:ascii="Helvetica Neue" w:cs="Helvetica Neue" w:hAnsi="Helvetica Neue" w:eastAsia="Helvetica Neue"/>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9"/>
                <w:rFonts w:ascii="Helvetica Neue" w:hAnsi="Helvetica Neue"/>
                <w:outline w:val="0"/>
                <w:color w:val="0563c1"/>
                <w:sz w:val="22"/>
                <w:szCs w:val="22"/>
                <w:u w:val="single" w:color="0563c1"/>
                <w:shd w:val="nil" w:color="auto" w:fill="auto"/>
                <w:rtl w:val="0"/>
                <w:lang w:val="en-US"/>
                <w14:textFill>
                  <w14:solidFill>
                    <w14:srgbClr w14:val="0563C1"/>
                  </w14:solidFill>
                </w14:textFill>
              </w:rPr>
              <w:t>https://www.history.org.uk/publications/resource/10053/whats-the-wisdom-on-consequence</w:t>
            </w:r>
            <w:r>
              <w:rPr>
                <w:rFonts w:ascii="Arial" w:cs="Arial" w:hAnsi="Arial" w:eastAsia="Arial"/>
                <w:sz w:val="20"/>
                <w:szCs w:val="20"/>
              </w:rPr>
              <w:fldChar w:fldCharType="end" w:fldLock="0"/>
            </w:r>
          </w:p>
          <w:p>
            <w:pPr>
              <w:pStyle w:val="Body A A A"/>
              <w:bidi w:val="0"/>
              <w:spacing w:after="160" w:line="259" w:lineRule="auto"/>
              <w:ind w:left="0" w:right="0" w:firstLine="0"/>
              <w:jc w:val="left"/>
              <w:rPr>
                <w:rStyle w:val="None"/>
                <w:shd w:val="nil" w:color="auto" w:fill="auto"/>
                <w:rtl w:val="0"/>
              </w:rPr>
            </w:pPr>
            <w:r>
              <w:rPr>
                <w:rStyle w:val="None"/>
                <w:rFonts w:ascii="Arial" w:hAnsi="Arial"/>
                <w:sz w:val="20"/>
                <w:szCs w:val="20"/>
                <w:shd w:val="nil" w:color="auto" w:fill="auto"/>
                <w:rtl w:val="0"/>
                <w:lang w:val="en-US"/>
              </w:rPr>
              <w:t>What</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xml:space="preserve">s the wisdom on change and continuity </w:t>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instrText xml:space="preserve"> HYPERLINK "https://www.history.org.uk/secondary/resource/9852/whats-the-wisdom-on-change-and-continuity"</w:instrText>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2"/>
                <w:rFonts w:ascii="Arial" w:hAnsi="Arial"/>
                <w:outline w:val="0"/>
                <w:color w:val="0563c1"/>
                <w:sz w:val="20"/>
                <w:szCs w:val="20"/>
                <w:u w:val="single" w:color="0563c1"/>
                <w:shd w:val="nil" w:color="auto" w:fill="auto"/>
                <w:rtl w:val="0"/>
                <w:lang w:val="en-US"/>
                <w14:textFill>
                  <w14:solidFill>
                    <w14:srgbClr w14:val="0563C1"/>
                  </w14:solidFill>
                </w14:textFill>
              </w:rPr>
              <w:t>https://www.history.org.uk/secondary/resource/9852/whats-the-wisdom-on-change-and-continuity</w:t>
            </w:r>
            <w:r>
              <w:rPr/>
              <w:fldChar w:fldCharType="end" w:fldLock="0"/>
            </w:r>
          </w:p>
          <w:p>
            <w:pPr>
              <w:pStyle w:val="Body A A"/>
              <w:bidi w:val="0"/>
              <w:ind w:left="0" w:right="0" w:firstLine="0"/>
              <w:jc w:val="left"/>
              <w:rPr>
                <w:rtl w:val="0"/>
              </w:rPr>
            </w:pPr>
            <w:r>
              <w:rPr>
                <w:rStyle w:val="None"/>
                <w:rFonts w:ascii="Arial" w:hAnsi="Arial"/>
                <w:sz w:val="20"/>
                <w:szCs w:val="20"/>
                <w:shd w:val="nil" w:color="auto" w:fill="auto"/>
                <w:rtl w:val="0"/>
                <w:lang w:val="en-US"/>
              </w:rPr>
              <w:t>What</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s the wisdom on assessment</w:t>
            </w:r>
            <w:r>
              <w:rPr>
                <w:rStyle w:val="None"/>
                <w:rFonts w:ascii="Arial" w:hAnsi="Arial" w:hint="default"/>
                <w:sz w:val="20"/>
                <w:szCs w:val="20"/>
                <w:shd w:val="nil" w:color="auto" w:fill="auto"/>
                <w:rtl w:val="0"/>
                <w:lang w:val="en-US"/>
              </w:rPr>
              <w:t xml:space="preserve">  </w:t>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"https://www.history.org.uk/publications/resource/10328/whats-the-wisdom-on-history-assessment"</w:instrText>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4"/>
                <w:rFonts w:ascii="Arial" w:hAnsi="Arial"/>
                <w:outline w:val="0"/>
                <w:color w:val="0000ff"/>
                <w:sz w:val="20"/>
                <w:szCs w:val="20"/>
                <w:u w:val="single" w:color="0000ff"/>
                <w:shd w:val="nil" w:color="auto" w:fill="auto"/>
                <w:rtl w:val="0"/>
                <w:lang w:val="en-US"/>
                <w14:textFill>
                  <w14:solidFill>
                    <w14:srgbClr w14:val="0000FF"/>
                  </w14:solidFill>
                </w14:textFill>
              </w:rPr>
              <w:t>https://www.history.org.uk/publications/resource/10328/whats-the-wisdom-on-history-assessment</w:t>
            </w:r>
            <w:r>
              <w:rPr/>
              <w:fldChar w:fldCharType="end" w:fldLock="0"/>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Questioning</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Hinge Questions</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Low Stakes Quizzes</w:t>
            </w:r>
          </w:p>
          <w:p>
            <w:pPr>
              <w:pStyle w:val="Body C"/>
              <w:bidi w:val="0"/>
              <w:ind w:left="0" w:right="0" w:firstLine="0"/>
              <w:jc w:val="left"/>
              <w:rPr>
                <w:rtl w:val="0"/>
              </w:rPr>
            </w:pPr>
            <w:r>
              <w:rPr>
                <w:rStyle w:val="None"/>
                <w:rFonts w:ascii="Arial" w:hAnsi="Arial"/>
                <w:sz w:val="20"/>
                <w:szCs w:val="20"/>
                <w:shd w:val="nil" w:color="auto" w:fill="auto"/>
                <w:rtl w:val="0"/>
                <w:lang w:val="en-US"/>
              </w:rPr>
              <w:t>Retrieval</w:t>
            </w:r>
          </w:p>
        </w:tc>
      </w:tr>
      <w:tr>
        <w:tblPrEx>
          <w:shd w:val="clear" w:color="auto" w:fill="cdd4e9"/>
        </w:tblPrEx>
        <w:trPr>
          <w:trHeight w:val="8090" w:hRule="atLeast"/>
        </w:trPr>
        <w:tc>
          <w:tcPr>
            <w:tcW w:type="dxa" w:w="1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Session 3</w:t>
            </w:r>
          </w:p>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The Romans</w:t>
            </w:r>
          </w:p>
        </w:tc>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A"/>
              <w:rPr>
                <w:rFonts w:ascii="Arial" w:cs="Arial" w:hAnsi="Arial" w:eastAsia="Arial"/>
              </w:rPr>
            </w:pPr>
            <w:r>
              <w:rPr>
                <w:rStyle w:val="None"/>
                <w:rFonts w:ascii="Arial" w:hAnsi="Arial"/>
                <w:rtl w:val="0"/>
                <w:lang w:val="en-US"/>
              </w:rPr>
              <w:t>Consolidation of Key Principles- Knowledge and Understanding, Chronology, Interpretation, Enquiry and Communication and Organisation</w:t>
            </w:r>
          </w:p>
          <w:p>
            <w:pPr>
              <w:pStyle w:val="Table Style 2 A"/>
              <w:rPr>
                <w:rStyle w:val="None"/>
                <w:lang w:val="en-US"/>
              </w:rPr>
            </w:pPr>
          </w:p>
          <w:p>
            <w:pPr>
              <w:pStyle w:val="Table Style 2 A"/>
              <w:bidi w:val="0"/>
              <w:ind w:left="0" w:right="0" w:firstLine="0"/>
              <w:jc w:val="left"/>
              <w:rPr>
                <w:rFonts w:ascii="Arial" w:cs="Arial" w:hAnsi="Arial" w:eastAsia="Arial"/>
                <w:rtl w:val="0"/>
              </w:rPr>
            </w:pPr>
            <w:r>
              <w:rPr>
                <w:rStyle w:val="None"/>
                <w:rFonts w:ascii="Arial" w:hAnsi="Arial"/>
                <w:rtl w:val="0"/>
                <w:lang w:val="en-US"/>
              </w:rPr>
              <w:t>Approaches towards SEND and History.</w:t>
            </w:r>
          </w:p>
          <w:p>
            <w:pPr>
              <w:pStyle w:val="Table Style 2 A"/>
              <w:rPr>
                <w:rStyle w:val="None"/>
                <w:rFonts w:ascii="Arial" w:cs="Arial" w:hAnsi="Arial" w:eastAsia="Arial"/>
                <w:lang w:val="en-US"/>
              </w:rPr>
            </w:pPr>
          </w:p>
          <w:p>
            <w:pPr>
              <w:pStyle w:val="Table Style 2 A"/>
              <w:bidi w:val="0"/>
              <w:ind w:left="0" w:right="0" w:firstLine="0"/>
              <w:jc w:val="left"/>
              <w:rPr>
                <w:rFonts w:ascii="Arial" w:cs="Arial" w:hAnsi="Arial" w:eastAsia="Arial"/>
                <w:rtl w:val="0"/>
              </w:rPr>
            </w:pPr>
            <w:r>
              <w:rPr>
                <w:rStyle w:val="None"/>
                <w:rFonts w:ascii="Arial" w:hAnsi="Arial"/>
                <w:rtl w:val="0"/>
                <w:lang w:val="en-US"/>
              </w:rPr>
              <w:t xml:space="preserve">Planning for additional adults and Supporting learners with EAL, </w:t>
            </w:r>
          </w:p>
          <w:p>
            <w:pPr>
              <w:pStyle w:val="Table Style 2 A"/>
              <w:rPr>
                <w:rStyle w:val="None"/>
                <w:rFonts w:ascii="Arial" w:cs="Arial" w:hAnsi="Arial" w:eastAsia="Arial"/>
                <w:lang w:val="en-US"/>
              </w:rPr>
            </w:pPr>
          </w:p>
          <w:p>
            <w:pPr>
              <w:pStyle w:val="Table Style 2 A"/>
              <w:bidi w:val="0"/>
              <w:ind w:left="0" w:right="0" w:firstLine="0"/>
              <w:jc w:val="left"/>
              <w:rPr>
                <w:rFonts w:ascii="Arial" w:cs="Arial" w:hAnsi="Arial" w:eastAsia="Arial"/>
                <w:rtl w:val="0"/>
              </w:rPr>
            </w:pPr>
            <w:r>
              <w:rPr>
                <w:rStyle w:val="None"/>
                <w:rFonts w:ascii="Arial" w:hAnsi="Arial"/>
                <w:rtl w:val="0"/>
                <w:lang w:val="en-US"/>
              </w:rPr>
              <w:t xml:space="preserve">Transitions from KS1 to KS2 and KS2 to KS3, </w:t>
            </w:r>
          </w:p>
          <w:p>
            <w:pPr>
              <w:pStyle w:val="Table Style 2 A"/>
              <w:rPr>
                <w:rStyle w:val="None"/>
                <w:rFonts w:ascii="Arial" w:cs="Arial" w:hAnsi="Arial" w:eastAsia="Arial"/>
                <w:lang w:val="en-US"/>
              </w:rPr>
            </w:pPr>
          </w:p>
          <w:p>
            <w:pPr>
              <w:pStyle w:val="Table Style 2 A"/>
              <w:bidi w:val="0"/>
              <w:ind w:left="0" w:right="0" w:firstLine="0"/>
              <w:jc w:val="left"/>
              <w:rPr>
                <w:rFonts w:ascii="Arial" w:cs="Arial" w:hAnsi="Arial" w:eastAsia="Arial"/>
                <w:rtl w:val="0"/>
              </w:rPr>
            </w:pPr>
            <w:r>
              <w:rPr>
                <w:rStyle w:val="None"/>
                <w:rFonts w:ascii="Arial" w:hAnsi="Arial"/>
                <w:rtl w:val="0"/>
                <w:lang w:val="en-US"/>
              </w:rPr>
              <w:t xml:space="preserve">School approaches to Cultural Capital, </w:t>
            </w:r>
          </w:p>
          <w:p>
            <w:pPr>
              <w:pStyle w:val="Table Style 2 A"/>
              <w:rPr>
                <w:rStyle w:val="None"/>
                <w:rFonts w:ascii="Arial" w:cs="Arial" w:hAnsi="Arial" w:eastAsia="Arial"/>
                <w:lang w:val="en-US"/>
              </w:rPr>
            </w:pPr>
          </w:p>
          <w:p>
            <w:pPr>
              <w:pStyle w:val="Table Style 2 A"/>
              <w:bidi w:val="0"/>
              <w:ind w:left="0" w:right="0" w:firstLine="0"/>
              <w:jc w:val="left"/>
              <w:rPr>
                <w:rFonts w:ascii="Arial" w:cs="Arial" w:hAnsi="Arial" w:eastAsia="Arial"/>
                <w:rtl w:val="0"/>
              </w:rPr>
            </w:pPr>
            <w:r>
              <w:rPr>
                <w:rStyle w:val="None"/>
                <w:rFonts w:ascii="Arial" w:hAnsi="Arial"/>
                <w:rtl w:val="0"/>
                <w:lang w:val="en-US"/>
              </w:rPr>
              <w:t xml:space="preserve">NC and Going beyond the NC, </w:t>
            </w:r>
          </w:p>
          <w:p>
            <w:pPr>
              <w:pStyle w:val="Table Style 2 A"/>
              <w:rPr>
                <w:rStyle w:val="None"/>
                <w:rFonts w:ascii="Arial" w:cs="Arial" w:hAnsi="Arial" w:eastAsia="Arial"/>
                <w:lang w:val="en-US"/>
              </w:rPr>
            </w:pPr>
          </w:p>
          <w:p>
            <w:pPr>
              <w:pStyle w:val="Table Style 2 A"/>
              <w:bidi w:val="0"/>
              <w:ind w:left="0" w:right="0" w:firstLine="0"/>
              <w:jc w:val="left"/>
              <w:rPr>
                <w:rFonts w:ascii="Arial" w:cs="Arial" w:hAnsi="Arial" w:eastAsia="Arial"/>
                <w:rtl w:val="0"/>
              </w:rPr>
            </w:pPr>
            <w:r>
              <w:rPr>
                <w:rStyle w:val="None"/>
                <w:rFonts w:ascii="Arial" w:hAnsi="Arial"/>
                <w:rtl w:val="0"/>
                <w:lang w:val="en-US"/>
              </w:rPr>
              <w:t>That component knowledge should be well-sequenced across a school</w:t>
            </w:r>
            <w:r>
              <w:rPr>
                <w:rStyle w:val="None"/>
                <w:rFonts w:ascii="Arial" w:hAnsi="Arial" w:hint="default"/>
                <w:rtl w:val="0"/>
                <w:lang w:val="en-US"/>
              </w:rPr>
              <w:t>’</w:t>
            </w:r>
            <w:r>
              <w:rPr>
                <w:rStyle w:val="None"/>
                <w:rFonts w:ascii="Arial" w:hAnsi="Arial"/>
                <w:rtl w:val="0"/>
                <w:lang w:val="en-US"/>
              </w:rPr>
              <w:t>s curriculum plan.</w:t>
            </w:r>
          </w:p>
          <w:p>
            <w:pPr>
              <w:pStyle w:val="Table Style 2 A"/>
              <w:rPr>
                <w:rStyle w:val="None"/>
                <w:rFonts w:ascii="Arial" w:cs="Arial" w:hAnsi="Arial" w:eastAsia="Arial"/>
                <w:lang w:val="en-US"/>
              </w:rPr>
            </w:pPr>
          </w:p>
          <w:p>
            <w:pPr>
              <w:pStyle w:val="Table Style 2 A"/>
              <w:bidi w:val="0"/>
              <w:ind w:left="0" w:right="0" w:firstLine="0"/>
              <w:jc w:val="left"/>
              <w:rPr>
                <w:rFonts w:ascii="Arial" w:cs="Arial" w:hAnsi="Arial" w:eastAsia="Arial"/>
                <w:rtl w:val="0"/>
              </w:rPr>
            </w:pPr>
            <w:r>
              <w:rPr>
                <w:rStyle w:val="None"/>
                <w:rFonts w:ascii="Arial" w:hAnsi="Arial"/>
                <w:rtl w:val="0"/>
                <w:lang w:val="en-US"/>
              </w:rPr>
              <w:t>Plan for teaching Historical concepts within a topic or era.</w:t>
            </w:r>
          </w:p>
          <w:p>
            <w:pPr>
              <w:pStyle w:val="Table Style 2 A"/>
              <w:rPr>
                <w:rStyle w:val="None"/>
                <w:rFonts w:ascii="Arial" w:cs="Arial" w:hAnsi="Arial" w:eastAsia="Arial"/>
                <w:lang w:val="en-US"/>
              </w:rPr>
            </w:pPr>
          </w:p>
          <w:p>
            <w:pPr>
              <w:pStyle w:val="Table Style 2 A"/>
              <w:bidi w:val="0"/>
              <w:ind w:left="0" w:right="0" w:firstLine="0"/>
              <w:jc w:val="left"/>
              <w:rPr>
                <w:rtl w:val="0"/>
              </w:rPr>
            </w:pPr>
            <w:r>
              <w:rPr>
                <w:rStyle w:val="None"/>
                <w:rFonts w:ascii="Arial" w:hAnsi="Arial"/>
                <w:rtl w:val="0"/>
                <w:lang w:val="en-US"/>
              </w:rPr>
              <w:t>Identify and implement approaches for teaching historical key principles.</w:t>
            </w:r>
          </w:p>
        </w:tc>
        <w:tc>
          <w:tcPr>
            <w:tcW w:type="dxa" w:w="1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rFonts w:ascii="Arial" w:hAnsi="Arial"/>
                <w:sz w:val="20"/>
                <w:szCs w:val="20"/>
                <w:shd w:val="nil" w:color="auto" w:fill="auto"/>
                <w:rtl w:val="0"/>
                <w:lang w:val="en-US"/>
              </w:rPr>
              <w:t>2.1</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2.3</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3.3</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3.4</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3.5</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3.6</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3.8</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3.10</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4.9</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5.1</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5.2</w:t>
            </w:r>
          </w:p>
          <w:p>
            <w:pPr>
              <w:pStyle w:val="Body B"/>
              <w:bidi w:val="0"/>
              <w:ind w:left="0" w:right="0" w:firstLine="0"/>
              <w:jc w:val="left"/>
              <w:rPr>
                <w:rtl w:val="0"/>
              </w:rPr>
            </w:pPr>
            <w:r>
              <w:rPr>
                <w:rStyle w:val="None"/>
                <w:rFonts w:ascii="Arial" w:hAnsi="Arial"/>
                <w:sz w:val="20"/>
                <w:szCs w:val="20"/>
                <w:shd w:val="nil" w:color="auto" w:fill="auto"/>
                <w:rtl w:val="0"/>
                <w:lang w:val="en-US"/>
              </w:rPr>
              <w:t>5.4</w:t>
            </w: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rFonts w:ascii="Arial" w:hAnsi="Arial"/>
                <w:sz w:val="20"/>
                <w:szCs w:val="20"/>
                <w:shd w:val="nil" w:color="auto" w:fill="auto"/>
                <w:rtl w:val="0"/>
                <w:lang w:val="en-US"/>
              </w:rPr>
              <w:t>1.a</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1.b</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1.c</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1.e</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1.f</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2.d</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2.e</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2.h</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2.i</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2.k</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3.a</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3.c</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3.f</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4.c</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4.e</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4.i</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4.l</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4.m</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5.a</w:t>
            </w:r>
          </w:p>
          <w:p>
            <w:pPr>
              <w:pStyle w:val="Body B"/>
              <w:bidi w:val="0"/>
              <w:ind w:left="0" w:right="0" w:firstLine="0"/>
              <w:jc w:val="left"/>
              <w:rPr>
                <w:rStyle w:val="None"/>
                <w:shd w:val="nil" w:color="auto" w:fill="auto"/>
                <w:rtl w:val="0"/>
              </w:rPr>
            </w:pPr>
            <w:r>
              <w:rPr>
                <w:rStyle w:val="None"/>
                <w:rFonts w:ascii="Arial" w:hAnsi="Arial"/>
                <w:sz w:val="20"/>
                <w:szCs w:val="20"/>
                <w:shd w:val="nil" w:color="auto" w:fill="auto"/>
                <w:rtl w:val="0"/>
                <w:lang w:val="en-US"/>
              </w:rPr>
              <w:t>5.d</w:t>
            </w:r>
          </w:p>
          <w:p>
            <w:pPr>
              <w:pStyle w:val="Body B"/>
              <w:bidi w:val="0"/>
              <w:ind w:left="0" w:right="0" w:firstLine="0"/>
              <w:jc w:val="left"/>
              <w:rPr>
                <w:rtl w:val="0"/>
              </w:rPr>
            </w:pPr>
            <w:r>
              <w:rPr>
                <w:rStyle w:val="None"/>
                <w:rFonts w:ascii="Arial" w:hAnsi="Arial"/>
                <w:sz w:val="20"/>
                <w:szCs w:val="20"/>
                <w:shd w:val="nil" w:color="auto" w:fill="auto"/>
                <w:rtl w:val="0"/>
                <w:lang w:val="en-US"/>
              </w:rPr>
              <w:t>5.j</w:t>
            </w:r>
          </w:p>
        </w:tc>
        <w:tc>
          <w:tcPr>
            <w:tcW w:type="dxa" w:w="4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A"/>
              <w:spacing w:after="160" w:line="259" w:lineRule="auto"/>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Ordinary Roman Life Hugh Moore PH80</w:t>
            </w:r>
          </w:p>
          <w:p>
            <w:pPr>
              <w:pStyle w:val="Body A A A"/>
              <w:bidi w:val="0"/>
              <w:spacing w:after="160" w:line="259"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Coherence in Primary History Tim Lomas PH76</w:t>
            </w:r>
          </w:p>
          <w:p>
            <w:pPr>
              <w:pStyle w:val="Body A A A"/>
              <w:bidi w:val="0"/>
              <w:spacing w:after="160" w:line="259"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Trade- Lifeblood of an Empire Karin Doull PH91</w:t>
            </w:r>
          </w:p>
          <w:p>
            <w:pPr>
              <w:pStyle w:val="Body A A A"/>
              <w:bidi w:val="0"/>
              <w:spacing w:after="160" w:line="259"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To Boldly Go: Exploring the Explorers PH80</w:t>
            </w:r>
          </w:p>
          <w:p>
            <w:pPr>
              <w:pStyle w:val="Body A A A"/>
              <w:bidi w:val="0"/>
              <w:spacing w:after="160" w:line="259"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What</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xml:space="preserve">s the wisdom on evidence and sources </w:t>
            </w:r>
            <w:r>
              <w:rPr>
                <w:rStyle w:val="Hyperlink.9"/>
                <w:rFonts w:ascii="Helvetica Neue" w:cs="Helvetica Neue" w:hAnsi="Helvetica Neue" w:eastAsia="Helvetica Neue"/>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9"/>
                <w:rFonts w:ascii="Helvetica Neue" w:cs="Helvetica Neue" w:hAnsi="Helvetica Neue" w:eastAsia="Helvetica Neue"/>
                <w:outline w:val="0"/>
                <w:color w:val="0563c1"/>
                <w:sz w:val="22"/>
                <w:szCs w:val="22"/>
                <w:u w:val="single" w:color="0563c1"/>
                <w:shd w:val="nil" w:color="auto" w:fill="auto"/>
                <w:lang w:val="en-US"/>
                <w14:textFill>
                  <w14:solidFill>
                    <w14:srgbClr w14:val="0563C1"/>
                  </w14:solidFill>
                </w14:textFill>
              </w:rPr>
              <w:instrText xml:space="preserve"> HYPERLINK "https://www.history.org.uk/publications/resource/9667/whats-the-wisdom-on-evidence-and-sources"</w:instrText>
            </w:r>
            <w:r>
              <w:rPr>
                <w:rStyle w:val="Hyperlink.9"/>
                <w:rFonts w:ascii="Helvetica Neue" w:cs="Helvetica Neue" w:hAnsi="Helvetica Neue" w:eastAsia="Helvetica Neue"/>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9"/>
                <w:rFonts w:ascii="Helvetica Neue" w:hAnsi="Helvetica Neue"/>
                <w:outline w:val="0"/>
                <w:color w:val="0563c1"/>
                <w:sz w:val="22"/>
                <w:szCs w:val="22"/>
                <w:u w:val="single" w:color="0563c1"/>
                <w:shd w:val="nil" w:color="auto" w:fill="auto"/>
                <w:rtl w:val="0"/>
                <w:lang w:val="en-US"/>
                <w14:textFill>
                  <w14:solidFill>
                    <w14:srgbClr w14:val="0563C1"/>
                  </w14:solidFill>
                </w14:textFill>
              </w:rPr>
              <w:t>https://www.history.org.uk/publications/resource/9667/whats-the-wisdom-on-evidence-and-sources</w:t>
            </w:r>
            <w:r>
              <w:rPr>
                <w:rFonts w:ascii="Arial" w:cs="Arial" w:hAnsi="Arial" w:eastAsia="Arial"/>
                <w:sz w:val="20"/>
                <w:szCs w:val="20"/>
              </w:rPr>
              <w:fldChar w:fldCharType="end" w:fldLock="0"/>
            </w:r>
          </w:p>
          <w:p>
            <w:pPr>
              <w:pStyle w:val="Default"/>
              <w:bidi w:val="0"/>
              <w:spacing w:before="0" w:line="240" w:lineRule="auto"/>
              <w:ind w:left="0" w:right="0" w:firstLine="0"/>
              <w:jc w:val="left"/>
              <w:rPr>
                <w:rtl w:val="0"/>
              </w:rPr>
            </w:pPr>
            <w:r>
              <w:rPr>
                <w:rStyle w:val="None"/>
                <w:rFonts w:ascii="Arial" w:hAnsi="Arial"/>
                <w:sz w:val="20"/>
                <w:szCs w:val="20"/>
                <w:shd w:val="nil" w:color="auto" w:fill="auto"/>
                <w:rtl w:val="0"/>
                <w:lang w:val="en-US"/>
              </w:rPr>
              <w:t>What</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xml:space="preserve">s the wisdom on interpretations of the past </w:t>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instrText xml:space="preserve"> HYPERLINK "https://www.history.org.uk/publications/resource/9720/whats-the-wisdom-on-interpretations-of-the-past"</w:instrText>
            </w:r>
            <w:r>
              <w:rPr>
                <w:rStyle w:val="Hyperlink.2"/>
                <w:rFonts w:ascii="Arial" w:cs="Arial" w:hAnsi="Arial" w:eastAsia="Arial"/>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2"/>
                <w:rFonts w:ascii="Arial" w:hAnsi="Arial"/>
                <w:outline w:val="0"/>
                <w:color w:val="0563c1"/>
                <w:sz w:val="20"/>
                <w:szCs w:val="20"/>
                <w:u w:val="single" w:color="0563c1"/>
                <w:shd w:val="nil" w:color="auto" w:fill="auto"/>
                <w:rtl w:val="0"/>
                <w:lang w:val="en-US"/>
                <w14:textFill>
                  <w14:solidFill>
                    <w14:srgbClr w14:val="0563C1"/>
                  </w14:solidFill>
                </w14:textFill>
              </w:rPr>
              <w:t>https://www.history.org.uk/publications/resource/9720/whats-the-wisdom-on-interpretations-of-the-past</w:t>
            </w:r>
            <w:r>
              <w:rPr/>
              <w:fldChar w:fldCharType="end" w:fldLock="0"/>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hd w:val="nil" w:color="auto" w:fill="auto"/>
              </w:rPr>
            </w:pPr>
            <w:r>
              <w:rPr>
                <w:rStyle w:val="None"/>
                <w:rFonts w:ascii="Arial" w:hAnsi="Arial"/>
                <w:shd w:val="nil" w:color="auto" w:fill="auto"/>
                <w:rtl w:val="0"/>
                <w:lang w:val="en-US"/>
              </w:rPr>
              <w:t>Questioning</w:t>
            </w: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Hinge Questions</w:t>
            </w: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Low Stakes Quizzes</w:t>
            </w:r>
          </w:p>
          <w:p>
            <w:pPr>
              <w:pStyle w:val="Body C"/>
              <w:bidi w:val="0"/>
              <w:ind w:left="0" w:right="0" w:firstLine="0"/>
              <w:jc w:val="left"/>
              <w:rPr>
                <w:rtl w:val="0"/>
              </w:rPr>
            </w:pPr>
            <w:r>
              <w:rPr>
                <w:rStyle w:val="None"/>
                <w:rFonts w:ascii="Arial" w:hAnsi="Arial"/>
                <w:shd w:val="nil" w:color="auto" w:fill="auto"/>
                <w:rtl w:val="0"/>
                <w:lang w:val="en-US"/>
              </w:rPr>
              <w:t>Retrieval</w:t>
            </w:r>
          </w:p>
        </w:tc>
      </w:tr>
    </w:tbl>
    <w:p>
      <w:pPr>
        <w:pStyle w:val="Body A"/>
        <w:widowControl w:val="0"/>
        <w:spacing w:line="240" w:lineRule="auto"/>
        <w:ind w:left="108" w:hanging="108"/>
        <w:jc w:val="center"/>
        <w:rPr>
          <w:rStyle w:val="None"/>
          <w:rFonts w:ascii="Arial" w:cs="Arial" w:hAnsi="Arial" w:eastAsia="Arial"/>
          <w:b w:val="1"/>
          <w:bCs w:val="1"/>
          <w:i w:val="1"/>
          <w:iCs w:val="1"/>
          <w:sz w:val="20"/>
          <w:szCs w:val="20"/>
        </w:rPr>
      </w:pPr>
    </w:p>
    <w:p>
      <w:pPr>
        <w:pStyle w:val="Body A"/>
        <w:widowControl w:val="0"/>
        <w:spacing w:line="240" w:lineRule="auto"/>
        <w:jc w:val="center"/>
        <w:rPr>
          <w:rStyle w:val="None"/>
          <w:rFonts w:ascii="Arial" w:cs="Arial" w:hAnsi="Arial" w:eastAsia="Arial"/>
          <w:b w:val="1"/>
          <w:bCs w:val="1"/>
          <w:i w:val="1"/>
          <w:iCs w:val="1"/>
          <w:sz w:val="20"/>
          <w:szCs w:val="20"/>
        </w:rPr>
      </w:pPr>
    </w:p>
    <w:p>
      <w:pPr>
        <w:pStyle w:val="Body A"/>
        <w:widowControl w:val="0"/>
        <w:spacing w:line="240" w:lineRule="auto"/>
        <w:ind w:left="108" w:hanging="108"/>
        <w:jc w:val="center"/>
        <w:rPr>
          <w:rStyle w:val="None"/>
          <w:rFonts w:ascii="Arial" w:cs="Arial" w:hAnsi="Arial" w:eastAsia="Arial"/>
          <w:b w:val="1"/>
          <w:bCs w:val="1"/>
          <w:i w:val="1"/>
          <w:iCs w:val="1"/>
          <w:sz w:val="20"/>
          <w:szCs w:val="20"/>
        </w:rPr>
      </w:pPr>
    </w:p>
    <w:p>
      <w:pPr>
        <w:pStyle w:val="Body A"/>
        <w:widowControl w:val="0"/>
        <w:spacing w:line="240" w:lineRule="auto"/>
        <w:jc w:val="center"/>
        <w:rPr>
          <w:rStyle w:val="None"/>
          <w:rFonts w:ascii="Arial" w:cs="Arial" w:hAnsi="Arial" w:eastAsia="Arial"/>
          <w:b w:val="1"/>
          <w:bCs w:val="1"/>
          <w:i w:val="1"/>
          <w:iCs w:val="1"/>
          <w:sz w:val="20"/>
          <w:szCs w:val="20"/>
        </w:rPr>
      </w:pPr>
    </w:p>
    <w:p>
      <w:pPr>
        <w:pStyle w:val="Body A"/>
        <w:widowControl w:val="0"/>
        <w:spacing w:line="240" w:lineRule="auto"/>
        <w:jc w:val="center"/>
        <w:rPr>
          <w:rStyle w:val="None"/>
          <w:rFonts w:ascii="Arial" w:cs="Arial" w:hAnsi="Arial" w:eastAsia="Arial"/>
          <w:b w:val="1"/>
          <w:bCs w:val="1"/>
          <w:i w:val="1"/>
          <w:iCs w:val="1"/>
          <w:sz w:val="20"/>
          <w:szCs w:val="20"/>
        </w:rPr>
      </w:pPr>
    </w:p>
    <w:p>
      <w:pPr>
        <w:pStyle w:val="Body A"/>
        <w:widowControl w:val="0"/>
        <w:spacing w:line="240" w:lineRule="auto"/>
        <w:jc w:val="center"/>
        <w:rPr>
          <w:rStyle w:val="None"/>
          <w:rFonts w:ascii="Arial" w:cs="Arial" w:hAnsi="Arial" w:eastAsia="Arial"/>
          <w:b w:val="1"/>
          <w:bCs w:val="1"/>
          <w:i w:val="1"/>
          <w:iCs w:val="1"/>
          <w:sz w:val="20"/>
          <w:szCs w:val="20"/>
        </w:rPr>
      </w:pPr>
      <w:bookmarkEnd w:id="0"/>
    </w:p>
    <w:p>
      <w:pPr>
        <w:pStyle w:val="Body A"/>
        <w:rPr>
          <w:rStyle w:val="None"/>
          <w:rFonts w:ascii="Arial" w:cs="Arial" w:hAnsi="Arial" w:eastAsia="Arial"/>
          <w:b w:val="1"/>
          <w:bCs w:val="1"/>
          <w:sz w:val="20"/>
          <w:szCs w:val="20"/>
          <w:u w:val="single"/>
        </w:rPr>
      </w:pPr>
    </w:p>
    <w:p>
      <w:pPr>
        <w:pStyle w:val="Body A"/>
        <w:rPr>
          <w:rStyle w:val="None"/>
          <w:rFonts w:ascii="Arial" w:cs="Arial" w:hAnsi="Arial" w:eastAsia="Arial"/>
          <w:b w:val="1"/>
          <w:bCs w:val="1"/>
          <w:sz w:val="20"/>
          <w:szCs w:val="20"/>
          <w:u w:val="single"/>
        </w:rPr>
      </w:pPr>
    </w:p>
    <w:p>
      <w:pPr>
        <w:pStyle w:val="Body A"/>
      </w:pPr>
      <w:r>
        <w:rPr>
          <w:rStyle w:val="None"/>
          <w:rFonts w:ascii="Arial Unicode MS" w:cs="Arial Unicode MS" w:hAnsi="Arial Unicode MS" w:eastAsia="Arial Unicode MS"/>
          <w:b w:val="0"/>
          <w:bCs w:val="0"/>
          <w:i w:val="0"/>
          <w:iCs w:val="0"/>
          <w:sz w:val="20"/>
          <w:szCs w:val="20"/>
          <w:u w:val="single"/>
        </w:rPr>
        <w:br w:type="page"/>
      </w:r>
    </w:p>
    <w:p>
      <w:pPr>
        <w:pStyle w:val="Body A"/>
        <w:rPr>
          <w:rStyle w:val="None"/>
          <w:rFonts w:ascii="Arial" w:cs="Arial" w:hAnsi="Arial" w:eastAsia="Arial"/>
          <w:sz w:val="20"/>
          <w:szCs w:val="20"/>
        </w:rPr>
      </w:pPr>
      <w:bookmarkStart w:name="_Hlk135137845" w:id="1"/>
    </w:p>
    <w:tbl>
      <w:tblPr>
        <w:tblW w:w="13518"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95"/>
        <w:gridCol w:w="1473"/>
        <w:gridCol w:w="1506"/>
        <w:gridCol w:w="4540"/>
        <w:gridCol w:w="3104"/>
      </w:tblGrid>
      <w:tr>
        <w:tblPrEx>
          <w:shd w:val="clear" w:color="auto" w:fill="cdd4e9"/>
        </w:tblPrEx>
        <w:trPr>
          <w:trHeight w:val="354" w:hRule="atLeast"/>
        </w:trPr>
        <w:tc>
          <w:tcPr>
            <w:tcW w:type="dxa" w:w="1351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jc w:val="center"/>
            </w:pPr>
            <w:r>
              <w:rPr>
                <w:rStyle w:val="None"/>
                <w:rFonts w:ascii="Arial" w:hAnsi="Arial"/>
                <w:b w:val="1"/>
                <w:bCs w:val="1"/>
                <w:sz w:val="20"/>
                <w:szCs w:val="20"/>
                <w:shd w:val="nil" w:color="auto" w:fill="auto"/>
                <w:rtl w:val="0"/>
                <w:lang w:val="en-US"/>
              </w:rPr>
              <w:t xml:space="preserve">School Based Curriculum </w:t>
            </w:r>
            <w:r>
              <w:rPr>
                <w:rStyle w:val="None"/>
                <w:rFonts w:ascii="Arial" w:hAnsi="Arial" w:hint="default"/>
                <w:b w:val="1"/>
                <w:bCs w:val="1"/>
                <w:sz w:val="20"/>
                <w:szCs w:val="20"/>
                <w:shd w:val="nil" w:color="auto" w:fill="auto"/>
                <w:rtl w:val="0"/>
                <w:lang w:val="en-US"/>
              </w:rPr>
              <w:t xml:space="preserve">– </w:t>
            </w:r>
            <w:r>
              <w:rPr>
                <w:rStyle w:val="None"/>
                <w:rFonts w:ascii="Arial" w:hAnsi="Arial"/>
                <w:b w:val="1"/>
                <w:bCs w:val="1"/>
                <w:sz w:val="20"/>
                <w:szCs w:val="20"/>
                <w:shd w:val="nil" w:color="auto" w:fill="auto"/>
                <w:rtl w:val="0"/>
                <w:lang w:val="en-US"/>
              </w:rPr>
              <w:t>Year 2</w:t>
            </w:r>
          </w:p>
        </w:tc>
      </w:tr>
      <w:tr>
        <w:tblPrEx>
          <w:shd w:val="clear" w:color="auto" w:fill="cdd4e9"/>
        </w:tblPrEx>
        <w:trPr>
          <w:trHeight w:val="3793" w:hRule="atLeast"/>
        </w:trPr>
        <w:tc>
          <w:tcPr>
            <w:tcW w:type="dxa" w:w="1351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 xml:space="preserve">Observing : </w:t>
            </w:r>
            <w:r>
              <w:rPr>
                <w:rStyle w:val="None"/>
                <w:rFonts w:ascii="Arial" w:cs="Arial" w:hAnsi="Arial" w:eastAsia="Arial"/>
                <w:b w:val="1"/>
                <w:bCs w:val="1"/>
                <w:sz w:val="20"/>
                <w:szCs w:val="20"/>
                <w:shd w:val="nil" w:color="auto" w:fill="auto"/>
                <w:lang w:val="en-US"/>
              </w:rPr>
              <w:br w:type="textWrapping"/>
            </w:r>
            <w:r>
              <w:rPr>
                <w:rStyle w:val="None"/>
                <w:rFonts w:ascii="Arial" w:hAnsi="Arial"/>
                <w:b w:val="0"/>
                <w:bCs w:val="0"/>
                <w:sz w:val="20"/>
                <w:szCs w:val="20"/>
                <w:shd w:val="nil" w:color="auto" w:fill="auto"/>
                <w:rtl w:val="0"/>
                <w:lang w:val="en-US"/>
              </w:rPr>
              <w:t>Observe how expert colleagues use and deconstruct approaches, in this subject, in at least one lesson throughout school.</w:t>
            </w:r>
          </w:p>
          <w:p>
            <w:pPr>
              <w:pStyle w:val="No Spacing"/>
              <w:rPr>
                <w:rStyle w:val="None"/>
                <w:sz w:val="20"/>
                <w:szCs w:val="20"/>
                <w:shd w:val="nil" w:color="auto" w:fill="auto"/>
                <w:lang w:val="en-US"/>
              </w:rPr>
            </w:pPr>
          </w:p>
          <w:p>
            <w:pPr>
              <w:pStyle w:val="No Spacing"/>
              <w:bidi w:val="0"/>
              <w:ind w:left="0" w:right="0" w:firstLine="0"/>
              <w:jc w:val="left"/>
              <w:rPr>
                <w:rStyle w:val="None"/>
                <w:sz w:val="20"/>
                <w:szCs w:val="20"/>
                <w:shd w:val="nil" w:color="auto" w:fill="auto"/>
                <w:rtl w:val="0"/>
              </w:rPr>
            </w:pPr>
            <w:r>
              <w:rPr>
                <w:rStyle w:val="None"/>
                <w:b w:val="1"/>
                <w:bCs w:val="1"/>
                <w:sz w:val="20"/>
                <w:szCs w:val="20"/>
                <w:shd w:val="nil" w:color="auto" w:fill="auto"/>
                <w:rtl w:val="0"/>
                <w:lang w:val="en-US"/>
              </w:rPr>
              <w:t xml:space="preserve">Planning : </w:t>
            </w:r>
            <w:r>
              <w:rPr>
                <w:rStyle w:val="None"/>
                <w:b w:val="1"/>
                <w:bCs w:val="1"/>
                <w:sz w:val="20"/>
                <w:szCs w:val="20"/>
                <w:shd w:val="nil" w:color="auto" w:fill="auto"/>
                <w:lang w:val="en-US"/>
              </w:rPr>
              <w:br w:type="textWrapping"/>
            </w:r>
            <w:r>
              <w:rPr>
                <w:rStyle w:val="None"/>
                <w:sz w:val="20"/>
                <w:szCs w:val="20"/>
                <w:shd w:val="nil" w:color="auto" w:fill="auto"/>
                <w:rtl w:val="0"/>
                <w:lang w:val="en-US"/>
              </w:rPr>
              <w:t>Observe how expert colleagues break tasks down into constituent components over a sequence of lessons.</w:t>
            </w:r>
            <w:r>
              <w:rPr>
                <w:rStyle w:val="None"/>
                <w:sz w:val="20"/>
                <w:szCs w:val="20"/>
                <w:shd w:val="nil" w:color="auto" w:fill="auto"/>
                <w:lang w:val="en-US"/>
              </w:rPr>
              <w:br w:type="textWrapping"/>
            </w:r>
            <w:r>
              <w:rPr>
                <w:rStyle w:val="None"/>
                <w:sz w:val="20"/>
                <w:szCs w:val="20"/>
                <w:shd w:val="nil" w:color="auto" w:fill="auto"/>
                <w:rtl w:val="0"/>
                <w:lang w:val="en-US"/>
              </w:rPr>
              <w:t xml:space="preserve">Plan, as appropriate,  for a sequence of lessons in all core and selected foundation subjects. </w:t>
            </w:r>
          </w:p>
          <w:p>
            <w:pPr>
              <w:pStyle w:val="No Spacing"/>
              <w:bidi w:val="0"/>
              <w:ind w:left="0" w:right="0" w:firstLine="0"/>
              <w:jc w:val="left"/>
              <w:rPr>
                <w:rStyle w:val="None"/>
                <w:sz w:val="20"/>
                <w:szCs w:val="20"/>
                <w:shd w:val="nil" w:color="auto" w:fill="auto"/>
                <w:rtl w:val="0"/>
              </w:rPr>
            </w:pPr>
            <w:r>
              <w:rPr>
                <w:rStyle w:val="None"/>
                <w:sz w:val="20"/>
                <w:szCs w:val="20"/>
                <w:shd w:val="nil" w:color="auto" w:fill="auto"/>
                <w:rtl w:val="0"/>
                <w:lang w:val="en-US"/>
              </w:rPr>
              <w:t>Plan, as appropriate, one lesson / group activity in all remaining subjects.</w:t>
            </w:r>
          </w:p>
          <w:p>
            <w:pPr>
              <w:pStyle w:val="No Spacing"/>
              <w:rPr>
                <w:rStyle w:val="None"/>
                <w:sz w:val="20"/>
                <w:szCs w:val="20"/>
                <w:shd w:val="nil" w:color="auto" w:fill="auto"/>
                <w:lang w:val="en-US"/>
              </w:rPr>
            </w:pPr>
          </w:p>
          <w:p>
            <w:pPr>
              <w:pStyle w:val="No Spacing"/>
              <w:bidi w:val="0"/>
              <w:ind w:left="0" w:right="0" w:firstLine="0"/>
              <w:jc w:val="left"/>
              <w:rPr>
                <w:rStyle w:val="None"/>
                <w:sz w:val="20"/>
                <w:szCs w:val="20"/>
                <w:shd w:val="nil" w:color="auto" w:fill="auto"/>
                <w:rtl w:val="0"/>
              </w:rPr>
            </w:pPr>
            <w:r>
              <w:rPr>
                <w:rStyle w:val="None"/>
                <w:b w:val="1"/>
                <w:bCs w:val="1"/>
                <w:sz w:val="20"/>
                <w:szCs w:val="20"/>
                <w:shd w:val="nil" w:color="auto" w:fill="auto"/>
                <w:rtl w:val="0"/>
                <w:lang w:val="en-US"/>
              </w:rPr>
              <w:t xml:space="preserve">Teaching : </w:t>
            </w:r>
            <w:r>
              <w:rPr>
                <w:rStyle w:val="None"/>
                <w:b w:val="1"/>
                <w:bCs w:val="1"/>
                <w:sz w:val="20"/>
                <w:szCs w:val="20"/>
                <w:shd w:val="nil" w:color="auto" w:fill="auto"/>
                <w:lang w:val="en-US"/>
              </w:rPr>
              <w:br w:type="textWrapping"/>
            </w:r>
            <w:r>
              <w:rPr>
                <w:rStyle w:val="None"/>
                <w:sz w:val="20"/>
                <w:szCs w:val="20"/>
                <w:shd w:val="nil" w:color="auto" w:fill="auto"/>
                <w:rtl w:val="0"/>
                <w:lang w:val="en-US"/>
              </w:rPr>
              <w:t xml:space="preserve">Rehearse and refine particular approaches in all core and selected foundation subjects. </w:t>
            </w:r>
          </w:p>
          <w:p>
            <w:pPr>
              <w:pStyle w:val="Body A"/>
              <w:spacing w:after="0" w:line="240" w:lineRule="auto"/>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b w:val="1"/>
                <w:bCs w:val="1"/>
                <w:sz w:val="20"/>
                <w:szCs w:val="20"/>
                <w:shd w:val="nil" w:color="auto" w:fill="auto"/>
                <w:rtl w:val="0"/>
                <w:lang w:val="en-US"/>
              </w:rPr>
              <w:t xml:space="preserve">Assessment : </w:t>
            </w:r>
            <w:r>
              <w:rPr>
                <w:rStyle w:val="None"/>
                <w:rFonts w:ascii="Arial" w:cs="Arial" w:hAnsi="Arial" w:eastAsia="Arial"/>
                <w:b w:val="1"/>
                <w:bCs w:val="1"/>
                <w:sz w:val="20"/>
                <w:szCs w:val="20"/>
                <w:shd w:val="nil" w:color="auto" w:fill="auto"/>
                <w:lang w:val="en-US"/>
              </w:rPr>
              <w:br w:type="textWrapping"/>
            </w:r>
            <w:r>
              <w:rPr>
                <w:rStyle w:val="None"/>
                <w:rFonts w:ascii="Arial" w:hAnsi="Arial"/>
                <w:sz w:val="20"/>
                <w:szCs w:val="20"/>
                <w:shd w:val="nil" w:color="auto" w:fill="auto"/>
                <w:rtl w:val="0"/>
                <w:lang w:val="en-US"/>
              </w:rPr>
              <w:t>Draw conclusions about what pupils have learnt by looking at patterns of performance over a number of assessments with support and scaffolding from expert colleagues</w:t>
            </w:r>
          </w:p>
          <w:p>
            <w:pPr>
              <w:pStyle w:val="Body A"/>
              <w:spacing w:after="0" w:line="240" w:lineRule="auto"/>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left"/>
              <w:rPr>
                <w:rtl w:val="0"/>
              </w:rPr>
            </w:pPr>
            <w:r>
              <w:rPr>
                <w:rStyle w:val="None"/>
                <w:rFonts w:ascii="Arial" w:hAnsi="Arial"/>
                <w:b w:val="1"/>
                <w:bCs w:val="1"/>
                <w:sz w:val="20"/>
                <w:szCs w:val="20"/>
                <w:shd w:val="nil" w:color="auto" w:fill="auto"/>
                <w:rtl w:val="0"/>
                <w:lang w:val="en-US"/>
              </w:rPr>
              <w:t xml:space="preserve">Subject Knowledge : </w:t>
            </w:r>
            <w:r>
              <w:rPr>
                <w:rStyle w:val="None"/>
                <w:rFonts w:ascii="Arial" w:hAnsi="Arial"/>
                <w:sz w:val="20"/>
                <w:szCs w:val="20"/>
                <w:shd w:val="nil" w:color="auto" w:fill="auto"/>
                <w:rtl w:val="0"/>
                <w:lang w:val="en-US"/>
              </w:rPr>
              <w:t>Discuss and analyse subject specific components with expert colleagues</w:t>
            </w:r>
          </w:p>
        </w:tc>
      </w:tr>
      <w:tr>
        <w:tblPrEx>
          <w:shd w:val="clear" w:color="auto" w:fill="cdd4e9"/>
        </w:tblPrEx>
        <w:trPr>
          <w:trHeight w:val="1333" w:hRule="atLeast"/>
        </w:trPr>
        <w:tc>
          <w:tcPr>
            <w:tcW w:type="dxa" w:w="2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Subject Specific Components/s (know, understand, can do)</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Learn That</w:t>
            </w:r>
          </w:p>
          <w:p>
            <w:pPr>
              <w:pStyle w:val="Body A"/>
              <w:bidi w:val="0"/>
              <w:spacing w:after="0" w:line="240" w:lineRule="auto"/>
              <w:ind w:left="0" w:right="0" w:firstLine="0"/>
              <w:jc w:val="left"/>
              <w:rPr>
                <w:rtl w:val="0"/>
              </w:rPr>
            </w:pPr>
            <w:r>
              <w:rPr>
                <w:rStyle w:val="None"/>
                <w:rFonts w:ascii="Arial" w:hAnsi="Arial"/>
                <w:b w:val="1"/>
                <w:bCs w:val="1"/>
                <w:sz w:val="20"/>
                <w:szCs w:val="20"/>
                <w:shd w:val="nil" w:color="auto" w:fill="auto"/>
                <w:rtl w:val="0"/>
                <w:lang w:val="en-US"/>
              </w:rPr>
              <w:t>(CCF reference in numerics e.g. 1.1)</w:t>
            </w:r>
          </w:p>
        </w:tc>
        <w:tc>
          <w:tcPr>
            <w:tcW w:type="dxa" w:w="1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Learn How</w:t>
            </w:r>
          </w:p>
          <w:p>
            <w:pPr>
              <w:pStyle w:val="Body A"/>
              <w:bidi w:val="0"/>
              <w:spacing w:after="0" w:line="240" w:lineRule="auto"/>
              <w:ind w:left="0" w:right="0" w:firstLine="0"/>
              <w:jc w:val="left"/>
              <w:rPr>
                <w:rtl w:val="0"/>
              </w:rPr>
            </w:pPr>
            <w:r>
              <w:rPr>
                <w:rStyle w:val="None"/>
                <w:rFonts w:ascii="Arial" w:hAnsi="Arial"/>
                <w:b w:val="1"/>
                <w:bCs w:val="1"/>
                <w:sz w:val="20"/>
                <w:szCs w:val="20"/>
                <w:shd w:val="nil" w:color="auto" w:fill="auto"/>
                <w:rtl w:val="0"/>
                <w:lang w:val="en-US"/>
              </w:rPr>
              <w:t>(CCF reference bullets alphabetically e.g. 1c)</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Links to Research and Reading</w:t>
            </w: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Formative Assessment</w:t>
            </w:r>
          </w:p>
        </w:tc>
      </w:tr>
      <w:tr>
        <w:tblPrEx>
          <w:shd w:val="clear" w:color="auto" w:fill="cdd4e9"/>
        </w:tblPrEx>
        <w:trPr>
          <w:trHeight w:val="3310" w:hRule="atLeast"/>
        </w:trPr>
        <w:tc>
          <w:tcPr>
            <w:tcW w:type="dxa" w:w="2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E"/>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To know history can promote cultural capital.</w:t>
            </w:r>
          </w:p>
          <w:p>
            <w:pPr>
              <w:pStyle w:val="Body E"/>
              <w:rPr>
                <w:rStyle w:val="None"/>
                <w:rFonts w:ascii="Arial" w:cs="Arial" w:hAnsi="Arial" w:eastAsia="Arial"/>
                <w:sz w:val="20"/>
                <w:szCs w:val="20"/>
                <w:shd w:val="nil" w:color="auto" w:fill="auto"/>
                <w:lang w:val="en-US"/>
              </w:rPr>
            </w:pPr>
          </w:p>
          <w:p>
            <w:pPr>
              <w:pStyle w:val="Body E"/>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To understand transitions between KS1-KS2 and KS3.</w:t>
            </w:r>
          </w:p>
          <w:p>
            <w:pPr>
              <w:pStyle w:val="Body E"/>
              <w:rPr>
                <w:rStyle w:val="None"/>
                <w:rFonts w:ascii="Arial" w:cs="Arial" w:hAnsi="Arial" w:eastAsia="Arial"/>
                <w:sz w:val="20"/>
                <w:szCs w:val="20"/>
                <w:shd w:val="nil" w:color="auto" w:fill="auto"/>
                <w:lang w:val="en-US"/>
              </w:rPr>
            </w:pPr>
          </w:p>
          <w:p>
            <w:pPr>
              <w:pStyle w:val="Body E"/>
              <w:bidi w:val="0"/>
              <w:ind w:left="0" w:right="0" w:firstLine="0"/>
              <w:jc w:val="left"/>
              <w:rPr>
                <w:rtl w:val="0"/>
              </w:rPr>
            </w:pPr>
            <w:r>
              <w:rPr>
                <w:rStyle w:val="None"/>
                <w:rFonts w:ascii="Arial" w:hAnsi="Arial"/>
                <w:sz w:val="20"/>
                <w:szCs w:val="20"/>
                <w:shd w:val="nil" w:color="auto" w:fill="auto"/>
                <w:rtl w:val="0"/>
                <w:lang w:val="en-US"/>
              </w:rPr>
              <w:t>To be able to plan a sequence of lessons.</w:t>
            </w:r>
          </w:p>
        </w:tc>
        <w:tc>
          <w:tcPr>
            <w:tcW w:type="dxa" w:w="1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14:textOutline w14:w="12700" w14:cap="flat">
                  <w14:noFill/>
                  <w14:miter w14:lim="400000"/>
                </w14:textOutline>
              </w:rPr>
              <w:t>1.2</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2.7</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3.2</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4.2</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5.1</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6.2</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7.1</w:t>
            </w:r>
          </w:p>
          <w:p>
            <w:pPr>
              <w:pStyle w:val="Body"/>
              <w:bidi w:val="0"/>
              <w:ind w:left="0" w:right="0" w:firstLine="0"/>
              <w:jc w:val="left"/>
              <w:rPr>
                <w:rtl w:val="0"/>
              </w:rPr>
            </w:pPr>
            <w:r>
              <w:rPr>
                <w:rStyle w:val="None"/>
                <w:shd w:val="nil" w:color="auto" w:fill="auto"/>
                <w:rtl w:val="0"/>
                <w:lang w:val="en-US"/>
                <w14:textOutline w14:w="12700" w14:cap="flat">
                  <w14:noFill/>
                  <w14:miter w14:lim="400000"/>
                </w14:textOutline>
              </w:rPr>
              <w:t>8.2</w:t>
            </w:r>
          </w:p>
        </w:tc>
        <w:tc>
          <w:tcPr>
            <w:tcW w:type="dxa" w:w="1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14:textOutline w14:w="12700" w14:cap="flat">
                  <w14:noFill/>
                  <w14:miter w14:lim="400000"/>
                </w14:textOutline>
              </w:rPr>
              <w:t>1a</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1b</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1c</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2g</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3b</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3d</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4c</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5b</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6a</w:t>
            </w:r>
          </w:p>
          <w:p>
            <w:pPr>
              <w:pStyle w:val="Body"/>
              <w:bidi w:val="0"/>
              <w:ind w:left="0" w:right="0" w:firstLine="0"/>
              <w:jc w:val="left"/>
              <w:rPr>
                <w:rStyle w:val="None"/>
                <w:shd w:val="nil" w:color="auto" w:fill="auto"/>
                <w:rtl w:val="0"/>
              </w:rPr>
            </w:pPr>
            <w:r>
              <w:rPr>
                <w:rStyle w:val="None"/>
                <w:shd w:val="nil" w:color="auto" w:fill="auto"/>
                <w:rtl w:val="0"/>
                <w:lang w:val="en-US"/>
                <w14:textOutline w14:w="12700" w14:cap="flat">
                  <w14:noFill/>
                  <w14:miter w14:lim="400000"/>
                </w14:textOutline>
              </w:rPr>
              <w:t>7d</w:t>
            </w:r>
          </w:p>
          <w:p>
            <w:pPr>
              <w:pStyle w:val="Body"/>
              <w:bidi w:val="0"/>
              <w:ind w:left="0" w:right="0" w:firstLine="0"/>
              <w:jc w:val="left"/>
              <w:rPr>
                <w:rtl w:val="0"/>
              </w:rPr>
            </w:pPr>
            <w:r>
              <w:rPr>
                <w:rStyle w:val="None"/>
                <w:shd w:val="nil" w:color="auto" w:fill="auto"/>
                <w:rtl w:val="0"/>
                <w:lang w:val="en-US"/>
                <w14:textOutline w14:w="12700" w14:cap="flat">
                  <w14:noFill/>
                  <w14:miter w14:lim="400000"/>
                </w14:textOutline>
              </w:rPr>
              <w:t>8d</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rStyle w:val="None"/>
                <w:rFonts w:ascii="Arial" w:hAnsi="Arial"/>
                <w:sz w:val="20"/>
                <w:szCs w:val="20"/>
                <w:shd w:val="nil" w:color="auto" w:fill="auto"/>
                <w:rtl w:val="0"/>
                <w:lang w:val="en-US"/>
              </w:rPr>
              <w:t xml:space="preserve">How to Boost Cultural Capital </w:t>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"https://educationblog.oup.com/secondary/cultural-capital"</w:instrText>
            </w:r>
            <w:r>
              <w:rPr>
                <w:rStyle w:val="Hyperlink.4"/>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4"/>
                <w:rFonts w:ascii="Arial" w:hAnsi="Arial"/>
                <w:outline w:val="0"/>
                <w:color w:val="0000ff"/>
                <w:sz w:val="20"/>
                <w:szCs w:val="20"/>
                <w:u w:val="single" w:color="0000ff"/>
                <w:shd w:val="nil" w:color="auto" w:fill="auto"/>
                <w:rtl w:val="0"/>
                <w:lang w:val="en-US"/>
                <w14:textFill>
                  <w14:solidFill>
                    <w14:srgbClr w14:val="0000FF"/>
                  </w14:solidFill>
                </w14:textFill>
              </w:rPr>
              <w:t>Cultural Capital</w:t>
            </w:r>
            <w:r>
              <w:rPr/>
              <w:fldChar w:fldCharType="end" w:fldLock="0"/>
            </w: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 xml:space="preserve">Weekly Development Summary </w:t>
            </w: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Lesson Observations</w:t>
            </w: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Blue Book Reflections</w:t>
            </w: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Pebble Pad</w:t>
            </w:r>
          </w:p>
          <w:p>
            <w:pPr>
              <w:pStyle w:val="Body A"/>
              <w:bidi w:val="0"/>
              <w:spacing w:after="0" w:line="240" w:lineRule="auto"/>
              <w:ind w:left="0" w:right="0" w:firstLine="0"/>
              <w:jc w:val="left"/>
              <w:rPr>
                <w:rtl w:val="0"/>
              </w:rPr>
            </w:pPr>
            <w:r>
              <w:rPr>
                <w:rStyle w:val="None"/>
                <w:rFonts w:ascii="Arial" w:hAnsi="Arial"/>
                <w:sz w:val="20"/>
                <w:szCs w:val="20"/>
                <w:shd w:val="nil" w:color="auto" w:fill="auto"/>
                <w:rtl w:val="0"/>
                <w:lang w:val="en-US"/>
              </w:rPr>
              <w:t>Link Tutor Conversations</w:t>
            </w:r>
          </w:p>
        </w:tc>
      </w:tr>
    </w:tbl>
    <w:p>
      <w:pPr>
        <w:pStyle w:val="Body A"/>
        <w:widowControl w:val="0"/>
        <w:spacing w:line="240" w:lineRule="auto"/>
        <w:ind w:left="540" w:hanging="540"/>
        <w:rPr>
          <w:rStyle w:val="None"/>
          <w:rFonts w:ascii="Arial" w:cs="Arial" w:hAnsi="Arial" w:eastAsia="Arial"/>
          <w:sz w:val="20"/>
          <w:szCs w:val="20"/>
        </w:rPr>
      </w:pPr>
    </w:p>
    <w:p>
      <w:pPr>
        <w:pStyle w:val="Body A"/>
        <w:widowControl w:val="0"/>
        <w:spacing w:line="240" w:lineRule="auto"/>
        <w:ind w:left="432" w:hanging="432"/>
        <w:rPr>
          <w:rStyle w:val="None"/>
          <w:rFonts w:ascii="Arial" w:cs="Arial" w:hAnsi="Arial" w:eastAsia="Arial"/>
          <w:sz w:val="20"/>
          <w:szCs w:val="20"/>
        </w:rPr>
      </w:pPr>
    </w:p>
    <w:p>
      <w:pPr>
        <w:pStyle w:val="Body A"/>
        <w:widowControl w:val="0"/>
        <w:spacing w:line="240" w:lineRule="auto"/>
        <w:ind w:left="324" w:hanging="324"/>
        <w:rPr>
          <w:rStyle w:val="None"/>
          <w:rFonts w:ascii="Arial" w:cs="Arial" w:hAnsi="Arial" w:eastAsia="Arial"/>
          <w:sz w:val="20"/>
          <w:szCs w:val="20"/>
        </w:rPr>
      </w:pPr>
    </w:p>
    <w:p>
      <w:pPr>
        <w:pStyle w:val="Body A"/>
        <w:widowControl w:val="0"/>
        <w:spacing w:line="240" w:lineRule="auto"/>
        <w:ind w:left="216" w:hanging="216"/>
        <w:rPr>
          <w:rStyle w:val="None"/>
          <w:rFonts w:ascii="Arial" w:cs="Arial" w:hAnsi="Arial" w:eastAsia="Arial"/>
          <w:sz w:val="20"/>
          <w:szCs w:val="20"/>
        </w:rPr>
      </w:pPr>
    </w:p>
    <w:p>
      <w:pPr>
        <w:pStyle w:val="Body A"/>
        <w:widowControl w:val="0"/>
        <w:spacing w:line="240" w:lineRule="auto"/>
        <w:ind w:left="108" w:hanging="108"/>
        <w:rPr>
          <w:rStyle w:val="None"/>
          <w:rFonts w:ascii="Arial" w:cs="Arial" w:hAnsi="Arial" w:eastAsia="Arial"/>
          <w:sz w:val="20"/>
          <w:szCs w:val="20"/>
        </w:rPr>
      </w:pPr>
      <w:bookmarkEnd w:id="1"/>
    </w:p>
    <w:p>
      <w:pPr>
        <w:pStyle w:val="Body A"/>
        <w:widowControl w:val="0"/>
        <w:spacing w:line="240" w:lineRule="auto"/>
        <w:rPr>
          <w:rStyle w:val="None"/>
          <w:rFonts w:ascii="Arial" w:cs="Arial" w:hAnsi="Arial" w:eastAsia="Arial"/>
          <w:sz w:val="20"/>
          <w:szCs w:val="20"/>
        </w:rPr>
      </w:pPr>
    </w:p>
    <w:p>
      <w:pPr>
        <w:pStyle w:val="Body A"/>
        <w:rPr>
          <w:rStyle w:val="None"/>
          <w:rFonts w:ascii="Arial" w:cs="Arial" w:hAnsi="Arial" w:eastAsia="Arial"/>
          <w:b w:val="1"/>
          <w:bCs w:val="1"/>
          <w:sz w:val="20"/>
          <w:szCs w:val="20"/>
        </w:rPr>
      </w:pPr>
    </w:p>
    <w:p>
      <w:pPr>
        <w:pStyle w:val="Body A"/>
        <w:rPr>
          <w:rStyle w:val="None"/>
          <w:rFonts w:ascii="Arial" w:cs="Arial" w:hAnsi="Arial" w:eastAsia="Arial"/>
          <w:b w:val="1"/>
          <w:bCs w:val="1"/>
          <w:sz w:val="20"/>
          <w:szCs w:val="20"/>
          <w:u w:val="single"/>
        </w:rPr>
      </w:pPr>
    </w:p>
    <w:p>
      <w:pPr>
        <w:pStyle w:val="Body A"/>
        <w:jc w:val="center"/>
        <w:rPr>
          <w:rStyle w:val="None"/>
          <w:rFonts w:ascii="Arial" w:cs="Arial" w:hAnsi="Arial" w:eastAsia="Arial"/>
          <w:b w:val="1"/>
          <w:bCs w:val="1"/>
          <w:sz w:val="20"/>
          <w:szCs w:val="20"/>
        </w:rPr>
      </w:pPr>
      <w:bookmarkStart w:name="_Hlk135137896" w:id="2"/>
      <w:r>
        <w:rPr>
          <w:rStyle w:val="None"/>
          <w:rFonts w:ascii="Arial" w:hAnsi="Arial"/>
          <w:b w:val="1"/>
          <w:bCs w:val="1"/>
          <w:sz w:val="20"/>
          <w:szCs w:val="20"/>
          <w:rtl w:val="0"/>
          <w:lang w:val="en-US"/>
        </w:rPr>
        <w:t xml:space="preserve">Year 3 Undergraduate </w:t>
      </w:r>
    </w:p>
    <w:tbl>
      <w:tblPr>
        <w:tblW w:w="13949"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64"/>
        <w:gridCol w:w="2340"/>
        <w:gridCol w:w="1608"/>
        <w:gridCol w:w="1146"/>
        <w:gridCol w:w="4888"/>
        <w:gridCol w:w="2303"/>
      </w:tblGrid>
      <w:tr>
        <w:tblPrEx>
          <w:shd w:val="clear" w:color="auto" w:fill="cdd4e9"/>
        </w:tblPrEx>
        <w:trPr>
          <w:trHeight w:val="354" w:hRule="atLeast"/>
        </w:trPr>
        <w:tc>
          <w:tcPr>
            <w:tcW w:type="dxa" w:w="1394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b083"/>
            <w:tcMar>
              <w:top w:type="dxa" w:w="80"/>
              <w:left w:type="dxa" w:w="80"/>
              <w:bottom w:type="dxa" w:w="80"/>
              <w:right w:type="dxa" w:w="80"/>
            </w:tcMar>
            <w:vAlign w:val="top"/>
          </w:tcPr>
          <w:p>
            <w:pPr>
              <w:pStyle w:val="Body A"/>
              <w:jc w:val="center"/>
            </w:pPr>
            <w:r>
              <w:rPr>
                <w:rStyle w:val="None"/>
                <w:rFonts w:ascii="Arial" w:hAnsi="Arial"/>
                <w:b w:val="1"/>
                <w:bCs w:val="1"/>
                <w:sz w:val="20"/>
                <w:szCs w:val="20"/>
                <w:shd w:val="nil" w:color="auto" w:fill="auto"/>
                <w:rtl w:val="0"/>
                <w:lang w:val="en-US"/>
              </w:rPr>
              <w:t xml:space="preserve">University Curriculum </w:t>
            </w:r>
            <w:r>
              <w:rPr>
                <w:rStyle w:val="None"/>
                <w:rFonts w:ascii="Arial" w:hAnsi="Arial" w:hint="default"/>
                <w:b w:val="1"/>
                <w:bCs w:val="1"/>
                <w:sz w:val="20"/>
                <w:szCs w:val="20"/>
                <w:shd w:val="nil" w:color="auto" w:fill="auto"/>
                <w:rtl w:val="0"/>
                <w:lang w:val="en-US"/>
              </w:rPr>
              <w:t xml:space="preserve">– </w:t>
            </w:r>
            <w:r>
              <w:rPr>
                <w:rStyle w:val="None"/>
                <w:rFonts w:ascii="Arial" w:hAnsi="Arial"/>
                <w:b w:val="1"/>
                <w:bCs w:val="1"/>
                <w:sz w:val="20"/>
                <w:szCs w:val="20"/>
                <w:shd w:val="nil" w:color="auto" w:fill="auto"/>
                <w:rtl w:val="0"/>
                <w:lang w:val="en-US"/>
              </w:rPr>
              <w:t>Year 3</w:t>
            </w:r>
          </w:p>
        </w:tc>
      </w:tr>
      <w:tr>
        <w:tblPrEx>
          <w:shd w:val="clear" w:color="auto" w:fill="cdd4e9"/>
        </w:tblPrEx>
        <w:trPr>
          <w:trHeight w:val="1773"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b083"/>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 xml:space="preserve">Session Sequence </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b083"/>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 xml:space="preserve">Session Content Subject Specific Components/s </w:t>
            </w:r>
          </w:p>
        </w:tc>
        <w:tc>
          <w:tcPr>
            <w:tcW w:type="dxa" w:w="1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b083"/>
            <w:tcMar>
              <w:top w:type="dxa" w:w="80"/>
              <w:left w:type="dxa" w:w="80"/>
              <w:bottom w:type="dxa" w:w="80"/>
              <w:right w:type="dxa" w:w="80"/>
            </w:tcMar>
            <w:vAlign w:val="top"/>
          </w:tcPr>
          <w:p>
            <w:pPr>
              <w:pStyle w:val="Body A"/>
              <w:spacing w:after="0" w:line="24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 xml:space="preserve">Learn That </w:t>
            </w:r>
          </w:p>
          <w:p>
            <w:pPr>
              <w:pStyle w:val="Body A"/>
              <w:bidi w:val="0"/>
              <w:spacing w:after="0" w:line="240" w:lineRule="auto"/>
              <w:ind w:left="0" w:right="0" w:firstLine="0"/>
              <w:jc w:val="left"/>
              <w:rPr>
                <w:rtl w:val="0"/>
              </w:rPr>
            </w:pPr>
            <w:r>
              <w:rPr>
                <w:rStyle w:val="None"/>
                <w:rFonts w:ascii="Arial" w:hAnsi="Arial"/>
                <w:b w:val="1"/>
                <w:bCs w:val="1"/>
                <w:sz w:val="20"/>
                <w:szCs w:val="20"/>
                <w:shd w:val="nil" w:color="auto" w:fill="auto"/>
                <w:rtl w:val="0"/>
                <w:lang w:val="en-US"/>
              </w:rPr>
              <w:t>(CCF reference in numerics e.g. 1.1)</w:t>
            </w: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b083"/>
            <w:tcMar>
              <w:top w:type="dxa" w:w="80"/>
              <w:left w:type="dxa" w:w="80"/>
              <w:bottom w:type="dxa" w:w="80"/>
              <w:right w:type="dxa" w:w="80"/>
            </w:tcMar>
            <w:vAlign w:val="top"/>
          </w:tcPr>
          <w:p>
            <w:pPr>
              <w:pStyle w:val="Body A"/>
              <w:spacing w:after="0" w:line="24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 xml:space="preserve">Learn How </w:t>
            </w:r>
          </w:p>
          <w:p>
            <w:pPr>
              <w:pStyle w:val="Body A"/>
              <w:bidi w:val="0"/>
              <w:spacing w:after="0" w:line="240" w:lineRule="auto"/>
              <w:ind w:left="0" w:right="0" w:firstLine="0"/>
              <w:jc w:val="left"/>
              <w:rPr>
                <w:rtl w:val="0"/>
              </w:rPr>
            </w:pPr>
            <w:r>
              <w:rPr>
                <w:rStyle w:val="None"/>
                <w:rFonts w:ascii="Arial" w:hAnsi="Arial"/>
                <w:b w:val="1"/>
                <w:bCs w:val="1"/>
                <w:sz w:val="20"/>
                <w:szCs w:val="20"/>
                <w:shd w:val="nil" w:color="auto" w:fill="auto"/>
                <w:rtl w:val="0"/>
                <w:lang w:val="en-US"/>
              </w:rPr>
              <w:t>(CCF reference bullets alphabetically e.g. 1c)</w:t>
            </w:r>
          </w:p>
        </w:tc>
        <w:tc>
          <w:tcPr>
            <w:tcW w:type="dxa" w:w="4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b083"/>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Links to Research and Reading</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b083"/>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 xml:space="preserve">Formative Assessment mode </w:t>
            </w:r>
          </w:p>
        </w:tc>
      </w:tr>
      <w:tr>
        <w:tblPrEx>
          <w:shd w:val="clear" w:color="auto" w:fill="cdd4e9"/>
        </w:tblPrEx>
        <w:trPr>
          <w:trHeight w:val="8090"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 xml:space="preserve">Session 1 </w:t>
            </w:r>
          </w:p>
          <w:p>
            <w:pPr>
              <w:pStyle w:val="Body A"/>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The Maya</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Consolidation of prior learning. Retrieval.</w:t>
            </w: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Foundational Knowledge.</w:t>
            </w: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Metacognition in History.</w:t>
            </w: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Exploring the NC and creating a sequence of learning experiences.</w:t>
            </w: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Consolidation of the processes involved in designing learning experiences.</w:t>
            </w: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Deconstructing Plans.</w:t>
            </w: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Opportunities for information to be added to existing schemas.</w:t>
            </w:r>
          </w:p>
          <w:p>
            <w:pPr>
              <w:pStyle w:val="Body A"/>
              <w:bidi w:val="0"/>
              <w:ind w:left="0" w:right="0" w:firstLine="0"/>
              <w:jc w:val="left"/>
              <w:rPr>
                <w:rtl w:val="0"/>
              </w:rPr>
            </w:pPr>
            <w:r>
              <w:rPr>
                <w:rStyle w:val="None"/>
                <w:rFonts w:ascii="Arial" w:hAnsi="Arial"/>
                <w:shd w:val="nil" w:color="auto" w:fill="auto"/>
                <w:rtl w:val="0"/>
                <w:lang w:val="en-US"/>
              </w:rPr>
              <w:t>Consolidation of work on Memory.</w:t>
            </w:r>
          </w:p>
        </w:tc>
        <w:tc>
          <w:tcPr>
            <w:tcW w:type="dxa" w:w="1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2.1</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2.3</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2.4</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2.5</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2.7</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2.8</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3.3</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4.2</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4.4</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4.5</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4.9</w:t>
            </w:r>
          </w:p>
          <w:p>
            <w:pPr>
              <w:pStyle w:val="Body B"/>
              <w:bidi w:val="0"/>
              <w:ind w:left="0" w:right="0" w:firstLine="0"/>
              <w:jc w:val="left"/>
              <w:rPr>
                <w:rtl w:val="0"/>
              </w:rPr>
            </w:pPr>
            <w:r>
              <w:rPr>
                <w:rStyle w:val="None"/>
                <w:rFonts w:ascii="Arial" w:hAnsi="Arial"/>
                <w:sz w:val="20"/>
                <w:szCs w:val="20"/>
                <w:shd w:val="nil" w:color="auto" w:fill="auto"/>
                <w:rtl w:val="0"/>
                <w:lang w:val="en-US"/>
              </w:rPr>
              <w:t>7.1</w:t>
            </w: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1.c</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1.e</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1.f</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1.i</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2.c</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2.d</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2.h</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2.i</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3.a</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3.b</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3.d</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3.j</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4.a</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4.b</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4.l</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4.o</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4.p</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7.c</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7.d</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7.e</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7.f</w:t>
            </w:r>
          </w:p>
          <w:p>
            <w:pPr>
              <w:pStyle w:val="Body B"/>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7.g</w:t>
            </w:r>
          </w:p>
          <w:p>
            <w:pPr>
              <w:pStyle w:val="Body B"/>
              <w:bidi w:val="0"/>
              <w:ind w:left="0" w:right="0" w:firstLine="0"/>
              <w:jc w:val="left"/>
              <w:rPr>
                <w:rtl w:val="0"/>
              </w:rPr>
            </w:pPr>
            <w:r>
              <w:rPr>
                <w:rStyle w:val="None"/>
                <w:rFonts w:ascii="Arial" w:hAnsi="Arial"/>
                <w:sz w:val="20"/>
                <w:szCs w:val="20"/>
                <w:shd w:val="nil" w:color="auto" w:fill="auto"/>
                <w:rtl w:val="0"/>
                <w:lang w:val="en-US"/>
              </w:rPr>
              <w:t>7.n</w:t>
            </w:r>
          </w:p>
        </w:tc>
        <w:tc>
          <w:tcPr>
            <w:tcW w:type="dxa" w:w="4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hd w:val="nil" w:color="auto" w:fill="auto"/>
              </w:rPr>
            </w:pPr>
            <w:r>
              <w:rPr>
                <w:rStyle w:val="None"/>
                <w:rFonts w:ascii="Arial" w:hAnsi="Arial"/>
                <w:shd w:val="nil" w:color="auto" w:fill="auto"/>
                <w:rtl w:val="0"/>
                <w:lang w:val="en-US"/>
              </w:rPr>
              <w:t>Metacognition</w:t>
            </w:r>
          </w:p>
          <w:p>
            <w:pPr>
              <w:pStyle w:val="Body B"/>
              <w:bidi w:val="0"/>
              <w:ind w:left="0" w:right="0" w:firstLine="0"/>
              <w:jc w:val="left"/>
              <w:rPr>
                <w:rStyle w:val="None"/>
                <w:rFonts w:ascii="Arial" w:cs="Arial" w:hAnsi="Arial" w:eastAsia="Arial"/>
                <w:outline w:val="0"/>
                <w:color w:val="0070c0"/>
                <w:u w:color="0070c0"/>
                <w:shd w:val="nil" w:color="auto" w:fill="auto"/>
                <w:rtl w:val="0"/>
                <w14:textFill>
                  <w14:solidFill>
                    <w14:srgbClr w14:val="0070C0"/>
                  </w14:solidFill>
                </w14:textFill>
              </w:rPr>
            </w:pP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instrText xml:space="preserve"> HYPERLINK "https://www.globalmetacognition.com/post/metacognitive-strategies-for-the-history-classroom%25252523:~:text=Metacognition%252525252520refers%252525252520to%252525252520what%252525252520we,Donovan%252525252520&amp;%252525252520Bransford,%2525252525202005"</w:instrText>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u w:val="single" w:color="0000ff"/>
                <w:shd w:val="nil" w:color="auto" w:fill="auto"/>
                <w:rtl w:val="0"/>
                <w:lang w:val="en-US"/>
                <w14:textFill>
                  <w14:solidFill>
                    <w14:srgbClr w14:val="0000FF"/>
                  </w14:solidFill>
                </w14:textFill>
              </w:rPr>
              <w:t>https://www.globalmetacognition.com/post/metacognitive-strategies-for-the-history-classroom#:~:text=Metacognition%20refers%20to%20what%20we,Donovan%20%26%20Bransford%2C%202005</w:t>
            </w:r>
            <w:r>
              <w:rPr>
                <w:rFonts w:ascii="Arial" w:cs="Arial" w:hAnsi="Arial" w:eastAsia="Arial"/>
                <w:outline w:val="0"/>
                <w:color w:val="0070c0"/>
                <w:u w:color="0070c0"/>
                <w14:textFill>
                  <w14:solidFill>
                    <w14:srgbClr w14:val="0070C0"/>
                  </w14:solidFill>
                </w14:textFill>
              </w:rPr>
              <w:fldChar w:fldCharType="end" w:fldLock="0"/>
            </w:r>
            <w:r>
              <w:rPr>
                <w:rStyle w:val="None"/>
                <w:rFonts w:ascii="Arial" w:hAnsi="Arial"/>
                <w:outline w:val="0"/>
                <w:color w:val="0070c0"/>
                <w:u w:color="0070c0"/>
                <w:shd w:val="nil" w:color="auto" w:fill="auto"/>
                <w:rtl w:val="0"/>
                <w:lang w:val="en-US"/>
                <w14:textFill>
                  <w14:solidFill>
                    <w14:srgbClr w14:val="0070C0"/>
                  </w14:solidFill>
                </w14:textFill>
              </w:rPr>
              <w:t>).</w:t>
            </w:r>
          </w:p>
          <w:p>
            <w:pPr>
              <w:pStyle w:val="Body B"/>
              <w:rPr>
                <w:rStyle w:val="None"/>
                <w:rFonts w:ascii="Arial" w:cs="Arial" w:hAnsi="Arial" w:eastAsia="Arial"/>
                <w:outline w:val="0"/>
                <w:color w:val="0070c0"/>
                <w:u w:color="0070c0"/>
                <w:shd w:val="nil" w:color="auto" w:fill="auto"/>
                <w:lang w:val="en-US"/>
                <w14:textFill>
                  <w14:solidFill>
                    <w14:srgbClr w14:val="0070C0"/>
                  </w14:solidFill>
                </w14:textFill>
              </w:rPr>
            </w:pPr>
          </w:p>
          <w:p>
            <w:pPr>
              <w:pStyle w:val="Body B"/>
              <w:bidi w:val="0"/>
              <w:ind w:left="0" w:right="0" w:firstLine="0"/>
              <w:jc w:val="left"/>
              <w:rPr>
                <w:rStyle w:val="None"/>
                <w:rFonts w:ascii="Arial" w:cs="Arial" w:hAnsi="Arial" w:eastAsia="Arial"/>
                <w:outline w:val="0"/>
                <w:color w:val="0070c0"/>
                <w:u w:color="0070c0"/>
                <w:shd w:val="nil" w:color="auto" w:fill="auto"/>
                <w:rtl w:val="0"/>
                <w14:textFill>
                  <w14:solidFill>
                    <w14:srgbClr w14:val="0070C0"/>
                  </w14:solidFill>
                </w14:textFill>
              </w:rPr>
            </w:pP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instrText xml:space="preserve"> HYPERLINK "https://www.hillsideprimary.org.uk/metacognition/"</w:instrText>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u w:val="single" w:color="0000ff"/>
                <w:shd w:val="nil" w:color="auto" w:fill="auto"/>
                <w:rtl w:val="0"/>
                <w:lang w:val="en-US"/>
                <w14:textFill>
                  <w14:solidFill>
                    <w14:srgbClr w14:val="0000FF"/>
                  </w14:solidFill>
                </w14:textFill>
              </w:rPr>
              <w:t>https://www.hillsideprimary.org.uk/metacognition/</w:t>
            </w:r>
            <w:r>
              <w:rPr>
                <w:rFonts w:ascii="Arial" w:cs="Arial" w:hAnsi="Arial" w:eastAsia="Arial"/>
                <w:outline w:val="0"/>
                <w:color w:val="0070c0"/>
                <w:u w:color="0070c0"/>
                <w14:textFill>
                  <w14:solidFill>
                    <w14:srgbClr w14:val="0070C0"/>
                  </w14:solidFill>
                </w14:textFill>
              </w:rPr>
              <w:fldChar w:fldCharType="end" w:fldLock="0"/>
            </w:r>
          </w:p>
          <w:p>
            <w:pPr>
              <w:pStyle w:val="Body B"/>
              <w:rPr>
                <w:rStyle w:val="None"/>
                <w:rFonts w:ascii="Arial" w:cs="Arial" w:hAnsi="Arial" w:eastAsia="Arial"/>
                <w:shd w:val="nil" w:color="auto" w:fill="auto"/>
                <w:lang w:val="en-US"/>
              </w:rPr>
            </w:pPr>
          </w:p>
          <w:p>
            <w:pPr>
              <w:pStyle w:val="Normal (Web)"/>
              <w:bidi w:val="0"/>
              <w:spacing w:before="0" w:after="0"/>
              <w:ind w:left="0" w:right="0" w:firstLine="0"/>
              <w:jc w:val="left"/>
              <w:rPr>
                <w:rStyle w:val="None"/>
                <w:rFonts w:ascii="Times Roman" w:cs="Times Roman" w:hAnsi="Times Roman" w:eastAsia="Times Roman"/>
                <w:rtl w:val="0"/>
              </w:rPr>
            </w:pPr>
            <w:r>
              <w:rPr>
                <w:rStyle w:val="None"/>
                <w:rFonts w:ascii="Arial" w:hAnsi="Arial"/>
                <w:shd w:val="nil" w:color="auto" w:fill="auto"/>
                <w:rtl w:val="0"/>
                <w:lang w:val="en-US"/>
              </w:rPr>
              <w:t xml:space="preserve">TES article </w:t>
            </w:r>
            <w:r>
              <w:rPr>
                <w:rStyle w:val="None"/>
                <w:rFonts w:ascii="Arial" w:hAnsi="Arial" w:hint="default"/>
                <w:shd w:val="nil" w:color="auto" w:fill="auto"/>
                <w:rtl w:val="0"/>
                <w:lang w:val="en-US"/>
              </w:rPr>
              <w:t xml:space="preserve">– </w:t>
            </w:r>
            <w:r>
              <w:rPr>
                <w:rStyle w:val="None"/>
                <w:rFonts w:ascii="Arial" w:hAnsi="Arial"/>
                <w:shd w:val="nil" w:color="auto" w:fill="auto"/>
                <w:rtl w:val="0"/>
                <w:lang w:val="en-US"/>
              </w:rPr>
              <w:t>Metacognition</w:t>
            </w:r>
            <w:r>
              <w:rPr>
                <w:rStyle w:val="None"/>
                <w:rFonts w:ascii="Arial" w:hAnsi="Arial"/>
                <w:shd w:val="nil" w:color="auto" w:fill="auto"/>
                <w:rtl w:val="0"/>
                <w:lang w:val="en-US"/>
              </w:rPr>
              <w:t xml:space="preserve"> </w:t>
            </w:r>
            <w:r>
              <w:rPr>
                <w:rStyle w:val="Hyperlink.10"/>
                <w:rFonts w:ascii="Arial" w:cs="Arial" w:hAnsi="Arial" w:eastAsia="Arial"/>
              </w:rPr>
              <w:fldChar w:fldCharType="begin" w:fldLock="0"/>
            </w:r>
            <w:r>
              <w:rPr>
                <w:rStyle w:val="Hyperlink.10"/>
                <w:rFonts w:ascii="Arial" w:cs="Arial" w:hAnsi="Arial" w:eastAsia="Arial"/>
              </w:rPr>
              <w:instrText xml:space="preserve"> HYPERLINK "https://www.tes.com/magazine/sponsored/tes-develop/metacognition-why-we-need-teach-pupils-how-learn"</w:instrText>
            </w:r>
            <w:r>
              <w:rPr>
                <w:rStyle w:val="Hyperlink.10"/>
                <w:rFonts w:ascii="Arial" w:cs="Arial" w:hAnsi="Arial" w:eastAsia="Arial"/>
              </w:rPr>
              <w:fldChar w:fldCharType="separate" w:fldLock="0"/>
            </w:r>
            <w:r>
              <w:rPr>
                <w:rStyle w:val="Hyperlink.10"/>
                <w:rFonts w:ascii="Arial" w:hAnsi="Arial"/>
                <w:rtl w:val="0"/>
                <w:lang w:val="it-IT"/>
              </w:rPr>
              <w:t>TES- Metacognition</w:t>
            </w:r>
            <w:r>
              <w:rPr>
                <w:rFonts w:ascii="Arial" w:cs="Arial" w:hAnsi="Arial" w:eastAsia="Arial"/>
              </w:rPr>
              <w:fldChar w:fldCharType="end" w:fldLock="0"/>
            </w:r>
          </w:p>
          <w:p>
            <w:pPr>
              <w:pStyle w:val="Normal (Web)"/>
              <w:bidi w:val="0"/>
              <w:spacing w:before="0" w:after="0"/>
              <w:ind w:left="0" w:right="0" w:firstLine="0"/>
              <w:jc w:val="left"/>
              <w:rPr>
                <w:rFonts w:ascii="Arial" w:cs="Arial" w:hAnsi="Arial" w:eastAsia="Arial"/>
                <w:rtl w:val="0"/>
              </w:rPr>
            </w:pPr>
          </w:p>
          <w:p>
            <w:pPr>
              <w:pStyle w:val="Normal (Web)"/>
              <w:spacing w:before="0" w:after="0"/>
              <w:rPr>
                <w:rStyle w:val="None"/>
                <w:rFonts w:ascii="Arial" w:cs="Arial" w:hAnsi="Arial" w:eastAsia="Arial"/>
                <w:shd w:val="nil" w:color="auto" w:fill="auto"/>
                <w:lang w:val="en-US"/>
              </w:rPr>
            </w:pPr>
          </w:p>
          <w:p>
            <w:pPr>
              <w:pStyle w:val="Normal (Web)"/>
              <w:bidi w:val="0"/>
              <w:spacing w:before="0" w:after="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Memory</w:t>
            </w:r>
          </w:p>
          <w:p>
            <w:pPr>
              <w:pStyle w:val="Normal (Web)"/>
              <w:bidi w:val="0"/>
              <w:spacing w:before="0" w:after="0"/>
              <w:ind w:left="0" w:right="0" w:firstLine="0"/>
              <w:jc w:val="left"/>
              <w:rPr>
                <w:rStyle w:val="None"/>
                <w:rFonts w:ascii="Arial" w:cs="Arial" w:hAnsi="Arial" w:eastAsia="Arial"/>
                <w:outline w:val="0"/>
                <w:color w:val="0070c0"/>
                <w:u w:color="0070c0"/>
                <w:shd w:val="nil" w:color="auto" w:fill="auto"/>
                <w:rtl w:val="0"/>
                <w14:textFill>
                  <w14:solidFill>
                    <w14:srgbClr w14:val="0070C0"/>
                  </w14:solidFill>
                </w14:textFill>
              </w:rPr>
            </w:pP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instrText xml:space="preserve"> HYPERLINK "https://www.marcrhayes.com/post/cognitive-science-and-curriculum-sequencing-in-primary-history"</w:instrText>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u w:val="single" w:color="0000ff"/>
                <w:shd w:val="nil" w:color="auto" w:fill="auto"/>
                <w:rtl w:val="0"/>
                <w:lang w:val="en-US"/>
                <w14:textFill>
                  <w14:solidFill>
                    <w14:srgbClr w14:val="0000FF"/>
                  </w14:solidFill>
                </w14:textFill>
              </w:rPr>
              <w:t>https://www.marcrhayes.com/post/cognitive-science-and-curriculum-sequencing-in-primary-history</w:t>
            </w:r>
            <w:r>
              <w:rPr>
                <w:rFonts w:ascii="Arial" w:cs="Arial" w:hAnsi="Arial" w:eastAsia="Arial"/>
                <w:outline w:val="0"/>
                <w:color w:val="0070c0"/>
                <w:u w:color="0070c0"/>
                <w14:textFill>
                  <w14:solidFill>
                    <w14:srgbClr w14:val="0070C0"/>
                  </w14:solidFill>
                </w14:textFill>
              </w:rPr>
              <w:fldChar w:fldCharType="end" w:fldLock="0"/>
            </w:r>
          </w:p>
          <w:p>
            <w:pPr>
              <w:pStyle w:val="Normal (Web)"/>
              <w:spacing w:before="0" w:after="0"/>
              <w:rPr>
                <w:rStyle w:val="None"/>
                <w:rFonts w:ascii="Arial" w:cs="Arial" w:hAnsi="Arial" w:eastAsia="Arial"/>
                <w:outline w:val="0"/>
                <w:color w:val="0070c0"/>
                <w:u w:color="0070c0"/>
                <w:shd w:val="nil" w:color="auto" w:fill="auto"/>
                <w:lang w:val="en-US"/>
                <w14:textFill>
                  <w14:solidFill>
                    <w14:srgbClr w14:val="0070C0"/>
                  </w14:solidFill>
                </w14:textFill>
              </w:rPr>
            </w:pPr>
          </w:p>
          <w:p>
            <w:pPr>
              <w:pStyle w:val="Normal (Web)"/>
              <w:spacing w:before="0" w:after="0"/>
              <w:rPr>
                <w:rStyle w:val="None"/>
                <w:rFonts w:ascii="Arial" w:cs="Arial" w:hAnsi="Arial" w:eastAsia="Arial"/>
                <w:outline w:val="0"/>
                <w:color w:val="0070c0"/>
                <w:u w:color="0070c0"/>
                <w:shd w:val="nil" w:color="auto" w:fill="auto"/>
                <w:lang w:val="en-US"/>
                <w14:textFill>
                  <w14:solidFill>
                    <w14:srgbClr w14:val="0070C0"/>
                  </w14:solidFill>
                </w14:textFill>
              </w:rPr>
            </w:pPr>
          </w:p>
          <w:p>
            <w:pPr>
              <w:pStyle w:val="Body B"/>
              <w:bidi w:val="0"/>
              <w:ind w:left="0" w:right="0" w:firstLine="0"/>
              <w:jc w:val="left"/>
              <w:rPr>
                <w:rtl w:val="0"/>
              </w:rPr>
            </w:pPr>
            <w:r>
              <w:rPr>
                <w:rStyle w:val="None"/>
                <w:rFonts w:ascii="Arial" w:hAnsi="Arial"/>
                <w:shd w:val="nil" w:color="auto" w:fill="auto"/>
                <w:rtl w:val="0"/>
                <w:lang w:val="en-US"/>
              </w:rPr>
              <w:t xml:space="preserve">Studying the Maya- Alf Wilkinson- History </w:t>
            </w:r>
            <w:r>
              <w:rPr>
                <w:rStyle w:val="None"/>
                <w:rFonts w:ascii="Arial" w:hAnsi="Arial"/>
                <w:shd w:val="nil" w:color="auto" w:fill="auto"/>
                <w:rtl w:val="0"/>
                <w:lang w:val="en-US"/>
              </w:rPr>
              <w:t>PH</w:t>
            </w:r>
            <w:r>
              <w:rPr>
                <w:rStyle w:val="None"/>
                <w:rFonts w:ascii="Arial" w:hAnsi="Arial"/>
                <w:shd w:val="nil" w:color="auto" w:fill="auto"/>
                <w:rtl w:val="0"/>
                <w:lang w:val="en-US"/>
              </w:rPr>
              <w:t>74</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Arial" w:cs="Arial" w:hAnsi="Arial" w:eastAsia="Arial"/>
                <w:shd w:val="nil" w:color="auto" w:fill="auto"/>
              </w:rPr>
            </w:pPr>
            <w:r>
              <w:rPr>
                <w:rStyle w:val="None"/>
                <w:rFonts w:ascii="Times New Roman" w:hAnsi="Times New Roman"/>
                <w:shd w:val="nil" w:color="auto" w:fill="auto"/>
                <w:rtl w:val="0"/>
                <w:lang w:val="en-US"/>
              </w:rPr>
              <w:t xml:space="preserve">Education Endowment Foundation (2017) Metacognition and Self-regulated learning Guidance Report. [Online] Accessible from: </w:t>
            </w:r>
            <w:r>
              <w:rPr>
                <w:rStyle w:val="Hyperlink.11"/>
                <w:rFonts w:ascii="Times New Roman" w:cs="Times New Roman" w:hAnsi="Times New Roman" w:eastAsia="Times New Roman"/>
                <w:outline w:val="0"/>
                <w:color w:val="0000ff"/>
                <w:u w:val="single" w:color="0000ff"/>
                <w:shd w:val="nil" w:color="auto" w:fill="auto"/>
                <w:lang w:val="en-US"/>
                <w14:textFill>
                  <w14:solidFill>
                    <w14:srgbClr w14:val="0000FF"/>
                  </w14:solidFill>
                </w14:textFill>
              </w:rPr>
              <w:fldChar w:fldCharType="begin" w:fldLock="0"/>
            </w:r>
            <w:r>
              <w:rPr>
                <w:rStyle w:val="Hyperlink.11"/>
                <w:rFonts w:ascii="Times New Roman" w:cs="Times New Roman" w:hAnsi="Times New Roman" w:eastAsia="Times New Roman"/>
                <w:outline w:val="0"/>
                <w:color w:val="0000ff"/>
                <w:u w:val="single" w:color="0000ff"/>
                <w:shd w:val="nil" w:color="auto" w:fill="auto"/>
                <w:lang w:val="en-US"/>
                <w14:textFill>
                  <w14:solidFill>
                    <w14:srgbClr w14:val="0000FF"/>
                  </w14:solidFill>
                </w14:textFill>
              </w:rPr>
              <w:instrText xml:space="preserve"> HYPERLINK "https://educationendowmentfoundation.org.uk/tools/guidance-reports/"</w:instrText>
            </w:r>
            <w:r>
              <w:rPr>
                <w:rStyle w:val="Hyperlink.11"/>
                <w:rFonts w:ascii="Times New Roman" w:cs="Times New Roman" w:hAnsi="Times New Roman" w:eastAsia="Times New Roman"/>
                <w:outline w:val="0"/>
                <w:color w:val="0000ff"/>
                <w:u w:val="single" w:color="0000ff"/>
                <w:shd w:val="nil" w:color="auto" w:fill="auto"/>
                <w:lang w:val="en-US"/>
                <w14:textFill>
                  <w14:solidFill>
                    <w14:srgbClr w14:val="0000FF"/>
                  </w14:solidFill>
                </w14:textFill>
              </w:rPr>
              <w:fldChar w:fldCharType="separate" w:fldLock="0"/>
            </w:r>
            <w:r>
              <w:rPr>
                <w:rStyle w:val="Hyperlink.11"/>
                <w:rFonts w:ascii="Times New Roman" w:hAnsi="Times New Roman"/>
                <w:outline w:val="0"/>
                <w:color w:val="0000ff"/>
                <w:u w:val="single" w:color="0000ff"/>
                <w:shd w:val="nil" w:color="auto" w:fill="auto"/>
                <w:rtl w:val="0"/>
                <w:lang w:val="en-US"/>
                <w14:textFill>
                  <w14:solidFill>
                    <w14:srgbClr w14:val="0000FF"/>
                  </w14:solidFill>
                </w14:textFill>
              </w:rPr>
              <w:t>https://educationendowmentfoundation.org.uk/tools/guidance-reports/</w:t>
            </w:r>
            <w:r>
              <w:rPr>
                <w:rFonts w:ascii="Arial" w:cs="Arial" w:hAnsi="Arial" w:eastAsia="Arial"/>
              </w:rPr>
              <w:fldChar w:fldCharType="end" w:fldLock="0"/>
            </w:r>
            <w:r>
              <w:rPr>
                <w:rStyle w:val="None"/>
                <w:rFonts w:ascii="Times New Roman" w:hAnsi="Times New Roman"/>
                <w:shd w:val="nil" w:color="auto" w:fill="auto"/>
                <w:rtl w:val="0"/>
                <w:lang w:val="en-US"/>
              </w:rPr>
              <w:t xml:space="preserve"> [retrieved 10 October 2018].</w:t>
            </w: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Questioning</w:t>
            </w: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Hinge Questions</w:t>
            </w: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Low Stakes Quizzes</w:t>
            </w:r>
          </w:p>
          <w:p>
            <w:pPr>
              <w:pStyle w:val="Default"/>
              <w:bidi w:val="0"/>
              <w:spacing w:before="0" w:line="240" w:lineRule="auto"/>
              <w:ind w:left="0" w:right="0" w:firstLine="0"/>
              <w:jc w:val="left"/>
              <w:rPr>
                <w:rtl w:val="0"/>
              </w:rPr>
            </w:pPr>
            <w:r>
              <w:rPr>
                <w:rStyle w:val="None"/>
                <w:rFonts w:ascii="Arial" w:hAnsi="Arial"/>
                <w:shd w:val="nil" w:color="auto" w:fill="auto"/>
                <w:rtl w:val="0"/>
                <w:lang w:val="en-US"/>
              </w:rPr>
              <w:t>Retrieval</w:t>
            </w:r>
          </w:p>
        </w:tc>
      </w:tr>
      <w:tr>
        <w:tblPrEx>
          <w:shd w:val="clear" w:color="auto" w:fill="cdd4e9"/>
        </w:tblPrEx>
        <w:trPr>
          <w:trHeight w:val="8090"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 xml:space="preserve">Session 2 </w:t>
            </w:r>
          </w:p>
          <w:p>
            <w:pPr>
              <w:pStyle w:val="Body A"/>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The Indus Valley</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Fonts w:ascii="Arial" w:cs="Arial" w:hAnsi="Arial" w:eastAsia="Arial"/>
                <w:sz w:val="18"/>
                <w:szCs w:val="18"/>
              </w:rPr>
            </w:pPr>
            <w:r>
              <w:rPr>
                <w:rStyle w:val="None"/>
                <w:rFonts w:ascii="Arial" w:hAnsi="Arial"/>
                <w:sz w:val="18"/>
                <w:szCs w:val="18"/>
                <w:rtl w:val="0"/>
                <w:lang w:val="en-US"/>
              </w:rPr>
              <w:t>What do we want to know? Preparing an enquiry</w:t>
            </w:r>
          </w:p>
          <w:p>
            <w:pPr>
              <w:pStyle w:val="Body B"/>
              <w:bidi w:val="0"/>
              <w:ind w:left="0" w:right="0" w:firstLine="0"/>
              <w:jc w:val="left"/>
              <w:rPr>
                <w:rFonts w:ascii="Arial" w:cs="Arial" w:hAnsi="Arial" w:eastAsia="Arial"/>
                <w:sz w:val="18"/>
                <w:szCs w:val="18"/>
                <w:rtl w:val="0"/>
              </w:rPr>
            </w:pPr>
            <w:r>
              <w:rPr>
                <w:rStyle w:val="None"/>
                <w:rFonts w:ascii="Arial" w:hAnsi="Arial"/>
                <w:sz w:val="18"/>
                <w:szCs w:val="18"/>
                <w:rtl w:val="0"/>
                <w:lang w:val="en-US"/>
              </w:rPr>
              <w:t>Consolidation of the process.</w:t>
            </w:r>
          </w:p>
          <w:p>
            <w:pPr>
              <w:pStyle w:val="Body B"/>
              <w:bidi w:val="0"/>
              <w:ind w:left="0" w:right="0" w:firstLine="0"/>
              <w:jc w:val="left"/>
              <w:rPr>
                <w:rFonts w:ascii="Arial" w:cs="Arial" w:hAnsi="Arial" w:eastAsia="Arial"/>
                <w:sz w:val="18"/>
                <w:szCs w:val="18"/>
                <w:rtl w:val="0"/>
              </w:rPr>
            </w:pPr>
            <w:r>
              <w:rPr>
                <w:rStyle w:val="None"/>
                <w:rFonts w:ascii="Arial" w:hAnsi="Arial"/>
                <w:sz w:val="18"/>
                <w:szCs w:val="18"/>
                <w:rtl w:val="0"/>
                <w:lang w:val="en-US"/>
              </w:rPr>
              <w:t>Recognising opportunities to develop Substantive Concepts</w:t>
            </w:r>
          </w:p>
          <w:p>
            <w:pPr>
              <w:pStyle w:val="Body B"/>
              <w:bidi w:val="0"/>
              <w:ind w:left="0" w:right="0" w:firstLine="0"/>
              <w:jc w:val="left"/>
              <w:rPr>
                <w:rFonts w:ascii="Arial" w:cs="Arial" w:hAnsi="Arial" w:eastAsia="Arial"/>
                <w:sz w:val="18"/>
                <w:szCs w:val="18"/>
                <w:rtl w:val="0"/>
              </w:rPr>
            </w:pPr>
            <w:r>
              <w:rPr>
                <w:rStyle w:val="None"/>
                <w:rFonts w:ascii="Arial" w:hAnsi="Arial"/>
                <w:sz w:val="18"/>
                <w:szCs w:val="18"/>
                <w:rtl w:val="0"/>
                <w:lang w:val="en-US"/>
              </w:rPr>
              <w:t xml:space="preserve">Preparing to plan a sequence of lessons </w:t>
            </w:r>
            <w:r>
              <w:rPr>
                <w:rStyle w:val="None"/>
                <w:rFonts w:ascii="Arial" w:hAnsi="Arial" w:hint="default"/>
                <w:sz w:val="18"/>
                <w:szCs w:val="18"/>
                <w:rtl w:val="0"/>
                <w:lang w:val="en-US"/>
              </w:rPr>
              <w:t xml:space="preserve">– </w:t>
            </w:r>
            <w:r>
              <w:rPr>
                <w:rStyle w:val="None"/>
                <w:rFonts w:ascii="Arial" w:hAnsi="Arial"/>
                <w:sz w:val="18"/>
                <w:szCs w:val="18"/>
                <w:rtl w:val="0"/>
                <w:lang w:val="en-US"/>
              </w:rPr>
              <w:t>retrieval/consolidation</w:t>
            </w:r>
          </w:p>
          <w:p>
            <w:pPr>
              <w:pStyle w:val="Body B"/>
              <w:bidi w:val="0"/>
              <w:ind w:left="0" w:right="0" w:firstLine="0"/>
              <w:jc w:val="left"/>
              <w:rPr>
                <w:rFonts w:ascii="Arial" w:cs="Arial" w:hAnsi="Arial" w:eastAsia="Arial"/>
                <w:sz w:val="18"/>
                <w:szCs w:val="18"/>
                <w:rtl w:val="0"/>
              </w:rPr>
            </w:pPr>
            <w:r>
              <w:rPr>
                <w:rStyle w:val="None"/>
                <w:rFonts w:ascii="Arial" w:hAnsi="Arial"/>
                <w:sz w:val="18"/>
                <w:szCs w:val="18"/>
                <w:rtl w:val="0"/>
                <w:lang w:val="en-US"/>
              </w:rPr>
              <w:t>Worked examples (resources from different sources)</w:t>
            </w:r>
          </w:p>
          <w:p>
            <w:pPr>
              <w:pStyle w:val="Body B"/>
              <w:rPr>
                <w:rStyle w:val="None"/>
                <w:rFonts w:ascii="Arial" w:cs="Arial" w:hAnsi="Arial" w:eastAsia="Arial"/>
                <w:sz w:val="18"/>
                <w:szCs w:val="18"/>
                <w:lang w:val="en-US"/>
              </w:rPr>
            </w:pPr>
          </w:p>
          <w:p>
            <w:pPr>
              <w:pStyle w:val="Body B"/>
              <w:bidi w:val="0"/>
              <w:ind w:left="0" w:right="0" w:firstLine="0"/>
              <w:jc w:val="left"/>
              <w:rPr>
                <w:rFonts w:ascii="Arial" w:cs="Arial" w:hAnsi="Arial" w:eastAsia="Arial"/>
                <w:sz w:val="18"/>
                <w:szCs w:val="18"/>
                <w:rtl w:val="0"/>
              </w:rPr>
            </w:pPr>
            <w:r>
              <w:rPr>
                <w:rStyle w:val="None"/>
                <w:rFonts w:ascii="Arial" w:hAnsi="Arial"/>
                <w:sz w:val="18"/>
                <w:szCs w:val="18"/>
                <w:rtl w:val="0"/>
                <w:lang w:val="en-US"/>
              </w:rPr>
              <w:t>Cross curricular links to the Indus Valley</w:t>
            </w:r>
          </w:p>
          <w:p>
            <w:pPr>
              <w:pStyle w:val="Body B"/>
              <w:rPr>
                <w:rStyle w:val="None"/>
                <w:rFonts w:ascii="Arial" w:cs="Arial" w:hAnsi="Arial" w:eastAsia="Arial"/>
                <w:sz w:val="18"/>
                <w:szCs w:val="18"/>
                <w:lang w:val="en-US"/>
              </w:rPr>
            </w:pPr>
          </w:p>
          <w:p>
            <w:pPr>
              <w:pStyle w:val="Body B"/>
              <w:bidi w:val="0"/>
              <w:ind w:left="0" w:right="0" w:firstLine="0"/>
              <w:jc w:val="left"/>
              <w:rPr>
                <w:rFonts w:ascii="Arial" w:cs="Arial" w:hAnsi="Arial" w:eastAsia="Arial"/>
                <w:sz w:val="18"/>
                <w:szCs w:val="18"/>
                <w:rtl w:val="0"/>
              </w:rPr>
            </w:pPr>
            <w:r>
              <w:rPr>
                <w:rStyle w:val="None"/>
                <w:rFonts w:ascii="Arial" w:hAnsi="Arial"/>
                <w:sz w:val="18"/>
                <w:szCs w:val="18"/>
                <w:rtl w:val="0"/>
                <w:lang w:val="en-US"/>
              </w:rPr>
              <w:t>Assessment in History- (progression experiences and reading)</w:t>
            </w:r>
          </w:p>
          <w:p>
            <w:pPr>
              <w:pStyle w:val="Body B"/>
              <w:bidi w:val="0"/>
              <w:ind w:left="0" w:right="0" w:firstLine="0"/>
              <w:jc w:val="left"/>
              <w:rPr>
                <w:rFonts w:ascii="Arial" w:cs="Arial" w:hAnsi="Arial" w:eastAsia="Arial"/>
                <w:sz w:val="18"/>
                <w:szCs w:val="18"/>
                <w:rtl w:val="0"/>
              </w:rPr>
            </w:pPr>
            <w:r>
              <w:rPr>
                <w:rStyle w:val="None"/>
                <w:rFonts w:ascii="Arial" w:hAnsi="Arial"/>
                <w:sz w:val="18"/>
                <w:szCs w:val="18"/>
                <w:rtl w:val="0"/>
                <w:lang w:val="en-US"/>
              </w:rPr>
              <w:t>SEND and Primary History</w:t>
            </w:r>
          </w:p>
          <w:p>
            <w:pPr>
              <w:pStyle w:val="Body B"/>
              <w:rPr>
                <w:rStyle w:val="None"/>
                <w:rFonts w:ascii="Arial" w:cs="Arial" w:hAnsi="Arial" w:eastAsia="Arial"/>
                <w:sz w:val="18"/>
                <w:szCs w:val="18"/>
                <w:lang w:val="en-US"/>
              </w:rPr>
            </w:pPr>
          </w:p>
          <w:p>
            <w:pPr>
              <w:pStyle w:val="Body B"/>
              <w:bidi w:val="0"/>
              <w:ind w:left="0" w:right="0" w:firstLine="0"/>
              <w:jc w:val="left"/>
              <w:rPr>
                <w:rFonts w:ascii="Arial" w:cs="Arial" w:hAnsi="Arial" w:eastAsia="Arial"/>
                <w:sz w:val="18"/>
                <w:szCs w:val="18"/>
                <w:rtl w:val="0"/>
              </w:rPr>
            </w:pPr>
            <w:r>
              <w:rPr>
                <w:rStyle w:val="None"/>
                <w:rFonts w:ascii="Arial" w:hAnsi="Arial"/>
                <w:sz w:val="18"/>
                <w:szCs w:val="18"/>
                <w:rtl w:val="0"/>
                <w:lang w:val="en-US"/>
              </w:rPr>
              <w:t>Progression of ideas and links to other adults.</w:t>
            </w:r>
          </w:p>
          <w:p>
            <w:pPr>
              <w:pStyle w:val="Body B"/>
              <w:rPr>
                <w:rStyle w:val="None"/>
                <w:rFonts w:ascii="Arial" w:cs="Arial" w:hAnsi="Arial" w:eastAsia="Arial"/>
                <w:sz w:val="18"/>
                <w:szCs w:val="18"/>
                <w:lang w:val="en-US"/>
              </w:rPr>
            </w:pPr>
          </w:p>
          <w:p>
            <w:pPr>
              <w:pStyle w:val="Body B"/>
              <w:bidi w:val="0"/>
              <w:ind w:left="0" w:right="0" w:firstLine="0"/>
              <w:jc w:val="left"/>
              <w:rPr>
                <w:rFonts w:ascii="Arial" w:cs="Arial" w:hAnsi="Arial" w:eastAsia="Arial"/>
                <w:sz w:val="18"/>
                <w:szCs w:val="18"/>
                <w:rtl w:val="0"/>
              </w:rPr>
            </w:pPr>
            <w:r>
              <w:rPr>
                <w:rStyle w:val="None"/>
                <w:rFonts w:ascii="Arial" w:hAnsi="Arial"/>
                <w:sz w:val="18"/>
                <w:szCs w:val="18"/>
                <w:rtl w:val="0"/>
                <w:lang w:val="en-US"/>
              </w:rPr>
              <w:t>Retrieval of Foundational Knowledge, Key Principles and Enquiry Model.</w:t>
            </w:r>
          </w:p>
          <w:p>
            <w:pPr>
              <w:pStyle w:val="Body B"/>
              <w:rPr>
                <w:rStyle w:val="None"/>
                <w:rFonts w:ascii="Arial" w:cs="Arial" w:hAnsi="Arial" w:eastAsia="Arial"/>
                <w:sz w:val="18"/>
                <w:szCs w:val="18"/>
                <w:lang w:val="en-US"/>
              </w:rPr>
            </w:pPr>
          </w:p>
          <w:p>
            <w:pPr>
              <w:pStyle w:val="Body B"/>
              <w:bidi w:val="0"/>
              <w:ind w:left="0" w:right="0" w:firstLine="0"/>
              <w:jc w:val="left"/>
              <w:rPr>
                <w:rtl w:val="0"/>
              </w:rPr>
            </w:pPr>
            <w:r>
              <w:rPr>
                <w:rStyle w:val="None"/>
                <w:rFonts w:ascii="Arial" w:hAnsi="Arial"/>
                <w:sz w:val="18"/>
                <w:szCs w:val="18"/>
                <w:rtl w:val="0"/>
                <w:lang w:val="en-US"/>
              </w:rPr>
              <w:t>Reflection on own historical knowledge and understanding. Identifying areas for their own CPD.</w:t>
            </w:r>
          </w:p>
        </w:tc>
        <w:tc>
          <w:tcPr>
            <w:tcW w:type="dxa" w:w="1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shd w:val="nil" w:color="auto" w:fill="auto"/>
                <w:rtl w:val="0"/>
                <w:lang w:val="en-US"/>
              </w:rPr>
              <w:t>2.2</w:t>
            </w:r>
          </w:p>
          <w:p>
            <w:pPr>
              <w:pStyle w:val="Body B"/>
              <w:bidi w:val="0"/>
              <w:ind w:left="0" w:right="0" w:firstLine="0"/>
              <w:jc w:val="left"/>
              <w:rPr>
                <w:rStyle w:val="None"/>
                <w:shd w:val="nil" w:color="auto" w:fill="auto"/>
                <w:rtl w:val="0"/>
              </w:rPr>
            </w:pPr>
            <w:r>
              <w:rPr>
                <w:rStyle w:val="None"/>
                <w:shd w:val="nil" w:color="auto" w:fill="auto"/>
                <w:rtl w:val="0"/>
                <w:lang w:val="en-US"/>
              </w:rPr>
              <w:t>2.9</w:t>
            </w:r>
          </w:p>
          <w:p>
            <w:pPr>
              <w:pStyle w:val="Body B"/>
              <w:bidi w:val="0"/>
              <w:ind w:left="0" w:right="0" w:firstLine="0"/>
              <w:jc w:val="left"/>
              <w:rPr>
                <w:rStyle w:val="None"/>
                <w:shd w:val="nil" w:color="auto" w:fill="auto"/>
                <w:rtl w:val="0"/>
              </w:rPr>
            </w:pPr>
            <w:r>
              <w:rPr>
                <w:rStyle w:val="None"/>
                <w:shd w:val="nil" w:color="auto" w:fill="auto"/>
                <w:rtl w:val="0"/>
                <w:lang w:val="en-US"/>
              </w:rPr>
              <w:t>3.5</w:t>
            </w:r>
          </w:p>
          <w:p>
            <w:pPr>
              <w:pStyle w:val="Body B"/>
              <w:bidi w:val="0"/>
              <w:ind w:left="0" w:right="0" w:firstLine="0"/>
              <w:jc w:val="left"/>
              <w:rPr>
                <w:rStyle w:val="None"/>
                <w:shd w:val="nil" w:color="auto" w:fill="auto"/>
                <w:rtl w:val="0"/>
              </w:rPr>
            </w:pPr>
            <w:r>
              <w:rPr>
                <w:rStyle w:val="None"/>
                <w:shd w:val="nil" w:color="auto" w:fill="auto"/>
                <w:rtl w:val="0"/>
                <w:lang w:val="en-US"/>
              </w:rPr>
              <w:t>4.6</w:t>
            </w:r>
          </w:p>
          <w:p>
            <w:pPr>
              <w:pStyle w:val="Body B"/>
              <w:bidi w:val="0"/>
              <w:ind w:left="0" w:right="0" w:firstLine="0"/>
              <w:jc w:val="left"/>
              <w:rPr>
                <w:rStyle w:val="None"/>
                <w:shd w:val="nil" w:color="auto" w:fill="auto"/>
                <w:rtl w:val="0"/>
              </w:rPr>
            </w:pPr>
            <w:r>
              <w:rPr>
                <w:rStyle w:val="None"/>
                <w:shd w:val="nil" w:color="auto" w:fill="auto"/>
                <w:rtl w:val="0"/>
                <w:lang w:val="en-US"/>
              </w:rPr>
              <w:t>4.8</w:t>
            </w:r>
          </w:p>
          <w:p>
            <w:pPr>
              <w:pStyle w:val="Body B"/>
              <w:bidi w:val="0"/>
              <w:ind w:left="0" w:right="0" w:firstLine="0"/>
              <w:jc w:val="left"/>
              <w:rPr>
                <w:rStyle w:val="None"/>
                <w:shd w:val="nil" w:color="auto" w:fill="auto"/>
                <w:rtl w:val="0"/>
              </w:rPr>
            </w:pPr>
            <w:r>
              <w:rPr>
                <w:rStyle w:val="None"/>
                <w:shd w:val="nil" w:color="auto" w:fill="auto"/>
                <w:rtl w:val="0"/>
                <w:lang w:val="en-US"/>
              </w:rPr>
              <w:t>5.1</w:t>
            </w:r>
          </w:p>
          <w:p>
            <w:pPr>
              <w:pStyle w:val="Body B"/>
              <w:bidi w:val="0"/>
              <w:ind w:left="0" w:right="0" w:firstLine="0"/>
              <w:jc w:val="left"/>
              <w:rPr>
                <w:rStyle w:val="None"/>
                <w:shd w:val="nil" w:color="auto" w:fill="auto"/>
                <w:rtl w:val="0"/>
              </w:rPr>
            </w:pPr>
            <w:r>
              <w:rPr>
                <w:rStyle w:val="None"/>
                <w:shd w:val="nil" w:color="auto" w:fill="auto"/>
                <w:rtl w:val="0"/>
                <w:lang w:val="en-US"/>
              </w:rPr>
              <w:t>5.2</w:t>
            </w:r>
          </w:p>
          <w:p>
            <w:pPr>
              <w:pStyle w:val="Body B"/>
              <w:bidi w:val="0"/>
              <w:ind w:left="0" w:right="0" w:firstLine="0"/>
              <w:jc w:val="left"/>
              <w:rPr>
                <w:rStyle w:val="None"/>
                <w:shd w:val="nil" w:color="auto" w:fill="auto"/>
                <w:rtl w:val="0"/>
              </w:rPr>
            </w:pPr>
            <w:r>
              <w:rPr>
                <w:rStyle w:val="None"/>
                <w:shd w:val="nil" w:color="auto" w:fill="auto"/>
                <w:rtl w:val="0"/>
                <w:lang w:val="en-US"/>
              </w:rPr>
              <w:t>5.3</w:t>
            </w:r>
          </w:p>
          <w:p>
            <w:pPr>
              <w:pStyle w:val="Body B"/>
              <w:bidi w:val="0"/>
              <w:ind w:left="0" w:right="0" w:firstLine="0"/>
              <w:jc w:val="left"/>
              <w:rPr>
                <w:rStyle w:val="None"/>
                <w:shd w:val="nil" w:color="auto" w:fill="auto"/>
                <w:rtl w:val="0"/>
              </w:rPr>
            </w:pPr>
            <w:r>
              <w:rPr>
                <w:rStyle w:val="None"/>
                <w:shd w:val="nil" w:color="auto" w:fill="auto"/>
                <w:rtl w:val="0"/>
                <w:lang w:val="en-US"/>
              </w:rPr>
              <w:t>5.7</w:t>
            </w:r>
          </w:p>
          <w:p>
            <w:pPr>
              <w:pStyle w:val="Body B"/>
              <w:bidi w:val="0"/>
              <w:ind w:left="0" w:right="0" w:firstLine="0"/>
              <w:jc w:val="left"/>
              <w:rPr>
                <w:rStyle w:val="None"/>
                <w:shd w:val="nil" w:color="auto" w:fill="auto"/>
                <w:rtl w:val="0"/>
              </w:rPr>
            </w:pPr>
            <w:r>
              <w:rPr>
                <w:rStyle w:val="None"/>
                <w:shd w:val="nil" w:color="auto" w:fill="auto"/>
                <w:rtl w:val="0"/>
                <w:lang w:val="en-US"/>
              </w:rPr>
              <w:t>6.1</w:t>
            </w:r>
          </w:p>
          <w:p>
            <w:pPr>
              <w:pStyle w:val="Body B"/>
              <w:bidi w:val="0"/>
              <w:ind w:left="0" w:right="0" w:firstLine="0"/>
              <w:jc w:val="left"/>
              <w:rPr>
                <w:rStyle w:val="None"/>
                <w:shd w:val="nil" w:color="auto" w:fill="auto"/>
                <w:rtl w:val="0"/>
              </w:rPr>
            </w:pPr>
            <w:r>
              <w:rPr>
                <w:rStyle w:val="None"/>
                <w:shd w:val="nil" w:color="auto" w:fill="auto"/>
                <w:rtl w:val="0"/>
                <w:lang w:val="en-US"/>
              </w:rPr>
              <w:t>6.2</w:t>
            </w:r>
          </w:p>
          <w:p>
            <w:pPr>
              <w:pStyle w:val="Body B"/>
              <w:bidi w:val="0"/>
              <w:ind w:left="0" w:right="0" w:firstLine="0"/>
              <w:jc w:val="left"/>
              <w:rPr>
                <w:rStyle w:val="None"/>
                <w:shd w:val="nil" w:color="auto" w:fill="auto"/>
                <w:rtl w:val="0"/>
              </w:rPr>
            </w:pPr>
            <w:r>
              <w:rPr>
                <w:rStyle w:val="None"/>
                <w:shd w:val="nil" w:color="auto" w:fill="auto"/>
                <w:rtl w:val="0"/>
                <w:lang w:val="en-US"/>
              </w:rPr>
              <w:t>6.3</w:t>
            </w:r>
          </w:p>
          <w:p>
            <w:pPr>
              <w:pStyle w:val="Body B"/>
              <w:bidi w:val="0"/>
              <w:ind w:left="0" w:right="0" w:firstLine="0"/>
              <w:jc w:val="left"/>
              <w:rPr>
                <w:rStyle w:val="None"/>
                <w:shd w:val="nil" w:color="auto" w:fill="auto"/>
                <w:rtl w:val="0"/>
              </w:rPr>
            </w:pPr>
            <w:r>
              <w:rPr>
                <w:rStyle w:val="None"/>
                <w:shd w:val="nil" w:color="auto" w:fill="auto"/>
                <w:rtl w:val="0"/>
                <w:lang w:val="en-US"/>
              </w:rPr>
              <w:t>6.4</w:t>
            </w:r>
          </w:p>
          <w:p>
            <w:pPr>
              <w:pStyle w:val="Body B"/>
              <w:bidi w:val="0"/>
              <w:ind w:left="0" w:right="0" w:firstLine="0"/>
              <w:jc w:val="left"/>
              <w:rPr>
                <w:rStyle w:val="None"/>
                <w:shd w:val="nil" w:color="auto" w:fill="auto"/>
                <w:rtl w:val="0"/>
              </w:rPr>
            </w:pPr>
            <w:r>
              <w:rPr>
                <w:rStyle w:val="None"/>
                <w:shd w:val="nil" w:color="auto" w:fill="auto"/>
                <w:rtl w:val="0"/>
                <w:lang w:val="en-US"/>
              </w:rPr>
              <w:t>6.5</w:t>
            </w:r>
          </w:p>
          <w:p>
            <w:pPr>
              <w:pStyle w:val="Body B"/>
              <w:bidi w:val="0"/>
              <w:ind w:left="0" w:right="0" w:firstLine="0"/>
              <w:jc w:val="left"/>
              <w:rPr>
                <w:rStyle w:val="None"/>
                <w:shd w:val="nil" w:color="auto" w:fill="auto"/>
                <w:rtl w:val="0"/>
              </w:rPr>
            </w:pPr>
            <w:r>
              <w:rPr>
                <w:rStyle w:val="None"/>
                <w:shd w:val="nil" w:color="auto" w:fill="auto"/>
                <w:rtl w:val="0"/>
                <w:lang w:val="en-US"/>
              </w:rPr>
              <w:t>6.6</w:t>
            </w:r>
          </w:p>
          <w:p>
            <w:pPr>
              <w:pStyle w:val="Body B"/>
              <w:bidi w:val="0"/>
              <w:ind w:left="0" w:right="0" w:firstLine="0"/>
              <w:jc w:val="left"/>
              <w:rPr>
                <w:rStyle w:val="None"/>
                <w:shd w:val="nil" w:color="auto" w:fill="auto"/>
                <w:rtl w:val="0"/>
              </w:rPr>
            </w:pPr>
            <w:r>
              <w:rPr>
                <w:rStyle w:val="None"/>
                <w:shd w:val="nil" w:color="auto" w:fill="auto"/>
                <w:rtl w:val="0"/>
                <w:lang w:val="en-US"/>
              </w:rPr>
              <w:t>6.7</w:t>
            </w:r>
          </w:p>
          <w:p>
            <w:pPr>
              <w:pStyle w:val="Body B"/>
              <w:bidi w:val="0"/>
              <w:ind w:left="0" w:right="0" w:firstLine="0"/>
              <w:jc w:val="left"/>
              <w:rPr>
                <w:rtl w:val="0"/>
              </w:rPr>
            </w:pPr>
            <w:r>
              <w:rPr>
                <w:rStyle w:val="None"/>
                <w:shd w:val="nil" w:color="auto" w:fill="auto"/>
                <w:rtl w:val="0"/>
                <w:lang w:val="en-US"/>
              </w:rPr>
              <w:t>8.6</w:t>
            </w: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shd w:val="nil" w:color="auto" w:fill="auto"/>
                <w:rtl w:val="0"/>
                <w:lang w:val="en-US"/>
              </w:rPr>
              <w:t>2.g</w:t>
            </w:r>
          </w:p>
          <w:p>
            <w:pPr>
              <w:pStyle w:val="Body B"/>
              <w:bidi w:val="0"/>
              <w:ind w:left="0" w:right="0" w:firstLine="0"/>
              <w:jc w:val="left"/>
              <w:rPr>
                <w:rStyle w:val="None"/>
                <w:shd w:val="nil" w:color="auto" w:fill="auto"/>
                <w:rtl w:val="0"/>
              </w:rPr>
            </w:pPr>
            <w:r>
              <w:rPr>
                <w:rStyle w:val="None"/>
                <w:shd w:val="nil" w:color="auto" w:fill="auto"/>
                <w:rtl w:val="0"/>
                <w:lang w:val="en-US"/>
              </w:rPr>
              <w:t>4.i</w:t>
            </w:r>
          </w:p>
          <w:p>
            <w:pPr>
              <w:pStyle w:val="Body B"/>
              <w:bidi w:val="0"/>
              <w:ind w:left="0" w:right="0" w:firstLine="0"/>
              <w:jc w:val="left"/>
              <w:rPr>
                <w:rStyle w:val="None"/>
                <w:shd w:val="nil" w:color="auto" w:fill="auto"/>
                <w:rtl w:val="0"/>
              </w:rPr>
            </w:pPr>
            <w:r>
              <w:rPr>
                <w:rStyle w:val="None"/>
                <w:shd w:val="nil" w:color="auto" w:fill="auto"/>
                <w:rtl w:val="0"/>
                <w:lang w:val="en-US"/>
              </w:rPr>
              <w:t>4.j</w:t>
            </w:r>
          </w:p>
          <w:p>
            <w:pPr>
              <w:pStyle w:val="Body B"/>
              <w:bidi w:val="0"/>
              <w:ind w:left="0" w:right="0" w:firstLine="0"/>
              <w:jc w:val="left"/>
              <w:rPr>
                <w:rStyle w:val="None"/>
                <w:shd w:val="nil" w:color="auto" w:fill="auto"/>
                <w:rtl w:val="0"/>
              </w:rPr>
            </w:pPr>
            <w:r>
              <w:rPr>
                <w:rStyle w:val="None"/>
                <w:shd w:val="nil" w:color="auto" w:fill="auto"/>
                <w:rtl w:val="0"/>
                <w:lang w:val="en-US"/>
              </w:rPr>
              <w:t>5.a</w:t>
            </w:r>
          </w:p>
          <w:p>
            <w:pPr>
              <w:pStyle w:val="Body B"/>
              <w:bidi w:val="0"/>
              <w:ind w:left="0" w:right="0" w:firstLine="0"/>
              <w:jc w:val="left"/>
              <w:rPr>
                <w:rStyle w:val="None"/>
                <w:shd w:val="nil" w:color="auto" w:fill="auto"/>
                <w:rtl w:val="0"/>
              </w:rPr>
            </w:pPr>
            <w:r>
              <w:rPr>
                <w:rStyle w:val="None"/>
                <w:shd w:val="nil" w:color="auto" w:fill="auto"/>
                <w:rtl w:val="0"/>
                <w:lang w:val="en-US"/>
              </w:rPr>
              <w:t>5.d</w:t>
            </w:r>
          </w:p>
          <w:p>
            <w:pPr>
              <w:pStyle w:val="Body B"/>
              <w:bidi w:val="0"/>
              <w:ind w:left="0" w:right="0" w:firstLine="0"/>
              <w:jc w:val="left"/>
              <w:rPr>
                <w:rStyle w:val="None"/>
                <w:shd w:val="nil" w:color="auto" w:fill="auto"/>
                <w:rtl w:val="0"/>
              </w:rPr>
            </w:pPr>
            <w:r>
              <w:rPr>
                <w:rStyle w:val="None"/>
                <w:shd w:val="nil" w:color="auto" w:fill="auto"/>
                <w:rtl w:val="0"/>
                <w:lang w:val="en-US"/>
              </w:rPr>
              <w:t>5.i</w:t>
            </w:r>
          </w:p>
          <w:p>
            <w:pPr>
              <w:pStyle w:val="Body B"/>
              <w:bidi w:val="0"/>
              <w:ind w:left="0" w:right="0" w:firstLine="0"/>
              <w:jc w:val="left"/>
              <w:rPr>
                <w:rStyle w:val="None"/>
                <w:shd w:val="nil" w:color="auto" w:fill="auto"/>
                <w:rtl w:val="0"/>
              </w:rPr>
            </w:pPr>
            <w:r>
              <w:rPr>
                <w:rStyle w:val="None"/>
                <w:shd w:val="nil" w:color="auto" w:fill="auto"/>
                <w:rtl w:val="0"/>
                <w:lang w:val="en-US"/>
              </w:rPr>
              <w:t>5.j</w:t>
            </w:r>
          </w:p>
          <w:p>
            <w:pPr>
              <w:pStyle w:val="Body B"/>
              <w:bidi w:val="0"/>
              <w:ind w:left="0" w:right="0" w:firstLine="0"/>
              <w:jc w:val="left"/>
              <w:rPr>
                <w:rStyle w:val="None"/>
                <w:shd w:val="nil" w:color="auto" w:fill="auto"/>
                <w:rtl w:val="0"/>
              </w:rPr>
            </w:pPr>
            <w:r>
              <w:rPr>
                <w:rStyle w:val="None"/>
                <w:shd w:val="nil" w:color="auto" w:fill="auto"/>
                <w:rtl w:val="0"/>
                <w:lang w:val="en-US"/>
              </w:rPr>
              <w:t>5.l</w:t>
            </w:r>
          </w:p>
          <w:p>
            <w:pPr>
              <w:pStyle w:val="Body B"/>
              <w:bidi w:val="0"/>
              <w:ind w:left="0" w:right="0" w:firstLine="0"/>
              <w:jc w:val="left"/>
              <w:rPr>
                <w:rStyle w:val="None"/>
                <w:shd w:val="nil" w:color="auto" w:fill="auto"/>
                <w:rtl w:val="0"/>
              </w:rPr>
            </w:pPr>
            <w:r>
              <w:rPr>
                <w:rStyle w:val="None"/>
                <w:shd w:val="nil" w:color="auto" w:fill="auto"/>
                <w:rtl w:val="0"/>
                <w:lang w:val="en-US"/>
              </w:rPr>
              <w:t>6.a</w:t>
            </w:r>
          </w:p>
          <w:p>
            <w:pPr>
              <w:pStyle w:val="Body B"/>
              <w:bidi w:val="0"/>
              <w:ind w:left="0" w:right="0" w:firstLine="0"/>
              <w:jc w:val="left"/>
              <w:rPr>
                <w:rStyle w:val="None"/>
                <w:shd w:val="nil" w:color="auto" w:fill="auto"/>
                <w:rtl w:val="0"/>
              </w:rPr>
            </w:pPr>
            <w:r>
              <w:rPr>
                <w:rStyle w:val="None"/>
                <w:shd w:val="nil" w:color="auto" w:fill="auto"/>
                <w:rtl w:val="0"/>
                <w:lang w:val="en-US"/>
              </w:rPr>
              <w:t>6.f</w:t>
            </w:r>
          </w:p>
          <w:p>
            <w:pPr>
              <w:pStyle w:val="Body B"/>
              <w:bidi w:val="0"/>
              <w:ind w:left="0" w:right="0" w:firstLine="0"/>
              <w:jc w:val="left"/>
              <w:rPr>
                <w:rStyle w:val="None"/>
                <w:shd w:val="nil" w:color="auto" w:fill="auto"/>
                <w:rtl w:val="0"/>
              </w:rPr>
            </w:pPr>
            <w:r>
              <w:rPr>
                <w:rStyle w:val="None"/>
                <w:shd w:val="nil" w:color="auto" w:fill="auto"/>
                <w:rtl w:val="0"/>
                <w:lang w:val="en-US"/>
              </w:rPr>
              <w:t>6.g</w:t>
            </w:r>
          </w:p>
          <w:p>
            <w:pPr>
              <w:pStyle w:val="Body B"/>
              <w:bidi w:val="0"/>
              <w:ind w:left="0" w:right="0" w:firstLine="0"/>
              <w:jc w:val="left"/>
              <w:rPr>
                <w:rStyle w:val="None"/>
                <w:shd w:val="nil" w:color="auto" w:fill="auto"/>
                <w:rtl w:val="0"/>
              </w:rPr>
            </w:pPr>
            <w:r>
              <w:rPr>
                <w:rStyle w:val="None"/>
                <w:shd w:val="nil" w:color="auto" w:fill="auto"/>
                <w:rtl w:val="0"/>
                <w:lang w:val="en-US"/>
              </w:rPr>
              <w:t>6.p</w:t>
            </w:r>
          </w:p>
          <w:p>
            <w:pPr>
              <w:pStyle w:val="Body B"/>
              <w:bidi w:val="0"/>
              <w:ind w:left="0" w:right="0" w:firstLine="0"/>
              <w:jc w:val="left"/>
              <w:rPr>
                <w:rStyle w:val="None"/>
                <w:shd w:val="nil" w:color="auto" w:fill="auto"/>
                <w:rtl w:val="0"/>
              </w:rPr>
            </w:pPr>
            <w:r>
              <w:rPr>
                <w:rStyle w:val="None"/>
                <w:shd w:val="nil" w:color="auto" w:fill="auto"/>
                <w:rtl w:val="0"/>
                <w:lang w:val="en-US"/>
              </w:rPr>
              <w:t>8.j</w:t>
            </w:r>
          </w:p>
          <w:p>
            <w:pPr>
              <w:pStyle w:val="Body B"/>
              <w:bidi w:val="0"/>
              <w:ind w:left="0" w:right="0" w:firstLine="0"/>
              <w:jc w:val="left"/>
              <w:rPr>
                <w:rtl w:val="0"/>
              </w:rPr>
            </w:pPr>
            <w:r>
              <w:rPr>
                <w:rStyle w:val="None"/>
                <w:shd w:val="nil" w:color="auto" w:fill="auto"/>
                <w:rtl w:val="0"/>
                <w:lang w:val="en-US"/>
              </w:rPr>
              <w:t>8.l</w:t>
            </w:r>
          </w:p>
        </w:tc>
        <w:tc>
          <w:tcPr>
            <w:tcW w:type="dxa" w:w="4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outline w:val="0"/>
                <w:color w:val="0070c0"/>
                <w:u w:color="0070c0"/>
                <w:shd w:val="nil" w:color="auto" w:fill="auto"/>
                <w14:textFill>
                  <w14:solidFill>
                    <w14:srgbClr w14:val="0070C0"/>
                  </w14:solidFill>
                </w14:textFill>
              </w:rPr>
            </w:pP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instrText xml:space="preserve"> HYPERLINK "https://educationinspection.blog.gov.uk/2021/04/27/history-in-outstanding-primary-schools/"</w:instrText>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u w:val="single" w:color="0000ff"/>
                <w:shd w:val="nil" w:color="auto" w:fill="auto"/>
                <w:rtl w:val="0"/>
                <w:lang w:val="en-US"/>
                <w14:textFill>
                  <w14:solidFill>
                    <w14:srgbClr w14:val="0000FF"/>
                  </w14:solidFill>
                </w14:textFill>
              </w:rPr>
              <w:t>https://educationinspection.blog.gov.uk/2021/04/27/history-in-outstanding-primary-schools/</w:t>
            </w:r>
            <w:r>
              <w:rPr>
                <w:rFonts w:ascii="Arial" w:cs="Arial" w:hAnsi="Arial" w:eastAsia="Arial"/>
                <w:outline w:val="0"/>
                <w:color w:val="0070c0"/>
                <w:u w:color="0070c0"/>
                <w14:textFill>
                  <w14:solidFill>
                    <w14:srgbClr w14:val="0070C0"/>
                  </w14:solidFill>
                </w14:textFill>
              </w:rPr>
              <w:fldChar w:fldCharType="end" w:fldLock="0"/>
            </w:r>
          </w:p>
          <w:p>
            <w:pPr>
              <w:pStyle w:val="Body B"/>
              <w:rPr>
                <w:rStyle w:val="None"/>
                <w:rFonts w:ascii="Arial" w:cs="Arial" w:hAnsi="Arial" w:eastAsia="Arial"/>
                <w:outline w:val="0"/>
                <w:color w:val="0070c0"/>
                <w:u w:color="0070c0"/>
                <w:shd w:val="nil" w:color="auto" w:fill="auto"/>
                <w:lang w:val="en-US"/>
                <w14:textFill>
                  <w14:solidFill>
                    <w14:srgbClr w14:val="0070C0"/>
                  </w14:solidFill>
                </w14:textFill>
              </w:rPr>
            </w:pPr>
          </w:p>
          <w:p>
            <w:pPr>
              <w:pStyle w:val="Body B"/>
              <w:bidi w:val="0"/>
              <w:ind w:left="0" w:right="0" w:firstLine="0"/>
              <w:jc w:val="left"/>
              <w:rPr>
                <w:rStyle w:val="None"/>
                <w:rFonts w:ascii="Arial" w:cs="Arial" w:hAnsi="Arial" w:eastAsia="Arial"/>
                <w:u w:color="0070c0"/>
                <w:shd w:val="nil" w:color="auto" w:fill="auto"/>
                <w:rtl w:val="0"/>
              </w:rPr>
            </w:pPr>
            <w:r>
              <w:rPr>
                <w:rStyle w:val="None"/>
                <w:rFonts w:ascii="Arial" w:hAnsi="Arial"/>
                <w:u w:color="0070c0"/>
                <w:shd w:val="nil" w:color="auto" w:fill="auto"/>
                <w:rtl w:val="0"/>
                <w:lang w:val="en-US"/>
              </w:rPr>
              <w:t>From the CCF</w:t>
            </w:r>
          </w:p>
          <w:p>
            <w:pPr>
              <w:pStyle w:val="Body B"/>
              <w:rPr>
                <w:rStyle w:val="None"/>
                <w:rFonts w:ascii="Arial" w:cs="Arial" w:hAnsi="Arial" w:eastAsia="Arial"/>
                <w:u w:color="0070c0"/>
                <w:shd w:val="nil" w:color="auto" w:fill="auto"/>
                <w:lang w:val="en-US"/>
              </w:rPr>
            </w:pPr>
          </w:p>
          <w:p>
            <w:pPr>
              <w:pStyle w:val="Default"/>
              <w:bidi w:val="0"/>
              <w:spacing w:before="0" w:line="240" w:lineRule="auto"/>
              <w:ind w:left="0" w:right="0" w:firstLine="0"/>
              <w:jc w:val="left"/>
              <w:rPr>
                <w:rtl w:val="0"/>
              </w:rPr>
            </w:pPr>
            <w:r>
              <w:rPr>
                <w:rStyle w:val="None"/>
                <w:rFonts w:ascii="Times New Roman" w:hAnsi="Times New Roman"/>
                <w:shd w:val="nil" w:color="auto" w:fill="auto"/>
                <w:rtl w:val="0"/>
                <w:lang w:val="en-US"/>
              </w:rPr>
              <w:t>Dunlosky, J., Rawson, K. A., Marsh, E. J., Nathan, M. J., &amp; Willingham, D. T. (2013) Improving students</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learning with effective learning techniques: Promising directions from cognitive and educational psychology. Psychological Science in the Public Interest, Supplement, 14(1), 4</w:t>
            </w:r>
            <w:r>
              <w:rPr>
                <w:rStyle w:val="None"/>
                <w:rFonts w:ascii="Times New Roman" w:hAnsi="Times New Roman" w:hint="default"/>
                <w:shd w:val="nil" w:color="auto" w:fill="auto"/>
                <w:rtl w:val="0"/>
                <w:lang w:val="en-US"/>
              </w:rPr>
              <w:t>–</w:t>
            </w:r>
            <w:r>
              <w:rPr>
                <w:rStyle w:val="None"/>
                <w:rFonts w:ascii="Times New Roman" w:hAnsi="Times New Roman"/>
                <w:shd w:val="nil" w:color="auto" w:fill="auto"/>
                <w:rtl w:val="0"/>
                <w:lang w:val="en-US"/>
              </w:rPr>
              <w:t xml:space="preserve">58. </w:t>
            </w:r>
            <w:r>
              <w:rPr>
                <w:rStyle w:val="Hyperlink.11"/>
                <w:rFonts w:ascii="Times New Roman" w:cs="Times New Roman" w:hAnsi="Times New Roman" w:eastAsia="Times New Roman"/>
                <w:outline w:val="0"/>
                <w:color w:val="0000ff"/>
                <w:u w:val="single" w:color="0000ff"/>
                <w:shd w:val="nil" w:color="auto" w:fill="auto"/>
                <w:lang w:val="en-US"/>
                <w14:textFill>
                  <w14:solidFill>
                    <w14:srgbClr w14:val="0000FF"/>
                  </w14:solidFill>
                </w14:textFill>
              </w:rPr>
              <w:fldChar w:fldCharType="begin" w:fldLock="0"/>
            </w:r>
            <w:r>
              <w:rPr>
                <w:rStyle w:val="Hyperlink.11"/>
                <w:rFonts w:ascii="Times New Roman" w:cs="Times New Roman" w:hAnsi="Times New Roman" w:eastAsia="Times New Roman"/>
                <w:outline w:val="0"/>
                <w:color w:val="0000ff"/>
                <w:u w:val="single" w:color="0000ff"/>
                <w:shd w:val="nil" w:color="auto" w:fill="auto"/>
                <w:lang w:val="en-US"/>
                <w14:textFill>
                  <w14:solidFill>
                    <w14:srgbClr w14:val="0000FF"/>
                  </w14:solidFill>
                </w14:textFill>
              </w:rPr>
              <w:instrText xml:space="preserve"> HYPERLINK "https://doi.org/10.1177/1529100612453266"</w:instrText>
            </w:r>
            <w:r>
              <w:rPr>
                <w:rStyle w:val="Hyperlink.11"/>
                <w:rFonts w:ascii="Times New Roman" w:cs="Times New Roman" w:hAnsi="Times New Roman" w:eastAsia="Times New Roman"/>
                <w:outline w:val="0"/>
                <w:color w:val="0000ff"/>
                <w:u w:val="single" w:color="0000ff"/>
                <w:shd w:val="nil" w:color="auto" w:fill="auto"/>
                <w:lang w:val="en-US"/>
                <w14:textFill>
                  <w14:solidFill>
                    <w14:srgbClr w14:val="0000FF"/>
                  </w14:solidFill>
                </w14:textFill>
              </w:rPr>
              <w:fldChar w:fldCharType="separate" w:fldLock="0"/>
            </w:r>
            <w:r>
              <w:rPr>
                <w:rStyle w:val="Hyperlink.11"/>
                <w:rFonts w:ascii="Times New Roman" w:hAnsi="Times New Roman"/>
                <w:outline w:val="0"/>
                <w:color w:val="0000ff"/>
                <w:u w:val="single" w:color="0000ff"/>
                <w:shd w:val="nil" w:color="auto" w:fill="auto"/>
                <w:rtl w:val="0"/>
                <w:lang w:val="en-US"/>
                <w14:textFill>
                  <w14:solidFill>
                    <w14:srgbClr w14:val="0000FF"/>
                  </w14:solidFill>
                </w14:textFill>
              </w:rPr>
              <w:t>https://doi.org/10.1177/1529100612453266</w:t>
            </w:r>
            <w:r>
              <w:rPr/>
              <w:fldChar w:fldCharType="end" w:fldLock="0"/>
            </w:r>
            <w:r>
              <w:rPr>
                <w:rStyle w:val="None"/>
                <w:rFonts w:ascii="Times New Roman" w:hAnsi="Times New Roman"/>
                <w:shd w:val="nil" w:color="auto" w:fill="auto"/>
                <w:rtl w:val="0"/>
                <w:lang w:val="en-US"/>
              </w:rPr>
              <w:t>.</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hd w:val="nil" w:color="auto" w:fill="auto"/>
              </w:rPr>
            </w:pPr>
            <w:r>
              <w:rPr>
                <w:rStyle w:val="None"/>
                <w:rFonts w:ascii="Arial" w:hAnsi="Arial"/>
                <w:shd w:val="nil" w:color="auto" w:fill="auto"/>
                <w:rtl w:val="0"/>
                <w:lang w:val="en-US"/>
              </w:rPr>
              <w:t>Questioning</w:t>
            </w: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Hinge Questions</w:t>
            </w: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Low Stakes Quizzes</w:t>
            </w:r>
          </w:p>
          <w:p>
            <w:pPr>
              <w:pStyle w:val="Body C"/>
              <w:bidi w:val="0"/>
              <w:ind w:left="0" w:right="0" w:firstLine="0"/>
              <w:jc w:val="left"/>
              <w:rPr>
                <w:rtl w:val="0"/>
              </w:rPr>
            </w:pPr>
            <w:r>
              <w:rPr>
                <w:rStyle w:val="None"/>
                <w:rFonts w:ascii="Arial" w:hAnsi="Arial"/>
                <w:shd w:val="nil" w:color="auto" w:fill="auto"/>
                <w:rtl w:val="0"/>
                <w:lang w:val="en-US"/>
              </w:rPr>
              <w:t>Retrieval</w:t>
            </w:r>
          </w:p>
        </w:tc>
      </w:tr>
      <w:tr>
        <w:tblPrEx>
          <w:shd w:val="clear" w:color="auto" w:fill="cdd4e9"/>
        </w:tblPrEx>
        <w:trPr>
          <w:trHeight w:val="8090"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center"/>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Session 3</w:t>
            </w:r>
          </w:p>
          <w:p>
            <w:pPr>
              <w:pStyle w:val="Body A"/>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Understanding the methods of historical enquiry, including how evidence is used rigorously to make historical claims, and discern how and why contrasting arguments and interpretations of the past have been constructed.</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Fonts w:ascii="Arial" w:cs="Arial" w:hAnsi="Arial" w:eastAsia="Arial"/>
                <w:sz w:val="20"/>
                <w:szCs w:val="20"/>
              </w:rPr>
            </w:pPr>
            <w:r>
              <w:rPr>
                <w:rStyle w:val="None"/>
                <w:rFonts w:ascii="Arial" w:hAnsi="Arial"/>
                <w:sz w:val="20"/>
                <w:szCs w:val="20"/>
                <w:rtl w:val="0"/>
                <w:lang w:val="en-US"/>
              </w:rPr>
              <w:t>Retrieval- Find it! Fix It!</w:t>
            </w:r>
          </w:p>
          <w:p>
            <w:pPr>
              <w:pStyle w:val="Body B"/>
              <w:rPr>
                <w:rStyle w:val="None"/>
                <w:rFonts w:ascii="Arial" w:cs="Arial" w:hAnsi="Arial" w:eastAsia="Arial"/>
                <w:sz w:val="20"/>
                <w:szCs w:val="20"/>
                <w:lang w:val="en-US"/>
              </w:rPr>
            </w:pPr>
          </w:p>
          <w:p>
            <w:pPr>
              <w:pStyle w:val="Body B"/>
              <w:bidi w:val="0"/>
              <w:ind w:left="0" w:right="0" w:firstLine="0"/>
              <w:jc w:val="left"/>
              <w:rPr>
                <w:rFonts w:ascii="Arial" w:cs="Arial" w:hAnsi="Arial" w:eastAsia="Arial"/>
                <w:sz w:val="20"/>
                <w:szCs w:val="20"/>
                <w:rtl w:val="0"/>
              </w:rPr>
            </w:pPr>
            <w:r>
              <w:rPr>
                <w:rStyle w:val="None"/>
                <w:rFonts w:ascii="Arial" w:hAnsi="Arial"/>
                <w:sz w:val="20"/>
                <w:szCs w:val="20"/>
                <w:rtl w:val="0"/>
                <w:lang w:val="en-US"/>
              </w:rPr>
              <w:t>Creating learning episodes</w:t>
            </w:r>
          </w:p>
          <w:p>
            <w:pPr>
              <w:pStyle w:val="Body B"/>
              <w:rPr>
                <w:rStyle w:val="None"/>
                <w:rFonts w:ascii="Arial" w:cs="Arial" w:hAnsi="Arial" w:eastAsia="Arial"/>
                <w:sz w:val="20"/>
                <w:szCs w:val="20"/>
                <w:lang w:val="en-US"/>
              </w:rPr>
            </w:pPr>
          </w:p>
          <w:p>
            <w:pPr>
              <w:pStyle w:val="Body B"/>
              <w:bidi w:val="0"/>
              <w:ind w:left="0" w:right="0" w:firstLine="0"/>
              <w:jc w:val="left"/>
              <w:rPr>
                <w:rFonts w:ascii="Arial" w:cs="Arial" w:hAnsi="Arial" w:eastAsia="Arial"/>
                <w:sz w:val="20"/>
                <w:szCs w:val="20"/>
                <w:rtl w:val="0"/>
              </w:rPr>
            </w:pPr>
            <w:r>
              <w:rPr>
                <w:rStyle w:val="None"/>
                <w:rFonts w:ascii="Arial" w:hAnsi="Arial"/>
                <w:sz w:val="20"/>
                <w:szCs w:val="20"/>
                <w:rtl w:val="0"/>
                <w:lang w:val="en-US"/>
              </w:rPr>
              <w:t>NC links to:-</w:t>
            </w:r>
          </w:p>
          <w:p>
            <w:pPr>
              <w:pStyle w:val="Body B"/>
              <w:bidi w:val="0"/>
              <w:ind w:left="0" w:right="0" w:firstLine="0"/>
              <w:jc w:val="left"/>
              <w:rPr>
                <w:rFonts w:ascii="Arial" w:cs="Arial" w:hAnsi="Arial" w:eastAsia="Arial"/>
                <w:sz w:val="20"/>
                <w:szCs w:val="20"/>
                <w:rtl w:val="0"/>
              </w:rPr>
            </w:pPr>
            <w:r>
              <w:rPr>
                <w:rStyle w:val="None"/>
                <w:rFonts w:ascii="Arial" w:hAnsi="Arial"/>
                <w:sz w:val="20"/>
                <w:szCs w:val="20"/>
                <w:rtl w:val="0"/>
                <w:lang w:val="en-US"/>
              </w:rPr>
              <w:t>A study of an aspect or theme in British history that extends pupils</w:t>
            </w:r>
            <w:r>
              <w:rPr>
                <w:rStyle w:val="None"/>
                <w:rFonts w:ascii="Arial" w:hAnsi="Arial" w:hint="default"/>
                <w:sz w:val="20"/>
                <w:szCs w:val="20"/>
                <w:rtl w:val="0"/>
                <w:lang w:val="en-US"/>
              </w:rPr>
              <w:t xml:space="preserve">’ </w:t>
            </w:r>
            <w:r>
              <w:rPr>
                <w:rStyle w:val="None"/>
                <w:rFonts w:ascii="Arial" w:hAnsi="Arial"/>
                <w:sz w:val="20"/>
                <w:szCs w:val="20"/>
                <w:rtl w:val="0"/>
                <w:lang w:val="en-US"/>
              </w:rPr>
              <w:t>chronological knowledge beyond 1066</w:t>
            </w:r>
          </w:p>
          <w:p>
            <w:pPr>
              <w:pStyle w:val="Body B"/>
              <w:rPr>
                <w:rStyle w:val="None"/>
                <w:rFonts w:ascii="Arial" w:cs="Arial" w:hAnsi="Arial" w:eastAsia="Arial"/>
                <w:sz w:val="20"/>
                <w:szCs w:val="20"/>
                <w:lang w:val="en-US"/>
              </w:rPr>
            </w:pPr>
          </w:p>
          <w:p>
            <w:pPr>
              <w:pStyle w:val="Body B"/>
              <w:bidi w:val="0"/>
              <w:ind w:left="0" w:right="0" w:firstLine="0"/>
              <w:jc w:val="left"/>
              <w:rPr>
                <w:rFonts w:ascii="Arial" w:cs="Arial" w:hAnsi="Arial" w:eastAsia="Arial"/>
                <w:sz w:val="20"/>
                <w:szCs w:val="20"/>
                <w:rtl w:val="0"/>
              </w:rPr>
            </w:pPr>
            <w:r>
              <w:rPr>
                <w:rStyle w:val="None"/>
                <w:rFonts w:ascii="Arial" w:hAnsi="Arial"/>
                <w:sz w:val="20"/>
                <w:szCs w:val="20"/>
                <w:rtl w:val="0"/>
                <w:lang w:val="en-US"/>
              </w:rPr>
              <w:t>Curriculum design</w:t>
            </w:r>
          </w:p>
          <w:p>
            <w:pPr>
              <w:pStyle w:val="Body B"/>
              <w:bidi w:val="0"/>
              <w:ind w:left="0" w:right="0" w:firstLine="0"/>
              <w:jc w:val="left"/>
              <w:rPr>
                <w:rFonts w:ascii="Arial" w:cs="Arial" w:hAnsi="Arial" w:eastAsia="Arial"/>
                <w:sz w:val="20"/>
                <w:szCs w:val="20"/>
                <w:rtl w:val="0"/>
              </w:rPr>
            </w:pPr>
            <w:r>
              <w:rPr>
                <w:rStyle w:val="None"/>
                <w:rFonts w:ascii="Arial" w:hAnsi="Arial"/>
                <w:sz w:val="20"/>
                <w:szCs w:val="20"/>
                <w:rtl w:val="0"/>
                <w:lang w:val="en-US"/>
              </w:rPr>
              <w:t>Reading Task- Dialogic talk- Pair Share Work</w:t>
            </w:r>
          </w:p>
          <w:p>
            <w:pPr>
              <w:pStyle w:val="Body B"/>
              <w:rPr>
                <w:rStyle w:val="None"/>
                <w:rFonts w:ascii="Arial" w:cs="Arial" w:hAnsi="Arial" w:eastAsia="Arial"/>
                <w:sz w:val="20"/>
                <w:szCs w:val="20"/>
                <w:lang w:val="en-US"/>
              </w:rPr>
            </w:pPr>
          </w:p>
          <w:p>
            <w:pPr>
              <w:pStyle w:val="Body B"/>
              <w:bidi w:val="0"/>
              <w:ind w:left="0" w:right="0" w:firstLine="0"/>
              <w:jc w:val="left"/>
              <w:rPr>
                <w:rFonts w:ascii="Arial" w:cs="Arial" w:hAnsi="Arial" w:eastAsia="Arial"/>
                <w:sz w:val="20"/>
                <w:szCs w:val="20"/>
                <w:rtl w:val="0"/>
              </w:rPr>
            </w:pPr>
            <w:r>
              <w:rPr>
                <w:rStyle w:val="None"/>
                <w:rFonts w:ascii="Arial" w:hAnsi="Arial"/>
                <w:sz w:val="20"/>
                <w:szCs w:val="20"/>
                <w:rtl w:val="0"/>
                <w:lang w:val="en-US"/>
              </w:rPr>
              <w:t>Rationale for LOtC- (draw on Y2 experiences)</w:t>
            </w:r>
          </w:p>
          <w:p>
            <w:pPr>
              <w:pStyle w:val="Body B"/>
              <w:bidi w:val="0"/>
              <w:ind w:left="0" w:right="0" w:firstLine="0"/>
              <w:jc w:val="left"/>
              <w:rPr>
                <w:rFonts w:ascii="Arial" w:cs="Arial" w:hAnsi="Arial" w:eastAsia="Arial"/>
                <w:sz w:val="20"/>
                <w:szCs w:val="20"/>
                <w:rtl w:val="0"/>
              </w:rPr>
            </w:pPr>
            <w:r>
              <w:rPr>
                <w:rStyle w:val="None"/>
                <w:rFonts w:ascii="Arial" w:hAnsi="Arial"/>
                <w:sz w:val="20"/>
                <w:szCs w:val="20"/>
                <w:rtl w:val="0"/>
                <w:lang w:val="en-US"/>
              </w:rPr>
              <w:t>Risk Assessments and behaviours associated with LOtC and educational visits</w:t>
            </w:r>
          </w:p>
          <w:p>
            <w:pPr>
              <w:pStyle w:val="Body B"/>
              <w:rPr>
                <w:rStyle w:val="None"/>
                <w:rFonts w:ascii="Arial" w:cs="Arial" w:hAnsi="Arial" w:eastAsia="Arial"/>
                <w:sz w:val="20"/>
                <w:szCs w:val="20"/>
                <w:lang w:val="en-US"/>
              </w:rPr>
            </w:pPr>
          </w:p>
          <w:p>
            <w:pPr>
              <w:pStyle w:val="Body B"/>
              <w:bidi w:val="0"/>
              <w:ind w:left="0" w:right="0" w:firstLine="0"/>
              <w:jc w:val="left"/>
              <w:rPr>
                <w:rFonts w:ascii="Arial" w:cs="Arial" w:hAnsi="Arial" w:eastAsia="Arial"/>
                <w:sz w:val="20"/>
                <w:szCs w:val="20"/>
                <w:rtl w:val="0"/>
              </w:rPr>
            </w:pPr>
            <w:r>
              <w:rPr>
                <w:rStyle w:val="None"/>
                <w:rFonts w:ascii="Arial" w:hAnsi="Arial"/>
                <w:sz w:val="20"/>
                <w:szCs w:val="20"/>
                <w:rtl w:val="0"/>
                <w:lang w:val="en-US"/>
              </w:rPr>
              <w:t>Seminal Authors (Hein, Symmington and Griffin)</w:t>
            </w:r>
          </w:p>
          <w:p>
            <w:pPr>
              <w:pStyle w:val="Body B"/>
              <w:bidi w:val="0"/>
              <w:ind w:left="0" w:right="0" w:firstLine="0"/>
              <w:jc w:val="left"/>
              <w:rPr>
                <w:rFonts w:ascii="Arial" w:cs="Arial" w:hAnsi="Arial" w:eastAsia="Arial"/>
                <w:sz w:val="20"/>
                <w:szCs w:val="20"/>
                <w:rtl w:val="0"/>
              </w:rPr>
            </w:pPr>
            <w:r>
              <w:rPr>
                <w:rStyle w:val="None"/>
                <w:rFonts w:ascii="Arial" w:hAnsi="Arial"/>
                <w:sz w:val="20"/>
                <w:szCs w:val="20"/>
                <w:rtl w:val="0"/>
                <w:lang w:val="en-US"/>
              </w:rPr>
              <w:t>Cultural Capital</w:t>
            </w:r>
          </w:p>
          <w:p>
            <w:pPr>
              <w:pStyle w:val="Body B"/>
              <w:rPr>
                <w:rStyle w:val="None"/>
                <w:rFonts w:ascii="Arial" w:cs="Arial" w:hAnsi="Arial" w:eastAsia="Arial"/>
                <w:sz w:val="20"/>
                <w:szCs w:val="20"/>
                <w:lang w:val="en-US"/>
              </w:rPr>
            </w:pPr>
          </w:p>
          <w:p>
            <w:pPr>
              <w:pStyle w:val="Body B"/>
              <w:bidi w:val="0"/>
              <w:ind w:left="0" w:right="0" w:firstLine="0"/>
              <w:jc w:val="left"/>
              <w:rPr>
                <w:rtl w:val="0"/>
              </w:rPr>
            </w:pPr>
            <w:r>
              <w:rPr>
                <w:rStyle w:val="None"/>
                <w:rFonts w:ascii="Arial" w:hAnsi="Arial"/>
                <w:sz w:val="20"/>
                <w:szCs w:val="20"/>
                <w:rtl w:val="0"/>
                <w:lang w:val="en-US"/>
              </w:rPr>
              <w:t>Using Outside Agencies</w:t>
            </w:r>
          </w:p>
        </w:tc>
        <w:tc>
          <w:tcPr>
            <w:tcW w:type="dxa" w:w="1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shd w:val="nil" w:color="auto" w:fill="auto"/>
                <w:rtl w:val="0"/>
                <w:lang w:val="en-US"/>
              </w:rPr>
              <w:t>3.1</w:t>
            </w:r>
          </w:p>
          <w:p>
            <w:pPr>
              <w:pStyle w:val="Body B"/>
              <w:bidi w:val="0"/>
              <w:ind w:left="0" w:right="0" w:firstLine="0"/>
              <w:jc w:val="left"/>
              <w:rPr>
                <w:rStyle w:val="None"/>
                <w:shd w:val="nil" w:color="auto" w:fill="auto"/>
                <w:rtl w:val="0"/>
              </w:rPr>
            </w:pPr>
            <w:r>
              <w:rPr>
                <w:rStyle w:val="None"/>
                <w:shd w:val="nil" w:color="auto" w:fill="auto"/>
                <w:rtl w:val="0"/>
                <w:lang w:val="en-US"/>
              </w:rPr>
              <w:t>3.7</w:t>
            </w:r>
          </w:p>
          <w:p>
            <w:pPr>
              <w:pStyle w:val="Body B"/>
              <w:bidi w:val="0"/>
              <w:ind w:left="0" w:right="0" w:firstLine="0"/>
              <w:jc w:val="left"/>
              <w:rPr>
                <w:rStyle w:val="None"/>
                <w:shd w:val="nil" w:color="auto" w:fill="auto"/>
                <w:rtl w:val="0"/>
              </w:rPr>
            </w:pPr>
            <w:r>
              <w:rPr>
                <w:rStyle w:val="None"/>
                <w:shd w:val="nil" w:color="auto" w:fill="auto"/>
                <w:rtl w:val="0"/>
                <w:lang w:val="en-US"/>
              </w:rPr>
              <w:t>8.1</w:t>
            </w:r>
          </w:p>
          <w:p>
            <w:pPr>
              <w:pStyle w:val="Body B"/>
              <w:bidi w:val="0"/>
              <w:ind w:left="0" w:right="0" w:firstLine="0"/>
              <w:jc w:val="left"/>
              <w:rPr>
                <w:rStyle w:val="None"/>
                <w:shd w:val="nil" w:color="auto" w:fill="auto"/>
                <w:rtl w:val="0"/>
              </w:rPr>
            </w:pPr>
            <w:r>
              <w:rPr>
                <w:rStyle w:val="None"/>
                <w:shd w:val="nil" w:color="auto" w:fill="auto"/>
                <w:rtl w:val="0"/>
                <w:lang w:val="en-US"/>
              </w:rPr>
              <w:t>8.2</w:t>
            </w:r>
          </w:p>
          <w:p>
            <w:pPr>
              <w:pStyle w:val="Body B"/>
              <w:bidi w:val="0"/>
              <w:ind w:left="0" w:right="0" w:firstLine="0"/>
              <w:jc w:val="left"/>
              <w:rPr>
                <w:rStyle w:val="None"/>
                <w:shd w:val="nil" w:color="auto" w:fill="auto"/>
                <w:rtl w:val="0"/>
              </w:rPr>
            </w:pPr>
            <w:r>
              <w:rPr>
                <w:rStyle w:val="None"/>
                <w:shd w:val="nil" w:color="auto" w:fill="auto"/>
                <w:rtl w:val="0"/>
                <w:lang w:val="en-US"/>
              </w:rPr>
              <w:t>8.3</w:t>
            </w:r>
          </w:p>
          <w:p>
            <w:pPr>
              <w:pStyle w:val="Body B"/>
              <w:bidi w:val="0"/>
              <w:ind w:left="0" w:right="0" w:firstLine="0"/>
              <w:jc w:val="left"/>
              <w:rPr>
                <w:rtl w:val="0"/>
              </w:rPr>
            </w:pPr>
            <w:r>
              <w:rPr>
                <w:rStyle w:val="None"/>
                <w:shd w:val="nil" w:color="auto" w:fill="auto"/>
                <w:rtl w:val="0"/>
                <w:lang w:val="en-US"/>
              </w:rPr>
              <w:t>8.7</w:t>
            </w: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shd w:val="nil" w:color="auto" w:fill="auto"/>
              </w:rPr>
            </w:pPr>
            <w:r>
              <w:rPr>
                <w:rStyle w:val="None"/>
                <w:shd w:val="nil" w:color="auto" w:fill="auto"/>
                <w:rtl w:val="0"/>
                <w:lang w:val="en-US"/>
              </w:rPr>
              <w:t>2.k</w:t>
            </w:r>
          </w:p>
          <w:p>
            <w:pPr>
              <w:pStyle w:val="Body B"/>
              <w:bidi w:val="0"/>
              <w:ind w:left="0" w:right="0" w:firstLine="0"/>
              <w:jc w:val="left"/>
              <w:rPr>
                <w:rStyle w:val="None"/>
                <w:shd w:val="nil" w:color="auto" w:fill="auto"/>
                <w:rtl w:val="0"/>
              </w:rPr>
            </w:pPr>
            <w:r>
              <w:rPr>
                <w:rStyle w:val="None"/>
                <w:shd w:val="nil" w:color="auto" w:fill="auto"/>
                <w:rtl w:val="0"/>
                <w:lang w:val="en-US"/>
              </w:rPr>
              <w:t>3.c</w:t>
            </w:r>
          </w:p>
          <w:p>
            <w:pPr>
              <w:pStyle w:val="Body B"/>
              <w:bidi w:val="0"/>
              <w:ind w:left="0" w:right="0" w:firstLine="0"/>
              <w:jc w:val="left"/>
              <w:rPr>
                <w:rStyle w:val="None"/>
                <w:shd w:val="nil" w:color="auto" w:fill="auto"/>
                <w:rtl w:val="0"/>
              </w:rPr>
            </w:pPr>
            <w:r>
              <w:rPr>
                <w:rStyle w:val="None"/>
                <w:shd w:val="nil" w:color="auto" w:fill="auto"/>
                <w:rtl w:val="0"/>
                <w:lang w:val="en-US"/>
              </w:rPr>
              <w:t>3.l</w:t>
            </w:r>
          </w:p>
          <w:p>
            <w:pPr>
              <w:pStyle w:val="Body B"/>
              <w:bidi w:val="0"/>
              <w:ind w:left="0" w:right="0" w:firstLine="0"/>
              <w:jc w:val="left"/>
              <w:rPr>
                <w:rStyle w:val="None"/>
                <w:shd w:val="nil" w:color="auto" w:fill="auto"/>
                <w:rtl w:val="0"/>
              </w:rPr>
            </w:pPr>
            <w:r>
              <w:rPr>
                <w:rStyle w:val="None"/>
                <w:shd w:val="nil" w:color="auto" w:fill="auto"/>
                <w:rtl w:val="0"/>
                <w:lang w:val="en-US"/>
              </w:rPr>
              <w:t>7.b</w:t>
            </w:r>
          </w:p>
          <w:p>
            <w:pPr>
              <w:pStyle w:val="Body B"/>
              <w:bidi w:val="0"/>
              <w:ind w:left="0" w:right="0" w:firstLine="0"/>
              <w:jc w:val="left"/>
              <w:rPr>
                <w:rStyle w:val="None"/>
                <w:shd w:val="nil" w:color="auto" w:fill="auto"/>
                <w:rtl w:val="0"/>
              </w:rPr>
            </w:pPr>
            <w:r>
              <w:rPr>
                <w:rStyle w:val="None"/>
                <w:shd w:val="nil" w:color="auto" w:fill="auto"/>
                <w:rtl w:val="0"/>
                <w:lang w:val="en-US"/>
              </w:rPr>
              <w:t>8.c</w:t>
            </w:r>
          </w:p>
          <w:p>
            <w:pPr>
              <w:pStyle w:val="Body B"/>
              <w:bidi w:val="0"/>
              <w:ind w:left="0" w:right="0" w:firstLine="0"/>
              <w:jc w:val="left"/>
              <w:rPr>
                <w:rtl w:val="0"/>
              </w:rPr>
            </w:pPr>
            <w:r>
              <w:rPr>
                <w:rStyle w:val="None"/>
                <w:shd w:val="nil" w:color="auto" w:fill="auto"/>
                <w:rtl w:val="0"/>
                <w:lang w:val="en-US"/>
              </w:rPr>
              <w:t>8.d</w:t>
            </w:r>
          </w:p>
        </w:tc>
        <w:tc>
          <w:tcPr>
            <w:tcW w:type="dxa" w:w="4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hd w:val="nil" w:color="auto" w:fill="auto"/>
              </w:rPr>
            </w:pPr>
            <w:r>
              <w:rPr>
                <w:rStyle w:val="None"/>
                <w:rFonts w:ascii="Arial" w:hAnsi="Arial"/>
                <w:shd w:val="nil" w:color="auto" w:fill="auto"/>
                <w:rtl w:val="0"/>
                <w:lang w:val="en-US"/>
              </w:rPr>
              <w:t>Designing a Curriculum</w:t>
            </w:r>
          </w:p>
          <w:p>
            <w:pPr>
              <w:pStyle w:val="Body B"/>
              <w:bidi w:val="0"/>
              <w:ind w:left="0" w:right="0" w:firstLine="0"/>
              <w:jc w:val="left"/>
              <w:rPr>
                <w:rStyle w:val="None"/>
                <w:rFonts w:ascii="Arial" w:cs="Arial" w:hAnsi="Arial" w:eastAsia="Arial"/>
                <w:outline w:val="0"/>
                <w:color w:val="0070c0"/>
                <w:u w:color="0070c0"/>
                <w:shd w:val="nil" w:color="auto" w:fill="auto"/>
                <w:rtl w:val="0"/>
                <w14:textFill>
                  <w14:solidFill>
                    <w14:srgbClr w14:val="0070C0"/>
                  </w14:solidFill>
                </w14:textFill>
              </w:rPr>
            </w:pP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instrText xml:space="preserve"> HYPERLINK "https://www.teachwire.net/news/how-to-design-a-primary-history-curriculum/"</w:instrText>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u w:val="single" w:color="0000ff"/>
                <w:shd w:val="nil" w:color="auto" w:fill="auto"/>
                <w:rtl w:val="0"/>
                <w:lang w:val="en-US"/>
                <w14:textFill>
                  <w14:solidFill>
                    <w14:srgbClr w14:val="0000FF"/>
                  </w14:solidFill>
                </w14:textFill>
              </w:rPr>
              <w:t>https://www.teachwire.net/news/how-to-design-a-primary-history-curriculum/</w:t>
            </w:r>
            <w:r>
              <w:rPr>
                <w:rFonts w:ascii="Arial" w:cs="Arial" w:hAnsi="Arial" w:eastAsia="Arial"/>
                <w:outline w:val="0"/>
                <w:color w:val="0070c0"/>
                <w:u w:color="0070c0"/>
                <w14:textFill>
                  <w14:solidFill>
                    <w14:srgbClr w14:val="0070C0"/>
                  </w14:solidFill>
                </w14:textFill>
              </w:rPr>
              <w:fldChar w:fldCharType="end" w:fldLock="0"/>
            </w:r>
          </w:p>
          <w:p>
            <w:pPr>
              <w:pStyle w:val="Body B"/>
              <w:rPr>
                <w:rStyle w:val="None"/>
                <w:rFonts w:ascii="Arial" w:cs="Arial" w:hAnsi="Arial" w:eastAsia="Arial"/>
                <w:shd w:val="nil" w:color="auto" w:fill="auto"/>
                <w:lang w:val="en-US"/>
              </w:rPr>
            </w:pP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Cultural Capital</w:t>
            </w:r>
          </w:p>
          <w:p>
            <w:pPr>
              <w:pStyle w:val="Body B"/>
              <w:bidi w:val="0"/>
              <w:ind w:left="0" w:right="0" w:firstLine="0"/>
              <w:jc w:val="left"/>
              <w:rPr>
                <w:rStyle w:val="None"/>
                <w:rFonts w:ascii="Arial" w:cs="Arial" w:hAnsi="Arial" w:eastAsia="Arial"/>
                <w:outline w:val="0"/>
                <w:color w:val="0070c0"/>
                <w:u w:color="0070c0"/>
                <w:shd w:val="nil" w:color="auto" w:fill="auto"/>
                <w:rtl w:val="0"/>
                <w14:textFill>
                  <w14:solidFill>
                    <w14:srgbClr w14:val="0070C0"/>
                  </w14:solidFill>
                </w14:textFill>
              </w:rPr>
            </w:pP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instrText xml:space="preserve"> HYPERLINK "https://cornerstoneseducation.co.uk/news/developing-cultural-capital-in-your-primary-school/"</w:instrText>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u w:val="single" w:color="0000ff"/>
                <w:shd w:val="nil" w:color="auto" w:fill="auto"/>
                <w:rtl w:val="0"/>
                <w:lang w:val="en-US"/>
                <w14:textFill>
                  <w14:solidFill>
                    <w14:srgbClr w14:val="0000FF"/>
                  </w14:solidFill>
                </w14:textFill>
              </w:rPr>
              <w:t>https://cornerstoneseducation.co.uk/news/developing-cultural-capital-in-your-primary-school/</w:t>
            </w:r>
            <w:r>
              <w:rPr>
                <w:rFonts w:ascii="Arial" w:cs="Arial" w:hAnsi="Arial" w:eastAsia="Arial"/>
                <w:outline w:val="0"/>
                <w:color w:val="0070c0"/>
                <w:u w:color="0070c0"/>
                <w14:textFill>
                  <w14:solidFill>
                    <w14:srgbClr w14:val="0070C0"/>
                  </w14:solidFill>
                </w14:textFill>
              </w:rPr>
              <w:fldChar w:fldCharType="end" w:fldLock="0"/>
            </w:r>
          </w:p>
          <w:p>
            <w:pPr>
              <w:pStyle w:val="Body B"/>
              <w:rPr>
                <w:rStyle w:val="None"/>
                <w:rFonts w:ascii="Arial" w:cs="Arial" w:hAnsi="Arial" w:eastAsia="Arial"/>
                <w:outline w:val="0"/>
                <w:color w:val="0070c0"/>
                <w:u w:color="0070c0"/>
                <w:shd w:val="nil" w:color="auto" w:fill="auto"/>
                <w:lang w:val="en-US"/>
                <w14:textFill>
                  <w14:solidFill>
                    <w14:srgbClr w14:val="0070C0"/>
                  </w14:solidFill>
                </w14:textFill>
              </w:rPr>
            </w:pP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LOtC</w:t>
            </w:r>
          </w:p>
          <w:p>
            <w:pPr>
              <w:pStyle w:val="Body B"/>
              <w:bidi w:val="0"/>
              <w:ind w:left="0" w:right="0" w:firstLine="0"/>
              <w:jc w:val="left"/>
              <w:rPr>
                <w:rStyle w:val="None"/>
                <w:rFonts w:ascii="Arial" w:cs="Arial" w:hAnsi="Arial" w:eastAsia="Arial"/>
                <w:outline w:val="0"/>
                <w:color w:val="4472c4"/>
                <w:u w:color="4472c4"/>
                <w:shd w:val="nil" w:color="auto" w:fill="auto"/>
                <w:rtl w:val="0"/>
                <w14:textFill>
                  <w14:solidFill>
                    <w14:srgbClr w14:val="4472C4"/>
                  </w14:solidFill>
                </w14:textFill>
              </w:rPr>
            </w:pP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instrText xml:space="preserve"> HYPERLINK "https://onlinelibrary.wiley.com/doi/10.1002/(SICI)1098-237X(199711)81:6%25252525253C763::AID-SCE11%25252525253E3.0.CO%2525253B2-O"</w:instrText>
            </w:r>
            <w:r>
              <w:rPr>
                <w:rStyle w:val="Hyperlink.0"/>
                <w:rFonts w:ascii="Arial" w:cs="Arial" w:hAnsi="Arial" w:eastAsia="Arial"/>
                <w:outline w:val="0"/>
                <w:color w:val="0000ff"/>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u w:val="single" w:color="0000ff"/>
                <w:shd w:val="nil" w:color="auto" w:fill="auto"/>
                <w:rtl w:val="0"/>
                <w:lang w:val="en-US"/>
                <w14:textFill>
                  <w14:solidFill>
                    <w14:srgbClr w14:val="0000FF"/>
                  </w14:solidFill>
                </w14:textFill>
              </w:rPr>
              <w:t>https://onlinelibrary.wiley.com/doi/10.1002/%28SICI%291098-237X%28199711%2981%3A6%3C763%3A%3AAID-SCE11%3E3.0.CO%3B2-O</w:t>
            </w:r>
            <w:r>
              <w:rPr>
                <w:rFonts w:ascii="Arial" w:cs="Arial" w:hAnsi="Arial" w:eastAsia="Arial"/>
                <w:outline w:val="0"/>
                <w:color w:val="4472c4"/>
                <w:u w:color="4472c4"/>
                <w14:textFill>
                  <w14:solidFill>
                    <w14:srgbClr w14:val="4472C4"/>
                  </w14:solidFill>
                </w14:textFill>
              </w:rPr>
              <w:fldChar w:fldCharType="end" w:fldLock="0"/>
            </w:r>
          </w:p>
          <w:p>
            <w:pPr>
              <w:pStyle w:val="Body B"/>
              <w:rPr>
                <w:rStyle w:val="None"/>
                <w:rFonts w:ascii="Arial" w:cs="Arial" w:hAnsi="Arial" w:eastAsia="Arial"/>
                <w:outline w:val="0"/>
                <w:color w:val="4472c4"/>
                <w:u w:color="4472c4"/>
                <w:shd w:val="nil" w:color="auto" w:fill="auto"/>
                <w:lang w:val="en-US"/>
                <w14:textFill>
                  <w14:solidFill>
                    <w14:srgbClr w14:val="4472C4"/>
                  </w14:solidFill>
                </w14:textFill>
              </w:rPr>
            </w:pPr>
          </w:p>
          <w:p>
            <w:pPr>
              <w:pStyle w:val="Body B"/>
              <w:bidi w:val="0"/>
              <w:ind w:left="0" w:right="0" w:firstLine="0"/>
              <w:jc w:val="left"/>
              <w:rPr>
                <w:rStyle w:val="None"/>
                <w:rFonts w:ascii="Arial" w:cs="Arial" w:hAnsi="Arial" w:eastAsia="Arial"/>
                <w:sz w:val="20"/>
                <w:szCs w:val="20"/>
                <w:u w:color="4472c4"/>
                <w:shd w:val="nil" w:color="auto" w:fill="auto"/>
                <w:rtl w:val="0"/>
              </w:rPr>
            </w:pPr>
            <w:r>
              <w:rPr>
                <w:rStyle w:val="None"/>
                <w:rFonts w:ascii="Arial" w:hAnsi="Arial"/>
                <w:sz w:val="20"/>
                <w:szCs w:val="20"/>
                <w:u w:color="4472c4"/>
                <w:shd w:val="nil" w:color="auto" w:fill="auto"/>
                <w:rtl w:val="0"/>
                <w:lang w:val="en-US"/>
              </w:rPr>
              <w:t>From the CCF</w:t>
            </w: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Sweller, J. (2016). Working Memory, Long-term Memory, and Instructional Design. Journal of Applied Research in Memory and Cognition, 5(4), 360</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xml:space="preserve">367. </w: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"http://doi.org/10.1016/j.jarmac.2015.12.002"</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http://doi.org/10.1016/j.jarmac.2015.12.002</w:t>
            </w:r>
            <w:r>
              <w:rPr>
                <w:rFonts w:ascii="Arial" w:cs="Arial" w:hAnsi="Arial" w:eastAsia="Arial"/>
                <w:sz w:val="20"/>
                <w:szCs w:val="20"/>
              </w:rPr>
              <w:fldChar w:fldCharType="end" w:fldLock="0"/>
            </w:r>
            <w:r>
              <w:rPr>
                <w:rStyle w:val="None"/>
                <w:rFonts w:ascii="Arial" w:hAnsi="Arial"/>
                <w:sz w:val="20"/>
                <w:szCs w:val="20"/>
                <w:shd w:val="nil" w:color="auto" w:fill="auto"/>
                <w:rtl w:val="0"/>
                <w:lang w:val="en-US"/>
              </w:rPr>
              <w:t>. *Paywall</w:t>
            </w:r>
          </w:p>
          <w:p>
            <w:pPr>
              <w:pStyle w:val="Default"/>
              <w:spacing w:before="0" w:line="240" w:lineRule="auto"/>
              <w:rPr>
                <w:rStyle w:val="None"/>
                <w:rFonts w:ascii="Times New Roman" w:cs="Times New Roman" w:hAnsi="Times New Roman" w:eastAsia="Times New Roman"/>
                <w:shd w:val="nil" w:color="auto" w:fill="auto"/>
                <w:lang w:val="en-US"/>
              </w:rPr>
            </w:pPr>
          </w:p>
          <w:p>
            <w:pPr>
              <w:pStyle w:val="Default"/>
              <w:bidi w:val="0"/>
              <w:spacing w:before="0" w:line="240" w:lineRule="auto"/>
              <w:ind w:left="0" w:right="0" w:firstLine="0"/>
              <w:jc w:val="left"/>
              <w:rPr>
                <w:rtl w:val="0"/>
              </w:rPr>
            </w:pPr>
            <w:r>
              <w:rPr>
                <w:rStyle w:val="None"/>
                <w:rFonts w:ascii="Arial" w:hAnsi="Arial"/>
                <w:sz w:val="20"/>
                <w:szCs w:val="20"/>
                <w:rtl w:val="0"/>
                <w:lang w:val="en-US"/>
              </w:rPr>
              <w:t xml:space="preserve">Gathercole, S., Lamont, E., &amp; Alloway, T. (2006) Working memory in the classroom. Working memory and education, 219-240 </w:t>
            </w:r>
            <w:r>
              <w:rPr>
                <w:rStyle w:val="Hyperlink.12"/>
                <w:rFonts w:ascii="Arial" w:cs="Arial" w:hAnsi="Arial" w:eastAsia="Arial"/>
                <w:outline w:val="0"/>
                <w:color w:val="0000ff"/>
                <w:sz w:val="20"/>
                <w:szCs w:val="20"/>
                <w:u w:val="single" w:color="0000ff"/>
                <w:lang w:val="en-US"/>
                <w14:textFill>
                  <w14:solidFill>
                    <w14:srgbClr w14:val="0000FF"/>
                  </w14:solidFill>
                </w14:textFill>
              </w:rPr>
              <w:fldChar w:fldCharType="begin" w:fldLock="0"/>
            </w:r>
            <w:r>
              <w:rPr>
                <w:rStyle w:val="Hyperlink.12"/>
                <w:rFonts w:ascii="Arial" w:cs="Arial" w:hAnsi="Arial" w:eastAsia="Arial"/>
                <w:outline w:val="0"/>
                <w:color w:val="0000ff"/>
                <w:sz w:val="20"/>
                <w:szCs w:val="20"/>
                <w:u w:val="single" w:color="0000ff"/>
                <w:lang w:val="en-US"/>
                <w14:textFill>
                  <w14:solidFill>
                    <w14:srgbClr w14:val="0000FF"/>
                  </w14:solidFill>
                </w14:textFill>
              </w:rPr>
              <w:instrText xml:space="preserve"> HYPERLINK "https://www.bps.org.uk/psychologist/working-memory-classroom"</w:instrText>
            </w:r>
            <w:r>
              <w:rPr>
                <w:rStyle w:val="Hyperlink.12"/>
                <w:rFonts w:ascii="Arial" w:cs="Arial" w:hAnsi="Arial" w:eastAsia="Arial"/>
                <w:outline w:val="0"/>
                <w:color w:val="0000ff"/>
                <w:sz w:val="20"/>
                <w:szCs w:val="20"/>
                <w:u w:val="single" w:color="0000ff"/>
                <w:lang w:val="en-US"/>
                <w14:textFill>
                  <w14:solidFill>
                    <w14:srgbClr w14:val="0000FF"/>
                  </w14:solidFill>
                </w14:textFill>
              </w:rPr>
              <w:fldChar w:fldCharType="separate" w:fldLock="0"/>
            </w:r>
            <w:r>
              <w:rPr>
                <w:rStyle w:val="Hyperlink.12"/>
                <w:rFonts w:ascii="Arial" w:hAnsi="Arial"/>
                <w:outline w:val="0"/>
                <w:color w:val="0000ff"/>
                <w:sz w:val="20"/>
                <w:szCs w:val="20"/>
                <w:u w:val="single" w:color="0000ff"/>
                <w:rtl w:val="0"/>
                <w:lang w:val="en-US"/>
                <w14:textFill>
                  <w14:solidFill>
                    <w14:srgbClr w14:val="0000FF"/>
                  </w14:solidFill>
                </w14:textFill>
              </w:rPr>
              <w:t>https://www.bps.org.uk/psychologist/working-memory-classroom</w:t>
            </w:r>
            <w:r>
              <w:rPr>
                <w:sz w:val="20"/>
                <w:szCs w:val="20"/>
              </w:rPr>
              <w:fldChar w:fldCharType="end" w:fldLock="0"/>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Arial" w:cs="Arial" w:hAnsi="Arial" w:eastAsia="Arial"/>
                <w:shd w:val="nil" w:color="auto" w:fill="auto"/>
              </w:rPr>
            </w:pPr>
            <w:r>
              <w:rPr>
                <w:rStyle w:val="None"/>
                <w:rFonts w:ascii="Arial" w:hAnsi="Arial"/>
                <w:shd w:val="nil" w:color="auto" w:fill="auto"/>
                <w:rtl w:val="0"/>
                <w:lang w:val="en-US"/>
              </w:rPr>
              <w:t>Questioning</w:t>
            </w: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Hinge Questions</w:t>
            </w: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Low Stakes Quizzes</w:t>
            </w:r>
          </w:p>
          <w:p>
            <w:pPr>
              <w:pStyle w:val="Body C"/>
              <w:bidi w:val="0"/>
              <w:ind w:left="0" w:right="0" w:firstLine="0"/>
              <w:jc w:val="left"/>
              <w:rPr>
                <w:rtl w:val="0"/>
              </w:rPr>
            </w:pPr>
            <w:r>
              <w:rPr>
                <w:rStyle w:val="None"/>
                <w:rFonts w:ascii="Arial" w:hAnsi="Arial"/>
                <w:shd w:val="nil" w:color="auto" w:fill="auto"/>
                <w:rtl w:val="0"/>
                <w:lang w:val="en-US"/>
              </w:rPr>
              <w:t>Retrieval</w:t>
            </w:r>
          </w:p>
        </w:tc>
      </w:tr>
      <w:tr>
        <w:tblPrEx>
          <w:shd w:val="clear" w:color="auto" w:fill="cdd4e9"/>
        </w:tblPrEx>
        <w:trPr>
          <w:trHeight w:val="493"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3"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jc w:val="center"/>
        <w:rPr>
          <w:rStyle w:val="None"/>
          <w:rFonts w:ascii="Arial" w:cs="Arial" w:hAnsi="Arial" w:eastAsia="Arial"/>
          <w:b w:val="1"/>
          <w:bCs w:val="1"/>
          <w:sz w:val="20"/>
          <w:szCs w:val="20"/>
        </w:rPr>
      </w:pPr>
    </w:p>
    <w:p>
      <w:pPr>
        <w:pStyle w:val="Body A"/>
        <w:widowControl w:val="0"/>
        <w:spacing w:line="240" w:lineRule="auto"/>
        <w:jc w:val="center"/>
        <w:rPr>
          <w:rStyle w:val="None"/>
          <w:rFonts w:ascii="Arial" w:cs="Arial" w:hAnsi="Arial" w:eastAsia="Arial"/>
          <w:b w:val="1"/>
          <w:bCs w:val="1"/>
          <w:sz w:val="20"/>
          <w:szCs w:val="20"/>
        </w:rPr>
      </w:pPr>
    </w:p>
    <w:p>
      <w:pPr>
        <w:pStyle w:val="Body A"/>
        <w:widowControl w:val="0"/>
        <w:spacing w:line="240" w:lineRule="auto"/>
        <w:ind w:left="108" w:hanging="108"/>
        <w:jc w:val="center"/>
        <w:rPr>
          <w:rStyle w:val="None"/>
          <w:rFonts w:ascii="Arial" w:cs="Arial" w:hAnsi="Arial" w:eastAsia="Arial"/>
          <w:b w:val="1"/>
          <w:bCs w:val="1"/>
          <w:sz w:val="20"/>
          <w:szCs w:val="20"/>
        </w:rPr>
      </w:pPr>
    </w:p>
    <w:p>
      <w:pPr>
        <w:pStyle w:val="Body A"/>
        <w:widowControl w:val="0"/>
        <w:spacing w:line="240" w:lineRule="auto"/>
        <w:jc w:val="center"/>
        <w:rPr>
          <w:rStyle w:val="None"/>
          <w:rFonts w:ascii="Arial" w:cs="Arial" w:hAnsi="Arial" w:eastAsia="Arial"/>
          <w:b w:val="1"/>
          <w:bCs w:val="1"/>
          <w:sz w:val="20"/>
          <w:szCs w:val="20"/>
        </w:rPr>
      </w:pPr>
    </w:p>
    <w:p>
      <w:pPr>
        <w:pStyle w:val="Body A"/>
        <w:widowControl w:val="0"/>
        <w:spacing w:line="240" w:lineRule="auto"/>
        <w:jc w:val="center"/>
        <w:rPr>
          <w:rStyle w:val="None"/>
          <w:rFonts w:ascii="Arial" w:cs="Arial" w:hAnsi="Arial" w:eastAsia="Arial"/>
          <w:b w:val="1"/>
          <w:bCs w:val="1"/>
          <w:sz w:val="20"/>
          <w:szCs w:val="20"/>
        </w:rPr>
      </w:pPr>
      <w:bookmarkEnd w:id="2"/>
    </w:p>
    <w:p>
      <w:pPr>
        <w:pStyle w:val="Body A"/>
        <w:widowControl w:val="0"/>
        <w:spacing w:line="240" w:lineRule="auto"/>
        <w:jc w:val="center"/>
        <w:rPr>
          <w:rStyle w:val="None"/>
          <w:rFonts w:ascii="Arial" w:cs="Arial" w:hAnsi="Arial" w:eastAsia="Arial"/>
          <w:b w:val="1"/>
          <w:bCs w:val="1"/>
          <w:sz w:val="20"/>
          <w:szCs w:val="20"/>
        </w:rPr>
      </w:pPr>
    </w:p>
    <w:p>
      <w:pPr>
        <w:pStyle w:val="Body A"/>
        <w:rPr>
          <w:rStyle w:val="None"/>
          <w:rFonts w:ascii="Arial" w:cs="Arial" w:hAnsi="Arial" w:eastAsia="Arial"/>
          <w:b w:val="1"/>
          <w:bCs w:val="1"/>
          <w:sz w:val="20"/>
          <w:szCs w:val="20"/>
          <w:u w:val="single"/>
        </w:rPr>
      </w:pPr>
    </w:p>
    <w:p>
      <w:pPr>
        <w:pStyle w:val="Body A"/>
      </w:pPr>
      <w:r>
        <w:rPr>
          <w:rStyle w:val="None"/>
          <w:rFonts w:ascii="Arial Unicode MS" w:cs="Arial Unicode MS" w:hAnsi="Arial Unicode MS" w:eastAsia="Arial Unicode MS"/>
          <w:b w:val="0"/>
          <w:bCs w:val="0"/>
          <w:i w:val="0"/>
          <w:iCs w:val="0"/>
          <w:sz w:val="20"/>
          <w:szCs w:val="20"/>
          <w:u w:val="single"/>
        </w:rPr>
        <w:br w:type="page"/>
      </w:r>
    </w:p>
    <w:p>
      <w:pPr>
        <w:pStyle w:val="Body A"/>
        <w:rPr>
          <w:rStyle w:val="None"/>
          <w:rFonts w:ascii="Arial" w:cs="Arial" w:hAnsi="Arial" w:eastAsia="Arial"/>
          <w:b w:val="1"/>
          <w:bCs w:val="1"/>
          <w:sz w:val="20"/>
          <w:szCs w:val="20"/>
          <w:u w:val="single"/>
        </w:rPr>
      </w:pPr>
      <w:bookmarkStart w:name="_Hlk135137995" w:id="3"/>
    </w:p>
    <w:tbl>
      <w:tblPr>
        <w:tblW w:w="13518"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95"/>
        <w:gridCol w:w="1465"/>
        <w:gridCol w:w="1519"/>
        <w:gridCol w:w="4535"/>
        <w:gridCol w:w="3104"/>
      </w:tblGrid>
      <w:tr>
        <w:tblPrEx>
          <w:shd w:val="clear" w:color="auto" w:fill="cdd4e9"/>
        </w:tblPrEx>
        <w:trPr>
          <w:trHeight w:val="354" w:hRule="atLeast"/>
        </w:trPr>
        <w:tc>
          <w:tcPr>
            <w:tcW w:type="dxa" w:w="1351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jc w:val="center"/>
            </w:pPr>
            <w:r>
              <w:rPr>
                <w:rStyle w:val="None"/>
                <w:rFonts w:ascii="Arial" w:hAnsi="Arial"/>
                <w:b w:val="1"/>
                <w:bCs w:val="1"/>
                <w:sz w:val="20"/>
                <w:szCs w:val="20"/>
                <w:shd w:val="nil" w:color="auto" w:fill="auto"/>
                <w:rtl w:val="0"/>
                <w:lang w:val="en-US"/>
              </w:rPr>
              <w:t xml:space="preserve">School Based Curriculum </w:t>
            </w:r>
            <w:r>
              <w:rPr>
                <w:rStyle w:val="None"/>
                <w:rFonts w:ascii="Arial" w:hAnsi="Arial" w:hint="default"/>
                <w:b w:val="1"/>
                <w:bCs w:val="1"/>
                <w:sz w:val="20"/>
                <w:szCs w:val="20"/>
                <w:shd w:val="nil" w:color="auto" w:fill="auto"/>
                <w:rtl w:val="0"/>
                <w:lang w:val="en-US"/>
              </w:rPr>
              <w:t xml:space="preserve">– </w:t>
            </w:r>
            <w:r>
              <w:rPr>
                <w:rStyle w:val="None"/>
                <w:rFonts w:ascii="Arial" w:hAnsi="Arial"/>
                <w:b w:val="1"/>
                <w:bCs w:val="1"/>
                <w:sz w:val="20"/>
                <w:szCs w:val="20"/>
                <w:shd w:val="nil" w:color="auto" w:fill="auto"/>
                <w:rtl w:val="0"/>
                <w:lang w:val="en-US"/>
              </w:rPr>
              <w:t>Year 3</w:t>
            </w:r>
          </w:p>
        </w:tc>
      </w:tr>
      <w:tr>
        <w:tblPrEx>
          <w:shd w:val="clear" w:color="auto" w:fill="cdd4e9"/>
        </w:tblPrEx>
        <w:trPr>
          <w:trHeight w:val="3353" w:hRule="atLeast"/>
        </w:trPr>
        <w:tc>
          <w:tcPr>
            <w:tcW w:type="dxa" w:w="1351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 xml:space="preserve">Observing : </w:t>
            </w:r>
            <w:r>
              <w:rPr>
                <w:rStyle w:val="None"/>
                <w:rFonts w:ascii="Arial" w:cs="Arial" w:hAnsi="Arial" w:eastAsia="Arial"/>
                <w:b w:val="1"/>
                <w:bCs w:val="1"/>
                <w:sz w:val="20"/>
                <w:szCs w:val="20"/>
                <w:shd w:val="nil" w:color="auto" w:fill="auto"/>
                <w:lang w:val="en-US"/>
              </w:rPr>
              <w:br w:type="textWrapping"/>
            </w:r>
            <w:r>
              <w:rPr>
                <w:rStyle w:val="None"/>
                <w:rFonts w:ascii="Arial" w:hAnsi="Arial"/>
                <w:b w:val="0"/>
                <w:bCs w:val="0"/>
                <w:sz w:val="20"/>
                <w:szCs w:val="20"/>
                <w:shd w:val="nil" w:color="auto" w:fill="auto"/>
                <w:rtl w:val="0"/>
                <w:lang w:val="en-US"/>
              </w:rPr>
              <w:t>Observe how expert colleagues use and deconstruct approaches, in this subject, in at least one lesson throughout school.</w:t>
            </w:r>
          </w:p>
          <w:p>
            <w:pPr>
              <w:pStyle w:val="No Spacing"/>
              <w:rPr>
                <w:rStyle w:val="None"/>
                <w:sz w:val="20"/>
                <w:szCs w:val="20"/>
                <w:shd w:val="nil" w:color="auto" w:fill="auto"/>
                <w:lang w:val="en-US"/>
              </w:rPr>
            </w:pPr>
          </w:p>
          <w:p>
            <w:pPr>
              <w:pStyle w:val="No Spacing"/>
              <w:bidi w:val="0"/>
              <w:ind w:left="0" w:right="0" w:firstLine="0"/>
              <w:jc w:val="left"/>
              <w:rPr>
                <w:rStyle w:val="None"/>
                <w:sz w:val="20"/>
                <w:szCs w:val="20"/>
                <w:shd w:val="nil" w:color="auto" w:fill="auto"/>
                <w:rtl w:val="0"/>
              </w:rPr>
            </w:pPr>
            <w:r>
              <w:rPr>
                <w:rStyle w:val="None"/>
                <w:b w:val="1"/>
                <w:bCs w:val="1"/>
                <w:sz w:val="20"/>
                <w:szCs w:val="20"/>
                <w:shd w:val="nil" w:color="auto" w:fill="auto"/>
                <w:rtl w:val="0"/>
                <w:lang w:val="en-US"/>
              </w:rPr>
              <w:t xml:space="preserve">Planning : </w:t>
            </w:r>
            <w:r>
              <w:rPr>
                <w:rStyle w:val="None"/>
                <w:b w:val="1"/>
                <w:bCs w:val="1"/>
                <w:sz w:val="20"/>
                <w:szCs w:val="20"/>
                <w:shd w:val="nil" w:color="auto" w:fill="auto"/>
                <w:lang w:val="en-US"/>
              </w:rPr>
              <w:br w:type="textWrapping"/>
            </w:r>
            <w:r>
              <w:rPr>
                <w:rStyle w:val="None"/>
                <w:sz w:val="20"/>
                <w:szCs w:val="20"/>
                <w:shd w:val="nil" w:color="auto" w:fill="auto"/>
                <w:rtl w:val="0"/>
                <w:lang w:val="en-US"/>
              </w:rPr>
              <w:t>Plan a sequence of lessons in all core and foundation subjects.</w:t>
            </w:r>
          </w:p>
          <w:p>
            <w:pPr>
              <w:pStyle w:val="No Spacing"/>
              <w:rPr>
                <w:rStyle w:val="None"/>
                <w:sz w:val="20"/>
                <w:szCs w:val="20"/>
                <w:shd w:val="nil" w:color="auto" w:fill="auto"/>
                <w:lang w:val="en-US"/>
              </w:rPr>
            </w:pPr>
          </w:p>
          <w:p>
            <w:pPr>
              <w:pStyle w:val="No Spacing"/>
              <w:bidi w:val="0"/>
              <w:ind w:left="0" w:right="0" w:firstLine="0"/>
              <w:jc w:val="left"/>
              <w:rPr>
                <w:rStyle w:val="None"/>
                <w:sz w:val="20"/>
                <w:szCs w:val="20"/>
                <w:shd w:val="nil" w:color="auto" w:fill="auto"/>
                <w:rtl w:val="0"/>
              </w:rPr>
            </w:pPr>
            <w:r>
              <w:rPr>
                <w:rStyle w:val="None"/>
                <w:b w:val="1"/>
                <w:bCs w:val="1"/>
                <w:sz w:val="20"/>
                <w:szCs w:val="20"/>
                <w:shd w:val="nil" w:color="auto" w:fill="auto"/>
                <w:rtl w:val="0"/>
                <w:lang w:val="en-US"/>
              </w:rPr>
              <w:t xml:space="preserve">Teaching : </w:t>
            </w:r>
            <w:r>
              <w:rPr>
                <w:rStyle w:val="None"/>
                <w:b w:val="1"/>
                <w:bCs w:val="1"/>
                <w:sz w:val="20"/>
                <w:szCs w:val="20"/>
                <w:shd w:val="nil" w:color="auto" w:fill="auto"/>
                <w:lang w:val="en-US"/>
              </w:rPr>
              <w:br w:type="textWrapping"/>
            </w:r>
            <w:r>
              <w:rPr>
                <w:rStyle w:val="None"/>
                <w:sz w:val="20"/>
                <w:szCs w:val="20"/>
                <w:shd w:val="nil" w:color="auto" w:fill="auto"/>
                <w:rtl w:val="0"/>
                <w:lang w:val="en-US"/>
              </w:rPr>
              <w:t xml:space="preserve">Rehearse and refine particular approaches in all core and selected foundation subjects. </w:t>
            </w:r>
          </w:p>
          <w:p>
            <w:pPr>
              <w:pStyle w:val="Body A"/>
              <w:spacing w:after="0" w:line="240" w:lineRule="auto"/>
              <w:rPr>
                <w:rStyle w:val="None"/>
                <w:rFonts w:ascii="Arial" w:cs="Arial" w:hAnsi="Arial" w:eastAsia="Arial"/>
                <w:sz w:val="20"/>
                <w:szCs w:val="20"/>
                <w:shd w:val="nil" w:color="auto" w:fill="auto"/>
                <w:lang w:val="en-US"/>
              </w:rPr>
            </w:pP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b w:val="1"/>
                <w:bCs w:val="1"/>
                <w:sz w:val="20"/>
                <w:szCs w:val="20"/>
                <w:shd w:val="nil" w:color="auto" w:fill="auto"/>
                <w:rtl w:val="0"/>
                <w:lang w:val="en-US"/>
              </w:rPr>
              <w:t xml:space="preserve">Assessment : </w:t>
            </w:r>
            <w:r>
              <w:rPr>
                <w:rStyle w:val="None"/>
                <w:rFonts w:ascii="Arial" w:cs="Arial" w:hAnsi="Arial" w:eastAsia="Arial"/>
                <w:b w:val="1"/>
                <w:bCs w:val="1"/>
                <w:sz w:val="20"/>
                <w:szCs w:val="20"/>
                <w:shd w:val="nil" w:color="auto" w:fill="auto"/>
                <w:lang w:val="en-US"/>
              </w:rPr>
              <w:br w:type="textWrapping"/>
            </w:r>
            <w:r>
              <w:rPr>
                <w:rStyle w:val="None"/>
                <w:rFonts w:ascii="Arial" w:hAnsi="Arial"/>
                <w:sz w:val="20"/>
                <w:szCs w:val="20"/>
                <w:shd w:val="nil" w:color="auto" w:fill="auto"/>
                <w:rtl w:val="0"/>
                <w:lang w:val="en-US"/>
              </w:rPr>
              <w:t>Discuss with expert colleagues summative assessment, reporting and how data is used.</w:t>
            </w:r>
          </w:p>
          <w:p>
            <w:pPr>
              <w:pStyle w:val="Body A"/>
              <w:spacing w:after="0" w:line="240" w:lineRule="auto"/>
              <w:rPr>
                <w:rStyle w:val="None"/>
                <w:rFonts w:ascii="Arial" w:cs="Arial" w:hAnsi="Arial" w:eastAsia="Arial"/>
                <w:b w:val="1"/>
                <w:bCs w:val="1"/>
                <w:sz w:val="20"/>
                <w:szCs w:val="20"/>
                <w:shd w:val="nil" w:color="auto" w:fill="auto"/>
                <w:lang w:val="en-US"/>
              </w:rPr>
            </w:pPr>
          </w:p>
          <w:p>
            <w:pPr>
              <w:pStyle w:val="Body A"/>
              <w:bidi w:val="0"/>
              <w:spacing w:after="0" w:line="240" w:lineRule="auto"/>
              <w:ind w:left="0" w:right="0" w:firstLine="0"/>
              <w:jc w:val="left"/>
              <w:rPr>
                <w:rtl w:val="0"/>
              </w:rPr>
            </w:pPr>
            <w:r>
              <w:rPr>
                <w:rStyle w:val="None"/>
                <w:rFonts w:ascii="Arial" w:hAnsi="Arial"/>
                <w:b w:val="1"/>
                <w:bCs w:val="1"/>
                <w:sz w:val="20"/>
                <w:szCs w:val="20"/>
                <w:shd w:val="nil" w:color="auto" w:fill="auto"/>
                <w:rtl w:val="0"/>
                <w:lang w:val="en-US"/>
              </w:rPr>
              <w:t xml:space="preserve">Subject Knowledge : </w:t>
            </w:r>
            <w:r>
              <w:rPr>
                <w:rStyle w:val="None"/>
                <w:rFonts w:ascii="Arial" w:hAnsi="Arial"/>
                <w:sz w:val="20"/>
                <w:szCs w:val="20"/>
                <w:shd w:val="nil" w:color="auto" w:fill="auto"/>
                <w:rtl w:val="0"/>
                <w:lang w:val="en-US"/>
              </w:rPr>
              <w:t>Discuss and analyse subject specific components with expert colleagues</w:t>
            </w:r>
          </w:p>
        </w:tc>
      </w:tr>
      <w:tr>
        <w:tblPrEx>
          <w:shd w:val="clear" w:color="auto" w:fill="cdd4e9"/>
        </w:tblPrEx>
        <w:trPr>
          <w:trHeight w:val="1333" w:hRule="atLeast"/>
        </w:trPr>
        <w:tc>
          <w:tcPr>
            <w:tcW w:type="dxa" w:w="2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Subject Specific Components/s (know, understand, can do)</w:t>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spacing w:after="0" w:line="24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Learn That</w:t>
            </w:r>
          </w:p>
          <w:p>
            <w:pPr>
              <w:pStyle w:val="Body A"/>
              <w:bidi w:val="0"/>
              <w:spacing w:after="0" w:line="240" w:lineRule="auto"/>
              <w:ind w:left="0" w:right="0" w:firstLine="0"/>
              <w:jc w:val="left"/>
              <w:rPr>
                <w:rtl w:val="0"/>
              </w:rPr>
            </w:pPr>
            <w:r>
              <w:rPr>
                <w:rStyle w:val="None"/>
                <w:rFonts w:ascii="Arial" w:hAnsi="Arial"/>
                <w:b w:val="1"/>
                <w:bCs w:val="1"/>
                <w:sz w:val="20"/>
                <w:szCs w:val="20"/>
                <w:shd w:val="nil" w:color="auto" w:fill="auto"/>
                <w:rtl w:val="0"/>
                <w:lang w:val="en-US"/>
              </w:rPr>
              <w:t>(CCF reference in numerics e.g. 1.1)</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spacing w:after="0" w:line="24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Learn How</w:t>
            </w:r>
          </w:p>
          <w:p>
            <w:pPr>
              <w:pStyle w:val="Body A"/>
              <w:bidi w:val="0"/>
              <w:spacing w:after="0" w:line="240" w:lineRule="auto"/>
              <w:ind w:left="0" w:right="0" w:firstLine="0"/>
              <w:jc w:val="left"/>
              <w:rPr>
                <w:rtl w:val="0"/>
              </w:rPr>
            </w:pPr>
            <w:r>
              <w:rPr>
                <w:rStyle w:val="None"/>
                <w:rFonts w:ascii="Arial" w:hAnsi="Arial"/>
                <w:b w:val="1"/>
                <w:bCs w:val="1"/>
                <w:sz w:val="20"/>
                <w:szCs w:val="20"/>
                <w:shd w:val="nil" w:color="auto" w:fill="auto"/>
                <w:rtl w:val="0"/>
                <w:lang w:val="en-US"/>
              </w:rPr>
              <w:t>(CCF reference bullets alphabetically e.g. 1c)</w:t>
            </w:r>
          </w:p>
        </w:tc>
        <w:tc>
          <w:tcPr>
            <w:tcW w:type="dxa" w:w="4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Links to Research and Reading</w:t>
            </w: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shd w:val="nil" w:color="auto" w:fill="auto"/>
                <w:rtl w:val="0"/>
                <w:lang w:val="en-US"/>
              </w:rPr>
              <w:t>Formative Assessment</w:t>
            </w:r>
          </w:p>
        </w:tc>
      </w:tr>
      <w:tr>
        <w:tblPrEx>
          <w:shd w:val="clear" w:color="auto" w:fill="cdd4e9"/>
        </w:tblPrEx>
        <w:trPr>
          <w:trHeight w:val="3310" w:hRule="atLeast"/>
        </w:trPr>
        <w:tc>
          <w:tcPr>
            <w:tcW w:type="dxa" w:w="2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E"/>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To know the role of metacognition in teaching and learning of history</w:t>
            </w:r>
          </w:p>
          <w:p>
            <w:pPr>
              <w:pStyle w:val="Body E"/>
              <w:rPr>
                <w:rStyle w:val="None"/>
                <w:rFonts w:ascii="Arial" w:cs="Arial" w:hAnsi="Arial" w:eastAsia="Arial"/>
                <w:sz w:val="20"/>
                <w:szCs w:val="20"/>
                <w:shd w:val="nil" w:color="auto" w:fill="auto"/>
                <w:lang w:val="en-US"/>
              </w:rPr>
            </w:pPr>
          </w:p>
          <w:p>
            <w:pPr>
              <w:pStyle w:val="Body E"/>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Toi understand approaches in addressing SEND in History</w:t>
            </w:r>
          </w:p>
          <w:p>
            <w:pPr>
              <w:pStyle w:val="Body E"/>
              <w:rPr>
                <w:rStyle w:val="None"/>
                <w:rFonts w:ascii="Arial" w:cs="Arial" w:hAnsi="Arial" w:eastAsia="Arial"/>
                <w:sz w:val="20"/>
                <w:szCs w:val="20"/>
                <w:shd w:val="nil" w:color="auto" w:fill="auto"/>
                <w:lang w:val="en-US"/>
              </w:rPr>
            </w:pPr>
          </w:p>
          <w:p>
            <w:pPr>
              <w:pStyle w:val="Body E"/>
              <w:bidi w:val="0"/>
              <w:ind w:left="0" w:right="0" w:firstLine="0"/>
              <w:jc w:val="left"/>
              <w:rPr>
                <w:rtl w:val="0"/>
              </w:rPr>
            </w:pPr>
            <w:r>
              <w:rPr>
                <w:rStyle w:val="None"/>
                <w:rFonts w:ascii="Arial" w:hAnsi="Arial"/>
                <w:sz w:val="20"/>
                <w:szCs w:val="20"/>
                <w:shd w:val="nil" w:color="auto" w:fill="auto"/>
                <w:rtl w:val="0"/>
                <w:lang w:val="en-US"/>
              </w:rPr>
              <w:t>To be able to plan and implement historical learning experiences that fit into a school</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s curriculum.</w:t>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rFonts w:ascii="Calibri" w:hAnsi="Calibri"/>
                <w:sz w:val="22"/>
                <w:szCs w:val="22"/>
                <w:shd w:val="nil" w:color="auto" w:fill="auto"/>
                <w:rtl w:val="0"/>
                <w:lang w:val="en-US"/>
                <w14:textOutline w14:w="12700" w14:cap="flat">
                  <w14:noFill/>
                  <w14:miter w14:lim="400000"/>
                </w14:textOutline>
              </w:rPr>
              <w:t>1.2</w:t>
            </w:r>
          </w:p>
          <w:p>
            <w:pPr>
              <w:pStyle w:val="Body"/>
              <w:bidi w:val="0"/>
              <w:ind w:left="0" w:right="0" w:firstLine="0"/>
              <w:jc w:val="left"/>
              <w:rPr>
                <w:rStyle w:val="None"/>
                <w:shd w:val="nil" w:color="auto" w:fill="auto"/>
                <w:rtl w:val="0"/>
              </w:rPr>
            </w:pPr>
            <w:r>
              <w:rPr>
                <w:rStyle w:val="None"/>
                <w:rFonts w:ascii="Calibri" w:hAnsi="Calibri"/>
                <w:sz w:val="22"/>
                <w:szCs w:val="22"/>
                <w:shd w:val="nil" w:color="auto" w:fill="auto"/>
                <w:rtl w:val="0"/>
                <w:lang w:val="en-US"/>
                <w14:textOutline w14:w="12700" w14:cap="flat">
                  <w14:noFill/>
                  <w14:miter w14:lim="400000"/>
                </w14:textOutline>
              </w:rPr>
              <w:t>2.7</w:t>
            </w:r>
          </w:p>
          <w:p>
            <w:pPr>
              <w:pStyle w:val="Body"/>
              <w:bidi w:val="0"/>
              <w:ind w:left="0" w:right="0" w:firstLine="0"/>
              <w:jc w:val="left"/>
              <w:rPr>
                <w:rStyle w:val="None"/>
                <w:shd w:val="nil" w:color="auto" w:fill="auto"/>
                <w:rtl w:val="0"/>
              </w:rPr>
            </w:pPr>
            <w:r>
              <w:rPr>
                <w:rStyle w:val="None"/>
                <w:rFonts w:ascii="Calibri" w:hAnsi="Calibri"/>
                <w:sz w:val="22"/>
                <w:szCs w:val="22"/>
                <w:shd w:val="nil" w:color="auto" w:fill="auto"/>
                <w:rtl w:val="0"/>
                <w:lang w:val="en-US"/>
                <w14:textOutline w14:w="12700" w14:cap="flat">
                  <w14:noFill/>
                  <w14:miter w14:lim="400000"/>
                </w14:textOutline>
              </w:rPr>
              <w:t>3.2</w:t>
            </w:r>
          </w:p>
          <w:p>
            <w:pPr>
              <w:pStyle w:val="Body"/>
              <w:bidi w:val="0"/>
              <w:ind w:left="0" w:right="0" w:firstLine="0"/>
              <w:jc w:val="left"/>
              <w:rPr>
                <w:rStyle w:val="None"/>
                <w:shd w:val="nil" w:color="auto" w:fill="auto"/>
                <w:rtl w:val="0"/>
              </w:rPr>
            </w:pPr>
            <w:r>
              <w:rPr>
                <w:rStyle w:val="None"/>
                <w:rFonts w:ascii="Calibri" w:hAnsi="Calibri"/>
                <w:sz w:val="22"/>
                <w:szCs w:val="22"/>
                <w:shd w:val="nil" w:color="auto" w:fill="auto"/>
                <w:rtl w:val="0"/>
                <w:lang w:val="en-US"/>
                <w14:textOutline w14:w="12700" w14:cap="flat">
                  <w14:noFill/>
                  <w14:miter w14:lim="400000"/>
                </w14:textOutline>
              </w:rPr>
              <w:t>4.2</w:t>
            </w:r>
          </w:p>
          <w:p>
            <w:pPr>
              <w:pStyle w:val="Body"/>
              <w:bidi w:val="0"/>
              <w:ind w:left="0" w:right="0" w:firstLine="0"/>
              <w:jc w:val="left"/>
              <w:rPr>
                <w:rStyle w:val="None"/>
                <w:shd w:val="nil" w:color="auto" w:fill="auto"/>
                <w:rtl w:val="0"/>
              </w:rPr>
            </w:pPr>
            <w:r>
              <w:rPr>
                <w:rStyle w:val="None"/>
                <w:rFonts w:ascii="Calibri" w:hAnsi="Calibri"/>
                <w:sz w:val="22"/>
                <w:szCs w:val="22"/>
                <w:shd w:val="nil" w:color="auto" w:fill="auto"/>
                <w:rtl w:val="0"/>
                <w:lang w:val="en-US"/>
                <w14:textOutline w14:w="12700" w14:cap="flat">
                  <w14:noFill/>
                  <w14:miter w14:lim="400000"/>
                </w14:textOutline>
              </w:rPr>
              <w:t>5.1</w:t>
            </w:r>
          </w:p>
          <w:p>
            <w:pPr>
              <w:pStyle w:val="Body"/>
              <w:bidi w:val="0"/>
              <w:ind w:left="0" w:right="0" w:firstLine="0"/>
              <w:jc w:val="left"/>
              <w:rPr>
                <w:rStyle w:val="None"/>
                <w:shd w:val="nil" w:color="auto" w:fill="auto"/>
                <w:rtl w:val="0"/>
              </w:rPr>
            </w:pPr>
            <w:r>
              <w:rPr>
                <w:rStyle w:val="None"/>
                <w:rFonts w:ascii="Calibri" w:hAnsi="Calibri"/>
                <w:sz w:val="22"/>
                <w:szCs w:val="22"/>
                <w:shd w:val="nil" w:color="auto" w:fill="auto"/>
                <w:rtl w:val="0"/>
                <w:lang w:val="en-US"/>
                <w14:textOutline w14:w="12700" w14:cap="flat">
                  <w14:noFill/>
                  <w14:miter w14:lim="400000"/>
                </w14:textOutline>
              </w:rPr>
              <w:t>6.2</w:t>
            </w:r>
          </w:p>
          <w:p>
            <w:pPr>
              <w:pStyle w:val="Body"/>
              <w:bidi w:val="0"/>
              <w:ind w:left="0" w:right="0" w:firstLine="0"/>
              <w:jc w:val="left"/>
              <w:rPr>
                <w:rStyle w:val="None"/>
                <w:shd w:val="nil" w:color="auto" w:fill="auto"/>
                <w:rtl w:val="0"/>
              </w:rPr>
            </w:pPr>
            <w:r>
              <w:rPr>
                <w:rStyle w:val="None"/>
                <w:rFonts w:ascii="Calibri" w:hAnsi="Calibri"/>
                <w:sz w:val="22"/>
                <w:szCs w:val="22"/>
                <w:shd w:val="nil" w:color="auto" w:fill="auto"/>
                <w:rtl w:val="0"/>
                <w:lang w:val="en-US"/>
                <w14:textOutline w14:w="12700" w14:cap="flat">
                  <w14:noFill/>
                  <w14:miter w14:lim="400000"/>
                </w14:textOutline>
              </w:rPr>
              <w:t>7.1</w:t>
            </w:r>
          </w:p>
          <w:p>
            <w:pPr>
              <w:pStyle w:val="Body"/>
              <w:bidi w:val="0"/>
              <w:ind w:left="0" w:right="0" w:firstLine="0"/>
              <w:jc w:val="left"/>
              <w:rPr>
                <w:rtl w:val="0"/>
              </w:rPr>
            </w:pPr>
            <w:r>
              <w:rPr>
                <w:rStyle w:val="None"/>
                <w:rFonts w:ascii="Calibri" w:hAnsi="Calibri"/>
                <w:sz w:val="22"/>
                <w:szCs w:val="22"/>
                <w:shd w:val="nil" w:color="auto" w:fill="auto"/>
                <w:rtl w:val="0"/>
                <w:lang w:val="en-US"/>
                <w14:textOutline w14:w="12700" w14:cap="flat">
                  <w14:noFill/>
                  <w14:miter w14:lim="400000"/>
                </w14:textOutline>
              </w:rPr>
              <w:t>8.2</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rFonts w:ascii="Arial" w:hAnsi="Arial"/>
                <w:sz w:val="20"/>
                <w:szCs w:val="20"/>
                <w:shd w:val="nil" w:color="auto" w:fill="auto"/>
                <w:rtl w:val="0"/>
                <w:lang w:val="en-US"/>
                <w14:textOutline w14:w="12700" w14:cap="flat">
                  <w14:noFill/>
                  <w14:miter w14:lim="400000"/>
                </w14:textOutline>
              </w:rPr>
              <w:t>1a</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1b</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1c</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2g</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3b</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3d</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4c</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5b</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6a</w:t>
            </w:r>
          </w:p>
          <w:p>
            <w:pPr>
              <w:pStyle w:val="Body"/>
              <w:bidi w:val="0"/>
              <w:ind w:left="0" w:right="0" w:firstLine="0"/>
              <w:jc w:val="left"/>
              <w:rPr>
                <w:rStyle w:val="None"/>
                <w:shd w:val="nil" w:color="auto" w:fill="auto"/>
                <w:rtl w:val="0"/>
              </w:rPr>
            </w:pPr>
            <w:r>
              <w:rPr>
                <w:rStyle w:val="None"/>
                <w:rFonts w:ascii="Arial" w:hAnsi="Arial"/>
                <w:sz w:val="20"/>
                <w:szCs w:val="20"/>
                <w:shd w:val="nil" w:color="auto" w:fill="auto"/>
                <w:rtl w:val="0"/>
                <w:lang w:val="en-US"/>
                <w14:textOutline w14:w="12700" w14:cap="flat">
                  <w14:noFill/>
                  <w14:miter w14:lim="400000"/>
                </w14:textOutline>
              </w:rPr>
              <w:t>7d</w:t>
            </w:r>
          </w:p>
          <w:p>
            <w:pPr>
              <w:pStyle w:val="Body"/>
              <w:bidi w:val="0"/>
              <w:ind w:left="0" w:right="0" w:firstLine="0"/>
              <w:jc w:val="left"/>
              <w:rPr>
                <w:rtl w:val="0"/>
              </w:rPr>
            </w:pPr>
            <w:r>
              <w:rPr>
                <w:rStyle w:val="None"/>
                <w:rFonts w:ascii="Arial" w:hAnsi="Arial"/>
                <w:sz w:val="20"/>
                <w:szCs w:val="20"/>
                <w:shd w:val="nil" w:color="auto" w:fill="auto"/>
                <w:rtl w:val="0"/>
                <w:lang w:val="en-US"/>
                <w14:textOutline w14:w="12700" w14:cap="flat">
                  <w14:noFill/>
                  <w14:miter w14:lim="400000"/>
                </w14:textOutline>
              </w:rPr>
              <w:t>8d</w:t>
            </w:r>
          </w:p>
        </w:tc>
        <w:tc>
          <w:tcPr>
            <w:tcW w:type="dxa" w:w="4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E"/>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From the CCF</w:t>
            </w:r>
          </w:p>
          <w:p>
            <w:pPr>
              <w:pStyle w:val="Body E"/>
              <w:bidi w:val="0"/>
              <w:ind w:left="0" w:right="0" w:firstLine="0"/>
              <w:jc w:val="left"/>
              <w:rPr>
                <w:rStyle w:val="None"/>
                <w:rFonts w:ascii="Arial" w:cs="Arial" w:hAnsi="Arial" w:eastAsia="Arial"/>
                <w:sz w:val="20"/>
                <w:szCs w:val="20"/>
                <w:shd w:val="nil" w:color="auto" w:fill="auto"/>
                <w:rtl w:val="0"/>
              </w:rPr>
            </w:pPr>
            <w:r>
              <w:rPr>
                <w:rStyle w:val="Hyperlink.13"/>
                <w:rFonts w:ascii="Arial" w:cs="Arial" w:hAnsi="Arial" w:eastAsia="Arial"/>
                <w:sz w:val="20"/>
                <w:szCs w:val="20"/>
                <w:u w:val="single"/>
                <w:shd w:val="nil" w:color="auto" w:fill="auto"/>
                <w:lang w:val="en-US"/>
              </w:rPr>
              <w:fldChar w:fldCharType="begin" w:fldLock="0"/>
            </w:r>
            <w:r>
              <w:rPr>
                <w:rStyle w:val="Hyperlink.13"/>
                <w:rFonts w:ascii="Arial" w:cs="Arial" w:hAnsi="Arial" w:eastAsia="Arial"/>
                <w:sz w:val="20"/>
                <w:szCs w:val="20"/>
                <w:u w:val="single"/>
                <w:shd w:val="nil" w:color="auto" w:fill="auto"/>
                <w:lang w:val="en-US"/>
              </w:rPr>
              <w:instrText xml:space="preserve"> HYPERLINK "https://d2tic4wvo1iusb.cloudfront.net/eef-guidance-reports/metacognition/EEF_Metacognition_and_self-regulated_learning.pdf?v=1687768978"</w:instrText>
            </w:r>
            <w:r>
              <w:rPr>
                <w:rStyle w:val="Hyperlink.13"/>
                <w:rFonts w:ascii="Arial" w:cs="Arial" w:hAnsi="Arial" w:eastAsia="Arial"/>
                <w:sz w:val="20"/>
                <w:szCs w:val="20"/>
                <w:u w:val="single"/>
                <w:shd w:val="nil" w:color="auto" w:fill="auto"/>
                <w:lang w:val="en-US"/>
              </w:rPr>
              <w:fldChar w:fldCharType="separate" w:fldLock="0"/>
            </w:r>
            <w:r>
              <w:rPr>
                <w:rStyle w:val="Hyperlink.13"/>
                <w:rFonts w:ascii="Arial" w:hAnsi="Arial"/>
                <w:sz w:val="20"/>
                <w:szCs w:val="20"/>
                <w:u w:val="single"/>
                <w:shd w:val="nil" w:color="auto" w:fill="auto"/>
                <w:rtl w:val="0"/>
                <w:lang w:val="en-US"/>
              </w:rPr>
              <w:t>EEF_Metacognition_and_self-regulated_learning.pdf (d2tic4wvo1iusb.cloudfront.net)</w:t>
            </w:r>
            <w:r>
              <w:rPr>
                <w:rFonts w:ascii="Arial" w:cs="Arial" w:hAnsi="Arial" w:eastAsia="Arial"/>
                <w:sz w:val="20"/>
                <w:szCs w:val="20"/>
              </w:rPr>
              <w:fldChar w:fldCharType="end" w:fldLock="0"/>
            </w:r>
          </w:p>
          <w:p>
            <w:pPr>
              <w:pStyle w:val="Body E"/>
              <w:rPr>
                <w:rStyle w:val="None"/>
                <w:rFonts w:ascii="Arial" w:cs="Arial" w:hAnsi="Arial" w:eastAsia="Arial"/>
                <w:sz w:val="20"/>
                <w:szCs w:val="20"/>
                <w:shd w:val="nil" w:color="auto" w:fill="auto"/>
                <w:lang w:val="en-US"/>
              </w:rPr>
            </w:pPr>
          </w:p>
          <w:p>
            <w:pPr>
              <w:pStyle w:val="Default"/>
              <w:bidi w:val="0"/>
              <w:spacing w:before="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Education Endowment Foundation (2017) Metacognition and Self-regulated learning Guidance Report. [Online] Accessible from: </w: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HYPERLINK "https://educationendowmentfoundation.org.uk/tools/guidance-reports/"</w:instrText>
            </w:r>
            <w:r>
              <w:rPr>
                <w:rStyle w:val="Hyperlink.0"/>
                <w:rFonts w:ascii="Arial" w:cs="Arial" w:hAnsi="Arial" w:eastAsia="Arial"/>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20"/>
                <w:szCs w:val="20"/>
                <w:u w:val="single" w:color="0000ff"/>
                <w:shd w:val="nil" w:color="auto" w:fill="auto"/>
                <w:rtl w:val="0"/>
                <w:lang w:val="en-US"/>
                <w14:textFill>
                  <w14:solidFill>
                    <w14:srgbClr w14:val="0000FF"/>
                  </w14:solidFill>
                </w14:textFill>
              </w:rPr>
              <w:t>https://educationendowmentfoundation.org.uk/tools/guidance-reports/</w:t>
            </w:r>
            <w:r>
              <w:rPr>
                <w:rFonts w:ascii="Arial" w:cs="Arial" w:hAnsi="Arial" w:eastAsia="Arial"/>
                <w:sz w:val="20"/>
                <w:szCs w:val="20"/>
              </w:rPr>
              <w:fldChar w:fldCharType="end" w:fldLock="0"/>
            </w:r>
            <w:r>
              <w:rPr>
                <w:rStyle w:val="None"/>
                <w:rFonts w:ascii="Arial" w:hAnsi="Arial"/>
                <w:sz w:val="20"/>
                <w:szCs w:val="20"/>
                <w:shd w:val="nil" w:color="auto" w:fill="auto"/>
                <w:rtl w:val="0"/>
                <w:lang w:val="en-US"/>
              </w:rPr>
              <w:t xml:space="preserve"> [retrieved 10 October 2018].</w:t>
            </w:r>
          </w:p>
          <w:p>
            <w:pPr>
              <w:pStyle w:val="Default"/>
              <w:spacing w:before="0" w:line="240" w:lineRule="auto"/>
            </w:pPr>
            <w:r>
              <w:rPr>
                <w:rStyle w:val="None"/>
                <w:rFonts w:ascii="Arial" w:cs="Arial" w:hAnsi="Arial" w:eastAsia="Arial"/>
                <w:shd w:val="nil" w:color="auto" w:fill="auto"/>
                <w:lang w:val="en-US"/>
              </w:rPr>
            </w: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 xml:space="preserve">Weekly Development Summary </w:t>
            </w: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Lesson Observations</w:t>
            </w: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Blue Book Reflections</w:t>
            </w:r>
          </w:p>
          <w:p>
            <w:pPr>
              <w:pStyle w:val="Body A"/>
              <w:bidi w:val="0"/>
              <w:spacing w:after="0" w:line="24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Pebble Pad</w:t>
            </w:r>
          </w:p>
          <w:p>
            <w:pPr>
              <w:pStyle w:val="Body A"/>
              <w:bidi w:val="0"/>
              <w:spacing w:after="0" w:line="240" w:lineRule="auto"/>
              <w:ind w:left="0" w:right="0" w:firstLine="0"/>
              <w:jc w:val="left"/>
              <w:rPr>
                <w:rtl w:val="0"/>
              </w:rPr>
            </w:pPr>
            <w:r>
              <w:rPr>
                <w:rStyle w:val="None"/>
                <w:rFonts w:ascii="Arial" w:hAnsi="Arial"/>
                <w:sz w:val="20"/>
                <w:szCs w:val="20"/>
                <w:shd w:val="nil" w:color="auto" w:fill="auto"/>
                <w:rtl w:val="0"/>
                <w:lang w:val="en-US"/>
              </w:rPr>
              <w:t>Link Tutor Conversations</w:t>
            </w:r>
          </w:p>
        </w:tc>
      </w:tr>
    </w:tbl>
    <w:p>
      <w:pPr>
        <w:pStyle w:val="Body A"/>
        <w:widowControl w:val="0"/>
        <w:spacing w:line="240" w:lineRule="auto"/>
        <w:ind w:left="540" w:hanging="540"/>
      </w:pPr>
      <w:r>
        <w:rPr>
          <w:rStyle w:val="None"/>
          <w:rFonts w:ascii="Arial" w:cs="Arial" w:hAnsi="Arial" w:eastAsia="Arial"/>
          <w:b w:val="1"/>
          <w:bCs w:val="1"/>
          <w:sz w:val="20"/>
          <w:szCs w:val="20"/>
          <w:u w:val="single"/>
        </w:rPr>
      </w:r>
      <w:bookmarkEnd w:id="3"/>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None A"/>
      </w:rPr>
      <w:drawing xmlns:a="http://schemas.openxmlformats.org/drawingml/2006/main">
        <wp:inline distT="0" distB="0" distL="0" distR="0">
          <wp:extent cx="2882265" cy="75374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2882265" cy="753745"/>
                  </a:xfrm>
                  <a:prstGeom prst="rect">
                    <a:avLst/>
                  </a:prstGeom>
                  <a:ln w="12700" cap="flat">
                    <a:noFill/>
                    <a:miter lim="400000"/>
                  </a:ln>
                  <a:effectLst/>
                </pic:spPr>
              </pic:pic>
            </a:graphicData>
          </a:graphic>
        </wp:inline>
      </w:drawing>
    </w:r>
    <w:r>
      <w:rPr>
        <w:b w:val="1"/>
        <w:bCs w:val="1"/>
        <w:shd w:val="clear" w:color="auto" w:fill="ffffff"/>
      </w:rPr>
      <w:br w:type="textWrapp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A">
    <w:name w:val="None A"/>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shd w:val="nil" w:color="auto" w:fill="auto"/>
      <w:lang w:val="en-US"/>
      <w14:textFill>
        <w14:solidFill>
          <w14:srgbClr w14:val="0000FF"/>
        </w14:solidFill>
      </w14:textFill>
    </w:rPr>
  </w:style>
  <w:style w:type="character" w:styleId="Hyperlink.1">
    <w:name w:val="Hyperlink.1"/>
    <w:basedOn w:val="None"/>
    <w:next w:val="Hyperlink.1"/>
    <w:rPr>
      <w:outline w:val="0"/>
      <w:color w:val="0000ff"/>
      <w:u w:color="0000ff"/>
      <w:shd w:val="nil" w:color="auto" w:fill="auto"/>
      <w:lang w:val="en-US"/>
      <w14:textFill>
        <w14:solidFill>
          <w14:srgbClr w14:val="0000FF"/>
        </w14:solidFill>
      </w14:textFill>
    </w:rPr>
  </w:style>
  <w:style w:type="character" w:styleId="Hyperlink.2">
    <w:name w:val="Hyperlink.2"/>
    <w:basedOn w:val="None"/>
    <w:next w:val="Hyperlink.2"/>
    <w:rPr>
      <w:rFonts w:ascii="Arial" w:cs="Arial" w:hAnsi="Arial" w:eastAsia="Arial"/>
      <w:outline w:val="0"/>
      <w:color w:val="0563c1"/>
      <w:sz w:val="20"/>
      <w:szCs w:val="20"/>
      <w:u w:val="single" w:color="0563c1"/>
      <w:shd w:val="nil" w:color="auto" w:fill="auto"/>
      <w:lang w:val="en-US"/>
      <w14:textFill>
        <w14:solidFill>
          <w14:srgbClr w14:val="0563C1"/>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3">
    <w:name w:val="Hyperlink.3"/>
    <w:basedOn w:val="None"/>
    <w:next w:val="Hyperlink.3"/>
    <w:rPr>
      <w:outline w:val="0"/>
      <w:color w:val="0070c0"/>
      <w:u w:val="single" w:color="0070c0"/>
      <w:shd w:val="nil" w:color="auto" w:fill="auto"/>
      <w:lang w:val="en-US"/>
      <w14:textFill>
        <w14:solidFill>
          <w14:srgbClr w14:val="0070C0"/>
        </w14:solidFill>
      </w14:textFill>
    </w:rPr>
  </w:style>
  <w:style w:type="character" w:styleId="Hyperlink.4">
    <w:name w:val="Hyperlink.4"/>
    <w:basedOn w:val="None"/>
    <w:next w:val="Hyperlink.4"/>
    <w:rPr>
      <w:rFonts w:ascii="Arial" w:cs="Arial" w:hAnsi="Arial" w:eastAsia="Arial"/>
      <w:outline w:val="0"/>
      <w:color w:val="0000ff"/>
      <w:sz w:val="20"/>
      <w:szCs w:val="20"/>
      <w:u w:val="single" w:color="0000ff"/>
      <w:shd w:val="nil" w:color="auto" w:fill="auto"/>
      <w:lang w:val="en-US"/>
      <w14:textFill>
        <w14:solidFill>
          <w14:srgbClr w14:val="0000FF"/>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5">
    <w:name w:val="Hyperlink.5"/>
    <w:basedOn w:val="None"/>
    <w:next w:val="Hyperlink.5"/>
    <w:rPr>
      <w:outline w:val="0"/>
      <w:color w:val="0000ff"/>
      <w:u w:val="none" w:color="0000ff"/>
      <w:shd w:val="nil" w:color="auto" w:fill="auto"/>
      <w:lang w:val="en-US"/>
      <w14:textFill>
        <w14:solidFill>
          <w14:srgbClr w14:val="0000FF"/>
        </w14:solidFill>
      </w14:textFill>
    </w:rPr>
  </w:style>
  <w:style w:type="character" w:styleId="Hyperlink.6">
    <w:name w:val="Hyperlink.6"/>
    <w:basedOn w:val="None"/>
    <w:next w:val="Hyperlink.6"/>
    <w:rPr>
      <w:outline w:val="0"/>
      <w:color w:val="0563c1"/>
      <w:u w:val="single" w:color="0563c1"/>
      <w:shd w:val="nil" w:color="auto" w:fill="auto"/>
      <w:lang w:val="en-US"/>
      <w14:textFill>
        <w14:solidFill>
          <w14:srgbClr w14:val="0563C1"/>
        </w14:solidFill>
      </w14:textFill>
    </w:rPr>
  </w:style>
  <w:style w:type="paragraph" w:styleId="Body A A A">
    <w:name w:val="Body A A A"/>
    <w:next w:val="Body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7">
    <w:name w:val="Hyperlink.7"/>
    <w:basedOn w:val="None"/>
    <w:next w:val="Hyperlink.7"/>
    <w:rPr>
      <w:rFonts w:ascii="Calibri" w:cs="Calibri" w:hAnsi="Calibri" w:eastAsia="Calibri"/>
      <w:outline w:val="0"/>
      <w:color w:val="0070c0"/>
      <w:u w:val="single" w:color="0070c0"/>
      <w:shd w:val="nil" w:color="auto" w:fill="auto"/>
      <w:lang w:val="en-US"/>
      <w14:textFill>
        <w14:solidFill>
          <w14:srgbClr w14:val="0070C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8">
    <w:name w:val="Hyperlink.8"/>
    <w:basedOn w:val="None"/>
    <w:next w:val="Hyperlink.8"/>
    <w:rPr>
      <w:rFonts w:ascii="Arial" w:cs="Arial" w:hAnsi="Arial" w:eastAsia="Arial"/>
      <w:outline w:val="0"/>
      <w:color w:val="0000ff"/>
      <w:u w:val="single" w:color="0000ff"/>
      <w:shd w:val="nil" w:color="auto" w:fill="auto"/>
      <w:lang w:val="en-US"/>
      <w14:textFill>
        <w14:solidFill>
          <w14:srgbClr w14:val="0000FF"/>
        </w14:solidFill>
      </w14:textFill>
    </w:rPr>
  </w:style>
  <w:style w:type="character" w:styleId="Hyperlink.9">
    <w:name w:val="Hyperlink.9"/>
    <w:basedOn w:val="None"/>
    <w:next w:val="Hyperlink.9"/>
    <w:rPr>
      <w:rFonts w:ascii="Helvetica Neue" w:cs="Helvetica Neue" w:hAnsi="Helvetica Neue" w:eastAsia="Helvetica Neue"/>
      <w:outline w:val="0"/>
      <w:color w:val="0563c1"/>
      <w:sz w:val="22"/>
      <w:szCs w:val="22"/>
      <w:u w:val="single" w:color="0563c1"/>
      <w:shd w:val="nil" w:color="auto" w:fill="auto"/>
      <w:lang w:val="en-US"/>
      <w14:textFill>
        <w14:solidFill>
          <w14:srgbClr w14:val="0563C1"/>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0">
    <w:name w:val="Hyperlink.10"/>
    <w:basedOn w:val="Hyperlink"/>
    <w:next w:val="Hyperlink.10"/>
    <w:rPr>
      <w:outline w:val="0"/>
      <w:color w:val="0000ff"/>
      <w:u w:val="single" w:color="0000ff"/>
      <w14:textFill>
        <w14:solidFill>
          <w14:srgbClr w14:val="0000FF"/>
        </w14:solidFill>
      </w14:textFill>
    </w:rPr>
  </w:style>
  <w:style w:type="character" w:styleId="Hyperlink.11">
    <w:name w:val="Hyperlink.11"/>
    <w:basedOn w:val="None"/>
    <w:next w:val="Hyperlink.11"/>
    <w:rPr>
      <w:rFonts w:ascii="Times New Roman" w:cs="Times New Roman" w:hAnsi="Times New Roman" w:eastAsia="Times New Roman"/>
      <w:outline w:val="0"/>
      <w:color w:val="0000ff"/>
      <w:u w:val="single" w:color="0000ff"/>
      <w:shd w:val="nil" w:color="auto" w:fill="auto"/>
      <w:lang w:val="en-US"/>
      <w14:textFill>
        <w14:solidFill>
          <w14:srgbClr w14:val="0000FF"/>
        </w14:solidFill>
      </w14:textFill>
    </w:rPr>
  </w:style>
  <w:style w:type="character" w:styleId="Hyperlink.12">
    <w:name w:val="Hyperlink.12"/>
    <w:basedOn w:val="None"/>
    <w:next w:val="Hyperlink.12"/>
    <w:rPr>
      <w:rFonts w:ascii="Arial" w:cs="Arial" w:hAnsi="Arial" w:eastAsia="Arial"/>
      <w:outline w:val="0"/>
      <w:color w:val="0000ff"/>
      <w:u w:val="single" w:color="0000ff"/>
      <w:lang w:val="en-US"/>
      <w14:textFill>
        <w14:solidFill>
          <w14:srgbClr w14:val="0000FF"/>
        </w14:solidFill>
      </w14:textFill>
    </w:rPr>
  </w:style>
  <w:style w:type="character" w:styleId="Hyperlink.13">
    <w:name w:val="Hyperlink.13"/>
    <w:basedOn w:val="None"/>
    <w:next w:val="Hyperlink.13"/>
    <w:rPr>
      <w:u w:val="single"/>
      <w:shd w:val="nil" w:color="auto" w:fill="auto"/>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4" ma:contentTypeDescription="Create a new document." ma:contentTypeScope="" ma:versionID="bdc34b0b90af7cb61118be6b7055bfbd">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4c43682bd2562f65ccf596206c37599e"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A645A-A735-4438-B6E4-88F319E2A953}"/>
</file>

<file path=customXml/itemProps2.xml><?xml version="1.0" encoding="utf-8"?>
<ds:datastoreItem xmlns:ds="http://schemas.openxmlformats.org/officeDocument/2006/customXml" ds:itemID="{F725DEB3-0B2E-490E-B272-D07EB835CA46}"/>
</file>

<file path=customXml/itemProps3.xml><?xml version="1.0" encoding="utf-8"?>
<ds:datastoreItem xmlns:ds="http://schemas.openxmlformats.org/officeDocument/2006/customXml" ds:itemID="{04731FEB-312D-43F0-8EAD-7FD15EB23E76}"/>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