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1426"/>
        <w:gridCol w:w="1726"/>
        <w:gridCol w:w="1568"/>
        <w:gridCol w:w="2234"/>
        <w:gridCol w:w="1569"/>
      </w:tblGrid>
      <w:tr w:rsidR="007F6E2C" w14:paraId="60FB742F" w14:textId="77777777" w:rsidTr="002531B1">
        <w:tc>
          <w:tcPr>
            <w:tcW w:w="2251" w:type="dxa"/>
            <w:shd w:val="clear" w:color="auto" w:fill="8DB3E2" w:themeFill="text2" w:themeFillTint="66"/>
          </w:tcPr>
          <w:p w14:paraId="0CC20683" w14:textId="43916C34" w:rsidR="007F6E2C" w:rsidRPr="007F6E2C" w:rsidRDefault="007F6E2C" w:rsidP="007F6E2C">
            <w:pPr>
              <w:pStyle w:val="NoSpacing"/>
              <w:rPr>
                <w:b/>
                <w:bCs/>
                <w:szCs w:val="24"/>
              </w:rPr>
            </w:pPr>
            <w:r w:rsidRPr="007F6E2C">
              <w:rPr>
                <w:rFonts w:cs="Arial"/>
                <w:b/>
                <w:bCs/>
                <w:sz w:val="22"/>
              </w:rPr>
              <w:t>Name of trai</w:t>
            </w:r>
            <w:r w:rsidR="00142092">
              <w:rPr>
                <w:rFonts w:cs="Arial"/>
                <w:b/>
                <w:bCs/>
                <w:sz w:val="22"/>
              </w:rPr>
              <w:t>n</w:t>
            </w:r>
            <w:r w:rsidRPr="007F6E2C">
              <w:rPr>
                <w:rFonts w:cs="Arial"/>
                <w:b/>
                <w:bCs/>
                <w:sz w:val="22"/>
              </w:rPr>
              <w:t>ee</w:t>
            </w:r>
          </w:p>
        </w:tc>
        <w:tc>
          <w:tcPr>
            <w:tcW w:w="4720" w:type="dxa"/>
            <w:gridSpan w:val="3"/>
            <w:shd w:val="clear" w:color="auto" w:fill="FFFFFF" w:themeFill="background1"/>
          </w:tcPr>
          <w:p w14:paraId="23C2A143" w14:textId="20EB483C" w:rsidR="007F6E2C" w:rsidRPr="00C36959" w:rsidRDefault="00CD5E63" w:rsidP="007F6E2C">
            <w:pPr>
              <w:pStyle w:val="NoSpacing"/>
              <w:rPr>
                <w:b/>
                <w:sz w:val="22"/>
              </w:rPr>
            </w:pPr>
            <w:r w:rsidRPr="00C36959">
              <w:rPr>
                <w:sz w:val="22"/>
                <w:szCs w:val="20"/>
              </w:rPr>
              <w:t>D Craven</w:t>
            </w:r>
          </w:p>
          <w:p w14:paraId="0A808F5B" w14:textId="6B548015" w:rsidR="005722C4" w:rsidRPr="00190C2A" w:rsidRDefault="005722C4" w:rsidP="007F6E2C">
            <w:pPr>
              <w:pStyle w:val="NoSpacing"/>
              <w:rPr>
                <w:b/>
                <w:szCs w:val="24"/>
              </w:rPr>
            </w:pPr>
          </w:p>
        </w:tc>
        <w:tc>
          <w:tcPr>
            <w:tcW w:w="2234" w:type="dxa"/>
            <w:shd w:val="clear" w:color="auto" w:fill="8DB3E2" w:themeFill="text2" w:themeFillTint="66"/>
            <w:vAlign w:val="center"/>
          </w:tcPr>
          <w:p w14:paraId="01085FA4" w14:textId="36891834" w:rsidR="007F6E2C" w:rsidRPr="007F6E2C" w:rsidRDefault="007F6E2C" w:rsidP="007F6E2C">
            <w:pPr>
              <w:pStyle w:val="NoSpacing"/>
              <w:rPr>
                <w:b/>
                <w:bCs/>
                <w:szCs w:val="24"/>
              </w:rPr>
            </w:pPr>
            <w:r w:rsidRPr="007F6E2C">
              <w:rPr>
                <w:rFonts w:cs="Arial"/>
                <w:b/>
                <w:bCs/>
                <w:sz w:val="22"/>
              </w:rPr>
              <w:t>Subject</w:t>
            </w:r>
          </w:p>
        </w:tc>
        <w:tc>
          <w:tcPr>
            <w:tcW w:w="1569" w:type="dxa"/>
            <w:shd w:val="clear" w:color="auto" w:fill="FFFFFF" w:themeFill="background1"/>
          </w:tcPr>
          <w:p w14:paraId="3949D84A" w14:textId="45B6FD37" w:rsidR="007F6E2C" w:rsidRPr="00913AE5" w:rsidRDefault="00913AE5" w:rsidP="007F6E2C">
            <w:pPr>
              <w:pStyle w:val="NoSpacing"/>
              <w:rPr>
                <w:bCs/>
                <w:szCs w:val="24"/>
              </w:rPr>
            </w:pPr>
            <w:r w:rsidRPr="00913AE5">
              <w:rPr>
                <w:bCs/>
                <w:szCs w:val="24"/>
              </w:rPr>
              <w:t>RE</w:t>
            </w:r>
          </w:p>
        </w:tc>
      </w:tr>
      <w:tr w:rsidR="007F6E2C" w14:paraId="5CDDA720" w14:textId="77777777" w:rsidTr="002531B1">
        <w:tc>
          <w:tcPr>
            <w:tcW w:w="2251" w:type="dxa"/>
            <w:shd w:val="clear" w:color="auto" w:fill="8DB3E2" w:themeFill="text2" w:themeFillTint="66"/>
            <w:vAlign w:val="center"/>
          </w:tcPr>
          <w:p w14:paraId="1FDA6C9A" w14:textId="3ABD731B" w:rsidR="007F6E2C" w:rsidRPr="007F6E2C" w:rsidRDefault="007F6E2C" w:rsidP="007F6E2C">
            <w:pPr>
              <w:pStyle w:val="NoSpacing"/>
              <w:rPr>
                <w:b/>
                <w:bCs/>
                <w:szCs w:val="24"/>
              </w:rPr>
            </w:pPr>
            <w:r w:rsidRPr="007F6E2C">
              <w:rPr>
                <w:rFonts w:cs="Arial"/>
                <w:b/>
                <w:bCs/>
                <w:sz w:val="22"/>
              </w:rPr>
              <w:t>Name of mentor</w:t>
            </w:r>
          </w:p>
        </w:tc>
        <w:tc>
          <w:tcPr>
            <w:tcW w:w="4720" w:type="dxa"/>
            <w:gridSpan w:val="3"/>
            <w:shd w:val="clear" w:color="auto" w:fill="FFFFFF" w:themeFill="background1"/>
          </w:tcPr>
          <w:p w14:paraId="5152AA1A" w14:textId="4864BA4A" w:rsidR="007F6E2C" w:rsidRPr="00C36959" w:rsidRDefault="00CD5E63" w:rsidP="007F6E2C">
            <w:pPr>
              <w:pStyle w:val="NoSpacing"/>
              <w:rPr>
                <w:bCs/>
                <w:sz w:val="22"/>
              </w:rPr>
            </w:pPr>
            <w:r w:rsidRPr="00C36959">
              <w:rPr>
                <w:bCs/>
                <w:sz w:val="22"/>
              </w:rPr>
              <w:t>S Patterson</w:t>
            </w:r>
          </w:p>
          <w:p w14:paraId="19851EEC" w14:textId="7965CC11" w:rsidR="005722C4" w:rsidRPr="00C36959" w:rsidRDefault="005722C4" w:rsidP="007F6E2C">
            <w:pPr>
              <w:pStyle w:val="NoSpacing"/>
              <w:rPr>
                <w:bCs/>
                <w:sz w:val="22"/>
              </w:rPr>
            </w:pPr>
          </w:p>
        </w:tc>
        <w:tc>
          <w:tcPr>
            <w:tcW w:w="2234" w:type="dxa"/>
            <w:shd w:val="clear" w:color="auto" w:fill="8DB3E2" w:themeFill="text2" w:themeFillTint="66"/>
            <w:vAlign w:val="center"/>
          </w:tcPr>
          <w:p w14:paraId="23000872" w14:textId="0CB1E981" w:rsidR="007F6E2C" w:rsidRPr="007F6E2C" w:rsidRDefault="005722C4" w:rsidP="007F6E2C">
            <w:pPr>
              <w:pStyle w:val="NoSpacing"/>
              <w:rPr>
                <w:b/>
                <w:bCs/>
                <w:szCs w:val="24"/>
              </w:rPr>
            </w:pPr>
            <w:r w:rsidRPr="007F6E2C">
              <w:rPr>
                <w:rFonts w:cs="Arial"/>
                <w:b/>
                <w:bCs/>
                <w:sz w:val="22"/>
              </w:rPr>
              <w:t>Key stage</w:t>
            </w:r>
          </w:p>
        </w:tc>
        <w:tc>
          <w:tcPr>
            <w:tcW w:w="1569" w:type="dxa"/>
            <w:shd w:val="clear" w:color="auto" w:fill="FFFFFF" w:themeFill="background1"/>
          </w:tcPr>
          <w:p w14:paraId="5350C68B" w14:textId="145B51E5" w:rsidR="007F6E2C" w:rsidRPr="00913AE5" w:rsidRDefault="00913AE5" w:rsidP="007F6E2C">
            <w:pPr>
              <w:pStyle w:val="NoSpacing"/>
              <w:rPr>
                <w:bCs/>
                <w:szCs w:val="24"/>
              </w:rPr>
            </w:pPr>
            <w:r w:rsidRPr="00913AE5">
              <w:rPr>
                <w:bCs/>
                <w:szCs w:val="24"/>
              </w:rPr>
              <w:t>KS3</w:t>
            </w:r>
          </w:p>
        </w:tc>
      </w:tr>
      <w:tr w:rsidR="007F6E2C" w14:paraId="534C499A" w14:textId="77777777" w:rsidTr="002531B1">
        <w:tc>
          <w:tcPr>
            <w:tcW w:w="2251" w:type="dxa"/>
            <w:shd w:val="clear" w:color="auto" w:fill="8DB3E2" w:themeFill="text2" w:themeFillTint="66"/>
            <w:vAlign w:val="center"/>
          </w:tcPr>
          <w:p w14:paraId="4808AB46" w14:textId="10F5A6A8" w:rsidR="007F6E2C" w:rsidRPr="007F6E2C" w:rsidRDefault="007F6E2C" w:rsidP="007F6E2C">
            <w:pPr>
              <w:pStyle w:val="NoSpacing"/>
              <w:rPr>
                <w:b/>
                <w:bCs/>
                <w:szCs w:val="24"/>
              </w:rPr>
            </w:pPr>
            <w:r w:rsidRPr="007F6E2C">
              <w:rPr>
                <w:rFonts w:cs="Arial"/>
                <w:b/>
                <w:bCs/>
                <w:sz w:val="22"/>
              </w:rPr>
              <w:t>Name of link tutor</w:t>
            </w:r>
          </w:p>
        </w:tc>
        <w:tc>
          <w:tcPr>
            <w:tcW w:w="4720" w:type="dxa"/>
            <w:gridSpan w:val="3"/>
            <w:shd w:val="clear" w:color="auto" w:fill="FFFFFF" w:themeFill="background1"/>
          </w:tcPr>
          <w:p w14:paraId="283AE81E" w14:textId="26894B19" w:rsidR="005722C4" w:rsidRPr="001B3EC9" w:rsidRDefault="001B3EC9" w:rsidP="007F6E2C">
            <w:pPr>
              <w:pStyle w:val="NoSpacing"/>
              <w:rPr>
                <w:bCs/>
                <w:szCs w:val="24"/>
              </w:rPr>
            </w:pPr>
            <w:r w:rsidRPr="001B3EC9">
              <w:rPr>
                <w:bCs/>
                <w:szCs w:val="24"/>
              </w:rPr>
              <w:t>B Smith</w:t>
            </w:r>
          </w:p>
          <w:p w14:paraId="0F9F6CE8" w14:textId="43F850A7" w:rsidR="00A75DA3" w:rsidRPr="001B3EC9" w:rsidRDefault="00A75DA3" w:rsidP="007F6E2C">
            <w:pPr>
              <w:pStyle w:val="NoSpacing"/>
              <w:rPr>
                <w:bCs/>
                <w:szCs w:val="24"/>
              </w:rPr>
            </w:pPr>
          </w:p>
        </w:tc>
        <w:tc>
          <w:tcPr>
            <w:tcW w:w="2234" w:type="dxa"/>
            <w:shd w:val="clear" w:color="auto" w:fill="8DB3E2" w:themeFill="text2" w:themeFillTint="66"/>
            <w:vAlign w:val="center"/>
          </w:tcPr>
          <w:p w14:paraId="7221B6E7" w14:textId="2532B107" w:rsidR="007F6E2C" w:rsidRPr="007F6E2C" w:rsidRDefault="005722C4" w:rsidP="007F6E2C">
            <w:pPr>
              <w:pStyle w:val="NoSpacing"/>
              <w:rPr>
                <w:b/>
                <w:bCs/>
                <w:szCs w:val="24"/>
              </w:rPr>
            </w:pPr>
            <w:r w:rsidRPr="007F6E2C">
              <w:rPr>
                <w:rFonts w:cs="Arial"/>
                <w:b/>
                <w:bCs/>
                <w:sz w:val="22"/>
              </w:rPr>
              <w:t>Class</w:t>
            </w:r>
          </w:p>
        </w:tc>
        <w:tc>
          <w:tcPr>
            <w:tcW w:w="1569" w:type="dxa"/>
            <w:shd w:val="clear" w:color="auto" w:fill="FFFFFF" w:themeFill="background1"/>
          </w:tcPr>
          <w:p w14:paraId="1272A5B8" w14:textId="7E6D6B9B" w:rsidR="007F6E2C" w:rsidRPr="00913AE5" w:rsidRDefault="00913AE5" w:rsidP="007F6E2C">
            <w:pPr>
              <w:pStyle w:val="NoSpacing"/>
              <w:rPr>
                <w:bCs/>
                <w:szCs w:val="24"/>
              </w:rPr>
            </w:pPr>
            <w:r w:rsidRPr="00913AE5">
              <w:rPr>
                <w:bCs/>
                <w:szCs w:val="24"/>
              </w:rPr>
              <w:t>7/A1</w:t>
            </w:r>
          </w:p>
        </w:tc>
      </w:tr>
      <w:tr w:rsidR="007F6E2C" w14:paraId="68B2EBB6" w14:textId="77777777" w:rsidTr="002531B1">
        <w:tc>
          <w:tcPr>
            <w:tcW w:w="2251" w:type="dxa"/>
            <w:shd w:val="clear" w:color="auto" w:fill="8DB3E2" w:themeFill="text2" w:themeFillTint="66"/>
            <w:vAlign w:val="center"/>
          </w:tcPr>
          <w:p w14:paraId="60BF2917" w14:textId="3B073853" w:rsidR="007F6E2C" w:rsidRPr="007F6E2C" w:rsidRDefault="007F6E2C" w:rsidP="007F6E2C">
            <w:pPr>
              <w:pStyle w:val="NoSpacing"/>
              <w:rPr>
                <w:b/>
                <w:bCs/>
                <w:szCs w:val="24"/>
              </w:rPr>
            </w:pPr>
            <w:r w:rsidRPr="007F6E2C">
              <w:rPr>
                <w:rFonts w:cs="Arial"/>
                <w:b/>
                <w:bCs/>
                <w:sz w:val="22"/>
              </w:rPr>
              <w:t>Programme</w:t>
            </w:r>
          </w:p>
        </w:tc>
        <w:tc>
          <w:tcPr>
            <w:tcW w:w="4720" w:type="dxa"/>
            <w:gridSpan w:val="3"/>
            <w:shd w:val="clear" w:color="auto" w:fill="FFFFFF" w:themeFill="background1"/>
          </w:tcPr>
          <w:p w14:paraId="209834F1" w14:textId="30235172" w:rsidR="007F6E2C" w:rsidRPr="001B3EC9" w:rsidRDefault="001B3EC9" w:rsidP="007F6E2C">
            <w:pPr>
              <w:pStyle w:val="NoSpacing"/>
              <w:rPr>
                <w:bCs/>
                <w:szCs w:val="24"/>
              </w:rPr>
            </w:pPr>
            <w:r w:rsidRPr="001B3EC9">
              <w:rPr>
                <w:bCs/>
                <w:szCs w:val="24"/>
              </w:rPr>
              <w:t>PGCE Religious Education</w:t>
            </w:r>
          </w:p>
        </w:tc>
        <w:tc>
          <w:tcPr>
            <w:tcW w:w="2234" w:type="dxa"/>
            <w:shd w:val="clear" w:color="auto" w:fill="8DB3E2" w:themeFill="text2" w:themeFillTint="66"/>
            <w:vAlign w:val="center"/>
          </w:tcPr>
          <w:p w14:paraId="0A33D660" w14:textId="05B33B04" w:rsidR="007F6E2C" w:rsidRPr="007F6E2C" w:rsidRDefault="005722C4" w:rsidP="007F6E2C">
            <w:pPr>
              <w:pStyle w:val="NoSpacing"/>
              <w:rPr>
                <w:b/>
                <w:bCs/>
                <w:szCs w:val="24"/>
              </w:rPr>
            </w:pPr>
            <w:r w:rsidRPr="007F6E2C">
              <w:rPr>
                <w:rFonts w:cs="Arial"/>
                <w:b/>
                <w:bCs/>
                <w:sz w:val="22"/>
              </w:rPr>
              <w:t>Number of learners in session</w:t>
            </w:r>
          </w:p>
        </w:tc>
        <w:tc>
          <w:tcPr>
            <w:tcW w:w="1569" w:type="dxa"/>
            <w:shd w:val="clear" w:color="auto" w:fill="FFFFFF" w:themeFill="background1"/>
          </w:tcPr>
          <w:p w14:paraId="01B3C5AB" w14:textId="37B994C1" w:rsidR="007F6E2C" w:rsidRPr="00913AE5" w:rsidRDefault="00913AE5" w:rsidP="007F6E2C">
            <w:pPr>
              <w:pStyle w:val="NoSpacing"/>
              <w:rPr>
                <w:bCs/>
                <w:szCs w:val="24"/>
              </w:rPr>
            </w:pPr>
            <w:r w:rsidRPr="00913AE5">
              <w:rPr>
                <w:bCs/>
                <w:szCs w:val="24"/>
              </w:rPr>
              <w:t>30</w:t>
            </w:r>
          </w:p>
        </w:tc>
      </w:tr>
      <w:tr w:rsidR="00D52FF8" w14:paraId="1E12897E" w14:textId="77777777" w:rsidTr="002531B1">
        <w:tc>
          <w:tcPr>
            <w:tcW w:w="2251" w:type="dxa"/>
            <w:shd w:val="clear" w:color="auto" w:fill="8DB3E2" w:themeFill="text2" w:themeFillTint="66"/>
            <w:vAlign w:val="center"/>
          </w:tcPr>
          <w:p w14:paraId="201662AC" w14:textId="77777777" w:rsidR="00D52FF8" w:rsidRDefault="00D52FF8" w:rsidP="00D52FF8">
            <w:pPr>
              <w:pStyle w:val="NoSpacing"/>
              <w:rPr>
                <w:rFonts w:cs="Arial"/>
                <w:b/>
                <w:bCs/>
                <w:sz w:val="22"/>
              </w:rPr>
            </w:pPr>
            <w:r w:rsidRPr="007F6E2C">
              <w:rPr>
                <w:rFonts w:cs="Arial"/>
                <w:b/>
                <w:bCs/>
                <w:sz w:val="22"/>
              </w:rPr>
              <w:t>Professional practice</w:t>
            </w:r>
          </w:p>
          <w:p w14:paraId="6A99CF12" w14:textId="6B620F03" w:rsidR="00D52FF8" w:rsidRPr="007F6E2C" w:rsidRDefault="00D52FF8" w:rsidP="00D52FF8">
            <w:pPr>
              <w:pStyle w:val="NoSpacing"/>
              <w:rPr>
                <w:b/>
                <w:bCs/>
                <w:szCs w:val="24"/>
              </w:rPr>
            </w:pPr>
            <w:r w:rsidRPr="00D52FF8">
              <w:rPr>
                <w:rFonts w:cs="Arial"/>
                <w:b/>
                <w:bCs/>
                <w:sz w:val="22"/>
                <w:szCs w:val="20"/>
              </w:rPr>
              <w:t>Phase</w:t>
            </w:r>
            <w:r>
              <w:rPr>
                <w:rFonts w:cs="Arial"/>
                <w:b/>
                <w:bCs/>
                <w:sz w:val="22"/>
                <w:szCs w:val="20"/>
              </w:rPr>
              <w:t xml:space="preserve"> (please </w:t>
            </w:r>
            <w:r w:rsidR="002531B1">
              <w:rPr>
                <w:rFonts w:cs="Arial"/>
                <w:b/>
                <w:bCs/>
                <w:sz w:val="22"/>
                <w:szCs w:val="20"/>
              </w:rPr>
              <w:t>check box</w:t>
            </w:r>
            <w:r>
              <w:rPr>
                <w:rFonts w:cs="Arial"/>
                <w:b/>
                <w:bCs/>
                <w:sz w:val="22"/>
                <w:szCs w:val="20"/>
              </w:rPr>
              <w:t>)</w:t>
            </w:r>
          </w:p>
        </w:tc>
        <w:tc>
          <w:tcPr>
            <w:tcW w:w="1426" w:type="dxa"/>
            <w:shd w:val="clear" w:color="auto" w:fill="FFFFFF" w:themeFill="background1"/>
            <w:vAlign w:val="center"/>
          </w:tcPr>
          <w:p w14:paraId="4131CC74" w14:textId="77777777" w:rsidR="00D52FF8" w:rsidRDefault="00D52FF8" w:rsidP="002531B1">
            <w:pPr>
              <w:pStyle w:val="NoSpacing"/>
              <w:jc w:val="both"/>
              <w:rPr>
                <w:rFonts w:cs="Arial"/>
                <w:bCs/>
                <w:color w:val="808080" w:themeColor="background1" w:themeShade="80"/>
                <w:sz w:val="20"/>
                <w:szCs w:val="20"/>
              </w:rPr>
            </w:pPr>
            <w:r w:rsidRPr="00C073C3">
              <w:rPr>
                <w:rFonts w:cs="Arial"/>
                <w:bCs/>
                <w:color w:val="808080" w:themeColor="background1" w:themeShade="80"/>
                <w:sz w:val="20"/>
                <w:szCs w:val="20"/>
              </w:rPr>
              <w:t>Introductory</w:t>
            </w:r>
            <w:r w:rsidR="002531B1">
              <w:rPr>
                <w:rFonts w:cs="Arial"/>
                <w:bCs/>
                <w:color w:val="808080" w:themeColor="background1" w:themeShade="80"/>
                <w:sz w:val="20"/>
                <w:szCs w:val="20"/>
              </w:rPr>
              <w:t xml:space="preserve"> </w:t>
            </w:r>
          </w:p>
          <w:sdt>
            <w:sdtPr>
              <w:rPr>
                <w:b/>
                <w:szCs w:val="24"/>
              </w:rPr>
              <w:id w:val="967935312"/>
              <w14:checkbox>
                <w14:checked w14:val="1"/>
                <w14:checkedState w14:val="2612" w14:font="MS Gothic"/>
                <w14:uncheckedState w14:val="2610" w14:font="MS Gothic"/>
              </w14:checkbox>
            </w:sdtPr>
            <w:sdtContent>
              <w:p w14:paraId="47AC7609" w14:textId="2FAB0CD1" w:rsidR="002531B1" w:rsidRPr="00190C2A" w:rsidRDefault="001B3EC9" w:rsidP="002531B1">
                <w:pPr>
                  <w:pStyle w:val="NoSpacing"/>
                  <w:jc w:val="both"/>
                  <w:rPr>
                    <w:b/>
                    <w:szCs w:val="24"/>
                  </w:rPr>
                </w:pPr>
                <w:r>
                  <w:rPr>
                    <w:rFonts w:ascii="MS Gothic" w:eastAsia="MS Gothic" w:hAnsi="MS Gothic" w:hint="eastAsia"/>
                    <w:b/>
                    <w:szCs w:val="24"/>
                  </w:rPr>
                  <w:t>☒</w:t>
                </w:r>
              </w:p>
            </w:sdtContent>
          </w:sdt>
        </w:tc>
        <w:tc>
          <w:tcPr>
            <w:tcW w:w="1726" w:type="dxa"/>
            <w:shd w:val="clear" w:color="auto" w:fill="FFFFFF" w:themeFill="background1"/>
            <w:vAlign w:val="center"/>
          </w:tcPr>
          <w:p w14:paraId="1A48E27D" w14:textId="77777777" w:rsidR="00D52FF8" w:rsidRDefault="002531B1" w:rsidP="00D52FF8">
            <w:pPr>
              <w:pStyle w:val="NoSpacing"/>
              <w:ind w:left="5"/>
              <w:rPr>
                <w:rFonts w:cs="Arial"/>
                <w:bCs/>
                <w:color w:val="808080" w:themeColor="background1" w:themeShade="80"/>
                <w:sz w:val="20"/>
                <w:szCs w:val="20"/>
              </w:rPr>
            </w:pPr>
            <w:r>
              <w:rPr>
                <w:rFonts w:cs="Arial"/>
                <w:bCs/>
                <w:color w:val="808080" w:themeColor="background1" w:themeShade="80"/>
                <w:sz w:val="20"/>
                <w:szCs w:val="20"/>
              </w:rPr>
              <w:t>De</w:t>
            </w:r>
            <w:r w:rsidRPr="00C073C3">
              <w:rPr>
                <w:rFonts w:cs="Arial"/>
                <w:bCs/>
                <w:color w:val="808080" w:themeColor="background1" w:themeShade="80"/>
                <w:sz w:val="20"/>
                <w:szCs w:val="20"/>
              </w:rPr>
              <w:t>velopmental</w:t>
            </w:r>
            <w:r>
              <w:rPr>
                <w:rFonts w:cs="Arial"/>
                <w:bCs/>
                <w:color w:val="808080" w:themeColor="background1" w:themeShade="80"/>
                <w:sz w:val="20"/>
                <w:szCs w:val="20"/>
              </w:rPr>
              <w:t xml:space="preserve"> </w:t>
            </w:r>
          </w:p>
          <w:sdt>
            <w:sdtPr>
              <w:rPr>
                <w:b/>
                <w:szCs w:val="24"/>
              </w:rPr>
              <w:id w:val="-1831131173"/>
              <w14:checkbox>
                <w14:checked w14:val="0"/>
                <w14:checkedState w14:val="2612" w14:font="MS Gothic"/>
                <w14:uncheckedState w14:val="2610" w14:font="MS Gothic"/>
              </w14:checkbox>
            </w:sdtPr>
            <w:sdtContent>
              <w:p w14:paraId="3E391BAD" w14:textId="3B6B7A58" w:rsidR="002531B1" w:rsidRPr="00190C2A" w:rsidRDefault="002E0C59" w:rsidP="00D52FF8">
                <w:pPr>
                  <w:pStyle w:val="NoSpacing"/>
                  <w:ind w:left="5"/>
                  <w:rPr>
                    <w:b/>
                    <w:szCs w:val="24"/>
                  </w:rPr>
                </w:pPr>
                <w:r>
                  <w:rPr>
                    <w:rFonts w:ascii="MS Gothic" w:eastAsia="MS Gothic" w:hAnsi="MS Gothic" w:hint="eastAsia"/>
                    <w:b/>
                    <w:szCs w:val="24"/>
                  </w:rPr>
                  <w:t>☐</w:t>
                </w:r>
              </w:p>
            </w:sdtContent>
          </w:sdt>
        </w:tc>
        <w:tc>
          <w:tcPr>
            <w:tcW w:w="1568" w:type="dxa"/>
            <w:shd w:val="clear" w:color="auto" w:fill="FFFFFF" w:themeFill="background1"/>
            <w:vAlign w:val="center"/>
          </w:tcPr>
          <w:p w14:paraId="2F3AE710" w14:textId="77777777" w:rsidR="00D52FF8" w:rsidRDefault="00D52FF8" w:rsidP="00D52FF8">
            <w:pPr>
              <w:pStyle w:val="NoSpacing"/>
              <w:rPr>
                <w:rFonts w:cs="Arial"/>
                <w:bCs/>
                <w:color w:val="808080" w:themeColor="background1" w:themeShade="80"/>
                <w:sz w:val="20"/>
                <w:szCs w:val="20"/>
              </w:rPr>
            </w:pPr>
            <w:r w:rsidRPr="00C073C3">
              <w:rPr>
                <w:rFonts w:cs="Arial"/>
                <w:bCs/>
                <w:color w:val="808080" w:themeColor="background1" w:themeShade="80"/>
                <w:sz w:val="20"/>
                <w:szCs w:val="20"/>
              </w:rPr>
              <w:t>Con</w:t>
            </w:r>
            <w:r>
              <w:rPr>
                <w:rFonts w:cs="Arial"/>
                <w:bCs/>
                <w:color w:val="808080" w:themeColor="background1" w:themeShade="80"/>
                <w:sz w:val="20"/>
                <w:szCs w:val="20"/>
              </w:rPr>
              <w:t>s</w:t>
            </w:r>
            <w:r w:rsidRPr="00C073C3">
              <w:rPr>
                <w:rFonts w:cs="Arial"/>
                <w:bCs/>
                <w:color w:val="808080" w:themeColor="background1" w:themeShade="80"/>
                <w:sz w:val="20"/>
                <w:szCs w:val="20"/>
              </w:rPr>
              <w:t>olidation</w:t>
            </w:r>
          </w:p>
          <w:sdt>
            <w:sdtPr>
              <w:rPr>
                <w:b/>
                <w:szCs w:val="24"/>
              </w:rPr>
              <w:id w:val="-1810631440"/>
              <w14:checkbox>
                <w14:checked w14:val="0"/>
                <w14:checkedState w14:val="2612" w14:font="MS Gothic"/>
                <w14:uncheckedState w14:val="2610" w14:font="MS Gothic"/>
              </w14:checkbox>
            </w:sdtPr>
            <w:sdtContent>
              <w:p w14:paraId="29A9C2AD" w14:textId="36D186D1" w:rsidR="002531B1" w:rsidRPr="00190C2A" w:rsidRDefault="002E0C59" w:rsidP="00D52FF8">
                <w:pPr>
                  <w:pStyle w:val="NoSpacing"/>
                  <w:rPr>
                    <w:b/>
                    <w:szCs w:val="24"/>
                  </w:rPr>
                </w:pPr>
                <w:r>
                  <w:rPr>
                    <w:rFonts w:ascii="MS Gothic" w:eastAsia="MS Gothic" w:hAnsi="MS Gothic" w:hint="eastAsia"/>
                    <w:b/>
                    <w:szCs w:val="24"/>
                  </w:rPr>
                  <w:t>☐</w:t>
                </w:r>
              </w:p>
            </w:sdtContent>
          </w:sdt>
        </w:tc>
        <w:tc>
          <w:tcPr>
            <w:tcW w:w="2234" w:type="dxa"/>
            <w:shd w:val="clear" w:color="auto" w:fill="8DB3E2" w:themeFill="text2" w:themeFillTint="66"/>
            <w:vAlign w:val="center"/>
          </w:tcPr>
          <w:p w14:paraId="709E3838" w14:textId="7EC97F00" w:rsidR="00D52FF8" w:rsidRPr="005722C4" w:rsidRDefault="00D52FF8" w:rsidP="00D52FF8">
            <w:pPr>
              <w:pStyle w:val="NoSpacing"/>
              <w:rPr>
                <w:b/>
                <w:bCs/>
                <w:sz w:val="22"/>
              </w:rPr>
            </w:pPr>
            <w:r w:rsidRPr="005722C4">
              <w:rPr>
                <w:b/>
                <w:bCs/>
                <w:sz w:val="22"/>
              </w:rPr>
              <w:t>Number of the lesson observation</w:t>
            </w:r>
          </w:p>
        </w:tc>
        <w:tc>
          <w:tcPr>
            <w:tcW w:w="1569" w:type="dxa"/>
            <w:shd w:val="clear" w:color="auto" w:fill="FFFFFF" w:themeFill="background1"/>
          </w:tcPr>
          <w:p w14:paraId="00DFA03A" w14:textId="57CF87A2" w:rsidR="00D52FF8" w:rsidRPr="00913AE5" w:rsidRDefault="00913AE5" w:rsidP="00D52FF8">
            <w:pPr>
              <w:pStyle w:val="NoSpacing"/>
              <w:rPr>
                <w:bCs/>
                <w:szCs w:val="24"/>
              </w:rPr>
            </w:pPr>
            <w:r w:rsidRPr="00913AE5">
              <w:rPr>
                <w:bCs/>
                <w:szCs w:val="24"/>
              </w:rPr>
              <w:t>2/10</w:t>
            </w:r>
          </w:p>
        </w:tc>
      </w:tr>
      <w:tr w:rsidR="007F6E2C" w14:paraId="48FCC41E" w14:textId="77777777" w:rsidTr="002531B1">
        <w:tc>
          <w:tcPr>
            <w:tcW w:w="2251" w:type="dxa"/>
            <w:shd w:val="clear" w:color="auto" w:fill="8DB3E2" w:themeFill="text2" w:themeFillTint="66"/>
            <w:vAlign w:val="center"/>
          </w:tcPr>
          <w:p w14:paraId="4271EF3A" w14:textId="0C8B3478" w:rsidR="007F6E2C" w:rsidRPr="007F6E2C" w:rsidRDefault="007F6E2C" w:rsidP="007F6E2C">
            <w:pPr>
              <w:pStyle w:val="NoSpacing"/>
              <w:rPr>
                <w:b/>
                <w:bCs/>
                <w:szCs w:val="24"/>
              </w:rPr>
            </w:pPr>
            <w:r w:rsidRPr="007F6E2C">
              <w:rPr>
                <w:rFonts w:cs="Arial"/>
                <w:b/>
                <w:bCs/>
                <w:sz w:val="22"/>
              </w:rPr>
              <w:t>School/setting name</w:t>
            </w:r>
          </w:p>
        </w:tc>
        <w:tc>
          <w:tcPr>
            <w:tcW w:w="4720" w:type="dxa"/>
            <w:gridSpan w:val="3"/>
            <w:shd w:val="clear" w:color="auto" w:fill="FFFFFF" w:themeFill="background1"/>
          </w:tcPr>
          <w:p w14:paraId="3CB7FCB0" w14:textId="5C899D71" w:rsidR="007F6E2C" w:rsidRPr="00913AE5" w:rsidRDefault="001B3EC9" w:rsidP="007F6E2C">
            <w:pPr>
              <w:pStyle w:val="NoSpacing"/>
              <w:rPr>
                <w:bCs/>
                <w:szCs w:val="24"/>
              </w:rPr>
            </w:pPr>
            <w:r w:rsidRPr="00913AE5">
              <w:rPr>
                <w:bCs/>
                <w:szCs w:val="24"/>
              </w:rPr>
              <w:t>Edge Hill High Sc</w:t>
            </w:r>
            <w:r w:rsidR="00913AE5" w:rsidRPr="00913AE5">
              <w:rPr>
                <w:bCs/>
                <w:szCs w:val="24"/>
              </w:rPr>
              <w:t>hool</w:t>
            </w:r>
          </w:p>
          <w:p w14:paraId="27F367E0" w14:textId="743552D7" w:rsidR="005722C4" w:rsidRPr="00190C2A" w:rsidRDefault="005722C4" w:rsidP="007F6E2C">
            <w:pPr>
              <w:pStyle w:val="NoSpacing"/>
              <w:rPr>
                <w:b/>
                <w:szCs w:val="24"/>
              </w:rPr>
            </w:pPr>
          </w:p>
        </w:tc>
        <w:tc>
          <w:tcPr>
            <w:tcW w:w="2234" w:type="dxa"/>
            <w:shd w:val="clear" w:color="auto" w:fill="8DB3E2" w:themeFill="text2" w:themeFillTint="66"/>
            <w:vAlign w:val="center"/>
          </w:tcPr>
          <w:p w14:paraId="3FE4D41E" w14:textId="033DAE3C" w:rsidR="007F6E2C" w:rsidRPr="007F6E2C" w:rsidRDefault="007F6E2C" w:rsidP="007F6E2C">
            <w:pPr>
              <w:pStyle w:val="NoSpacing"/>
              <w:rPr>
                <w:b/>
                <w:bCs/>
                <w:szCs w:val="24"/>
              </w:rPr>
            </w:pPr>
            <w:r w:rsidRPr="007F6E2C">
              <w:rPr>
                <w:rFonts w:cs="Arial"/>
                <w:b/>
                <w:bCs/>
                <w:sz w:val="22"/>
              </w:rPr>
              <w:t>Date</w:t>
            </w:r>
          </w:p>
        </w:tc>
        <w:sdt>
          <w:sdtPr>
            <w:rPr>
              <w:b/>
              <w:szCs w:val="24"/>
            </w:rPr>
            <w:id w:val="-1985528800"/>
            <w:placeholder>
              <w:docPart w:val="DefaultPlaceholder_-1854013437"/>
            </w:placeholder>
            <w:date>
              <w:dateFormat w:val="dd/MM/yyyy"/>
              <w:lid w:val="en-GB"/>
              <w:storeMappedDataAs w:val="dateTime"/>
              <w:calendar w:val="gregorian"/>
            </w:date>
          </w:sdtPr>
          <w:sdtContent>
            <w:tc>
              <w:tcPr>
                <w:tcW w:w="1569" w:type="dxa"/>
                <w:shd w:val="clear" w:color="auto" w:fill="FFFFFF" w:themeFill="background1"/>
              </w:tcPr>
              <w:p w14:paraId="48AA5146" w14:textId="55BC6DF9" w:rsidR="007F6E2C" w:rsidRPr="00190C2A" w:rsidRDefault="002531B1" w:rsidP="007F6E2C">
                <w:pPr>
                  <w:pStyle w:val="NoSpacing"/>
                  <w:rPr>
                    <w:b/>
                    <w:szCs w:val="24"/>
                  </w:rPr>
                </w:pPr>
                <w:r>
                  <w:rPr>
                    <w:b/>
                    <w:szCs w:val="24"/>
                  </w:rPr>
                  <w:t xml:space="preserve">Enter </w:t>
                </w:r>
                <w:r w:rsidR="00A31455">
                  <w:rPr>
                    <w:b/>
                    <w:szCs w:val="24"/>
                  </w:rPr>
                  <w:t>d</w:t>
                </w:r>
                <w:r>
                  <w:rPr>
                    <w:b/>
                    <w:szCs w:val="24"/>
                  </w:rPr>
                  <w:t>ate</w:t>
                </w:r>
              </w:p>
            </w:tc>
          </w:sdtContent>
        </w:sdt>
      </w:tr>
      <w:tr w:rsidR="00827F36" w14:paraId="3060DE72" w14:textId="77777777" w:rsidTr="4503D047">
        <w:tc>
          <w:tcPr>
            <w:tcW w:w="10774" w:type="dxa"/>
            <w:gridSpan w:val="6"/>
            <w:shd w:val="clear" w:color="auto" w:fill="8DB3E2" w:themeFill="text2" w:themeFillTint="66"/>
          </w:tcPr>
          <w:p w14:paraId="595F1977" w14:textId="20A3911F" w:rsidR="00203906" w:rsidRPr="00190C2A" w:rsidRDefault="00190C2A" w:rsidP="00827F36">
            <w:pPr>
              <w:pStyle w:val="NoSpacing"/>
              <w:rPr>
                <w:b/>
                <w:szCs w:val="24"/>
              </w:rPr>
            </w:pPr>
            <w:r w:rsidRPr="00190C2A">
              <w:rPr>
                <w:b/>
                <w:szCs w:val="24"/>
              </w:rPr>
              <w:t xml:space="preserve">Key </w:t>
            </w:r>
            <w:r w:rsidR="00203906">
              <w:rPr>
                <w:b/>
                <w:szCs w:val="24"/>
              </w:rPr>
              <w:t>p</w:t>
            </w:r>
            <w:r w:rsidRPr="00190C2A">
              <w:rPr>
                <w:b/>
                <w:szCs w:val="24"/>
              </w:rPr>
              <w:t xml:space="preserve">oints </w:t>
            </w:r>
            <w:r w:rsidR="00203906">
              <w:rPr>
                <w:b/>
                <w:szCs w:val="24"/>
              </w:rPr>
              <w:t>e</w:t>
            </w:r>
            <w:r w:rsidR="005358D8" w:rsidRPr="00190C2A">
              <w:rPr>
                <w:b/>
                <w:szCs w:val="24"/>
              </w:rPr>
              <w:t xml:space="preserve">merging from the </w:t>
            </w:r>
            <w:r w:rsidR="00203906">
              <w:rPr>
                <w:b/>
                <w:szCs w:val="24"/>
              </w:rPr>
              <w:t>s</w:t>
            </w:r>
            <w:r w:rsidR="00FD1D9D" w:rsidRPr="00190C2A">
              <w:rPr>
                <w:b/>
                <w:szCs w:val="24"/>
              </w:rPr>
              <w:t xml:space="preserve">ession </w:t>
            </w:r>
          </w:p>
        </w:tc>
      </w:tr>
      <w:tr w:rsidR="00827F36" w14:paraId="07739170" w14:textId="77777777" w:rsidTr="4503D047">
        <w:tc>
          <w:tcPr>
            <w:tcW w:w="10774" w:type="dxa"/>
            <w:gridSpan w:val="6"/>
          </w:tcPr>
          <w:p w14:paraId="04B9F4EA" w14:textId="4E691FD2" w:rsidR="00346AFF" w:rsidRDefault="00E56A1B" w:rsidP="00827F36">
            <w:pPr>
              <w:pStyle w:val="NoSpacing"/>
              <w:rPr>
                <w:i/>
                <w:color w:val="000000" w:themeColor="text1"/>
                <w:sz w:val="22"/>
              </w:rPr>
            </w:pPr>
            <w:r>
              <w:rPr>
                <w:i/>
                <w:color w:val="000000" w:themeColor="text1"/>
                <w:sz w:val="22"/>
              </w:rPr>
              <w:t>Focus: Questioning</w:t>
            </w:r>
          </w:p>
          <w:p w14:paraId="339B323E" w14:textId="77777777" w:rsidR="00E56A1B" w:rsidRDefault="00E56A1B" w:rsidP="00827F36">
            <w:pPr>
              <w:pStyle w:val="NoSpacing"/>
              <w:rPr>
                <w:i/>
                <w:color w:val="000000" w:themeColor="text1"/>
                <w:sz w:val="22"/>
              </w:rPr>
            </w:pPr>
          </w:p>
          <w:p w14:paraId="40DFBF90" w14:textId="79F3C51E" w:rsidR="002539BB" w:rsidRDefault="002539BB" w:rsidP="002539BB">
            <w:pPr>
              <w:pStyle w:val="NoSpacing"/>
              <w:rPr>
                <w:sz w:val="22"/>
              </w:rPr>
            </w:pPr>
            <w:r>
              <w:rPr>
                <w:sz w:val="22"/>
              </w:rPr>
              <w:t xml:space="preserve">Questioning is used to good effect to re-cap and retrieve prior knowledge – go beyond facts however, this is somewhat </w:t>
            </w:r>
            <w:r w:rsidR="005C7329">
              <w:rPr>
                <w:sz w:val="22"/>
              </w:rPr>
              <w:t>low-level</w:t>
            </w:r>
            <w:r>
              <w:rPr>
                <w:sz w:val="22"/>
              </w:rPr>
              <w:t xml:space="preserve"> retrieval and is largely from last lesson. I can see you are using your seating plan to target questions at pupils and ensure questions are purposeful and adapted for the pupils in front of you.</w:t>
            </w:r>
          </w:p>
          <w:p w14:paraId="3EB4B4D4" w14:textId="5E4893C1" w:rsidR="005C7329" w:rsidRDefault="005C7329" w:rsidP="002539BB">
            <w:pPr>
              <w:pStyle w:val="NoSpacing"/>
              <w:rPr>
                <w:sz w:val="22"/>
              </w:rPr>
            </w:pPr>
            <w:r>
              <w:rPr>
                <w:sz w:val="22"/>
              </w:rPr>
              <w:t xml:space="preserve">Consider questions which </w:t>
            </w:r>
            <w:r w:rsidR="00340157">
              <w:rPr>
                <w:sz w:val="22"/>
              </w:rPr>
              <w:t>retrieve</w:t>
            </w:r>
            <w:r>
              <w:rPr>
                <w:sz w:val="22"/>
              </w:rPr>
              <w:t xml:space="preserve"> from last term</w:t>
            </w:r>
            <w:r w:rsidR="00340157">
              <w:rPr>
                <w:sz w:val="22"/>
              </w:rPr>
              <w:t xml:space="preserve"> and/or other topics (</w:t>
            </w:r>
            <w:proofErr w:type="gramStart"/>
            <w:r w:rsidR="00340157">
              <w:rPr>
                <w:sz w:val="22"/>
              </w:rPr>
              <w:t>e.g.</w:t>
            </w:r>
            <w:proofErr w:type="gramEnd"/>
            <w:r w:rsidR="00340157">
              <w:rPr>
                <w:sz w:val="22"/>
              </w:rPr>
              <w:t xml:space="preserve"> how does Hajj compare to what we know about Catholics going to Lourdes?)</w:t>
            </w:r>
          </w:p>
          <w:p w14:paraId="34958B76" w14:textId="77777777" w:rsidR="002539BB" w:rsidRDefault="002539BB" w:rsidP="002539BB">
            <w:pPr>
              <w:pStyle w:val="NoSpacing"/>
              <w:rPr>
                <w:sz w:val="22"/>
              </w:rPr>
            </w:pPr>
          </w:p>
          <w:p w14:paraId="7EE4C0DC" w14:textId="690512E2" w:rsidR="005C34F5" w:rsidRDefault="002539BB" w:rsidP="002539BB">
            <w:pPr>
              <w:pStyle w:val="NoSpacing"/>
              <w:rPr>
                <w:sz w:val="22"/>
              </w:rPr>
            </w:pPr>
            <w:r>
              <w:rPr>
                <w:sz w:val="22"/>
              </w:rPr>
              <w:t xml:space="preserve">Good use of classroom </w:t>
            </w:r>
            <w:proofErr w:type="gramStart"/>
            <w:r>
              <w:rPr>
                <w:sz w:val="22"/>
              </w:rPr>
              <w:t>talk</w:t>
            </w:r>
            <w:proofErr w:type="gramEnd"/>
            <w:r>
              <w:rPr>
                <w:sz w:val="22"/>
              </w:rPr>
              <w:t xml:space="preserve"> to draw out information about the specific pillars from pupils rather than giving them the learning up front</w:t>
            </w:r>
            <w:r>
              <w:rPr>
                <w:sz w:val="22"/>
              </w:rPr>
              <w:t xml:space="preserve"> </w:t>
            </w:r>
            <w:r w:rsidR="005C7329">
              <w:rPr>
                <w:sz w:val="22"/>
              </w:rPr>
              <w:t>–</w:t>
            </w:r>
            <w:r>
              <w:rPr>
                <w:sz w:val="22"/>
              </w:rPr>
              <w:t xml:space="preserve"> </w:t>
            </w:r>
            <w:r w:rsidR="005C7329">
              <w:rPr>
                <w:sz w:val="22"/>
              </w:rPr>
              <w:t>great use of prompts to encourage higher level thinking.</w:t>
            </w:r>
            <w:r w:rsidR="000B25A9">
              <w:rPr>
                <w:sz w:val="22"/>
              </w:rPr>
              <w:t xml:space="preserve"> Try to make more use of these open questions (</w:t>
            </w:r>
            <w:proofErr w:type="gramStart"/>
            <w:r w:rsidR="000B25A9">
              <w:rPr>
                <w:sz w:val="22"/>
              </w:rPr>
              <w:t>e.g.</w:t>
            </w:r>
            <w:proofErr w:type="gramEnd"/>
            <w:r w:rsidR="000B25A9">
              <w:rPr>
                <w:sz w:val="22"/>
              </w:rPr>
              <w:t xml:space="preserve"> Why do you think? What can we presume…?) rather than closed questions which </w:t>
            </w:r>
            <w:r w:rsidR="005C34F5">
              <w:rPr>
                <w:sz w:val="22"/>
              </w:rPr>
              <w:t>require simple/low level responses.</w:t>
            </w:r>
          </w:p>
          <w:p w14:paraId="0E83EA9A" w14:textId="77777777" w:rsidR="005C34F5" w:rsidRDefault="005C34F5" w:rsidP="002539BB">
            <w:pPr>
              <w:pStyle w:val="NoSpacing"/>
              <w:rPr>
                <w:sz w:val="22"/>
              </w:rPr>
            </w:pPr>
          </w:p>
          <w:p w14:paraId="0DEDCD1A" w14:textId="6E3F6037" w:rsidR="005C34F5" w:rsidRDefault="00BB0A92" w:rsidP="002539BB">
            <w:pPr>
              <w:pStyle w:val="NoSpacing"/>
              <w:rPr>
                <w:sz w:val="22"/>
              </w:rPr>
            </w:pPr>
            <w:r>
              <w:rPr>
                <w:sz w:val="22"/>
              </w:rPr>
              <w:t xml:space="preserve">You made a </w:t>
            </w:r>
            <w:r w:rsidR="002D5341">
              <w:rPr>
                <w:sz w:val="22"/>
              </w:rPr>
              <w:t>success criterion</w:t>
            </w:r>
            <w:r>
              <w:rPr>
                <w:sz w:val="22"/>
              </w:rPr>
              <w:t xml:space="preserve"> for the assessment next week. Could you remove the guidance and replace these with </w:t>
            </w:r>
            <w:r w:rsidR="0028115D">
              <w:rPr>
                <w:sz w:val="22"/>
              </w:rPr>
              <w:t>appropriate questions pupils should aim to address? Maybe this is something to trial with your other Yr7 class?</w:t>
            </w:r>
            <w:r w:rsidR="002D5341">
              <w:rPr>
                <w:sz w:val="22"/>
              </w:rPr>
              <w:t xml:space="preserve"> This would help pupils to see the type of questions they should be thinking about.</w:t>
            </w:r>
          </w:p>
          <w:p w14:paraId="13653A08" w14:textId="77777777" w:rsidR="002D5341" w:rsidRDefault="002D5341" w:rsidP="002539BB">
            <w:pPr>
              <w:pStyle w:val="NoSpacing"/>
              <w:rPr>
                <w:sz w:val="22"/>
              </w:rPr>
            </w:pPr>
          </w:p>
          <w:p w14:paraId="3AD24233" w14:textId="7FC936D2" w:rsidR="002D5341" w:rsidRDefault="0080061B" w:rsidP="002539BB">
            <w:pPr>
              <w:pStyle w:val="NoSpacing"/>
              <w:rPr>
                <w:sz w:val="22"/>
              </w:rPr>
            </w:pPr>
            <w:r>
              <w:rPr>
                <w:sz w:val="22"/>
              </w:rPr>
              <w:t xml:space="preserve">Hinge questions – good use of these for your plenary however how could you use these </w:t>
            </w:r>
            <w:r w:rsidR="0001427C">
              <w:rPr>
                <w:sz w:val="22"/>
              </w:rPr>
              <w:t>throughout</w:t>
            </w:r>
            <w:r>
              <w:rPr>
                <w:sz w:val="22"/>
              </w:rPr>
              <w:t xml:space="preserve"> your lesson to assess as you are going along? Go back to your planning – what are the key questions which will demonstrate progress?</w:t>
            </w:r>
          </w:p>
          <w:p w14:paraId="70FB8A5C" w14:textId="77777777" w:rsidR="00277D4E" w:rsidRDefault="00277D4E" w:rsidP="002539BB">
            <w:pPr>
              <w:pStyle w:val="NoSpacing"/>
              <w:rPr>
                <w:sz w:val="22"/>
              </w:rPr>
            </w:pPr>
          </w:p>
          <w:p w14:paraId="34AA0BD4" w14:textId="353BEF3A" w:rsidR="00277D4E" w:rsidRDefault="00277D4E" w:rsidP="002539BB">
            <w:pPr>
              <w:pStyle w:val="NoSpacing"/>
              <w:rPr>
                <w:sz w:val="22"/>
              </w:rPr>
            </w:pPr>
            <w:r>
              <w:rPr>
                <w:sz w:val="22"/>
              </w:rPr>
              <w:t>There are high achieving pupils in this group, ensure your questions are stretching them beyond this lesson</w:t>
            </w:r>
            <w:r w:rsidR="003F3AC7">
              <w:rPr>
                <w:sz w:val="22"/>
              </w:rPr>
              <w:t xml:space="preserve"> (</w:t>
            </w:r>
            <w:proofErr w:type="gramStart"/>
            <w:r w:rsidR="003F3AC7">
              <w:rPr>
                <w:sz w:val="22"/>
              </w:rPr>
              <w:t>e.g.</w:t>
            </w:r>
            <w:proofErr w:type="gramEnd"/>
            <w:r w:rsidR="003F3AC7">
              <w:rPr>
                <w:sz w:val="22"/>
              </w:rPr>
              <w:t xml:space="preserve"> encourage them to make links to other aspects of Islamic belief such as the status of Muhammad as role model).</w:t>
            </w:r>
          </w:p>
          <w:p w14:paraId="60CC5B34" w14:textId="77777777" w:rsidR="002539BB" w:rsidRDefault="002539BB" w:rsidP="002539BB">
            <w:pPr>
              <w:pStyle w:val="NoSpacing"/>
              <w:rPr>
                <w:sz w:val="22"/>
              </w:rPr>
            </w:pPr>
          </w:p>
          <w:p w14:paraId="10B44F6C" w14:textId="77777777" w:rsidR="003D18E5" w:rsidRDefault="003D18E5" w:rsidP="002539BB">
            <w:pPr>
              <w:pStyle w:val="NoSpacing"/>
              <w:rPr>
                <w:sz w:val="22"/>
              </w:rPr>
            </w:pPr>
          </w:p>
          <w:p w14:paraId="7BA081BD" w14:textId="77777777" w:rsidR="003D18E5" w:rsidRDefault="003D18E5" w:rsidP="002539BB">
            <w:pPr>
              <w:pStyle w:val="NoSpacing"/>
              <w:rPr>
                <w:sz w:val="22"/>
              </w:rPr>
            </w:pPr>
          </w:p>
          <w:p w14:paraId="39195B84" w14:textId="77777777" w:rsidR="003D18E5" w:rsidRDefault="003D18E5" w:rsidP="002539BB">
            <w:pPr>
              <w:pStyle w:val="NoSpacing"/>
              <w:rPr>
                <w:sz w:val="22"/>
              </w:rPr>
            </w:pPr>
          </w:p>
          <w:p w14:paraId="412B4019" w14:textId="77777777" w:rsidR="003D18E5" w:rsidRDefault="003D18E5" w:rsidP="002539BB">
            <w:pPr>
              <w:pStyle w:val="NoSpacing"/>
              <w:rPr>
                <w:sz w:val="22"/>
              </w:rPr>
            </w:pPr>
          </w:p>
          <w:p w14:paraId="3F8C8C73" w14:textId="77777777" w:rsidR="003D18E5" w:rsidRDefault="003D18E5" w:rsidP="002539BB">
            <w:pPr>
              <w:pStyle w:val="NoSpacing"/>
              <w:rPr>
                <w:sz w:val="22"/>
              </w:rPr>
            </w:pPr>
          </w:p>
          <w:p w14:paraId="09EBA04E" w14:textId="77777777" w:rsidR="003D18E5" w:rsidRDefault="003D18E5" w:rsidP="002539BB">
            <w:pPr>
              <w:pStyle w:val="NoSpacing"/>
              <w:rPr>
                <w:sz w:val="22"/>
              </w:rPr>
            </w:pPr>
          </w:p>
          <w:p w14:paraId="3213E624" w14:textId="77777777" w:rsidR="003D18E5" w:rsidRDefault="003D18E5" w:rsidP="002539BB">
            <w:pPr>
              <w:pStyle w:val="NoSpacing"/>
              <w:rPr>
                <w:sz w:val="22"/>
              </w:rPr>
            </w:pPr>
          </w:p>
          <w:p w14:paraId="3E4D74C4" w14:textId="77777777" w:rsidR="003D18E5" w:rsidRDefault="003D18E5" w:rsidP="002539BB">
            <w:pPr>
              <w:pStyle w:val="NoSpacing"/>
              <w:rPr>
                <w:sz w:val="22"/>
              </w:rPr>
            </w:pPr>
          </w:p>
          <w:p w14:paraId="612A395E" w14:textId="77777777" w:rsidR="003D18E5" w:rsidRDefault="003D18E5" w:rsidP="002539BB">
            <w:pPr>
              <w:pStyle w:val="NoSpacing"/>
              <w:rPr>
                <w:sz w:val="22"/>
              </w:rPr>
            </w:pPr>
          </w:p>
          <w:p w14:paraId="7399CE15" w14:textId="77777777" w:rsidR="003D18E5" w:rsidRDefault="003D18E5" w:rsidP="002539BB">
            <w:pPr>
              <w:pStyle w:val="NoSpacing"/>
              <w:rPr>
                <w:sz w:val="22"/>
              </w:rPr>
            </w:pPr>
          </w:p>
          <w:p w14:paraId="0828272D" w14:textId="77777777" w:rsidR="00AB4629" w:rsidRDefault="00AB4629" w:rsidP="00827F36">
            <w:pPr>
              <w:pStyle w:val="NoSpacing"/>
            </w:pPr>
          </w:p>
        </w:tc>
      </w:tr>
      <w:tr w:rsidR="005358D8" w14:paraId="3100962A" w14:textId="77777777" w:rsidTr="4503D047">
        <w:trPr>
          <w:trHeight w:val="170"/>
        </w:trPr>
        <w:tc>
          <w:tcPr>
            <w:tcW w:w="10774" w:type="dxa"/>
            <w:gridSpan w:val="6"/>
            <w:shd w:val="clear" w:color="auto" w:fill="8DB3E2" w:themeFill="text2" w:themeFillTint="66"/>
          </w:tcPr>
          <w:p w14:paraId="779F2FFB" w14:textId="275696C5" w:rsidR="0030120D" w:rsidRPr="00D43B59" w:rsidRDefault="0084304C" w:rsidP="00827F36">
            <w:pPr>
              <w:pStyle w:val="NoSpacing"/>
              <w:rPr>
                <w:bCs/>
                <w:i/>
                <w:iCs/>
                <w:sz w:val="22"/>
              </w:rPr>
            </w:pPr>
            <w:r w:rsidRPr="00190C2A">
              <w:rPr>
                <w:b/>
                <w:szCs w:val="24"/>
              </w:rPr>
              <w:lastRenderedPageBreak/>
              <w:t>Subject</w:t>
            </w:r>
            <w:r w:rsidR="00FB27C8" w:rsidRPr="00190C2A">
              <w:rPr>
                <w:b/>
                <w:szCs w:val="24"/>
              </w:rPr>
              <w:t xml:space="preserve"> </w:t>
            </w:r>
            <w:r w:rsidR="00045F7D">
              <w:rPr>
                <w:b/>
                <w:szCs w:val="24"/>
              </w:rPr>
              <w:t xml:space="preserve">and </w:t>
            </w:r>
            <w:r w:rsidR="00203906">
              <w:rPr>
                <w:b/>
                <w:szCs w:val="24"/>
              </w:rPr>
              <w:t>c</w:t>
            </w:r>
            <w:r w:rsidR="00FB27C8" w:rsidRPr="00190C2A">
              <w:rPr>
                <w:b/>
                <w:szCs w:val="24"/>
              </w:rPr>
              <w:t xml:space="preserve">urriculum </w:t>
            </w:r>
            <w:r w:rsidR="00203906">
              <w:rPr>
                <w:b/>
                <w:szCs w:val="24"/>
              </w:rPr>
              <w:t>k</w:t>
            </w:r>
            <w:r w:rsidR="00FD1D9D" w:rsidRPr="00190C2A">
              <w:rPr>
                <w:b/>
                <w:szCs w:val="24"/>
              </w:rPr>
              <w:t>nowledge</w:t>
            </w:r>
            <w:r w:rsidR="00FB27C8" w:rsidRPr="00190C2A">
              <w:rPr>
                <w:b/>
                <w:szCs w:val="24"/>
              </w:rPr>
              <w:t xml:space="preserve"> </w:t>
            </w:r>
            <w:r w:rsidR="00FB27C8" w:rsidRPr="00203906">
              <w:rPr>
                <w:bCs/>
                <w:i/>
                <w:iCs/>
                <w:sz w:val="22"/>
              </w:rPr>
              <w:t>(</w:t>
            </w:r>
            <w:r w:rsidR="0030120D">
              <w:rPr>
                <w:bCs/>
                <w:i/>
                <w:iCs/>
                <w:sz w:val="22"/>
              </w:rPr>
              <w:t>i</w:t>
            </w:r>
            <w:r w:rsidR="00720007" w:rsidRPr="00203906">
              <w:rPr>
                <w:bCs/>
                <w:i/>
                <w:iCs/>
                <w:sz w:val="22"/>
              </w:rPr>
              <w:t>ncluding use of pertinent research</w:t>
            </w:r>
            <w:r w:rsidR="0030120D">
              <w:rPr>
                <w:bCs/>
                <w:i/>
                <w:iCs/>
                <w:sz w:val="22"/>
              </w:rPr>
              <w:t>)</w:t>
            </w:r>
          </w:p>
        </w:tc>
      </w:tr>
      <w:tr w:rsidR="005358D8" w14:paraId="7D031723" w14:textId="77777777" w:rsidTr="007F72AE">
        <w:trPr>
          <w:trHeight w:val="368"/>
        </w:trPr>
        <w:tc>
          <w:tcPr>
            <w:tcW w:w="10774" w:type="dxa"/>
            <w:gridSpan w:val="6"/>
          </w:tcPr>
          <w:p w14:paraId="36598423" w14:textId="77777777" w:rsidR="003F12D7" w:rsidRDefault="003F12D7" w:rsidP="003F12D7">
            <w:pPr>
              <w:pStyle w:val="NoSpacing"/>
              <w:numPr>
                <w:ilvl w:val="0"/>
                <w:numId w:val="4"/>
              </w:numPr>
              <w:rPr>
                <w:sz w:val="22"/>
              </w:rPr>
            </w:pPr>
            <w:r>
              <w:rPr>
                <w:sz w:val="22"/>
              </w:rPr>
              <w:t>Clear demonstration of the 5 pillars and use of subject specific terminology. (</w:t>
            </w:r>
            <w:proofErr w:type="gramStart"/>
            <w:r>
              <w:rPr>
                <w:sz w:val="22"/>
              </w:rPr>
              <w:t>e.g.</w:t>
            </w:r>
            <w:proofErr w:type="gramEnd"/>
            <w:r>
              <w:rPr>
                <w:sz w:val="22"/>
              </w:rPr>
              <w:t xml:space="preserve"> Hajj rather than pilgrimage)</w:t>
            </w:r>
          </w:p>
          <w:p w14:paraId="232F15B2" w14:textId="77777777" w:rsidR="003F12D7" w:rsidRDefault="003F12D7" w:rsidP="003F12D7">
            <w:pPr>
              <w:pStyle w:val="NoSpacing"/>
              <w:numPr>
                <w:ilvl w:val="0"/>
                <w:numId w:val="4"/>
              </w:numPr>
              <w:rPr>
                <w:sz w:val="22"/>
              </w:rPr>
            </w:pPr>
            <w:r>
              <w:rPr>
                <w:sz w:val="22"/>
              </w:rPr>
              <w:t>Ensure you pick up on misconceptions, not all Muslims follow the 5 pillars. This is predominantly Sunni Islam - missed an opportunity to expand on this and develop knowledge further.</w:t>
            </w:r>
          </w:p>
          <w:p w14:paraId="6060257A" w14:textId="7F5D78A6" w:rsidR="003F12D7" w:rsidRDefault="003F12D7" w:rsidP="003F12D7">
            <w:pPr>
              <w:pStyle w:val="NoSpacing"/>
              <w:numPr>
                <w:ilvl w:val="0"/>
                <w:numId w:val="4"/>
              </w:numPr>
              <w:rPr>
                <w:sz w:val="22"/>
              </w:rPr>
            </w:pPr>
            <w:r>
              <w:rPr>
                <w:sz w:val="22"/>
              </w:rPr>
              <w:t>Incorrect assumption that the 5 pillars are found in the Qur’an – they are derived from the practice and teaching of Muhammad</w:t>
            </w:r>
            <w:r w:rsidR="00346AFF">
              <w:rPr>
                <w:sz w:val="22"/>
              </w:rPr>
              <w:t>.</w:t>
            </w:r>
          </w:p>
          <w:p w14:paraId="1EE0F4E7" w14:textId="29ED40A5" w:rsidR="00D43B59" w:rsidRPr="007F72AE" w:rsidRDefault="003F12D7" w:rsidP="00827F36">
            <w:pPr>
              <w:pStyle w:val="NoSpacing"/>
              <w:numPr>
                <w:ilvl w:val="0"/>
                <w:numId w:val="4"/>
              </w:numPr>
              <w:rPr>
                <w:sz w:val="22"/>
              </w:rPr>
            </w:pPr>
            <w:r>
              <w:rPr>
                <w:sz w:val="22"/>
              </w:rPr>
              <w:t>Great discussion re: the relevance of the pillars today. This helps pupils to consider the relevance of religious practices in different contexts and the impact of COVID on Hajj. Could have been revisited in the review,</w:t>
            </w:r>
          </w:p>
          <w:p w14:paraId="2C6D6D33" w14:textId="77777777" w:rsidR="00190C2A" w:rsidRDefault="00190C2A" w:rsidP="00827F36">
            <w:pPr>
              <w:pStyle w:val="NoSpacing"/>
            </w:pPr>
          </w:p>
        </w:tc>
      </w:tr>
    </w:tbl>
    <w:tbl>
      <w:tblPr>
        <w:tblW w:w="5516"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04"/>
        <w:gridCol w:w="515"/>
        <w:gridCol w:w="3312"/>
        <w:gridCol w:w="4288"/>
      </w:tblGrid>
      <w:tr w:rsidR="00AB4629" w:rsidRPr="00AB4629" w14:paraId="3FD10E15" w14:textId="77777777" w:rsidTr="00D43B59">
        <w:trPr>
          <w:trHeight w:val="238"/>
        </w:trPr>
        <w:tc>
          <w:tcPr>
            <w:tcW w:w="5000" w:type="pct"/>
            <w:gridSpan w:val="4"/>
            <w:shd w:val="clear" w:color="auto" w:fill="8DB3E2" w:themeFill="text2" w:themeFillTint="66"/>
          </w:tcPr>
          <w:p w14:paraId="7A9BA334" w14:textId="2827F9E1" w:rsidR="0030120D" w:rsidRPr="00D43B59" w:rsidRDefault="00AB4629" w:rsidP="00AB4629">
            <w:pPr>
              <w:spacing w:after="0" w:line="240" w:lineRule="auto"/>
              <w:rPr>
                <w:rFonts w:eastAsia="Calibri" w:cs="Arial"/>
                <w:bCs/>
                <w:i/>
                <w:iCs/>
                <w:sz w:val="22"/>
              </w:rPr>
            </w:pPr>
            <w:r w:rsidRPr="00190C2A">
              <w:rPr>
                <w:rFonts w:eastAsia="Calibri" w:cs="Arial"/>
                <w:b/>
                <w:szCs w:val="24"/>
              </w:rPr>
              <w:t xml:space="preserve">Key </w:t>
            </w:r>
            <w:r w:rsidR="00203906">
              <w:rPr>
                <w:rFonts w:eastAsia="Calibri" w:cs="Arial"/>
                <w:b/>
                <w:szCs w:val="24"/>
              </w:rPr>
              <w:t>s</w:t>
            </w:r>
            <w:r w:rsidR="00A80556" w:rsidRPr="00190C2A">
              <w:rPr>
                <w:rFonts w:eastAsia="Calibri" w:cs="Arial"/>
                <w:b/>
                <w:szCs w:val="24"/>
              </w:rPr>
              <w:t xml:space="preserve">trengths of </w:t>
            </w:r>
            <w:r w:rsidR="00203906">
              <w:rPr>
                <w:rFonts w:eastAsia="Calibri" w:cs="Arial"/>
                <w:b/>
                <w:szCs w:val="24"/>
              </w:rPr>
              <w:t>l</w:t>
            </w:r>
            <w:r w:rsidR="00A80556" w:rsidRPr="00190C2A">
              <w:rPr>
                <w:rFonts w:eastAsia="Calibri" w:cs="Arial"/>
                <w:b/>
                <w:szCs w:val="24"/>
              </w:rPr>
              <w:t>esson/</w:t>
            </w:r>
            <w:r w:rsidR="00203906">
              <w:rPr>
                <w:rFonts w:eastAsia="Calibri" w:cs="Arial"/>
                <w:b/>
                <w:szCs w:val="24"/>
              </w:rPr>
              <w:t>s</w:t>
            </w:r>
            <w:r w:rsidR="00A80556" w:rsidRPr="00190C2A">
              <w:rPr>
                <w:rFonts w:eastAsia="Calibri" w:cs="Arial"/>
                <w:b/>
                <w:szCs w:val="24"/>
              </w:rPr>
              <w:t>ession</w:t>
            </w:r>
            <w:r w:rsidR="009F6D59" w:rsidRPr="00190C2A">
              <w:rPr>
                <w:rFonts w:eastAsia="Calibri" w:cs="Arial"/>
                <w:b/>
                <w:szCs w:val="24"/>
              </w:rPr>
              <w:t xml:space="preserve"> </w:t>
            </w:r>
            <w:r w:rsidR="009F6D59" w:rsidRPr="00203906">
              <w:rPr>
                <w:rFonts w:eastAsia="Calibri" w:cs="Arial"/>
                <w:bCs/>
                <w:i/>
                <w:iCs/>
                <w:sz w:val="22"/>
              </w:rPr>
              <w:t>(</w:t>
            </w:r>
            <w:r w:rsidR="0030120D">
              <w:rPr>
                <w:rFonts w:eastAsia="Calibri" w:cs="Arial"/>
                <w:bCs/>
                <w:i/>
                <w:iCs/>
                <w:sz w:val="22"/>
              </w:rPr>
              <w:t>o</w:t>
            </w:r>
            <w:r w:rsidR="009F6D59" w:rsidRPr="00203906">
              <w:rPr>
                <w:rFonts w:eastAsia="Calibri" w:cs="Arial"/>
                <w:bCs/>
                <w:i/>
                <w:iCs/>
                <w:sz w:val="22"/>
              </w:rPr>
              <w:t>ne must be subject related)</w:t>
            </w:r>
          </w:p>
        </w:tc>
      </w:tr>
      <w:tr w:rsidR="005F7DB1" w:rsidRPr="00AB4629" w14:paraId="382BB089" w14:textId="77777777" w:rsidTr="00B97580">
        <w:trPr>
          <w:trHeight w:val="608"/>
        </w:trPr>
        <w:tc>
          <w:tcPr>
            <w:tcW w:w="1455" w:type="pct"/>
            <w:gridSpan w:val="2"/>
            <w:shd w:val="clear" w:color="auto" w:fill="auto"/>
          </w:tcPr>
          <w:p w14:paraId="52160FC6" w14:textId="22FCC1AD" w:rsidR="00AB4629" w:rsidRPr="00B97580" w:rsidRDefault="00000000" w:rsidP="00AB4629">
            <w:pPr>
              <w:spacing w:after="0" w:line="240" w:lineRule="auto"/>
              <w:rPr>
                <w:rFonts w:eastAsia="Calibri" w:cs="Arial"/>
                <w:sz w:val="22"/>
              </w:rPr>
            </w:pPr>
            <w:sdt>
              <w:sdtPr>
                <w:rPr>
                  <w:rFonts w:ascii="Wingdings" w:eastAsia="Wingdings" w:hAnsi="Wingdings" w:cs="Wingdings"/>
                  <w:sz w:val="22"/>
                </w:rPr>
                <w:id w:val="1242136494"/>
                <w14:checkbox>
                  <w14:checked w14:val="1"/>
                  <w14:checkedState w14:val="2612" w14:font="MS Gothic"/>
                  <w14:uncheckedState w14:val="2610" w14:font="MS Gothic"/>
                </w14:checkbox>
              </w:sdtPr>
              <w:sdtContent>
                <w:r w:rsidR="00391181">
                  <w:rPr>
                    <w:rFonts w:ascii="MS Gothic" w:eastAsia="MS Gothic" w:hAnsi="MS Gothic" w:cs="Wingdings" w:hint="eastAsia"/>
                    <w:sz w:val="22"/>
                  </w:rPr>
                  <w:t>☒</w:t>
                </w:r>
              </w:sdtContent>
            </w:sdt>
            <w:r w:rsidR="00AB4629" w:rsidRPr="00B97580">
              <w:rPr>
                <w:rFonts w:eastAsia="Calibri" w:cs="Arial"/>
                <w:sz w:val="22"/>
              </w:rPr>
              <w:t xml:space="preserve"> High Expectations and Managing Behaviour</w:t>
            </w:r>
          </w:p>
          <w:p w14:paraId="3367F818" w14:textId="5D3647D4" w:rsidR="00AB4629" w:rsidRPr="00B97580" w:rsidRDefault="00000000" w:rsidP="00AB4629">
            <w:pPr>
              <w:spacing w:after="0" w:line="240" w:lineRule="auto"/>
              <w:rPr>
                <w:rFonts w:eastAsia="Calibri" w:cs="Arial"/>
                <w:sz w:val="22"/>
              </w:rPr>
            </w:pPr>
            <w:sdt>
              <w:sdtPr>
                <w:rPr>
                  <w:rFonts w:ascii="Wingdings" w:eastAsia="Wingdings" w:hAnsi="Wingdings" w:cs="Wingdings"/>
                  <w:sz w:val="22"/>
                </w:rPr>
                <w:id w:val="-1217575693"/>
                <w14:checkbox>
                  <w14:checked w14:val="1"/>
                  <w14:checkedState w14:val="2612" w14:font="MS Gothic"/>
                  <w14:uncheckedState w14:val="2610" w14:font="MS Gothic"/>
                </w14:checkbox>
              </w:sdtPr>
              <w:sdtContent>
                <w:r w:rsidR="007F72AE">
                  <w:rPr>
                    <w:rFonts w:ascii="MS Gothic" w:eastAsia="MS Gothic" w:hAnsi="MS Gothic" w:cs="Wingdings" w:hint="eastAsia"/>
                    <w:sz w:val="22"/>
                  </w:rPr>
                  <w:t>☒</w:t>
                </w:r>
              </w:sdtContent>
            </w:sdt>
            <w:r w:rsidR="00AB4629" w:rsidRPr="00B97580">
              <w:rPr>
                <w:rFonts w:eastAsia="Calibri" w:cs="Arial"/>
                <w:sz w:val="22"/>
              </w:rPr>
              <w:t xml:space="preserve"> How Pupils Learn, Classroom Practice &amp; Adaptive Teaching</w:t>
            </w:r>
          </w:p>
          <w:p w14:paraId="36A59067" w14:textId="75F79EDF" w:rsidR="00AB4629" w:rsidRPr="00B97580" w:rsidRDefault="00000000" w:rsidP="00AB4629">
            <w:pPr>
              <w:spacing w:after="0" w:line="240" w:lineRule="auto"/>
              <w:rPr>
                <w:rFonts w:eastAsia="Calibri" w:cs="Arial"/>
                <w:sz w:val="22"/>
              </w:rPr>
            </w:pPr>
            <w:sdt>
              <w:sdtPr>
                <w:rPr>
                  <w:rFonts w:ascii="Wingdings" w:eastAsia="Wingdings" w:hAnsi="Wingdings" w:cs="Wingdings"/>
                  <w:sz w:val="22"/>
                </w:rPr>
                <w:id w:val="-630479257"/>
                <w14:checkbox>
                  <w14:checked w14:val="0"/>
                  <w14:checkedState w14:val="2612" w14:font="MS Gothic"/>
                  <w14:uncheckedState w14:val="2610" w14:font="MS Gothic"/>
                </w14:checkbox>
              </w:sdtPr>
              <w:sdtContent>
                <w:r w:rsidR="002E0C59">
                  <w:rPr>
                    <w:rFonts w:ascii="MS Gothic" w:eastAsia="MS Gothic" w:hAnsi="MS Gothic" w:cs="Wingdings" w:hint="eastAsia"/>
                    <w:sz w:val="22"/>
                  </w:rPr>
                  <w:t>☐</w:t>
                </w:r>
              </w:sdtContent>
            </w:sdt>
            <w:r w:rsidR="00AB4629" w:rsidRPr="00B97580">
              <w:rPr>
                <w:rFonts w:eastAsia="Calibri" w:cs="Arial"/>
                <w:sz w:val="22"/>
              </w:rPr>
              <w:t xml:space="preserve"> Subject Knowledge and Curriculum</w:t>
            </w:r>
          </w:p>
          <w:p w14:paraId="08A1978A" w14:textId="35EE6AA5" w:rsidR="00AB4629" w:rsidRPr="00B97580" w:rsidRDefault="00000000" w:rsidP="00AB4629">
            <w:pPr>
              <w:spacing w:after="0" w:line="240" w:lineRule="auto"/>
              <w:rPr>
                <w:rFonts w:eastAsia="Calibri" w:cs="Arial"/>
                <w:sz w:val="22"/>
              </w:rPr>
            </w:pPr>
            <w:sdt>
              <w:sdtPr>
                <w:rPr>
                  <w:rFonts w:ascii="Wingdings" w:eastAsia="Wingdings" w:hAnsi="Wingdings" w:cs="Wingdings"/>
                  <w:sz w:val="22"/>
                </w:rPr>
                <w:id w:val="-1942209758"/>
                <w14:checkbox>
                  <w14:checked w14:val="1"/>
                  <w14:checkedState w14:val="2612" w14:font="MS Gothic"/>
                  <w14:uncheckedState w14:val="2610" w14:font="MS Gothic"/>
                </w14:checkbox>
              </w:sdtPr>
              <w:sdtContent>
                <w:r w:rsidR="00D70CC9">
                  <w:rPr>
                    <w:rFonts w:ascii="MS Gothic" w:eastAsia="MS Gothic" w:hAnsi="MS Gothic" w:cs="Wingdings" w:hint="eastAsia"/>
                    <w:sz w:val="22"/>
                  </w:rPr>
                  <w:t>☒</w:t>
                </w:r>
              </w:sdtContent>
            </w:sdt>
            <w:r w:rsidR="00AB4629" w:rsidRPr="00B97580">
              <w:rPr>
                <w:rFonts w:eastAsia="Calibri" w:cs="Arial"/>
                <w:sz w:val="22"/>
              </w:rPr>
              <w:t xml:space="preserve"> Assessment</w:t>
            </w:r>
          </w:p>
          <w:p w14:paraId="285C97F4" w14:textId="31233929" w:rsidR="0044793C" w:rsidRPr="00B97580" w:rsidRDefault="00000000" w:rsidP="00AB4629">
            <w:pPr>
              <w:spacing w:after="0" w:line="240" w:lineRule="auto"/>
              <w:rPr>
                <w:rFonts w:eastAsia="Calibri" w:cs="Arial"/>
                <w:sz w:val="22"/>
              </w:rPr>
            </w:pPr>
            <w:sdt>
              <w:sdtPr>
                <w:rPr>
                  <w:rFonts w:ascii="Wingdings" w:eastAsia="Wingdings" w:hAnsi="Wingdings" w:cs="Wingdings"/>
                  <w:sz w:val="22"/>
                </w:rPr>
                <w:id w:val="1950040872"/>
                <w14:checkbox>
                  <w14:checked w14:val="0"/>
                  <w14:checkedState w14:val="2612" w14:font="MS Gothic"/>
                  <w14:uncheckedState w14:val="2610" w14:font="MS Gothic"/>
                </w14:checkbox>
              </w:sdtPr>
              <w:sdtContent>
                <w:r w:rsidR="002E0C59">
                  <w:rPr>
                    <w:rFonts w:ascii="MS Gothic" w:eastAsia="MS Gothic" w:hAnsi="MS Gothic" w:cs="Wingdings" w:hint="eastAsia"/>
                    <w:sz w:val="22"/>
                  </w:rPr>
                  <w:t>☐</w:t>
                </w:r>
              </w:sdtContent>
            </w:sdt>
            <w:r w:rsidR="00AB4629" w:rsidRPr="00B97580">
              <w:rPr>
                <w:rFonts w:eastAsia="Calibri" w:cs="Arial"/>
                <w:sz w:val="22"/>
              </w:rPr>
              <w:t xml:space="preserve"> Professional Behaviours</w:t>
            </w:r>
          </w:p>
          <w:p w14:paraId="3A3F2DA0" w14:textId="2957CCE8" w:rsidR="0030120D" w:rsidRPr="007914E5" w:rsidRDefault="0030120D" w:rsidP="00AB4629">
            <w:pPr>
              <w:spacing w:after="0" w:line="240" w:lineRule="auto"/>
              <w:rPr>
                <w:rFonts w:eastAsia="Calibri" w:cs="Arial"/>
                <w:sz w:val="22"/>
              </w:rPr>
            </w:pPr>
          </w:p>
        </w:tc>
        <w:tc>
          <w:tcPr>
            <w:tcW w:w="3545" w:type="pct"/>
            <w:gridSpan w:val="2"/>
            <w:shd w:val="clear" w:color="auto" w:fill="auto"/>
          </w:tcPr>
          <w:p w14:paraId="24C61836" w14:textId="6377BED7" w:rsidR="00AB4629" w:rsidRPr="0095309F" w:rsidRDefault="00391181" w:rsidP="009F6D59">
            <w:pPr>
              <w:pStyle w:val="ListParagraph"/>
              <w:numPr>
                <w:ilvl w:val="0"/>
                <w:numId w:val="1"/>
              </w:numPr>
              <w:spacing w:after="0" w:line="240" w:lineRule="auto"/>
              <w:rPr>
                <w:rFonts w:eastAsia="Calibri" w:cs="Arial"/>
                <w:color w:val="FF0000"/>
                <w:sz w:val="22"/>
              </w:rPr>
            </w:pPr>
            <w:r w:rsidRPr="0095309F">
              <w:rPr>
                <w:rFonts w:eastAsia="Calibri" w:cs="Arial"/>
                <w:color w:val="FF0000"/>
                <w:sz w:val="22"/>
              </w:rPr>
              <w:t xml:space="preserve">Good use of school routines making use of what you learnt from your observation </w:t>
            </w:r>
            <w:proofErr w:type="gramStart"/>
            <w:r w:rsidRPr="0095309F">
              <w:rPr>
                <w:rFonts w:eastAsia="Calibri" w:cs="Arial"/>
                <w:color w:val="FF0000"/>
                <w:sz w:val="22"/>
              </w:rPr>
              <w:t>yesterday</w:t>
            </w:r>
            <w:proofErr w:type="gramEnd"/>
          </w:p>
          <w:p w14:paraId="5E9B9539" w14:textId="77777777" w:rsidR="009F6D59" w:rsidRPr="0095309F" w:rsidRDefault="009F6D59" w:rsidP="009F6D59">
            <w:pPr>
              <w:spacing w:after="0" w:line="240" w:lineRule="auto"/>
              <w:rPr>
                <w:rFonts w:eastAsia="Calibri" w:cs="Arial"/>
                <w:color w:val="FF0000"/>
                <w:sz w:val="22"/>
              </w:rPr>
            </w:pPr>
          </w:p>
          <w:p w14:paraId="11B8A219" w14:textId="77777777" w:rsidR="009F6D59" w:rsidRPr="0095309F" w:rsidRDefault="009F6D59" w:rsidP="009F6D59">
            <w:pPr>
              <w:spacing w:after="0" w:line="240" w:lineRule="auto"/>
              <w:rPr>
                <w:rFonts w:eastAsia="Calibri" w:cs="Arial"/>
                <w:color w:val="FF0000"/>
                <w:sz w:val="22"/>
              </w:rPr>
            </w:pPr>
          </w:p>
          <w:p w14:paraId="732F4C41" w14:textId="07E460AF" w:rsidR="009F6D59" w:rsidRPr="0095309F" w:rsidRDefault="00391181" w:rsidP="009F6D59">
            <w:pPr>
              <w:pStyle w:val="ListParagraph"/>
              <w:numPr>
                <w:ilvl w:val="0"/>
                <w:numId w:val="1"/>
              </w:numPr>
              <w:spacing w:after="0" w:line="240" w:lineRule="auto"/>
              <w:rPr>
                <w:rFonts w:eastAsia="Calibri" w:cs="Arial"/>
                <w:color w:val="FF0000"/>
                <w:sz w:val="22"/>
              </w:rPr>
            </w:pPr>
            <w:r w:rsidRPr="0095309F">
              <w:rPr>
                <w:rFonts w:eastAsia="Calibri" w:cs="Arial"/>
                <w:color w:val="FF0000"/>
                <w:sz w:val="22"/>
              </w:rPr>
              <w:t>Questioning and linking to prior learning</w:t>
            </w:r>
          </w:p>
          <w:p w14:paraId="621494BD" w14:textId="6BD4D829" w:rsidR="009F6D59" w:rsidRPr="0095309F" w:rsidRDefault="009F6D59" w:rsidP="009F6D59">
            <w:pPr>
              <w:spacing w:after="0" w:line="240" w:lineRule="auto"/>
              <w:rPr>
                <w:rFonts w:eastAsia="Calibri" w:cs="Arial"/>
                <w:color w:val="FF0000"/>
                <w:sz w:val="22"/>
              </w:rPr>
            </w:pPr>
          </w:p>
          <w:p w14:paraId="5F75850B" w14:textId="77777777" w:rsidR="0044793C" w:rsidRPr="0095309F" w:rsidRDefault="0044793C" w:rsidP="009F6D59">
            <w:pPr>
              <w:spacing w:after="0" w:line="240" w:lineRule="auto"/>
              <w:rPr>
                <w:rFonts w:eastAsia="Calibri" w:cs="Arial"/>
                <w:color w:val="FF0000"/>
                <w:sz w:val="22"/>
              </w:rPr>
            </w:pPr>
          </w:p>
          <w:p w14:paraId="4A9AF166" w14:textId="1B40AB97" w:rsidR="009F6D59" w:rsidRPr="0095309F" w:rsidRDefault="00D70CC9" w:rsidP="000B2005">
            <w:pPr>
              <w:pStyle w:val="ListParagraph"/>
              <w:numPr>
                <w:ilvl w:val="0"/>
                <w:numId w:val="1"/>
              </w:numPr>
              <w:spacing w:after="0" w:line="240" w:lineRule="auto"/>
              <w:rPr>
                <w:rFonts w:eastAsia="Calibri" w:cs="Arial"/>
                <w:color w:val="FF0000"/>
                <w:sz w:val="22"/>
              </w:rPr>
            </w:pPr>
            <w:r w:rsidRPr="0095309F">
              <w:rPr>
                <w:rFonts w:eastAsia="Calibri" w:cs="Arial"/>
                <w:color w:val="FF0000"/>
                <w:sz w:val="22"/>
              </w:rPr>
              <w:t xml:space="preserve">Success criteria shows you understand the assessment requirements for this </w:t>
            </w:r>
            <w:proofErr w:type="gramStart"/>
            <w:r w:rsidRPr="0095309F">
              <w:rPr>
                <w:rFonts w:eastAsia="Calibri" w:cs="Arial"/>
                <w:color w:val="FF0000"/>
                <w:sz w:val="22"/>
              </w:rPr>
              <w:t>group</w:t>
            </w:r>
            <w:proofErr w:type="gramEnd"/>
            <w:r w:rsidRPr="0095309F">
              <w:rPr>
                <w:rFonts w:eastAsia="Calibri" w:cs="Arial"/>
                <w:color w:val="FF0000"/>
                <w:sz w:val="22"/>
              </w:rPr>
              <w:t xml:space="preserve"> and you planned your lesson with this in mind.</w:t>
            </w:r>
          </w:p>
          <w:p w14:paraId="67D6D80F" w14:textId="77777777" w:rsidR="005F7DB1" w:rsidRPr="00190C2A" w:rsidRDefault="005F7DB1" w:rsidP="000B2005">
            <w:pPr>
              <w:spacing w:after="0" w:line="240" w:lineRule="auto"/>
              <w:rPr>
                <w:rFonts w:eastAsia="Calibri" w:cs="Arial"/>
                <w:sz w:val="22"/>
              </w:rPr>
            </w:pPr>
          </w:p>
        </w:tc>
      </w:tr>
      <w:tr w:rsidR="00A80556" w:rsidRPr="00AB4629" w14:paraId="1335BE63" w14:textId="77777777" w:rsidTr="00D43B59">
        <w:trPr>
          <w:trHeight w:val="73"/>
        </w:trPr>
        <w:tc>
          <w:tcPr>
            <w:tcW w:w="5000" w:type="pct"/>
            <w:gridSpan w:val="4"/>
            <w:shd w:val="clear" w:color="auto" w:fill="8DB3E2" w:themeFill="text2" w:themeFillTint="66"/>
          </w:tcPr>
          <w:p w14:paraId="7F203F9F" w14:textId="1E9028CD" w:rsidR="0030120D" w:rsidRPr="00D43B59" w:rsidRDefault="00190C2A" w:rsidP="00D355CD">
            <w:pPr>
              <w:spacing w:after="0" w:line="240" w:lineRule="auto"/>
              <w:rPr>
                <w:rFonts w:eastAsia="Calibri" w:cs="Arial"/>
                <w:i/>
                <w:sz w:val="22"/>
              </w:rPr>
            </w:pPr>
            <w:r w:rsidRPr="00190C2A">
              <w:rPr>
                <w:rFonts w:eastAsia="Calibri" w:cs="Arial"/>
                <w:b/>
                <w:szCs w:val="24"/>
              </w:rPr>
              <w:t xml:space="preserve">Opportunities for </w:t>
            </w:r>
            <w:r w:rsidR="007B2BE1">
              <w:rPr>
                <w:rFonts w:eastAsia="Calibri" w:cs="Arial"/>
                <w:b/>
                <w:szCs w:val="24"/>
              </w:rPr>
              <w:t xml:space="preserve">further </w:t>
            </w:r>
            <w:r w:rsidR="00203906">
              <w:rPr>
                <w:rFonts w:eastAsia="Calibri" w:cs="Arial"/>
                <w:b/>
                <w:szCs w:val="24"/>
              </w:rPr>
              <w:t>d</w:t>
            </w:r>
            <w:r w:rsidRPr="00190C2A">
              <w:rPr>
                <w:rFonts w:eastAsia="Calibri" w:cs="Arial"/>
                <w:b/>
                <w:szCs w:val="24"/>
              </w:rPr>
              <w:t xml:space="preserve">evelopment </w:t>
            </w:r>
          </w:p>
        </w:tc>
      </w:tr>
      <w:tr w:rsidR="00190C2A" w:rsidRPr="00AB4629" w14:paraId="47C18C53" w14:textId="77777777" w:rsidTr="002804CF">
        <w:trPr>
          <w:trHeight w:val="2625"/>
        </w:trPr>
        <w:tc>
          <w:tcPr>
            <w:tcW w:w="5000" w:type="pct"/>
            <w:gridSpan w:val="4"/>
            <w:shd w:val="clear" w:color="auto" w:fill="auto"/>
          </w:tcPr>
          <w:p w14:paraId="31CF9E48" w14:textId="3B51FE10" w:rsidR="00190C2A" w:rsidRDefault="00644D24" w:rsidP="008F146B">
            <w:pPr>
              <w:spacing w:after="0" w:line="240" w:lineRule="auto"/>
              <w:rPr>
                <w:rFonts w:eastAsia="Calibri" w:cs="Arial"/>
                <w:i/>
                <w:sz w:val="22"/>
              </w:rPr>
            </w:pPr>
            <w:r>
              <w:rPr>
                <w:rFonts w:eastAsia="Calibri" w:cs="Arial"/>
                <w:i/>
                <w:sz w:val="22"/>
              </w:rPr>
              <w:t>O</w:t>
            </w:r>
            <w:r w:rsidR="00190C2A">
              <w:rPr>
                <w:rFonts w:eastAsia="Calibri" w:cs="Arial"/>
                <w:i/>
                <w:sz w:val="22"/>
              </w:rPr>
              <w:t>bserving expert teachers</w:t>
            </w:r>
            <w:r w:rsidR="00190C2A" w:rsidRPr="00190C2A">
              <w:rPr>
                <w:rFonts w:eastAsia="Calibri" w:cs="Arial"/>
                <w:i/>
                <w:sz w:val="22"/>
              </w:rPr>
              <w:t>/discussions with expert collea</w:t>
            </w:r>
            <w:r w:rsidR="00190C2A">
              <w:rPr>
                <w:rFonts w:eastAsia="Calibri" w:cs="Arial"/>
                <w:i/>
                <w:sz w:val="22"/>
              </w:rPr>
              <w:t>gues</w:t>
            </w:r>
            <w:r w:rsidR="00BA6FD8">
              <w:rPr>
                <w:rFonts w:eastAsia="Calibri" w:cs="Arial"/>
                <w:i/>
                <w:sz w:val="22"/>
              </w:rPr>
              <w:t xml:space="preserve"> </w:t>
            </w:r>
            <w:r w:rsidR="00350AC1">
              <w:rPr>
                <w:rFonts w:eastAsia="Calibri" w:cs="Arial"/>
                <w:i/>
                <w:sz w:val="22"/>
              </w:rPr>
              <w:t>-</w:t>
            </w:r>
            <w:r w:rsidR="00BA6FD8">
              <w:rPr>
                <w:rFonts w:eastAsia="Calibri" w:cs="Arial"/>
                <w:i/>
                <w:sz w:val="22"/>
              </w:rPr>
              <w:t>i.e., subject coordinators</w:t>
            </w:r>
            <w:r>
              <w:rPr>
                <w:rFonts w:eastAsia="Calibri" w:cs="Arial"/>
                <w:i/>
                <w:sz w:val="22"/>
              </w:rPr>
              <w:t>.</w:t>
            </w:r>
          </w:p>
          <w:p w14:paraId="4AF66E19" w14:textId="0B56919A" w:rsidR="008F146B" w:rsidRDefault="008F146B" w:rsidP="008F146B">
            <w:pPr>
              <w:spacing w:after="0" w:line="240" w:lineRule="auto"/>
              <w:rPr>
                <w:rFonts w:eastAsia="Calibri" w:cs="Arial"/>
                <w:i/>
                <w:sz w:val="22"/>
              </w:rPr>
            </w:pPr>
            <w:r>
              <w:rPr>
                <w:rFonts w:eastAsia="Calibri" w:cs="Arial"/>
                <w:i/>
                <w:sz w:val="22"/>
              </w:rPr>
              <w:t>Discussing</w:t>
            </w:r>
            <w:r w:rsidR="00644D24">
              <w:rPr>
                <w:rFonts w:eastAsia="Calibri" w:cs="Arial"/>
                <w:i/>
                <w:sz w:val="22"/>
              </w:rPr>
              <w:t>/engaging with</w:t>
            </w:r>
            <w:r>
              <w:rPr>
                <w:rFonts w:eastAsia="Calibri" w:cs="Arial"/>
                <w:i/>
                <w:sz w:val="22"/>
              </w:rPr>
              <w:t xml:space="preserve"> diversity and inclusion matters.</w:t>
            </w:r>
          </w:p>
          <w:p w14:paraId="231D3A45" w14:textId="0EB18AB1" w:rsidR="008F146B" w:rsidRDefault="008F146B" w:rsidP="008F146B">
            <w:pPr>
              <w:spacing w:after="0" w:line="240" w:lineRule="auto"/>
              <w:rPr>
                <w:rFonts w:eastAsia="Calibri" w:cs="Arial"/>
                <w:i/>
                <w:sz w:val="22"/>
              </w:rPr>
            </w:pPr>
            <w:r>
              <w:rPr>
                <w:rFonts w:eastAsia="Calibri" w:cs="Arial"/>
                <w:i/>
                <w:sz w:val="22"/>
              </w:rPr>
              <w:t>Observing</w:t>
            </w:r>
            <w:r w:rsidR="00203906">
              <w:rPr>
                <w:rFonts w:eastAsia="Calibri" w:cs="Arial"/>
                <w:i/>
                <w:sz w:val="22"/>
              </w:rPr>
              <w:t>/</w:t>
            </w:r>
            <w:r>
              <w:rPr>
                <w:rFonts w:eastAsia="Calibri" w:cs="Arial"/>
                <w:i/>
                <w:sz w:val="22"/>
              </w:rPr>
              <w:t xml:space="preserve">teaching learners with EAL and SEND. </w:t>
            </w:r>
          </w:p>
          <w:p w14:paraId="0CBAF5FC" w14:textId="0AEEE897" w:rsidR="008F146B" w:rsidRDefault="00644D24" w:rsidP="008F146B">
            <w:pPr>
              <w:spacing w:after="0" w:line="240" w:lineRule="auto"/>
              <w:rPr>
                <w:rFonts w:eastAsia="Calibri" w:cs="Arial"/>
                <w:i/>
                <w:sz w:val="22"/>
              </w:rPr>
            </w:pPr>
            <w:r>
              <w:rPr>
                <w:rFonts w:eastAsia="Calibri" w:cs="Arial"/>
                <w:i/>
                <w:sz w:val="22"/>
              </w:rPr>
              <w:t>Observing</w:t>
            </w:r>
            <w:r w:rsidR="00203906">
              <w:rPr>
                <w:rFonts w:eastAsia="Calibri" w:cs="Arial"/>
                <w:i/>
                <w:sz w:val="22"/>
              </w:rPr>
              <w:t>/</w:t>
            </w:r>
            <w:r>
              <w:rPr>
                <w:rFonts w:eastAsia="Calibri" w:cs="Arial"/>
                <w:i/>
                <w:sz w:val="22"/>
              </w:rPr>
              <w:t>teaching systematic synthetic phonics (SSP)</w:t>
            </w:r>
            <w:r w:rsidR="00FE2960">
              <w:rPr>
                <w:rFonts w:eastAsia="Calibri" w:cs="Arial"/>
                <w:i/>
                <w:sz w:val="22"/>
              </w:rPr>
              <w:t xml:space="preserve"> and </w:t>
            </w:r>
            <w:r>
              <w:rPr>
                <w:rFonts w:eastAsia="Calibri" w:cs="Arial"/>
                <w:i/>
                <w:sz w:val="22"/>
              </w:rPr>
              <w:t>phonics and reading</w:t>
            </w:r>
            <w:r w:rsidR="0044793C">
              <w:rPr>
                <w:rFonts w:eastAsia="Calibri" w:cs="Arial"/>
                <w:i/>
                <w:sz w:val="22"/>
              </w:rPr>
              <w:t xml:space="preserve"> </w:t>
            </w:r>
            <w:r w:rsidR="00203906">
              <w:rPr>
                <w:rFonts w:eastAsia="Calibri" w:cs="Arial"/>
                <w:i/>
                <w:sz w:val="22"/>
              </w:rPr>
              <w:t xml:space="preserve">in </w:t>
            </w:r>
            <w:r>
              <w:rPr>
                <w:rFonts w:eastAsia="Calibri" w:cs="Arial"/>
                <w:i/>
                <w:sz w:val="22"/>
              </w:rPr>
              <w:t xml:space="preserve">secondary. </w:t>
            </w:r>
          </w:p>
          <w:p w14:paraId="48BB86BE" w14:textId="413E7779" w:rsidR="008F146B" w:rsidRDefault="008F146B" w:rsidP="008F146B">
            <w:pPr>
              <w:spacing w:after="0" w:line="240" w:lineRule="auto"/>
              <w:rPr>
                <w:rFonts w:eastAsia="Calibri" w:cs="Arial"/>
                <w:i/>
                <w:sz w:val="22"/>
              </w:rPr>
            </w:pPr>
          </w:p>
          <w:p w14:paraId="147A2484" w14:textId="77777777" w:rsidR="002531B1" w:rsidRPr="002531B1" w:rsidRDefault="002531B1" w:rsidP="008F146B">
            <w:pPr>
              <w:spacing w:after="0" w:line="240" w:lineRule="auto"/>
              <w:rPr>
                <w:rFonts w:eastAsia="Calibri" w:cs="Arial"/>
                <w:iCs/>
                <w:sz w:val="22"/>
              </w:rPr>
            </w:pPr>
          </w:p>
          <w:p w14:paraId="228CAFB3" w14:textId="55233B43" w:rsidR="008F146B" w:rsidRPr="0095309F" w:rsidRDefault="009B74B6" w:rsidP="009B74B6">
            <w:pPr>
              <w:pStyle w:val="ListParagraph"/>
              <w:numPr>
                <w:ilvl w:val="0"/>
                <w:numId w:val="5"/>
              </w:numPr>
              <w:spacing w:after="0" w:line="240" w:lineRule="auto"/>
              <w:rPr>
                <w:rFonts w:eastAsia="Calibri" w:cs="Arial"/>
                <w:iCs/>
                <w:color w:val="FF0000"/>
                <w:sz w:val="22"/>
              </w:rPr>
            </w:pPr>
            <w:r w:rsidRPr="0095309F">
              <w:rPr>
                <w:rFonts w:eastAsia="Calibri" w:cs="Arial"/>
                <w:iCs/>
                <w:color w:val="FF0000"/>
                <w:sz w:val="22"/>
              </w:rPr>
              <w:t xml:space="preserve">Arrange to observe a colleague with a top set Yr9 class to see how they use questioning to stretch </w:t>
            </w:r>
            <w:r w:rsidR="00937A78" w:rsidRPr="0095309F">
              <w:rPr>
                <w:rFonts w:eastAsia="Calibri" w:cs="Arial"/>
                <w:iCs/>
                <w:color w:val="FF0000"/>
                <w:sz w:val="22"/>
              </w:rPr>
              <w:t>understanding into GCSE/KS4.</w:t>
            </w:r>
            <w:r w:rsidR="003D18E5" w:rsidRPr="0095309F">
              <w:rPr>
                <w:rFonts w:eastAsia="Calibri" w:cs="Arial"/>
                <w:iCs/>
                <w:color w:val="FF0000"/>
                <w:sz w:val="22"/>
              </w:rPr>
              <w:t xml:space="preserve"> Use this to inform your planning for this class next week.</w:t>
            </w:r>
          </w:p>
          <w:p w14:paraId="27EC1827" w14:textId="50EB7A7C" w:rsidR="00937A78" w:rsidRPr="0095309F" w:rsidRDefault="00937A78" w:rsidP="009B74B6">
            <w:pPr>
              <w:pStyle w:val="ListParagraph"/>
              <w:numPr>
                <w:ilvl w:val="0"/>
                <w:numId w:val="5"/>
              </w:numPr>
              <w:spacing w:after="0" w:line="240" w:lineRule="auto"/>
              <w:rPr>
                <w:rFonts w:eastAsia="Calibri" w:cs="Arial"/>
                <w:iCs/>
                <w:color w:val="FF0000"/>
                <w:sz w:val="22"/>
              </w:rPr>
            </w:pPr>
            <w:r w:rsidRPr="0095309F">
              <w:rPr>
                <w:rFonts w:eastAsia="Calibri" w:cs="Arial"/>
                <w:iCs/>
                <w:color w:val="FF0000"/>
                <w:sz w:val="22"/>
              </w:rPr>
              <w:t xml:space="preserve">Review your learning from university about how you can make use of hinge </w:t>
            </w:r>
            <w:proofErr w:type="gramStart"/>
            <w:r w:rsidRPr="0095309F">
              <w:rPr>
                <w:rFonts w:eastAsia="Calibri" w:cs="Arial"/>
                <w:iCs/>
                <w:color w:val="FF0000"/>
                <w:sz w:val="22"/>
              </w:rPr>
              <w:t>questions</w:t>
            </w:r>
            <w:proofErr w:type="gramEnd"/>
          </w:p>
          <w:p w14:paraId="55DE6869" w14:textId="41341BAA" w:rsidR="003D18E5" w:rsidRPr="003D18E5" w:rsidRDefault="003D18E5" w:rsidP="003D18E5">
            <w:pPr>
              <w:spacing w:after="0" w:line="240" w:lineRule="auto"/>
              <w:rPr>
                <w:rFonts w:eastAsia="Calibri" w:cs="Arial"/>
                <w:i/>
                <w:sz w:val="22"/>
              </w:rPr>
            </w:pPr>
          </w:p>
          <w:p w14:paraId="6A89E921" w14:textId="033E43E9" w:rsidR="0030120D" w:rsidRPr="0030120D" w:rsidRDefault="0030120D" w:rsidP="0030120D">
            <w:pPr>
              <w:spacing w:after="0" w:line="240" w:lineRule="auto"/>
              <w:rPr>
                <w:rFonts w:eastAsia="Calibri" w:cs="Arial"/>
                <w:sz w:val="22"/>
              </w:rPr>
            </w:pPr>
          </w:p>
        </w:tc>
      </w:tr>
      <w:tr w:rsidR="000155B2" w:rsidRPr="00B62372" w14:paraId="5A46C5B5" w14:textId="77777777" w:rsidTr="00A75DA3">
        <w:trPr>
          <w:trHeight w:hRule="exact" w:val="844"/>
        </w:trPr>
        <w:tc>
          <w:tcPr>
            <w:tcW w:w="1215" w:type="pct"/>
            <w:shd w:val="clear" w:color="auto" w:fill="8DB3E2" w:themeFill="text2" w:themeFillTint="66"/>
          </w:tcPr>
          <w:p w14:paraId="67313739" w14:textId="608CE374" w:rsidR="000155B2" w:rsidRPr="008F146B" w:rsidRDefault="00893D29" w:rsidP="00D355CD">
            <w:pPr>
              <w:spacing w:after="0" w:line="240" w:lineRule="auto"/>
              <w:rPr>
                <w:rFonts w:cs="Arial"/>
                <w:b/>
                <w:sz w:val="22"/>
              </w:rPr>
            </w:pPr>
            <w:bookmarkStart w:id="0" w:name="_Hlk77163994"/>
            <w:r w:rsidRPr="008F146B">
              <w:rPr>
                <w:rFonts w:cs="Arial"/>
                <w:b/>
                <w:sz w:val="22"/>
              </w:rPr>
              <w:t>Observer</w:t>
            </w:r>
            <w:r w:rsidR="002C7A0C" w:rsidRPr="008F146B">
              <w:rPr>
                <w:rFonts w:cs="Arial"/>
                <w:b/>
                <w:sz w:val="22"/>
              </w:rPr>
              <w:t xml:space="preserve"> (</w:t>
            </w:r>
            <w:r w:rsidR="00DF3DD1" w:rsidRPr="008F146B">
              <w:rPr>
                <w:rFonts w:cs="Arial"/>
                <w:b/>
                <w:sz w:val="22"/>
              </w:rPr>
              <w:t>mentor</w:t>
            </w:r>
            <w:r w:rsidR="002C7A0C" w:rsidRPr="008F146B">
              <w:rPr>
                <w:rFonts w:cs="Arial"/>
                <w:b/>
                <w:sz w:val="22"/>
              </w:rPr>
              <w:t>)</w:t>
            </w:r>
          </w:p>
          <w:p w14:paraId="66207533" w14:textId="77777777" w:rsidR="000155B2" w:rsidRPr="008F146B" w:rsidRDefault="000155B2" w:rsidP="00D355CD">
            <w:pPr>
              <w:spacing w:after="0" w:line="240" w:lineRule="auto"/>
              <w:rPr>
                <w:rFonts w:cs="Arial"/>
                <w:b/>
                <w:sz w:val="22"/>
              </w:rPr>
            </w:pPr>
          </w:p>
          <w:p w14:paraId="063D0A29" w14:textId="77777777" w:rsidR="000155B2" w:rsidRPr="008F146B" w:rsidRDefault="000155B2" w:rsidP="00D355CD">
            <w:pPr>
              <w:spacing w:after="0" w:line="240" w:lineRule="auto"/>
              <w:rPr>
                <w:rFonts w:cs="Arial"/>
                <w:b/>
                <w:sz w:val="22"/>
              </w:rPr>
            </w:pPr>
          </w:p>
        </w:tc>
        <w:tc>
          <w:tcPr>
            <w:tcW w:w="1785" w:type="pct"/>
            <w:gridSpan w:val="2"/>
            <w:shd w:val="clear" w:color="auto" w:fill="FFFFFF" w:themeFill="background1"/>
          </w:tcPr>
          <w:p w14:paraId="295A0EE2" w14:textId="6FAF6060" w:rsidR="000155B2" w:rsidRPr="002804CF" w:rsidRDefault="00893D29" w:rsidP="00D355CD">
            <w:pPr>
              <w:spacing w:after="0" w:line="240" w:lineRule="auto"/>
              <w:rPr>
                <w:rFonts w:cs="Arial"/>
                <w:b/>
                <w:color w:val="FF0000"/>
                <w:sz w:val="20"/>
                <w:szCs w:val="20"/>
              </w:rPr>
            </w:pPr>
            <w:r w:rsidRPr="0030120D">
              <w:rPr>
                <w:rFonts w:cs="Arial"/>
                <w:b/>
                <w:sz w:val="20"/>
                <w:szCs w:val="20"/>
              </w:rPr>
              <w:t>Name</w:t>
            </w:r>
            <w:r w:rsidR="002804CF">
              <w:rPr>
                <w:rFonts w:cs="Arial"/>
                <w:b/>
                <w:sz w:val="20"/>
                <w:szCs w:val="20"/>
              </w:rPr>
              <w:t xml:space="preserve"> </w:t>
            </w:r>
            <w:r w:rsidR="002804CF" w:rsidRPr="002804CF">
              <w:rPr>
                <w:rFonts w:cs="Arial"/>
                <w:bCs/>
                <w:color w:val="FF0000"/>
                <w:sz w:val="20"/>
                <w:szCs w:val="20"/>
              </w:rPr>
              <w:t>S Patterson</w:t>
            </w:r>
          </w:p>
          <w:p w14:paraId="6EBB7832" w14:textId="7EF9BDE7" w:rsidR="002531B1" w:rsidRPr="0030120D" w:rsidRDefault="002531B1" w:rsidP="00D355CD">
            <w:pPr>
              <w:spacing w:after="0" w:line="240" w:lineRule="auto"/>
              <w:rPr>
                <w:rFonts w:cs="Arial"/>
                <w:b/>
                <w:sz w:val="20"/>
                <w:szCs w:val="20"/>
              </w:rPr>
            </w:pPr>
          </w:p>
        </w:tc>
        <w:tc>
          <w:tcPr>
            <w:tcW w:w="2000" w:type="pct"/>
            <w:shd w:val="clear" w:color="auto" w:fill="FFFFFF" w:themeFill="background1"/>
          </w:tcPr>
          <w:p w14:paraId="032EAB25" w14:textId="77777777" w:rsidR="000155B2" w:rsidRDefault="00893D29" w:rsidP="00D355CD">
            <w:pPr>
              <w:spacing w:after="0" w:line="240" w:lineRule="auto"/>
              <w:rPr>
                <w:rFonts w:cs="Arial"/>
                <w:b/>
                <w:sz w:val="20"/>
                <w:szCs w:val="20"/>
              </w:rPr>
            </w:pPr>
            <w:r w:rsidRPr="0030120D">
              <w:rPr>
                <w:rFonts w:cs="Arial"/>
                <w:b/>
                <w:sz w:val="20"/>
                <w:szCs w:val="20"/>
              </w:rPr>
              <w:t>Signature</w:t>
            </w:r>
          </w:p>
          <w:p w14:paraId="28FF03F0" w14:textId="306853BA" w:rsidR="002531B1" w:rsidRPr="0030120D" w:rsidRDefault="002531B1" w:rsidP="00D355CD">
            <w:pPr>
              <w:spacing w:after="0" w:line="240" w:lineRule="auto"/>
              <w:rPr>
                <w:rFonts w:cs="Arial"/>
                <w:b/>
                <w:sz w:val="20"/>
                <w:szCs w:val="20"/>
              </w:rPr>
            </w:pPr>
          </w:p>
        </w:tc>
      </w:tr>
      <w:tr w:rsidR="002C7A0C" w:rsidRPr="00B62372" w14:paraId="05C89A31" w14:textId="77777777" w:rsidTr="008165C1">
        <w:trPr>
          <w:trHeight w:val="442"/>
        </w:trPr>
        <w:tc>
          <w:tcPr>
            <w:tcW w:w="1215" w:type="pct"/>
            <w:shd w:val="clear" w:color="auto" w:fill="8DB3E2" w:themeFill="text2" w:themeFillTint="66"/>
          </w:tcPr>
          <w:p w14:paraId="681BA172" w14:textId="4CFB2298" w:rsidR="002C7A0C" w:rsidRPr="008F146B" w:rsidRDefault="002C7A0C" w:rsidP="002C7A0C">
            <w:pPr>
              <w:spacing w:after="0" w:line="240" w:lineRule="auto"/>
              <w:rPr>
                <w:rFonts w:cs="Arial"/>
                <w:b/>
                <w:sz w:val="22"/>
              </w:rPr>
            </w:pPr>
            <w:r w:rsidRPr="008F146B">
              <w:rPr>
                <w:rFonts w:cs="Arial"/>
                <w:b/>
                <w:sz w:val="22"/>
              </w:rPr>
              <w:t>Observer (</w:t>
            </w:r>
            <w:r w:rsidR="00DF3DD1">
              <w:rPr>
                <w:rFonts w:cs="Arial"/>
                <w:b/>
                <w:sz w:val="22"/>
              </w:rPr>
              <w:t>link tutor</w:t>
            </w:r>
            <w:r w:rsidRPr="008F146B">
              <w:rPr>
                <w:rFonts w:cs="Arial"/>
                <w:b/>
                <w:sz w:val="22"/>
              </w:rPr>
              <w:t xml:space="preserve">) </w:t>
            </w:r>
          </w:p>
          <w:p w14:paraId="070D7373" w14:textId="77777777" w:rsidR="002C7A0C" w:rsidRPr="008F146B" w:rsidRDefault="002C7A0C" w:rsidP="002C7A0C">
            <w:pPr>
              <w:spacing w:after="0" w:line="240" w:lineRule="auto"/>
              <w:rPr>
                <w:rFonts w:cs="Arial"/>
                <w:b/>
                <w:sz w:val="22"/>
              </w:rPr>
            </w:pPr>
          </w:p>
          <w:p w14:paraId="2A12BEDF" w14:textId="77777777" w:rsidR="002C7A0C" w:rsidRPr="008F146B" w:rsidRDefault="002C7A0C" w:rsidP="002C7A0C">
            <w:pPr>
              <w:spacing w:after="0" w:line="240" w:lineRule="auto"/>
              <w:rPr>
                <w:rFonts w:cs="Arial"/>
                <w:b/>
                <w:sz w:val="22"/>
              </w:rPr>
            </w:pPr>
          </w:p>
        </w:tc>
        <w:tc>
          <w:tcPr>
            <w:tcW w:w="1785" w:type="pct"/>
            <w:gridSpan w:val="2"/>
            <w:shd w:val="clear" w:color="auto" w:fill="FFFFFF" w:themeFill="background1"/>
          </w:tcPr>
          <w:p w14:paraId="51E0FE68" w14:textId="77777777" w:rsidR="002C7A0C" w:rsidRDefault="002C7A0C" w:rsidP="002C7A0C">
            <w:pPr>
              <w:spacing w:after="0" w:line="240" w:lineRule="auto"/>
              <w:rPr>
                <w:rFonts w:cs="Arial"/>
                <w:b/>
                <w:sz w:val="20"/>
                <w:szCs w:val="20"/>
              </w:rPr>
            </w:pPr>
            <w:r w:rsidRPr="0030120D">
              <w:rPr>
                <w:rFonts w:cs="Arial"/>
                <w:b/>
                <w:sz w:val="20"/>
                <w:szCs w:val="20"/>
              </w:rPr>
              <w:t>Name</w:t>
            </w:r>
          </w:p>
          <w:p w14:paraId="2C313E6A" w14:textId="17311AE2" w:rsidR="002531B1" w:rsidRPr="0030120D" w:rsidRDefault="002531B1" w:rsidP="002C7A0C">
            <w:pPr>
              <w:spacing w:after="0" w:line="240" w:lineRule="auto"/>
              <w:rPr>
                <w:rFonts w:cs="Arial"/>
                <w:b/>
                <w:sz w:val="20"/>
                <w:szCs w:val="20"/>
              </w:rPr>
            </w:pPr>
          </w:p>
        </w:tc>
        <w:tc>
          <w:tcPr>
            <w:tcW w:w="2000" w:type="pct"/>
            <w:shd w:val="clear" w:color="auto" w:fill="FFFFFF" w:themeFill="background1"/>
          </w:tcPr>
          <w:p w14:paraId="46040623" w14:textId="77777777" w:rsidR="002C7A0C" w:rsidRDefault="002C7A0C" w:rsidP="002C7A0C">
            <w:pPr>
              <w:spacing w:after="0" w:line="240" w:lineRule="auto"/>
              <w:rPr>
                <w:rFonts w:cs="Arial"/>
                <w:b/>
                <w:sz w:val="20"/>
                <w:szCs w:val="20"/>
              </w:rPr>
            </w:pPr>
            <w:r w:rsidRPr="0030120D">
              <w:rPr>
                <w:rFonts w:cs="Arial"/>
                <w:b/>
                <w:sz w:val="20"/>
                <w:szCs w:val="20"/>
              </w:rPr>
              <w:t>Signature</w:t>
            </w:r>
          </w:p>
          <w:p w14:paraId="78343455" w14:textId="59023DA7" w:rsidR="002531B1" w:rsidRPr="0030120D" w:rsidRDefault="002531B1" w:rsidP="002C7A0C">
            <w:pPr>
              <w:spacing w:after="0" w:line="240" w:lineRule="auto"/>
              <w:rPr>
                <w:rFonts w:cs="Arial"/>
                <w:b/>
                <w:sz w:val="20"/>
                <w:szCs w:val="20"/>
              </w:rPr>
            </w:pPr>
          </w:p>
        </w:tc>
      </w:tr>
      <w:tr w:rsidR="000155B2" w:rsidRPr="00127333" w14:paraId="5893EDEA" w14:textId="77777777" w:rsidTr="008165C1">
        <w:trPr>
          <w:trHeight w:val="608"/>
        </w:trPr>
        <w:tc>
          <w:tcPr>
            <w:tcW w:w="1215" w:type="pct"/>
            <w:shd w:val="clear" w:color="auto" w:fill="8DB3E2" w:themeFill="text2" w:themeFillTint="66"/>
          </w:tcPr>
          <w:p w14:paraId="7BD00045" w14:textId="77777777" w:rsidR="000155B2" w:rsidRPr="008F146B" w:rsidRDefault="00893D29" w:rsidP="00D355CD">
            <w:pPr>
              <w:spacing w:after="0" w:line="240" w:lineRule="auto"/>
              <w:rPr>
                <w:rFonts w:cs="Arial"/>
                <w:b/>
                <w:bCs/>
                <w:sz w:val="22"/>
              </w:rPr>
            </w:pPr>
            <w:r w:rsidRPr="008F146B">
              <w:rPr>
                <w:rFonts w:cs="Arial"/>
                <w:b/>
                <w:bCs/>
                <w:sz w:val="22"/>
              </w:rPr>
              <w:t>Trainee</w:t>
            </w:r>
          </w:p>
        </w:tc>
        <w:tc>
          <w:tcPr>
            <w:tcW w:w="1785" w:type="pct"/>
            <w:gridSpan w:val="2"/>
            <w:shd w:val="clear" w:color="auto" w:fill="auto"/>
          </w:tcPr>
          <w:p w14:paraId="606D8439" w14:textId="0D85294F" w:rsidR="000155B2" w:rsidRDefault="00893D29" w:rsidP="000B2005">
            <w:pPr>
              <w:spacing w:after="0" w:line="240" w:lineRule="auto"/>
              <w:rPr>
                <w:rFonts w:cs="Arial"/>
                <w:b/>
                <w:sz w:val="20"/>
                <w:szCs w:val="20"/>
              </w:rPr>
            </w:pPr>
            <w:r w:rsidRPr="0030120D">
              <w:rPr>
                <w:rFonts w:cs="Arial"/>
                <w:b/>
                <w:sz w:val="20"/>
                <w:szCs w:val="20"/>
              </w:rPr>
              <w:t>Name</w:t>
            </w:r>
            <w:r w:rsidR="002804CF">
              <w:rPr>
                <w:rFonts w:cs="Arial"/>
                <w:b/>
                <w:sz w:val="20"/>
                <w:szCs w:val="20"/>
              </w:rPr>
              <w:t xml:space="preserve"> </w:t>
            </w:r>
            <w:r w:rsidR="002804CF" w:rsidRPr="002804CF">
              <w:rPr>
                <w:rFonts w:cs="Arial"/>
                <w:bCs/>
                <w:color w:val="FF0000"/>
                <w:sz w:val="20"/>
                <w:szCs w:val="20"/>
              </w:rPr>
              <w:t>D Craven</w:t>
            </w:r>
          </w:p>
          <w:p w14:paraId="75A7594A" w14:textId="356AE204" w:rsidR="002531B1" w:rsidRPr="0030120D" w:rsidRDefault="002531B1" w:rsidP="000B2005">
            <w:pPr>
              <w:spacing w:after="0" w:line="240" w:lineRule="auto"/>
              <w:rPr>
                <w:rFonts w:cs="Arial"/>
                <w:sz w:val="20"/>
                <w:szCs w:val="20"/>
              </w:rPr>
            </w:pPr>
          </w:p>
        </w:tc>
        <w:tc>
          <w:tcPr>
            <w:tcW w:w="2000" w:type="pct"/>
            <w:shd w:val="clear" w:color="auto" w:fill="auto"/>
          </w:tcPr>
          <w:p w14:paraId="22780A48" w14:textId="77777777" w:rsidR="000155B2" w:rsidRDefault="00893D29" w:rsidP="000B2005">
            <w:pPr>
              <w:spacing w:after="0" w:line="240" w:lineRule="auto"/>
              <w:rPr>
                <w:rFonts w:cs="Arial"/>
                <w:b/>
                <w:sz w:val="20"/>
                <w:szCs w:val="20"/>
              </w:rPr>
            </w:pPr>
            <w:r w:rsidRPr="0030120D">
              <w:rPr>
                <w:rFonts w:cs="Arial"/>
                <w:b/>
                <w:sz w:val="20"/>
                <w:szCs w:val="20"/>
              </w:rPr>
              <w:t>Signature</w:t>
            </w:r>
          </w:p>
          <w:p w14:paraId="30196066" w14:textId="3872AD88" w:rsidR="002531B1" w:rsidRPr="0030120D" w:rsidRDefault="002531B1" w:rsidP="000B2005">
            <w:pPr>
              <w:spacing w:after="0" w:line="240" w:lineRule="auto"/>
              <w:rPr>
                <w:rFonts w:cs="Arial"/>
                <w:sz w:val="20"/>
                <w:szCs w:val="20"/>
              </w:rPr>
            </w:pPr>
          </w:p>
        </w:tc>
      </w:tr>
      <w:bookmarkEnd w:id="0"/>
    </w:tbl>
    <w:p w14:paraId="3E1B0113" w14:textId="77777777" w:rsidR="000B2005" w:rsidRDefault="000B2005" w:rsidP="00722685">
      <w:pPr>
        <w:pStyle w:val="NoSpacing"/>
      </w:pPr>
    </w:p>
    <w:sectPr w:rsidR="000B2005" w:rsidSect="0044793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4BD3" w14:textId="77777777" w:rsidR="005B0BBB" w:rsidRDefault="005B0BBB" w:rsidP="00FD0029">
      <w:pPr>
        <w:spacing w:after="0" w:line="240" w:lineRule="auto"/>
      </w:pPr>
      <w:r>
        <w:separator/>
      </w:r>
    </w:p>
  </w:endnote>
  <w:endnote w:type="continuationSeparator" w:id="0">
    <w:p w14:paraId="2F2D2946" w14:textId="77777777" w:rsidR="005B0BBB" w:rsidRDefault="005B0BBB" w:rsidP="00FD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9FFA" w14:textId="77777777" w:rsidR="007C6234" w:rsidRDefault="007C6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AC44" w14:textId="77777777" w:rsidR="00FD0029" w:rsidRPr="00FD0029" w:rsidRDefault="00FD0029" w:rsidP="00FD0029">
    <w:pPr>
      <w:tabs>
        <w:tab w:val="center" w:pos="4513"/>
        <w:tab w:val="right" w:pos="9026"/>
      </w:tabs>
      <w:spacing w:after="0" w:line="240" w:lineRule="auto"/>
      <w:rPr>
        <w:rFonts w:eastAsia="Calibri" w:cs="Arial"/>
        <w:sz w:val="22"/>
      </w:rPr>
    </w:pPr>
    <w:r w:rsidRPr="00FD0029">
      <w:rPr>
        <w:rFonts w:eastAsia="Calibri" w:cs="Arial"/>
        <w:noProof/>
        <w:color w:val="221E1F"/>
        <w:sz w:val="22"/>
        <w:szCs w:val="16"/>
        <w:lang w:eastAsia="en-GB"/>
      </w:rPr>
      <w:drawing>
        <wp:inline distT="0" distB="0" distL="0" distR="0" wp14:anchorId="63D4FB8E" wp14:editId="7CC363E7">
          <wp:extent cx="1333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FD0029">
      <w:rPr>
        <w:rFonts w:eastAsia="Calibri" w:cs="Arial"/>
        <w:color w:val="221E1F"/>
        <w:sz w:val="15"/>
        <w:szCs w:val="15"/>
      </w:rPr>
      <w:t>This information will be used solely for the purpose of evaluating assessment and may be disclosed to external </w:t>
    </w:r>
    <w:proofErr w:type="gramStart"/>
    <w:r w:rsidRPr="00FD0029">
      <w:rPr>
        <w:rFonts w:eastAsia="Calibri" w:cs="Arial"/>
        <w:color w:val="221E1F"/>
        <w:sz w:val="15"/>
        <w:szCs w:val="15"/>
      </w:rPr>
      <w:t>examiners</w:t>
    </w:r>
    <w:proofErr w:type="gramEnd"/>
  </w:p>
  <w:p w14:paraId="64AB6B6B" w14:textId="77777777" w:rsidR="00FD0029" w:rsidRDefault="00FD0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4D6F" w14:textId="77777777" w:rsidR="007C6234" w:rsidRDefault="007C6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884E" w14:textId="77777777" w:rsidR="005B0BBB" w:rsidRDefault="005B0BBB" w:rsidP="00FD0029">
      <w:pPr>
        <w:spacing w:after="0" w:line="240" w:lineRule="auto"/>
      </w:pPr>
      <w:r>
        <w:separator/>
      </w:r>
    </w:p>
  </w:footnote>
  <w:footnote w:type="continuationSeparator" w:id="0">
    <w:p w14:paraId="08F105EC" w14:textId="77777777" w:rsidR="005B0BBB" w:rsidRDefault="005B0BBB" w:rsidP="00FD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14D2" w14:textId="77777777" w:rsidR="007C6234" w:rsidRDefault="007C6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3A23" w14:textId="03A795FB" w:rsidR="00FD0029" w:rsidRPr="00FD0029" w:rsidRDefault="000E441D" w:rsidP="00FD0029">
    <w:pPr>
      <w:tabs>
        <w:tab w:val="center" w:pos="4513"/>
        <w:tab w:val="left" w:pos="8327"/>
      </w:tabs>
      <w:spacing w:after="0" w:line="240" w:lineRule="auto"/>
      <w:rPr>
        <w:rFonts w:eastAsia="Calibri" w:cs="Arial"/>
        <w:b/>
        <w:sz w:val="22"/>
      </w:rPr>
    </w:pPr>
    <w:r w:rsidRPr="0088262B">
      <w:rPr>
        <w:noProof/>
        <w:sz w:val="36"/>
        <w:szCs w:val="36"/>
      </w:rPr>
      <w:drawing>
        <wp:anchor distT="0" distB="0" distL="114300" distR="114300" simplePos="0" relativeHeight="251659264" behindDoc="0" locked="0" layoutInCell="1" allowOverlap="1" wp14:anchorId="328CAACD" wp14:editId="2FF03046">
          <wp:simplePos x="0" y="0"/>
          <wp:positionH relativeFrom="margin">
            <wp:posOffset>3992880</wp:posOffset>
          </wp:positionH>
          <wp:positionV relativeFrom="paragraph">
            <wp:posOffset>-320040</wp:posOffset>
          </wp:positionV>
          <wp:extent cx="2539365" cy="665480"/>
          <wp:effectExtent l="0" t="0" r="0" b="1270"/>
          <wp:wrapSquare wrapText="bothSides"/>
          <wp:docPr id="205" name="Picture 20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365" cy="665480"/>
                  </a:xfrm>
                  <a:prstGeom prst="rect">
                    <a:avLst/>
                  </a:prstGeom>
                  <a:noFill/>
                </pic:spPr>
              </pic:pic>
            </a:graphicData>
          </a:graphic>
          <wp14:sizeRelH relativeFrom="margin">
            <wp14:pctWidth>0</wp14:pctWidth>
          </wp14:sizeRelH>
          <wp14:sizeRelV relativeFrom="margin">
            <wp14:pctHeight>0</wp14:pctHeight>
          </wp14:sizeRelV>
        </wp:anchor>
      </w:drawing>
    </w:r>
  </w:p>
  <w:p w14:paraId="41B8242F" w14:textId="4B0B1814" w:rsidR="00FD0029" w:rsidRPr="008F146B" w:rsidRDefault="00190C2A" w:rsidP="002C7A0C">
    <w:pPr>
      <w:tabs>
        <w:tab w:val="center" w:pos="4513"/>
        <w:tab w:val="left" w:pos="8327"/>
      </w:tabs>
      <w:spacing w:after="0" w:line="240" w:lineRule="auto"/>
      <w:ind w:left="-284"/>
      <w:rPr>
        <w:rFonts w:ascii="Georgia" w:eastAsia="Calibri" w:hAnsi="Georgia" w:cs="Arial"/>
        <w:b/>
        <w:sz w:val="36"/>
        <w:szCs w:val="36"/>
      </w:rPr>
    </w:pPr>
    <w:r w:rsidRPr="008F146B">
      <w:rPr>
        <w:rFonts w:ascii="Georgia" w:eastAsia="Calibri" w:hAnsi="Georgia" w:cs="Arial"/>
        <w:b/>
        <w:sz w:val="36"/>
        <w:szCs w:val="36"/>
      </w:rPr>
      <w:t xml:space="preserve">Initial Teacher Education </w:t>
    </w:r>
  </w:p>
  <w:p w14:paraId="50510640" w14:textId="5743B59C" w:rsidR="00FD0029" w:rsidRPr="008F146B" w:rsidRDefault="00FD0029" w:rsidP="002C7A0C">
    <w:pPr>
      <w:pStyle w:val="Header"/>
      <w:ind w:left="-284"/>
      <w:rPr>
        <w:rFonts w:ascii="Georgia" w:hAnsi="Georgia"/>
        <w:b/>
        <w:sz w:val="36"/>
        <w:szCs w:val="36"/>
      </w:rPr>
    </w:pPr>
    <w:r w:rsidRPr="008F146B">
      <w:rPr>
        <w:rFonts w:ascii="Georgia" w:eastAsia="Calibri" w:hAnsi="Georgia" w:cs="Times New Roman"/>
        <w:b/>
        <w:sz w:val="36"/>
        <w:szCs w:val="36"/>
      </w:rPr>
      <w:t>Lesson Observation Form</w:t>
    </w:r>
  </w:p>
  <w:p w14:paraId="4F69A3A9" w14:textId="77777777" w:rsidR="00FD0029" w:rsidRDefault="00FD0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4D4" w14:textId="77777777" w:rsidR="007C6234" w:rsidRDefault="007C6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0586"/>
    <w:multiLevelType w:val="hybridMultilevel"/>
    <w:tmpl w:val="2C9A7F08"/>
    <w:lvl w:ilvl="0" w:tplc="0C54728E">
      <w:start w:val="8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1D106E9"/>
    <w:multiLevelType w:val="hybridMultilevel"/>
    <w:tmpl w:val="6702200C"/>
    <w:lvl w:ilvl="0" w:tplc="68A2836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EF361CB"/>
    <w:multiLevelType w:val="hybridMultilevel"/>
    <w:tmpl w:val="09B0DFAC"/>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456920"/>
    <w:multiLevelType w:val="hybridMultilevel"/>
    <w:tmpl w:val="748EDB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3240B29"/>
    <w:multiLevelType w:val="hybridMultilevel"/>
    <w:tmpl w:val="38D21E70"/>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3701713">
    <w:abstractNumId w:val="4"/>
  </w:num>
  <w:num w:numId="2" w16cid:durableId="988747344">
    <w:abstractNumId w:val="2"/>
  </w:num>
  <w:num w:numId="3" w16cid:durableId="1155612266">
    <w:abstractNumId w:val="0"/>
  </w:num>
  <w:num w:numId="4" w16cid:durableId="310408259">
    <w:abstractNumId w:val="3"/>
  </w:num>
  <w:num w:numId="5" w16cid:durableId="91514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29"/>
    <w:rsid w:val="0001427C"/>
    <w:rsid w:val="000155B2"/>
    <w:rsid w:val="00035AF2"/>
    <w:rsid w:val="00045F7D"/>
    <w:rsid w:val="000B2005"/>
    <w:rsid w:val="000B25A9"/>
    <w:rsid w:val="000E441D"/>
    <w:rsid w:val="000F3143"/>
    <w:rsid w:val="00117C9F"/>
    <w:rsid w:val="00142092"/>
    <w:rsid w:val="00190C2A"/>
    <w:rsid w:val="001953FD"/>
    <w:rsid w:val="001B3EC9"/>
    <w:rsid w:val="001E4F40"/>
    <w:rsid w:val="001F42F3"/>
    <w:rsid w:val="00203906"/>
    <w:rsid w:val="002201DA"/>
    <w:rsid w:val="00220260"/>
    <w:rsid w:val="002531B1"/>
    <w:rsid w:val="002539BB"/>
    <w:rsid w:val="00255F32"/>
    <w:rsid w:val="00277D4E"/>
    <w:rsid w:val="002804CF"/>
    <w:rsid w:val="0028115D"/>
    <w:rsid w:val="002C7A0C"/>
    <w:rsid w:val="002D5341"/>
    <w:rsid w:val="002E0C59"/>
    <w:rsid w:val="0030120D"/>
    <w:rsid w:val="00307849"/>
    <w:rsid w:val="003109BD"/>
    <w:rsid w:val="0032375B"/>
    <w:rsid w:val="00340157"/>
    <w:rsid w:val="00346AFF"/>
    <w:rsid w:val="00350AC1"/>
    <w:rsid w:val="00366AAC"/>
    <w:rsid w:val="00367F97"/>
    <w:rsid w:val="00391181"/>
    <w:rsid w:val="003D18E5"/>
    <w:rsid w:val="003D4706"/>
    <w:rsid w:val="003F12D7"/>
    <w:rsid w:val="003F3AC7"/>
    <w:rsid w:val="00413E6C"/>
    <w:rsid w:val="0044793C"/>
    <w:rsid w:val="00490B4D"/>
    <w:rsid w:val="004C526A"/>
    <w:rsid w:val="004D2D32"/>
    <w:rsid w:val="004E1C71"/>
    <w:rsid w:val="004F4DB4"/>
    <w:rsid w:val="00503FAC"/>
    <w:rsid w:val="005162B7"/>
    <w:rsid w:val="005358D8"/>
    <w:rsid w:val="005701F2"/>
    <w:rsid w:val="005722C4"/>
    <w:rsid w:val="00592F03"/>
    <w:rsid w:val="005B0BBB"/>
    <w:rsid w:val="005C2023"/>
    <w:rsid w:val="005C34F5"/>
    <w:rsid w:val="005C7329"/>
    <w:rsid w:val="005E0FB5"/>
    <w:rsid w:val="005F7DB1"/>
    <w:rsid w:val="005F7E1E"/>
    <w:rsid w:val="00605E1D"/>
    <w:rsid w:val="00625846"/>
    <w:rsid w:val="0062740A"/>
    <w:rsid w:val="00644D24"/>
    <w:rsid w:val="006503C3"/>
    <w:rsid w:val="00696BD7"/>
    <w:rsid w:val="006D71C8"/>
    <w:rsid w:val="00720007"/>
    <w:rsid w:val="00722685"/>
    <w:rsid w:val="00747711"/>
    <w:rsid w:val="00770135"/>
    <w:rsid w:val="007914E5"/>
    <w:rsid w:val="007915F7"/>
    <w:rsid w:val="007B2BE1"/>
    <w:rsid w:val="007B5019"/>
    <w:rsid w:val="007B7F6B"/>
    <w:rsid w:val="007C5BCB"/>
    <w:rsid w:val="007C6234"/>
    <w:rsid w:val="007E2317"/>
    <w:rsid w:val="007E3F54"/>
    <w:rsid w:val="007F6E2C"/>
    <w:rsid w:val="007F72AE"/>
    <w:rsid w:val="0080061B"/>
    <w:rsid w:val="008165C1"/>
    <w:rsid w:val="00827F36"/>
    <w:rsid w:val="008328EC"/>
    <w:rsid w:val="0084304C"/>
    <w:rsid w:val="00892F0F"/>
    <w:rsid w:val="00893D29"/>
    <w:rsid w:val="008F146B"/>
    <w:rsid w:val="00913AE5"/>
    <w:rsid w:val="00937A78"/>
    <w:rsid w:val="00941B09"/>
    <w:rsid w:val="0095309F"/>
    <w:rsid w:val="00971F84"/>
    <w:rsid w:val="0097641D"/>
    <w:rsid w:val="009B74B6"/>
    <w:rsid w:val="009C334F"/>
    <w:rsid w:val="009C568A"/>
    <w:rsid w:val="009F6D59"/>
    <w:rsid w:val="00A31455"/>
    <w:rsid w:val="00A55F9D"/>
    <w:rsid w:val="00A75DA3"/>
    <w:rsid w:val="00A777BC"/>
    <w:rsid w:val="00A80556"/>
    <w:rsid w:val="00A9078B"/>
    <w:rsid w:val="00AB4629"/>
    <w:rsid w:val="00B06883"/>
    <w:rsid w:val="00B12FC3"/>
    <w:rsid w:val="00B17083"/>
    <w:rsid w:val="00B72793"/>
    <w:rsid w:val="00B97580"/>
    <w:rsid w:val="00BA6FD8"/>
    <w:rsid w:val="00BB0A92"/>
    <w:rsid w:val="00BC33C2"/>
    <w:rsid w:val="00BC52C8"/>
    <w:rsid w:val="00C16E0F"/>
    <w:rsid w:val="00C36959"/>
    <w:rsid w:val="00C621B0"/>
    <w:rsid w:val="00CB7936"/>
    <w:rsid w:val="00CC16F1"/>
    <w:rsid w:val="00CD1706"/>
    <w:rsid w:val="00CD5E63"/>
    <w:rsid w:val="00CF6DFD"/>
    <w:rsid w:val="00CF75EE"/>
    <w:rsid w:val="00D43B59"/>
    <w:rsid w:val="00D52FF8"/>
    <w:rsid w:val="00D70CC9"/>
    <w:rsid w:val="00D85525"/>
    <w:rsid w:val="00DA242C"/>
    <w:rsid w:val="00DF3DD1"/>
    <w:rsid w:val="00E12105"/>
    <w:rsid w:val="00E24670"/>
    <w:rsid w:val="00E517FA"/>
    <w:rsid w:val="00E56A1B"/>
    <w:rsid w:val="00ED3FA4"/>
    <w:rsid w:val="00F16D21"/>
    <w:rsid w:val="00FB27C8"/>
    <w:rsid w:val="00FD0029"/>
    <w:rsid w:val="00FD1D9D"/>
    <w:rsid w:val="00FE2960"/>
    <w:rsid w:val="1E8AC490"/>
    <w:rsid w:val="3D33B0D7"/>
    <w:rsid w:val="4503D047"/>
    <w:rsid w:val="566F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B72E"/>
  <w15:chartTrackingRefBased/>
  <w15:docId w15:val="{89B6E469-3C07-45EC-B190-95350453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FD0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29"/>
    <w:rPr>
      <w:rFonts w:ascii="Arial" w:hAnsi="Arial"/>
      <w:sz w:val="24"/>
    </w:rPr>
  </w:style>
  <w:style w:type="paragraph" w:styleId="Footer">
    <w:name w:val="footer"/>
    <w:basedOn w:val="Normal"/>
    <w:link w:val="FooterChar"/>
    <w:uiPriority w:val="99"/>
    <w:unhideWhenUsed/>
    <w:rsid w:val="00FD0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29"/>
    <w:rPr>
      <w:rFonts w:ascii="Arial" w:hAnsi="Arial"/>
      <w:sz w:val="24"/>
    </w:rPr>
  </w:style>
  <w:style w:type="table" w:styleId="TableGrid">
    <w:name w:val="Table Grid"/>
    <w:basedOn w:val="TableNormal"/>
    <w:uiPriority w:val="59"/>
    <w:rsid w:val="0097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D59"/>
    <w:pPr>
      <w:ind w:left="720"/>
      <w:contextualSpacing/>
    </w:pPr>
  </w:style>
  <w:style w:type="paragraph" w:styleId="BalloonText">
    <w:name w:val="Balloon Text"/>
    <w:basedOn w:val="Normal"/>
    <w:link w:val="BalloonTextChar"/>
    <w:uiPriority w:val="99"/>
    <w:semiHidden/>
    <w:unhideWhenUsed/>
    <w:rsid w:val="00E2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70"/>
    <w:rPr>
      <w:rFonts w:ascii="Segoe UI" w:hAnsi="Segoe UI" w:cs="Segoe UI"/>
      <w:sz w:val="18"/>
      <w:szCs w:val="18"/>
    </w:rPr>
  </w:style>
  <w:style w:type="character" w:styleId="PlaceholderText">
    <w:name w:val="Placeholder Text"/>
    <w:basedOn w:val="DefaultParagraphFont"/>
    <w:uiPriority w:val="99"/>
    <w:semiHidden/>
    <w:rsid w:val="002531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6B0D50-D639-4936-836A-F7E6E9A3B476}"/>
      </w:docPartPr>
      <w:docPartBody>
        <w:p w:rsidR="00FC3DB8" w:rsidRDefault="00273915">
          <w:r w:rsidRPr="002C05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15"/>
    <w:rsid w:val="00273915"/>
    <w:rsid w:val="00295FAB"/>
    <w:rsid w:val="0094606F"/>
    <w:rsid w:val="009513D9"/>
    <w:rsid w:val="00CB5993"/>
    <w:rsid w:val="00D50F8C"/>
    <w:rsid w:val="00FA2B5D"/>
    <w:rsid w:val="00FC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9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74111EAEA1CE4EA86C597A73054EB0" ma:contentTypeVersion="14" ma:contentTypeDescription="Create a new document." ma:contentTypeScope="" ma:versionID="3e91f81d643c55e38a189512f77497b9">
  <xsd:schema xmlns:xsd="http://www.w3.org/2001/XMLSchema" xmlns:xs="http://www.w3.org/2001/XMLSchema" xmlns:p="http://schemas.microsoft.com/office/2006/metadata/properties" xmlns:ns3="64ec026b-5c54-49e0-8dbf-b8c4a7b04ddd" xmlns:ns4="28cd915b-2929-4915-849f-199b0245488d" targetNamespace="http://schemas.microsoft.com/office/2006/metadata/properties" ma:root="true" ma:fieldsID="adcd5799fd7eb37e20c1b72956bf0911" ns3:_="" ns4:_="">
    <xsd:import namespace="64ec026b-5c54-49e0-8dbf-b8c4a7b04ddd"/>
    <xsd:import namespace="28cd915b-2929-4915-849f-199b024548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026b-5c54-49e0-8dbf-b8c4a7b04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d915b-2929-4915-849f-199b024548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56941-1C39-470E-9B8E-1E45041E0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97B259-D4CA-4C64-A18C-4954B3116DF4}">
  <ds:schemaRefs>
    <ds:schemaRef ds:uri="http://schemas.openxmlformats.org/officeDocument/2006/bibliography"/>
  </ds:schemaRefs>
</ds:datastoreItem>
</file>

<file path=customXml/itemProps3.xml><?xml version="1.0" encoding="utf-8"?>
<ds:datastoreItem xmlns:ds="http://schemas.openxmlformats.org/officeDocument/2006/customXml" ds:itemID="{C37F1BC9-FCA4-4D35-A1BD-3D0BC16A7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026b-5c54-49e0-8dbf-b8c4a7b04ddd"/>
    <ds:schemaRef ds:uri="28cd915b-2929-4915-849f-199b02454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31946-821D-4DEB-B361-9B703DFF2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Wakenshaw</dc:creator>
  <cp:keywords/>
  <dc:description/>
  <cp:lastModifiedBy>Sjay Patterson-Craven</cp:lastModifiedBy>
  <cp:revision>31</cp:revision>
  <cp:lastPrinted>2021-09-08T08:09:00Z</cp:lastPrinted>
  <dcterms:created xsi:type="dcterms:W3CDTF">2023-08-23T11:31:00Z</dcterms:created>
  <dcterms:modified xsi:type="dcterms:W3CDTF">2023-08-23T13:26:00Z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0x0101009374111EAEA1CE4EA86C597A73054EB0</vt:lpwstr>
  </property>
</Properties>
</file>