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053E2E4C" w:rsidR="006102D0" w:rsidRPr="00523D39" w:rsidRDefault="006102D0" w:rsidP="00F07217">
            <w:pPr>
              <w:jc w:val="center"/>
              <w:rPr>
                <w:rFonts w:ascii="Cambria" w:eastAsia="Georgia" w:hAnsi="Cambria" w:cs="Georgia"/>
                <w:b/>
                <w:sz w:val="20"/>
                <w:szCs w:val="20"/>
              </w:rPr>
            </w:pPr>
            <w:r w:rsidRPr="001F3ECC">
              <w:rPr>
                <w:rFonts w:ascii="Cambria" w:eastAsia="Georgia" w:hAnsi="Cambria" w:cs="Georgia"/>
                <w:b/>
                <w:color w:val="FF0000"/>
                <w:sz w:val="28"/>
                <w:szCs w:val="28"/>
                <w:highlight w:val="green"/>
              </w:rPr>
              <w:t xml:space="preserve">Week </w:t>
            </w:r>
            <w:r w:rsidR="001F3ECC" w:rsidRPr="001F3ECC">
              <w:rPr>
                <w:rFonts w:ascii="Cambria" w:eastAsia="Georgia" w:hAnsi="Cambria" w:cs="Georgia"/>
                <w:b/>
                <w:color w:val="FF0000"/>
                <w:sz w:val="28"/>
                <w:szCs w:val="28"/>
                <w:highlight w:val="green"/>
              </w:rPr>
              <w:t>8</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58355E11" w:rsidR="004009A7" w:rsidRPr="00523D39" w:rsidRDefault="001F3ECC">
            <w:pPr>
              <w:jc w:val="both"/>
              <w:rPr>
                <w:rFonts w:ascii="Cambria" w:hAnsi="Cambria"/>
                <w:b/>
                <w:bCs/>
                <w:sz w:val="20"/>
                <w:szCs w:val="20"/>
              </w:rPr>
            </w:pPr>
            <w:r>
              <w:rPr>
                <w:rFonts w:ascii="Cambria" w:hAnsi="Cambria"/>
                <w:b/>
                <w:bCs/>
                <w:sz w:val="20"/>
                <w:szCs w:val="20"/>
              </w:rPr>
              <w:t>Initial</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3A389799" w:rsidR="004009A7" w:rsidRPr="00523D39" w:rsidRDefault="001F3ECC">
            <w:pPr>
              <w:jc w:val="both"/>
              <w:rPr>
                <w:rFonts w:ascii="Cambria" w:hAnsi="Cambria"/>
                <w:b/>
                <w:bCs/>
                <w:sz w:val="20"/>
                <w:szCs w:val="20"/>
              </w:rPr>
            </w:pPr>
            <w:r>
              <w:rPr>
                <w:rFonts w:ascii="Cambria" w:hAnsi="Cambria"/>
                <w:b/>
                <w:bCs/>
                <w:sz w:val="20"/>
                <w:szCs w:val="20"/>
              </w:rPr>
              <w:t>Andy Watkins/Zoe Thornhill</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243C9A43" w:rsidR="004009A7" w:rsidRPr="00523D39" w:rsidRDefault="001F3ECC">
            <w:pPr>
              <w:jc w:val="both"/>
              <w:rPr>
                <w:rFonts w:ascii="Cambria" w:hAnsi="Cambria"/>
                <w:b/>
                <w:bCs/>
                <w:sz w:val="20"/>
                <w:szCs w:val="20"/>
              </w:rPr>
            </w:pPr>
            <w:r>
              <w:rPr>
                <w:rFonts w:ascii="Cambria" w:hAnsi="Cambria"/>
                <w:b/>
                <w:bCs/>
                <w:sz w:val="20"/>
                <w:szCs w:val="20"/>
              </w:rPr>
              <w:t>PGCE Secondary Geography</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49827A12" w:rsidR="004009A7" w:rsidRPr="00523D39" w:rsidRDefault="004009A7">
            <w:pPr>
              <w:jc w:val="both"/>
              <w:rPr>
                <w:rFonts w:ascii="Cambria" w:hAnsi="Cambria"/>
                <w:b/>
                <w:bCs/>
                <w:sz w:val="20"/>
                <w:szCs w:val="20"/>
              </w:rPr>
            </w:pP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eop"/>
                <w:rFonts w:ascii="Calibri" w:hAnsi="Calibri" w:cs="Calibri"/>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605771B3" w14:textId="77777777" w:rsidR="00BE47F7" w:rsidRDefault="00BE47F7" w:rsidP="00BE47F7">
            <w:pPr>
              <w:pStyle w:val="paragraph"/>
              <w:spacing w:before="0" w:beforeAutospacing="0" w:after="0" w:afterAutospacing="0"/>
              <w:rPr>
                <w:rStyle w:val="eop"/>
                <w:rFonts w:ascii="Calibri" w:hAnsi="Calibri" w:cs="Calibri"/>
              </w:rPr>
            </w:pPr>
            <w:r w:rsidRPr="3D5151B3">
              <w:rPr>
                <w:rStyle w:val="eop"/>
                <w:rFonts w:ascii="Calibri" w:hAnsi="Calibri" w:cs="Calibri"/>
              </w:rPr>
              <w:t>Key messages include:</w:t>
            </w:r>
          </w:p>
          <w:p w14:paraId="15B1CBED" w14:textId="77777777" w:rsidR="00BE47F7" w:rsidRDefault="00BE47F7" w:rsidP="00BE47F7">
            <w:pPr>
              <w:pStyle w:val="paragraph"/>
              <w:spacing w:before="0" w:beforeAutospacing="0" w:after="0" w:afterAutospacing="0"/>
              <w:textAlignment w:val="baseline"/>
              <w:rPr>
                <w:rStyle w:val="normaltextrun"/>
                <w:rFonts w:ascii="Arial" w:eastAsia="Calibri" w:hAnsi="Arial" w:cs="Arial"/>
              </w:rPr>
            </w:pPr>
          </w:p>
          <w:p w14:paraId="60E90C27" w14:textId="77777777" w:rsidR="00BE47F7" w:rsidRDefault="00BE47F7" w:rsidP="00BE47F7">
            <w:pPr>
              <w:pStyle w:val="paragraph"/>
              <w:spacing w:before="0" w:beforeAutospacing="0" w:after="0" w:afterAutospacing="0"/>
              <w:textAlignment w:val="baseline"/>
              <w:rPr>
                <w:rStyle w:val="normaltextrun"/>
                <w:rFonts w:ascii="Arial" w:eastAsia="Calibri" w:hAnsi="Arial" w:cs="Arial"/>
              </w:rPr>
            </w:pPr>
          </w:p>
          <w:p w14:paraId="678411D4" w14:textId="77777777" w:rsidR="00BE47F7" w:rsidRDefault="00BE47F7" w:rsidP="00BE47F7">
            <w:pPr>
              <w:pStyle w:val="paragraph"/>
              <w:numPr>
                <w:ilvl w:val="0"/>
                <w:numId w:val="5"/>
              </w:numPr>
              <w:spacing w:before="0" w:beforeAutospacing="0" w:after="0" w:afterAutospacing="0"/>
              <w:textAlignment w:val="baseline"/>
              <w:rPr>
                <w:rStyle w:val="normaltextrun"/>
                <w:rFonts w:ascii="Arial" w:eastAsia="Calibri" w:hAnsi="Arial" w:cs="Arial"/>
              </w:rPr>
            </w:pPr>
            <w:r w:rsidRPr="3D5151B3">
              <w:rPr>
                <w:rStyle w:val="normaltextrun"/>
                <w:rFonts w:ascii="Arial" w:eastAsia="Calibri" w:hAnsi="Arial" w:cs="Arial"/>
              </w:rPr>
              <w:t>Recognizing that children may struggle to make a disclosure whilst also adding that domestic abuse has been added to the list of concerns staff should be aware of and its impact on children.</w:t>
            </w:r>
          </w:p>
          <w:p w14:paraId="50ACCDCD" w14:textId="77777777" w:rsidR="00BE47F7" w:rsidRPr="00C3250E" w:rsidRDefault="00BE47F7" w:rsidP="00BE47F7">
            <w:pPr>
              <w:pStyle w:val="paragraph"/>
              <w:spacing w:before="0" w:beforeAutospacing="0" w:after="0" w:afterAutospacing="0"/>
              <w:textAlignment w:val="baseline"/>
              <w:rPr>
                <w:rFonts w:ascii="Segoe UI" w:hAnsi="Segoe UI" w:cs="Segoe UI"/>
                <w:lang w:val="en-US"/>
              </w:rPr>
            </w:pPr>
          </w:p>
          <w:p w14:paraId="10601EDF" w14:textId="77777777" w:rsidR="00BE47F7" w:rsidRDefault="00BE47F7" w:rsidP="00BE47F7">
            <w:pPr>
              <w:pStyle w:val="paragraph"/>
              <w:numPr>
                <w:ilvl w:val="0"/>
                <w:numId w:val="5"/>
              </w:numPr>
              <w:spacing w:before="0" w:beforeAutospacing="0" w:after="0" w:afterAutospacing="0"/>
              <w:textAlignment w:val="baseline"/>
              <w:rPr>
                <w:rStyle w:val="eop"/>
                <w:rFonts w:ascii="Arial" w:hAnsi="Arial" w:cs="Arial"/>
                <w:lang w:val="en-US"/>
              </w:rPr>
            </w:pPr>
            <w:r w:rsidRPr="3D5151B3">
              <w:rPr>
                <w:rStyle w:val="normaltextrun"/>
                <w:rFonts w:ascii="Arial" w:eastAsia="Calibri" w:hAnsi="Arial" w:cs="Arial"/>
              </w:rPr>
              <w:t>Governors and trustees must receive safeguarding training and ensure that robust, effective policies are in place. Online safety must include regular reviews of filters and monitoring systems and communication with parents about online activities. Virtual school heads are now responsible for children with social workers, and LGBTQ+ pupils are encouraged to have a safe space to share concerns with staff.   </w:t>
            </w:r>
            <w:r w:rsidRPr="3D5151B3">
              <w:rPr>
                <w:rStyle w:val="eop"/>
                <w:rFonts w:ascii="Arial" w:hAnsi="Arial" w:cs="Arial"/>
                <w:lang w:val="en-US"/>
              </w:rPr>
              <w:t> </w:t>
            </w:r>
          </w:p>
          <w:p w14:paraId="528D0BFB" w14:textId="77777777" w:rsidR="00BE47F7" w:rsidRPr="00C3250E" w:rsidRDefault="00BE47F7" w:rsidP="00BE47F7">
            <w:pPr>
              <w:pStyle w:val="paragraph"/>
              <w:spacing w:before="0" w:beforeAutospacing="0" w:after="0" w:afterAutospacing="0"/>
              <w:textAlignment w:val="baseline"/>
              <w:rPr>
                <w:rFonts w:ascii="Segoe UI" w:hAnsi="Segoe UI" w:cs="Segoe UI"/>
                <w:lang w:val="en-US"/>
              </w:rPr>
            </w:pPr>
          </w:p>
          <w:p w14:paraId="08117427" w14:textId="77777777" w:rsidR="00BE47F7" w:rsidRDefault="00BE47F7" w:rsidP="00BE47F7">
            <w:pPr>
              <w:pStyle w:val="paragraph"/>
              <w:numPr>
                <w:ilvl w:val="0"/>
                <w:numId w:val="5"/>
              </w:numPr>
              <w:spacing w:before="0" w:beforeAutospacing="0" w:after="0" w:afterAutospacing="0"/>
              <w:textAlignment w:val="baseline"/>
              <w:rPr>
                <w:rStyle w:val="eop"/>
                <w:rFonts w:ascii="Arial" w:hAnsi="Arial" w:cs="Arial"/>
                <w:lang w:val="en-US"/>
              </w:rPr>
            </w:pPr>
            <w:r w:rsidRPr="3D5151B3">
              <w:rPr>
                <w:rStyle w:val="normaltextrun"/>
                <w:rFonts w:ascii="Arial" w:eastAsia="Calibri" w:hAnsi="Arial" w:cs="Arial"/>
              </w:rPr>
              <w:t>Learning lessons from all cases (substantiated and unsubstantiated) and outlines procedures for low-level concerns whereby Designated Safeguard Leads and Headteachers should make final decisions. </w:t>
            </w:r>
            <w:r w:rsidRPr="3D5151B3">
              <w:rPr>
                <w:rStyle w:val="eop"/>
                <w:rFonts w:ascii="Arial" w:hAnsi="Arial" w:cs="Arial"/>
                <w:lang w:val="en-US"/>
              </w:rPr>
              <w:t> </w:t>
            </w:r>
          </w:p>
          <w:p w14:paraId="20A1B916" w14:textId="77777777" w:rsidR="00BE47F7" w:rsidRPr="00C3250E" w:rsidRDefault="00BE47F7" w:rsidP="00BE47F7">
            <w:pPr>
              <w:pStyle w:val="paragraph"/>
              <w:spacing w:before="0" w:beforeAutospacing="0" w:after="0" w:afterAutospacing="0"/>
              <w:textAlignment w:val="baseline"/>
              <w:rPr>
                <w:rFonts w:ascii="Segoe UI" w:hAnsi="Segoe UI" w:cs="Segoe UI"/>
                <w:lang w:val="en-US"/>
              </w:rPr>
            </w:pPr>
          </w:p>
          <w:p w14:paraId="2D7B9CB4" w14:textId="0F42FB35" w:rsidR="00F45E23" w:rsidRPr="001F3ECC" w:rsidRDefault="00BE47F7" w:rsidP="001F3ECC">
            <w:pPr>
              <w:pStyle w:val="paragraph"/>
              <w:numPr>
                <w:ilvl w:val="0"/>
                <w:numId w:val="5"/>
              </w:numPr>
              <w:spacing w:before="0" w:beforeAutospacing="0" w:after="0" w:afterAutospacing="0"/>
              <w:textAlignment w:val="baseline"/>
              <w:rPr>
                <w:rFonts w:ascii="Segoe UI" w:hAnsi="Segoe UI" w:cs="Segoe UI"/>
                <w:lang w:val="en-US"/>
              </w:rPr>
            </w:pPr>
            <w:r w:rsidRPr="3D5151B3">
              <w:rPr>
                <w:rStyle w:val="normaltextrun"/>
                <w:rFonts w:ascii="Arial" w:eastAsia="Calibri" w:hAnsi="Arial" w:cs="Arial"/>
              </w:rPr>
              <w:t>Guidance on child-on-child sexual violence, focusing on the notion that laws are in place to protect students from harm including intra-familial harm. The report concludes collaboration with safeguarding partners is essential.</w:t>
            </w:r>
            <w:r w:rsidRPr="3D5151B3">
              <w:rPr>
                <w:rStyle w:val="eop"/>
                <w:rFonts w:ascii="Arial" w:hAnsi="Arial" w:cs="Arial"/>
                <w:lang w:val="en-US"/>
              </w:rPr>
              <w:t> </w:t>
            </w:r>
          </w:p>
          <w:p w14:paraId="4D2FE307" w14:textId="77777777" w:rsidR="00F45E23" w:rsidRPr="00523D39" w:rsidRDefault="00F45E23" w:rsidP="00F45E23">
            <w:pPr>
              <w:rPr>
                <w:rFonts w:ascii="Cambria" w:hAnsi="Cambria" w:cstheme="minorHAnsi"/>
                <w:sz w:val="20"/>
                <w:szCs w:val="20"/>
              </w:rPr>
            </w:pPr>
          </w:p>
          <w:p w14:paraId="29257ACF" w14:textId="4F8299C4" w:rsidR="00BE47F7" w:rsidRDefault="00F45E23" w:rsidP="00BE47F7">
            <w:pPr>
              <w:pStyle w:val="paragraph"/>
              <w:spacing w:before="0" w:beforeAutospacing="0" w:after="0" w:afterAutospacing="0"/>
              <w:textAlignment w:val="baseline"/>
              <w:rPr>
                <w:rFonts w:ascii="Cambria" w:hAnsi="Cambria" w:cstheme="minorHAnsi"/>
                <w:b/>
                <w:bCs/>
                <w:sz w:val="20"/>
                <w:szCs w:val="20"/>
              </w:rPr>
            </w:pPr>
            <w:r w:rsidRPr="00523D39">
              <w:rPr>
                <w:rFonts w:ascii="Cambria" w:hAnsi="Cambria" w:cstheme="minorHAnsi"/>
                <w:b/>
                <w:bCs/>
                <w:sz w:val="20"/>
                <w:szCs w:val="20"/>
              </w:rPr>
              <w:t>Reference</w:t>
            </w:r>
            <w:r w:rsidR="00BE47F7">
              <w:rPr>
                <w:rFonts w:ascii="Cambria" w:hAnsi="Cambria" w:cstheme="minorHAnsi"/>
                <w:b/>
                <w:bCs/>
                <w:sz w:val="20"/>
                <w:szCs w:val="20"/>
              </w:rPr>
              <w:t xml:space="preserve"> </w:t>
            </w:r>
            <w:r w:rsidR="00BE47F7">
              <w:rPr>
                <w:rStyle w:val="normaltextrun"/>
                <w:rFonts w:eastAsia="Calibri"/>
                <w:sz w:val="20"/>
                <w:szCs w:val="20"/>
                <w:shd w:val="clear" w:color="auto" w:fill="FFFFFF"/>
                <w:lang w:val="en-US"/>
              </w:rPr>
              <w:t>NSPCC CASPAR update and brief </w:t>
            </w:r>
            <w:proofErr w:type="gramStart"/>
            <w:r w:rsidR="00BE47F7">
              <w:rPr>
                <w:rStyle w:val="normaltextrun"/>
                <w:rFonts w:eastAsia="Calibri"/>
                <w:sz w:val="20"/>
                <w:szCs w:val="20"/>
                <w:shd w:val="clear" w:color="auto" w:fill="FFFFFF"/>
                <w:lang w:val="en-US"/>
              </w:rPr>
              <w:t>over view</w:t>
            </w:r>
            <w:proofErr w:type="gramEnd"/>
            <w:r w:rsidR="00BE47F7">
              <w:rPr>
                <w:rStyle w:val="normaltextrun"/>
                <w:rFonts w:eastAsia="Calibri"/>
                <w:sz w:val="20"/>
                <w:szCs w:val="20"/>
                <w:shd w:val="clear" w:color="auto" w:fill="FFFFFF"/>
                <w:lang w:val="en-US"/>
              </w:rPr>
              <w:t> for keeping children safe </w:t>
            </w:r>
          </w:p>
          <w:p w14:paraId="6CC4FA51" w14:textId="77777777" w:rsidR="00866227" w:rsidRDefault="000D5798" w:rsidP="001F3ECC">
            <w:pPr>
              <w:pStyle w:val="paragraph"/>
              <w:spacing w:before="0" w:beforeAutospacing="0" w:after="0" w:afterAutospacing="0"/>
              <w:textAlignment w:val="baseline"/>
              <w:rPr>
                <w:rStyle w:val="eop"/>
                <w:rFonts w:ascii="Calibri" w:hAnsi="Calibri" w:cs="Calibri"/>
                <w:sz w:val="20"/>
                <w:szCs w:val="20"/>
              </w:rPr>
            </w:pPr>
            <w:hyperlink r:id="rId11" w:history="1">
              <w:r w:rsidR="00BE47F7" w:rsidRPr="00E452AF">
                <w:rPr>
                  <w:rStyle w:val="Hyperlink"/>
                  <w:rFonts w:eastAsia="Calibri"/>
                  <w:sz w:val="20"/>
                  <w:szCs w:val="20"/>
                  <w:shd w:val="clear" w:color="auto" w:fill="FFFFFF"/>
                  <w:lang w:val="en-US"/>
                </w:rPr>
                <w:t>https://learning.nspcc.org.uk/research-resources/schools/keeping-children-safe-in-education-caspar-briefing</w:t>
              </w:r>
            </w:hyperlink>
            <w:r w:rsidR="00BE47F7">
              <w:rPr>
                <w:rStyle w:val="normaltextrun"/>
                <w:rFonts w:eastAsia="Calibri"/>
                <w:sz w:val="20"/>
                <w:szCs w:val="20"/>
                <w:shd w:val="clear" w:color="auto" w:fill="FFFFFF"/>
                <w:lang w:val="en-US"/>
              </w:rPr>
              <w:t> </w:t>
            </w:r>
            <w:r w:rsidR="00BE47F7">
              <w:rPr>
                <w:rStyle w:val="eop"/>
                <w:rFonts w:ascii="Calibri" w:hAnsi="Calibri" w:cs="Calibri"/>
                <w:sz w:val="20"/>
                <w:szCs w:val="20"/>
              </w:rPr>
              <w:t> </w:t>
            </w:r>
          </w:p>
          <w:p w14:paraId="6071F449" w14:textId="17ABC858" w:rsidR="001F3ECC" w:rsidRPr="001F3ECC" w:rsidRDefault="001F3ECC" w:rsidP="001F3ECC">
            <w:pPr>
              <w:pStyle w:val="paragraph"/>
              <w:spacing w:before="0" w:beforeAutospacing="0" w:after="0" w:afterAutospacing="0"/>
              <w:textAlignment w:val="baseline"/>
              <w:rPr>
                <w:rFonts w:ascii="Segoe UI" w:hAnsi="Segoe UI" w:cs="Segoe UI"/>
                <w:sz w:val="18"/>
                <w:szCs w:val="18"/>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4B77C9B1" w14:textId="0117729D" w:rsidR="00B5000E" w:rsidRDefault="000D5798" w:rsidP="00B5000E">
            <w:pPr>
              <w:pStyle w:val="xmsolistparagraph"/>
              <w:shd w:val="clear" w:color="auto" w:fill="FFFFFF"/>
              <w:spacing w:before="0" w:beforeAutospacing="0" w:after="0" w:afterAutospacing="0"/>
              <w:rPr>
                <w:rFonts w:ascii="Cambria" w:hAnsi="Cambria" w:cs="Calibri"/>
                <w:color w:val="201F1E"/>
                <w:sz w:val="20"/>
                <w:szCs w:val="20"/>
              </w:rPr>
            </w:pPr>
            <w:hyperlink r:id="rId13" w:history="1">
              <w:r w:rsidR="000F2DA5" w:rsidRPr="00EA23D7">
                <w:rPr>
                  <w:rStyle w:val="Hyperlink"/>
                  <w:rFonts w:ascii="Cambria" w:hAnsi="Cambria" w:cs="Calibri"/>
                  <w:sz w:val="20"/>
                  <w:szCs w:val="20"/>
                </w:rPr>
                <w:t>https://geogramblings.com/2021/04/25/school-safeguarding-policy-should-consider-climate-change-and-eco-anxiety/</w:t>
              </w:r>
            </w:hyperlink>
          </w:p>
          <w:p w14:paraId="35DD7BFF" w14:textId="77777777" w:rsidR="000F2DA5" w:rsidRDefault="000F2DA5" w:rsidP="00B5000E">
            <w:pPr>
              <w:pStyle w:val="xmsolistparagraph"/>
              <w:shd w:val="clear" w:color="auto" w:fill="FFFFFF"/>
              <w:spacing w:before="0" w:beforeAutospacing="0" w:after="0" w:afterAutospacing="0"/>
              <w:rPr>
                <w:rFonts w:ascii="Cambria" w:hAnsi="Cambria" w:cs="Calibri"/>
                <w:color w:val="201F1E"/>
                <w:sz w:val="20"/>
                <w:szCs w:val="20"/>
              </w:rPr>
            </w:pPr>
          </w:p>
          <w:p w14:paraId="38EBCED6" w14:textId="52E2518C" w:rsidR="00B5000E" w:rsidRPr="00523D39" w:rsidRDefault="000F2DA5"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An article about alternative safeguarding issues linked to </w:t>
            </w:r>
            <w:proofErr w:type="gramStart"/>
            <w:r>
              <w:rPr>
                <w:rFonts w:ascii="Cambria" w:hAnsi="Cambria" w:cs="Calibri"/>
                <w:color w:val="201F1E"/>
                <w:sz w:val="20"/>
                <w:szCs w:val="20"/>
              </w:rPr>
              <w:t>Geograph</w:t>
            </w:r>
            <w:r w:rsidR="001F3ECC">
              <w:rPr>
                <w:rFonts w:ascii="Cambria" w:hAnsi="Cambria" w:cs="Calibri"/>
                <w:color w:val="201F1E"/>
                <w:sz w:val="20"/>
                <w:szCs w:val="20"/>
              </w:rPr>
              <w:t>y</w:t>
            </w:r>
            <w:proofErr w:type="gramEnd"/>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13206C4F" w14:textId="77777777" w:rsidR="001F3ECC" w:rsidRPr="001F3ECC" w:rsidRDefault="001F3ECC" w:rsidP="001F3ECC">
            <w:pPr>
              <w:rPr>
                <w:rFonts w:ascii="Cambria" w:hAnsi="Cambria"/>
                <w:b/>
                <w:bCs/>
                <w:sz w:val="20"/>
                <w:szCs w:val="20"/>
                <w:shd w:val="clear" w:color="auto" w:fill="FFFFFF"/>
              </w:rPr>
            </w:pPr>
            <w:r w:rsidRPr="001F3ECC">
              <w:rPr>
                <w:rFonts w:ascii="Cambria" w:hAnsi="Cambria"/>
                <w:b/>
                <w:bCs/>
                <w:sz w:val="20"/>
                <w:szCs w:val="20"/>
                <w:shd w:val="clear" w:color="auto" w:fill="FFFFFF"/>
              </w:rPr>
              <w:t>Teachers have a legal</w:t>
            </w:r>
          </w:p>
          <w:p w14:paraId="5DE7CC78" w14:textId="77777777" w:rsidR="001F3ECC" w:rsidRPr="001F3ECC" w:rsidRDefault="001F3ECC" w:rsidP="001F3ECC">
            <w:pPr>
              <w:rPr>
                <w:rFonts w:ascii="Cambria" w:hAnsi="Cambria"/>
                <w:b/>
                <w:bCs/>
                <w:sz w:val="20"/>
                <w:szCs w:val="20"/>
                <w:shd w:val="clear" w:color="auto" w:fill="FFFFFF"/>
              </w:rPr>
            </w:pPr>
            <w:r w:rsidRPr="001F3ECC">
              <w:rPr>
                <w:rFonts w:ascii="Cambria" w:hAnsi="Cambria"/>
                <w:b/>
                <w:bCs/>
                <w:sz w:val="20"/>
                <w:szCs w:val="20"/>
                <w:shd w:val="clear" w:color="auto" w:fill="FFFFFF"/>
              </w:rPr>
              <w:t xml:space="preserve">obligation to </w:t>
            </w:r>
            <w:proofErr w:type="gramStart"/>
            <w:r w:rsidRPr="001F3ECC">
              <w:rPr>
                <w:rFonts w:ascii="Cambria" w:hAnsi="Cambria"/>
                <w:b/>
                <w:bCs/>
                <w:sz w:val="20"/>
                <w:szCs w:val="20"/>
                <w:shd w:val="clear" w:color="auto" w:fill="FFFFFF"/>
              </w:rPr>
              <w:t>keep</w:t>
            </w:r>
            <w:proofErr w:type="gramEnd"/>
          </w:p>
          <w:p w14:paraId="209BF329" w14:textId="77777777" w:rsidR="001F3ECC" w:rsidRPr="001F3ECC" w:rsidRDefault="001F3ECC" w:rsidP="001F3ECC">
            <w:pPr>
              <w:rPr>
                <w:rFonts w:ascii="Cambria" w:hAnsi="Cambria"/>
                <w:b/>
                <w:bCs/>
                <w:sz w:val="20"/>
                <w:szCs w:val="20"/>
                <w:shd w:val="clear" w:color="auto" w:fill="FFFFFF"/>
              </w:rPr>
            </w:pPr>
            <w:r w:rsidRPr="001F3ECC">
              <w:rPr>
                <w:rFonts w:ascii="Cambria" w:hAnsi="Cambria"/>
                <w:b/>
                <w:bCs/>
                <w:sz w:val="20"/>
                <w:szCs w:val="20"/>
                <w:shd w:val="clear" w:color="auto" w:fill="FFFFFF"/>
              </w:rPr>
              <w:t>children and young</w:t>
            </w:r>
          </w:p>
          <w:p w14:paraId="19CC1E06" w14:textId="77777777" w:rsidR="001F3ECC" w:rsidRPr="001F3ECC" w:rsidRDefault="001F3ECC" w:rsidP="001F3ECC">
            <w:pPr>
              <w:rPr>
                <w:rFonts w:ascii="Cambria" w:hAnsi="Cambria"/>
                <w:b/>
                <w:bCs/>
                <w:sz w:val="20"/>
                <w:szCs w:val="20"/>
                <w:shd w:val="clear" w:color="auto" w:fill="FFFFFF"/>
              </w:rPr>
            </w:pPr>
            <w:r w:rsidRPr="001F3ECC">
              <w:rPr>
                <w:rFonts w:ascii="Cambria" w:hAnsi="Cambria"/>
                <w:b/>
                <w:bCs/>
                <w:sz w:val="20"/>
                <w:szCs w:val="20"/>
                <w:shd w:val="clear" w:color="auto" w:fill="FFFFFF"/>
              </w:rPr>
              <w:t>people safe (KCSIE, DfE,</w:t>
            </w:r>
          </w:p>
          <w:p w14:paraId="4E488AE5" w14:textId="46A89383" w:rsidR="00CB44DE" w:rsidRPr="00523D39" w:rsidRDefault="001F3ECC" w:rsidP="001F3ECC">
            <w:pPr>
              <w:rPr>
                <w:rFonts w:ascii="Cambria" w:hAnsi="Cambria"/>
                <w:b/>
                <w:bCs/>
                <w:sz w:val="20"/>
                <w:szCs w:val="20"/>
                <w:shd w:val="clear" w:color="auto" w:fill="FFFFFF"/>
              </w:rPr>
            </w:pPr>
            <w:r w:rsidRPr="001F3ECC">
              <w:rPr>
                <w:rFonts w:ascii="Cambria" w:hAnsi="Cambria"/>
                <w:b/>
                <w:bCs/>
                <w:sz w:val="20"/>
                <w:szCs w:val="20"/>
                <w:shd w:val="clear" w:color="auto" w:fill="FFFFFF"/>
              </w:rPr>
              <w:t>2022)</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545FB757" w14:textId="77777777" w:rsidR="001F3ECC" w:rsidRPr="001F3ECC" w:rsidRDefault="001F3ECC" w:rsidP="001F3ECC">
            <w:pPr>
              <w:rPr>
                <w:rFonts w:ascii="Cambria" w:hAnsi="Cambria"/>
                <w:b/>
                <w:bCs/>
                <w:sz w:val="20"/>
                <w:szCs w:val="20"/>
              </w:rPr>
            </w:pPr>
            <w:r w:rsidRPr="001F3ECC">
              <w:rPr>
                <w:rFonts w:ascii="Cambria" w:hAnsi="Cambria"/>
                <w:b/>
                <w:bCs/>
                <w:sz w:val="20"/>
                <w:szCs w:val="20"/>
              </w:rPr>
              <w:t xml:space="preserve">Identity and </w:t>
            </w:r>
            <w:proofErr w:type="gramStart"/>
            <w:r w:rsidRPr="001F3ECC">
              <w:rPr>
                <w:rFonts w:ascii="Cambria" w:hAnsi="Cambria"/>
                <w:b/>
                <w:bCs/>
                <w:sz w:val="20"/>
                <w:szCs w:val="20"/>
              </w:rPr>
              <w:t>familiarise</w:t>
            </w:r>
            <w:proofErr w:type="gramEnd"/>
          </w:p>
          <w:p w14:paraId="77096183" w14:textId="77777777" w:rsidR="001F3ECC" w:rsidRPr="001F3ECC" w:rsidRDefault="001F3ECC" w:rsidP="001F3ECC">
            <w:pPr>
              <w:rPr>
                <w:rFonts w:ascii="Cambria" w:hAnsi="Cambria"/>
                <w:b/>
                <w:bCs/>
                <w:sz w:val="20"/>
                <w:szCs w:val="20"/>
              </w:rPr>
            </w:pPr>
            <w:r w:rsidRPr="001F3ECC">
              <w:rPr>
                <w:rFonts w:ascii="Cambria" w:hAnsi="Cambria"/>
                <w:b/>
                <w:bCs/>
                <w:sz w:val="20"/>
                <w:szCs w:val="20"/>
              </w:rPr>
              <w:t>themselves with</w:t>
            </w:r>
          </w:p>
          <w:p w14:paraId="3DEEE7C9" w14:textId="77777777" w:rsidR="001F3ECC" w:rsidRPr="001F3ECC" w:rsidRDefault="001F3ECC" w:rsidP="001F3ECC">
            <w:pPr>
              <w:rPr>
                <w:rFonts w:ascii="Cambria" w:hAnsi="Cambria"/>
                <w:b/>
                <w:bCs/>
                <w:sz w:val="20"/>
                <w:szCs w:val="20"/>
              </w:rPr>
            </w:pPr>
            <w:r w:rsidRPr="001F3ECC">
              <w:rPr>
                <w:rFonts w:ascii="Cambria" w:hAnsi="Cambria"/>
                <w:b/>
                <w:bCs/>
                <w:sz w:val="20"/>
                <w:szCs w:val="20"/>
              </w:rPr>
              <w:t>placement setting</w:t>
            </w:r>
          </w:p>
          <w:p w14:paraId="113ED3FA" w14:textId="77777777" w:rsidR="001F3ECC" w:rsidRPr="001F3ECC" w:rsidRDefault="001F3ECC" w:rsidP="001F3ECC">
            <w:pPr>
              <w:rPr>
                <w:rFonts w:ascii="Cambria" w:hAnsi="Cambria"/>
                <w:b/>
                <w:bCs/>
                <w:sz w:val="20"/>
                <w:szCs w:val="20"/>
              </w:rPr>
            </w:pPr>
            <w:r w:rsidRPr="001F3ECC">
              <w:rPr>
                <w:rFonts w:ascii="Cambria" w:hAnsi="Cambria"/>
                <w:b/>
                <w:bCs/>
                <w:sz w:val="20"/>
                <w:szCs w:val="20"/>
              </w:rPr>
              <w:t>safeguarding procedure,</w:t>
            </w:r>
          </w:p>
          <w:p w14:paraId="3256DC03" w14:textId="77777777" w:rsidR="001F3ECC" w:rsidRPr="001F3ECC" w:rsidRDefault="001F3ECC" w:rsidP="001F3ECC">
            <w:pPr>
              <w:rPr>
                <w:rFonts w:ascii="Cambria" w:hAnsi="Cambria"/>
                <w:b/>
                <w:bCs/>
                <w:sz w:val="20"/>
                <w:szCs w:val="20"/>
              </w:rPr>
            </w:pPr>
            <w:r w:rsidRPr="001F3ECC">
              <w:rPr>
                <w:rFonts w:ascii="Cambria" w:hAnsi="Cambria"/>
                <w:b/>
                <w:bCs/>
                <w:sz w:val="20"/>
                <w:szCs w:val="20"/>
              </w:rPr>
              <w:t>including the name of the</w:t>
            </w:r>
          </w:p>
          <w:p w14:paraId="49432FCA" w14:textId="77777777" w:rsidR="001F3ECC" w:rsidRPr="001F3ECC" w:rsidRDefault="001F3ECC" w:rsidP="001F3ECC">
            <w:pPr>
              <w:rPr>
                <w:rFonts w:ascii="Cambria" w:hAnsi="Cambria"/>
                <w:b/>
                <w:bCs/>
                <w:sz w:val="20"/>
                <w:szCs w:val="20"/>
              </w:rPr>
            </w:pPr>
            <w:r w:rsidRPr="001F3ECC">
              <w:rPr>
                <w:rFonts w:ascii="Cambria" w:hAnsi="Cambria"/>
                <w:b/>
                <w:bCs/>
                <w:sz w:val="20"/>
                <w:szCs w:val="20"/>
              </w:rPr>
              <w:t>Safeguarding Lead. They</w:t>
            </w:r>
          </w:p>
          <w:p w14:paraId="318D23E9" w14:textId="77777777" w:rsidR="001F3ECC" w:rsidRPr="001F3ECC" w:rsidRDefault="001F3ECC" w:rsidP="001F3ECC">
            <w:pPr>
              <w:rPr>
                <w:rFonts w:ascii="Cambria" w:hAnsi="Cambria"/>
                <w:b/>
                <w:bCs/>
                <w:sz w:val="20"/>
                <w:szCs w:val="20"/>
              </w:rPr>
            </w:pPr>
            <w:r w:rsidRPr="001F3ECC">
              <w:rPr>
                <w:rFonts w:ascii="Cambria" w:hAnsi="Cambria"/>
                <w:b/>
                <w:bCs/>
                <w:sz w:val="20"/>
                <w:szCs w:val="20"/>
              </w:rPr>
              <w:t xml:space="preserve">should know their </w:t>
            </w:r>
            <w:proofErr w:type="gramStart"/>
            <w:r w:rsidRPr="001F3ECC">
              <w:rPr>
                <w:rFonts w:ascii="Cambria" w:hAnsi="Cambria"/>
                <w:b/>
                <w:bCs/>
                <w:sz w:val="20"/>
                <w:szCs w:val="20"/>
              </w:rPr>
              <w:t>role</w:t>
            </w:r>
            <w:proofErr w:type="gramEnd"/>
          </w:p>
          <w:p w14:paraId="0EA77F15" w14:textId="77777777" w:rsidR="001F3ECC" w:rsidRPr="001F3ECC" w:rsidRDefault="001F3ECC" w:rsidP="001F3ECC">
            <w:pPr>
              <w:rPr>
                <w:rFonts w:ascii="Cambria" w:hAnsi="Cambria"/>
                <w:b/>
                <w:bCs/>
                <w:sz w:val="20"/>
                <w:szCs w:val="20"/>
              </w:rPr>
            </w:pPr>
            <w:r w:rsidRPr="001F3ECC">
              <w:rPr>
                <w:rFonts w:ascii="Cambria" w:hAnsi="Cambria"/>
                <w:b/>
                <w:bCs/>
                <w:sz w:val="20"/>
                <w:szCs w:val="20"/>
              </w:rPr>
              <w:t>and responsibilities in this</w:t>
            </w:r>
          </w:p>
          <w:p w14:paraId="4AC30F83" w14:textId="77777777" w:rsidR="001F3ECC" w:rsidRPr="001F3ECC" w:rsidRDefault="001F3ECC" w:rsidP="001F3ECC">
            <w:pPr>
              <w:rPr>
                <w:rFonts w:ascii="Cambria" w:hAnsi="Cambria"/>
                <w:b/>
                <w:bCs/>
                <w:sz w:val="20"/>
                <w:szCs w:val="20"/>
              </w:rPr>
            </w:pPr>
            <w:r w:rsidRPr="001F3ECC">
              <w:rPr>
                <w:rFonts w:ascii="Cambria" w:hAnsi="Cambria"/>
                <w:b/>
                <w:bCs/>
                <w:sz w:val="20"/>
                <w:szCs w:val="20"/>
              </w:rPr>
              <w:t xml:space="preserve">process to </w:t>
            </w:r>
            <w:proofErr w:type="gramStart"/>
            <w:r w:rsidRPr="001F3ECC">
              <w:rPr>
                <w:rFonts w:ascii="Cambria" w:hAnsi="Cambria"/>
                <w:b/>
                <w:bCs/>
                <w:sz w:val="20"/>
                <w:szCs w:val="20"/>
              </w:rPr>
              <w:t>keeping</w:t>
            </w:r>
            <w:proofErr w:type="gramEnd"/>
          </w:p>
          <w:p w14:paraId="3836E7FC" w14:textId="609ABB67" w:rsidR="001F3ECC" w:rsidRDefault="001F3ECC" w:rsidP="001F3ECC">
            <w:pPr>
              <w:rPr>
                <w:rFonts w:ascii="Cambria" w:hAnsi="Cambria"/>
                <w:b/>
                <w:bCs/>
                <w:sz w:val="20"/>
                <w:szCs w:val="20"/>
              </w:rPr>
            </w:pPr>
            <w:r w:rsidRPr="001F3ECC">
              <w:rPr>
                <w:rFonts w:ascii="Cambria" w:hAnsi="Cambria"/>
                <w:b/>
                <w:bCs/>
                <w:sz w:val="20"/>
                <w:szCs w:val="20"/>
              </w:rPr>
              <w:t>children safe</w:t>
            </w:r>
          </w:p>
          <w:p w14:paraId="46063C60" w14:textId="77777777" w:rsidR="001F3ECC" w:rsidRPr="001F3ECC" w:rsidRDefault="001F3ECC" w:rsidP="001F3ECC">
            <w:pPr>
              <w:rPr>
                <w:rFonts w:ascii="Cambria" w:hAnsi="Cambria"/>
                <w:b/>
                <w:bCs/>
                <w:sz w:val="20"/>
                <w:szCs w:val="20"/>
              </w:rPr>
            </w:pPr>
          </w:p>
          <w:p w14:paraId="2D6E8EC2" w14:textId="5774F554" w:rsidR="001F3ECC" w:rsidRPr="001F3ECC" w:rsidRDefault="001F3ECC" w:rsidP="001F3ECC">
            <w:pPr>
              <w:rPr>
                <w:rFonts w:ascii="Cambria" w:hAnsi="Cambria"/>
                <w:b/>
                <w:bCs/>
                <w:sz w:val="20"/>
                <w:szCs w:val="20"/>
              </w:rPr>
            </w:pPr>
            <w:r>
              <w:rPr>
                <w:rFonts w:ascii="Cambria" w:hAnsi="Cambria"/>
                <w:b/>
                <w:bCs/>
                <w:sz w:val="20"/>
                <w:szCs w:val="20"/>
              </w:rPr>
              <w:t>E</w:t>
            </w:r>
            <w:r w:rsidRPr="001F3ECC">
              <w:rPr>
                <w:rFonts w:ascii="Cambria" w:hAnsi="Cambria"/>
                <w:b/>
                <w:bCs/>
                <w:sz w:val="20"/>
                <w:szCs w:val="20"/>
              </w:rPr>
              <w:t xml:space="preserve">xplain who to </w:t>
            </w:r>
            <w:proofErr w:type="gramStart"/>
            <w:r w:rsidRPr="001F3ECC">
              <w:rPr>
                <w:rFonts w:ascii="Cambria" w:hAnsi="Cambria"/>
                <w:b/>
                <w:bCs/>
                <w:sz w:val="20"/>
                <w:szCs w:val="20"/>
              </w:rPr>
              <w:t>contact</w:t>
            </w:r>
            <w:proofErr w:type="gramEnd"/>
          </w:p>
          <w:p w14:paraId="056764A6" w14:textId="77777777" w:rsidR="001F3ECC" w:rsidRPr="001F3ECC" w:rsidRDefault="001F3ECC" w:rsidP="001F3ECC">
            <w:pPr>
              <w:rPr>
                <w:rFonts w:ascii="Cambria" w:hAnsi="Cambria"/>
                <w:b/>
                <w:bCs/>
                <w:sz w:val="20"/>
                <w:szCs w:val="20"/>
              </w:rPr>
            </w:pPr>
            <w:r w:rsidRPr="001F3ECC">
              <w:rPr>
                <w:rFonts w:ascii="Cambria" w:hAnsi="Cambria"/>
                <w:b/>
                <w:bCs/>
                <w:sz w:val="20"/>
                <w:szCs w:val="20"/>
              </w:rPr>
              <w:t>with any safeguarding</w:t>
            </w:r>
          </w:p>
          <w:p w14:paraId="6A8CE24F" w14:textId="77777777" w:rsidR="001F3ECC" w:rsidRPr="001F3ECC" w:rsidRDefault="001F3ECC" w:rsidP="001F3ECC">
            <w:pPr>
              <w:rPr>
                <w:rFonts w:ascii="Cambria" w:hAnsi="Cambria"/>
                <w:b/>
                <w:bCs/>
                <w:sz w:val="20"/>
                <w:szCs w:val="20"/>
              </w:rPr>
            </w:pPr>
            <w:r w:rsidRPr="001F3ECC">
              <w:rPr>
                <w:rFonts w:ascii="Cambria" w:hAnsi="Cambria"/>
                <w:b/>
                <w:bCs/>
                <w:sz w:val="20"/>
                <w:szCs w:val="20"/>
              </w:rPr>
              <w:t>concerns and having a</w:t>
            </w:r>
          </w:p>
          <w:p w14:paraId="39D2DEC5" w14:textId="77777777" w:rsidR="001F3ECC" w:rsidRPr="001F3ECC" w:rsidRDefault="001F3ECC" w:rsidP="001F3ECC">
            <w:pPr>
              <w:rPr>
                <w:rFonts w:ascii="Cambria" w:hAnsi="Cambria"/>
                <w:b/>
                <w:bCs/>
                <w:sz w:val="20"/>
                <w:szCs w:val="20"/>
              </w:rPr>
            </w:pPr>
            <w:r w:rsidRPr="001F3ECC">
              <w:rPr>
                <w:rFonts w:ascii="Cambria" w:hAnsi="Cambria"/>
                <w:b/>
                <w:bCs/>
                <w:sz w:val="20"/>
                <w:szCs w:val="20"/>
              </w:rPr>
              <w:t>clear understanding of</w:t>
            </w:r>
          </w:p>
          <w:p w14:paraId="69B8FEE2" w14:textId="77777777" w:rsidR="001F3ECC" w:rsidRPr="001F3ECC" w:rsidRDefault="001F3ECC" w:rsidP="001F3ECC">
            <w:pPr>
              <w:rPr>
                <w:rFonts w:ascii="Cambria" w:hAnsi="Cambria"/>
                <w:b/>
                <w:bCs/>
                <w:sz w:val="20"/>
                <w:szCs w:val="20"/>
              </w:rPr>
            </w:pPr>
            <w:r w:rsidRPr="001F3ECC">
              <w:rPr>
                <w:rFonts w:ascii="Cambria" w:hAnsi="Cambria"/>
                <w:b/>
                <w:bCs/>
                <w:sz w:val="20"/>
                <w:szCs w:val="20"/>
              </w:rPr>
              <w:t>what sorts of behaviour,</w:t>
            </w:r>
          </w:p>
          <w:p w14:paraId="791723B4" w14:textId="77777777" w:rsidR="001F3ECC" w:rsidRPr="001F3ECC" w:rsidRDefault="001F3ECC" w:rsidP="001F3ECC">
            <w:pPr>
              <w:rPr>
                <w:rFonts w:ascii="Cambria" w:hAnsi="Cambria"/>
                <w:b/>
                <w:bCs/>
                <w:sz w:val="20"/>
                <w:szCs w:val="20"/>
              </w:rPr>
            </w:pPr>
            <w:r w:rsidRPr="001F3ECC">
              <w:rPr>
                <w:rFonts w:ascii="Cambria" w:hAnsi="Cambria"/>
                <w:b/>
                <w:bCs/>
                <w:sz w:val="20"/>
                <w:szCs w:val="20"/>
              </w:rPr>
              <w:t>disclosures, and incidents</w:t>
            </w:r>
          </w:p>
          <w:p w14:paraId="07C1970C" w14:textId="77777777" w:rsidR="001F3ECC" w:rsidRDefault="001F3ECC" w:rsidP="001F3ECC">
            <w:pPr>
              <w:rPr>
                <w:rFonts w:ascii="Cambria" w:hAnsi="Cambria"/>
                <w:b/>
                <w:bCs/>
                <w:sz w:val="20"/>
                <w:szCs w:val="20"/>
              </w:rPr>
            </w:pPr>
            <w:r w:rsidRPr="001F3ECC">
              <w:rPr>
                <w:rFonts w:ascii="Cambria" w:hAnsi="Cambria"/>
                <w:b/>
                <w:bCs/>
                <w:sz w:val="20"/>
                <w:szCs w:val="20"/>
              </w:rPr>
              <w:t>to report.</w:t>
            </w:r>
          </w:p>
          <w:p w14:paraId="0C95D4BA" w14:textId="77777777" w:rsidR="001F3ECC" w:rsidRPr="001F3ECC" w:rsidRDefault="001F3ECC" w:rsidP="001F3ECC">
            <w:pPr>
              <w:rPr>
                <w:rFonts w:ascii="Cambria" w:hAnsi="Cambria"/>
                <w:b/>
                <w:bCs/>
                <w:sz w:val="20"/>
                <w:szCs w:val="20"/>
              </w:rPr>
            </w:pPr>
          </w:p>
          <w:p w14:paraId="28CC5524" w14:textId="2D4090F1" w:rsidR="001F3ECC" w:rsidRPr="001F3ECC" w:rsidRDefault="001F3ECC" w:rsidP="001F3ECC">
            <w:pPr>
              <w:rPr>
                <w:rFonts w:ascii="Cambria" w:hAnsi="Cambria"/>
                <w:b/>
                <w:bCs/>
                <w:sz w:val="20"/>
                <w:szCs w:val="20"/>
              </w:rPr>
            </w:pPr>
            <w:r w:rsidRPr="001F3ECC">
              <w:rPr>
                <w:rFonts w:ascii="Cambria" w:hAnsi="Cambria"/>
                <w:b/>
                <w:bCs/>
                <w:sz w:val="20"/>
                <w:szCs w:val="20"/>
              </w:rPr>
              <w:t>Explain how to access the</w:t>
            </w:r>
          </w:p>
          <w:p w14:paraId="41EB1F3E" w14:textId="77777777" w:rsidR="001F3ECC" w:rsidRPr="001F3ECC" w:rsidRDefault="001F3ECC" w:rsidP="001F3ECC">
            <w:pPr>
              <w:rPr>
                <w:rFonts w:ascii="Cambria" w:hAnsi="Cambria"/>
                <w:b/>
                <w:bCs/>
                <w:sz w:val="20"/>
                <w:szCs w:val="20"/>
              </w:rPr>
            </w:pPr>
            <w:r w:rsidRPr="001F3ECC">
              <w:rPr>
                <w:rFonts w:ascii="Cambria" w:hAnsi="Cambria"/>
                <w:b/>
                <w:bCs/>
                <w:sz w:val="20"/>
                <w:szCs w:val="20"/>
              </w:rPr>
              <w:t>schools Safeguarding</w:t>
            </w:r>
          </w:p>
          <w:p w14:paraId="741A6D34" w14:textId="77777777" w:rsidR="001F3ECC" w:rsidRPr="001F3ECC" w:rsidRDefault="001F3ECC" w:rsidP="001F3ECC">
            <w:pPr>
              <w:rPr>
                <w:rFonts w:ascii="Cambria" w:hAnsi="Cambria"/>
                <w:b/>
                <w:bCs/>
                <w:sz w:val="20"/>
                <w:szCs w:val="20"/>
              </w:rPr>
            </w:pPr>
            <w:r w:rsidRPr="001F3ECC">
              <w:rPr>
                <w:rFonts w:ascii="Cambria" w:hAnsi="Cambria"/>
                <w:b/>
                <w:bCs/>
                <w:sz w:val="20"/>
                <w:szCs w:val="20"/>
              </w:rPr>
              <w:t>Policy and stress the</w:t>
            </w:r>
          </w:p>
          <w:p w14:paraId="34DC625F" w14:textId="77777777" w:rsidR="001F3ECC" w:rsidRPr="001F3ECC" w:rsidRDefault="001F3ECC" w:rsidP="001F3ECC">
            <w:pPr>
              <w:rPr>
                <w:rFonts w:ascii="Cambria" w:hAnsi="Cambria"/>
                <w:b/>
                <w:bCs/>
                <w:sz w:val="20"/>
                <w:szCs w:val="20"/>
              </w:rPr>
            </w:pPr>
            <w:r w:rsidRPr="001F3ECC">
              <w:rPr>
                <w:rFonts w:ascii="Cambria" w:hAnsi="Cambria"/>
                <w:b/>
                <w:bCs/>
                <w:sz w:val="20"/>
                <w:szCs w:val="20"/>
              </w:rPr>
              <w:t>importance to the trainee</w:t>
            </w:r>
          </w:p>
          <w:p w14:paraId="05B6A15E" w14:textId="77777777" w:rsidR="001F3ECC" w:rsidRPr="001F3ECC" w:rsidRDefault="001F3ECC" w:rsidP="001F3ECC">
            <w:pPr>
              <w:rPr>
                <w:rFonts w:ascii="Cambria" w:hAnsi="Cambria"/>
                <w:b/>
                <w:bCs/>
                <w:sz w:val="20"/>
                <w:szCs w:val="20"/>
              </w:rPr>
            </w:pPr>
            <w:r w:rsidRPr="001F3ECC">
              <w:rPr>
                <w:rFonts w:ascii="Cambria" w:hAnsi="Cambria"/>
                <w:b/>
                <w:bCs/>
                <w:sz w:val="20"/>
                <w:szCs w:val="20"/>
              </w:rPr>
              <w:t>being fully aware of the</w:t>
            </w:r>
          </w:p>
          <w:p w14:paraId="1C984493" w14:textId="77777777" w:rsidR="00CB44DE" w:rsidRDefault="001F3ECC" w:rsidP="001F3ECC">
            <w:pPr>
              <w:rPr>
                <w:rFonts w:ascii="Cambria" w:hAnsi="Cambria"/>
                <w:b/>
                <w:bCs/>
                <w:sz w:val="20"/>
                <w:szCs w:val="20"/>
              </w:rPr>
            </w:pPr>
            <w:r w:rsidRPr="001F3ECC">
              <w:rPr>
                <w:rFonts w:ascii="Cambria" w:hAnsi="Cambria"/>
                <w:b/>
                <w:bCs/>
                <w:sz w:val="20"/>
                <w:szCs w:val="20"/>
              </w:rPr>
              <w:t>contents.</w:t>
            </w:r>
            <w:r w:rsidRPr="001F3ECC">
              <w:rPr>
                <w:rFonts w:ascii="Cambria" w:hAnsi="Cambria"/>
                <w:b/>
                <w:bCs/>
                <w:sz w:val="20"/>
                <w:szCs w:val="20"/>
              </w:rPr>
              <w:cr/>
            </w:r>
          </w:p>
          <w:p w14:paraId="0267CF46" w14:textId="77777777" w:rsidR="001F3ECC" w:rsidRPr="001F3ECC" w:rsidRDefault="001F3ECC" w:rsidP="001F3ECC">
            <w:pPr>
              <w:rPr>
                <w:rFonts w:ascii="Cambria" w:hAnsi="Cambria"/>
                <w:b/>
                <w:bCs/>
                <w:sz w:val="20"/>
                <w:szCs w:val="20"/>
              </w:rPr>
            </w:pPr>
            <w:r w:rsidRPr="001F3ECC">
              <w:rPr>
                <w:rFonts w:ascii="Cambria" w:hAnsi="Cambria"/>
                <w:b/>
                <w:bCs/>
                <w:sz w:val="20"/>
                <w:szCs w:val="20"/>
              </w:rPr>
              <w:t xml:space="preserve">Explain how to </w:t>
            </w:r>
            <w:proofErr w:type="gramStart"/>
            <w:r w:rsidRPr="001F3ECC">
              <w:rPr>
                <w:rFonts w:ascii="Cambria" w:hAnsi="Cambria"/>
                <w:b/>
                <w:bCs/>
                <w:sz w:val="20"/>
                <w:szCs w:val="20"/>
              </w:rPr>
              <w:t>recognise</w:t>
            </w:r>
            <w:proofErr w:type="gramEnd"/>
          </w:p>
          <w:p w14:paraId="638772E4" w14:textId="77777777" w:rsidR="001F3ECC" w:rsidRPr="001F3ECC" w:rsidRDefault="001F3ECC" w:rsidP="001F3ECC">
            <w:pPr>
              <w:rPr>
                <w:rFonts w:ascii="Cambria" w:hAnsi="Cambria"/>
                <w:b/>
                <w:bCs/>
                <w:sz w:val="20"/>
                <w:szCs w:val="20"/>
              </w:rPr>
            </w:pPr>
            <w:r w:rsidRPr="001F3ECC">
              <w:rPr>
                <w:rFonts w:ascii="Cambria" w:hAnsi="Cambria"/>
                <w:b/>
                <w:bCs/>
                <w:sz w:val="20"/>
                <w:szCs w:val="20"/>
              </w:rPr>
              <w:t>where there might be a</w:t>
            </w:r>
          </w:p>
          <w:p w14:paraId="5E4F7317" w14:textId="77777777" w:rsidR="001F3ECC" w:rsidRPr="001F3ECC" w:rsidRDefault="001F3ECC" w:rsidP="001F3ECC">
            <w:pPr>
              <w:rPr>
                <w:rFonts w:ascii="Cambria" w:hAnsi="Cambria"/>
                <w:b/>
                <w:bCs/>
                <w:sz w:val="20"/>
                <w:szCs w:val="20"/>
              </w:rPr>
            </w:pPr>
            <w:r w:rsidRPr="001F3ECC">
              <w:rPr>
                <w:rFonts w:ascii="Cambria" w:hAnsi="Cambria"/>
                <w:b/>
                <w:bCs/>
                <w:sz w:val="20"/>
                <w:szCs w:val="20"/>
              </w:rPr>
              <w:t xml:space="preserve">situation </w:t>
            </w:r>
            <w:proofErr w:type="gramStart"/>
            <w:r w:rsidRPr="001F3ECC">
              <w:rPr>
                <w:rFonts w:ascii="Cambria" w:hAnsi="Cambria"/>
                <w:b/>
                <w:bCs/>
                <w:sz w:val="20"/>
                <w:szCs w:val="20"/>
              </w:rPr>
              <w:t>where</w:t>
            </w:r>
            <w:proofErr w:type="gramEnd"/>
          </w:p>
          <w:p w14:paraId="28FF172B" w14:textId="77777777" w:rsidR="001F3ECC" w:rsidRDefault="001F3ECC" w:rsidP="001F3ECC">
            <w:pPr>
              <w:rPr>
                <w:rFonts w:ascii="Cambria" w:hAnsi="Cambria"/>
                <w:b/>
                <w:bCs/>
                <w:sz w:val="20"/>
                <w:szCs w:val="20"/>
              </w:rPr>
            </w:pPr>
            <w:r w:rsidRPr="001F3ECC">
              <w:rPr>
                <w:rFonts w:ascii="Cambria" w:hAnsi="Cambria"/>
                <w:b/>
                <w:bCs/>
                <w:sz w:val="20"/>
                <w:szCs w:val="20"/>
              </w:rPr>
              <w:t>safeguarding is an issue.</w:t>
            </w:r>
          </w:p>
          <w:p w14:paraId="26E0BA35" w14:textId="77777777" w:rsidR="001F3ECC" w:rsidRPr="001F3ECC" w:rsidRDefault="001F3ECC" w:rsidP="001F3ECC">
            <w:pPr>
              <w:rPr>
                <w:rFonts w:ascii="Cambria" w:hAnsi="Cambria"/>
                <w:b/>
                <w:bCs/>
                <w:sz w:val="20"/>
                <w:szCs w:val="20"/>
              </w:rPr>
            </w:pPr>
          </w:p>
          <w:p w14:paraId="5D288FFB" w14:textId="3AE67186" w:rsidR="001F3ECC" w:rsidRPr="001F3ECC" w:rsidRDefault="001F3ECC" w:rsidP="001F3ECC">
            <w:pPr>
              <w:rPr>
                <w:rFonts w:ascii="Cambria" w:hAnsi="Cambria"/>
                <w:b/>
                <w:bCs/>
                <w:sz w:val="20"/>
                <w:szCs w:val="20"/>
              </w:rPr>
            </w:pPr>
            <w:r w:rsidRPr="001F3ECC">
              <w:rPr>
                <w:rFonts w:ascii="Cambria" w:hAnsi="Cambria"/>
                <w:b/>
                <w:bCs/>
                <w:sz w:val="20"/>
                <w:szCs w:val="20"/>
              </w:rPr>
              <w:t xml:space="preserve">Explain how to </w:t>
            </w:r>
            <w:proofErr w:type="gramStart"/>
            <w:r w:rsidRPr="001F3ECC">
              <w:rPr>
                <w:rFonts w:ascii="Cambria" w:hAnsi="Cambria"/>
                <w:b/>
                <w:bCs/>
                <w:sz w:val="20"/>
                <w:szCs w:val="20"/>
              </w:rPr>
              <w:t>respond</w:t>
            </w:r>
            <w:proofErr w:type="gramEnd"/>
          </w:p>
          <w:p w14:paraId="78287555" w14:textId="77777777" w:rsidR="001F3ECC" w:rsidRPr="001F3ECC" w:rsidRDefault="001F3ECC" w:rsidP="001F3ECC">
            <w:pPr>
              <w:rPr>
                <w:rFonts w:ascii="Cambria" w:hAnsi="Cambria"/>
                <w:b/>
                <w:bCs/>
                <w:sz w:val="20"/>
                <w:szCs w:val="20"/>
              </w:rPr>
            </w:pPr>
            <w:r w:rsidRPr="001F3ECC">
              <w:rPr>
                <w:rFonts w:ascii="Cambria" w:hAnsi="Cambria"/>
                <w:b/>
                <w:bCs/>
                <w:sz w:val="20"/>
                <w:szCs w:val="20"/>
              </w:rPr>
              <w:t>quickly to any behaviour</w:t>
            </w:r>
          </w:p>
          <w:p w14:paraId="432A4653" w14:textId="77777777" w:rsidR="001F3ECC" w:rsidRPr="001F3ECC" w:rsidRDefault="001F3ECC" w:rsidP="001F3ECC">
            <w:pPr>
              <w:rPr>
                <w:rFonts w:ascii="Cambria" w:hAnsi="Cambria"/>
                <w:b/>
                <w:bCs/>
                <w:sz w:val="20"/>
                <w:szCs w:val="20"/>
              </w:rPr>
            </w:pPr>
            <w:r w:rsidRPr="001F3ECC">
              <w:rPr>
                <w:rFonts w:ascii="Cambria" w:hAnsi="Cambria"/>
                <w:b/>
                <w:bCs/>
                <w:sz w:val="20"/>
                <w:szCs w:val="20"/>
              </w:rPr>
              <w:t>or bullying that threatens</w:t>
            </w:r>
          </w:p>
          <w:p w14:paraId="3A68658C" w14:textId="47D8AF26" w:rsidR="001F3ECC" w:rsidRDefault="001F3ECC" w:rsidP="001F3ECC">
            <w:pPr>
              <w:rPr>
                <w:rFonts w:ascii="Cambria" w:hAnsi="Cambria"/>
                <w:b/>
                <w:bCs/>
                <w:sz w:val="20"/>
                <w:szCs w:val="20"/>
              </w:rPr>
            </w:pPr>
            <w:r w:rsidRPr="001F3ECC">
              <w:rPr>
                <w:rFonts w:ascii="Cambria" w:hAnsi="Cambria"/>
                <w:b/>
                <w:bCs/>
                <w:sz w:val="20"/>
                <w:szCs w:val="20"/>
              </w:rPr>
              <w:t>emotional safety.</w:t>
            </w:r>
            <w:r w:rsidRPr="001F3ECC">
              <w:rPr>
                <w:rFonts w:ascii="Cambria" w:hAnsi="Cambria"/>
                <w:b/>
                <w:bCs/>
                <w:sz w:val="20"/>
                <w:szCs w:val="20"/>
              </w:rPr>
              <w:cr/>
            </w:r>
          </w:p>
          <w:p w14:paraId="3437E904" w14:textId="4A59583B" w:rsidR="001F3ECC" w:rsidRPr="00523D39" w:rsidRDefault="001F3ECC" w:rsidP="001F3ECC">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BF7BA60" w14:textId="5A1F3F3F"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1F3ECC">
              <w:t xml:space="preserve"> What is the name of the Safeguarding Lead at your placement setting and what are your roles and responsibilities in the safeguarding process?</w:t>
            </w: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369B8A"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457E0216" w14:textId="77777777" w:rsidR="001F3ECC" w:rsidRDefault="001F3ECC" w:rsidP="00B5000E">
            <w:pPr>
              <w:pBdr>
                <w:top w:val="nil"/>
                <w:left w:val="nil"/>
                <w:bottom w:val="nil"/>
                <w:right w:val="nil"/>
                <w:between w:val="nil"/>
              </w:pBdr>
              <w:ind w:left="720"/>
              <w:jc w:val="both"/>
              <w:rPr>
                <w:rFonts w:ascii="Cambria" w:hAnsi="Cambria"/>
                <w:b/>
                <w:bCs/>
                <w:sz w:val="20"/>
                <w:szCs w:val="20"/>
              </w:rPr>
            </w:pPr>
          </w:p>
          <w:p w14:paraId="68AD1A2C" w14:textId="77777777" w:rsidR="001F3ECC" w:rsidRDefault="001F3ECC" w:rsidP="00B5000E">
            <w:pPr>
              <w:pBdr>
                <w:top w:val="nil"/>
                <w:left w:val="nil"/>
                <w:bottom w:val="nil"/>
                <w:right w:val="nil"/>
                <w:between w:val="nil"/>
              </w:pBdr>
              <w:ind w:left="720"/>
              <w:jc w:val="both"/>
              <w:rPr>
                <w:rFonts w:ascii="Cambria" w:hAnsi="Cambria"/>
                <w:b/>
                <w:bCs/>
                <w:sz w:val="20"/>
                <w:szCs w:val="20"/>
              </w:rPr>
            </w:pPr>
          </w:p>
          <w:p w14:paraId="271ACE19" w14:textId="77777777" w:rsidR="001F3ECC" w:rsidRPr="00523D39" w:rsidRDefault="001F3ECC" w:rsidP="001F3ECC">
            <w:pPr>
              <w:pBdr>
                <w:top w:val="nil"/>
                <w:left w:val="nil"/>
                <w:bottom w:val="nil"/>
                <w:right w:val="nil"/>
                <w:between w:val="nil"/>
              </w:pBdr>
              <w:jc w:val="both"/>
              <w:rPr>
                <w:rFonts w:ascii="Cambria" w:hAnsi="Cambria"/>
                <w:b/>
                <w:bCs/>
                <w:sz w:val="20"/>
                <w:szCs w:val="20"/>
              </w:rPr>
            </w:pPr>
          </w:p>
          <w:p w14:paraId="3AEDB71F" w14:textId="1A9BCAFE"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1F3ECC">
              <w:t xml:space="preserve"> Discuss the specific safeguarding challenges within Geography. What are they?</w:t>
            </w: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1300D26A" w14:textId="77777777" w:rsidR="008B1D2B" w:rsidRDefault="008B1D2B" w:rsidP="001F3ECC">
            <w:pPr>
              <w:pBdr>
                <w:top w:val="nil"/>
                <w:left w:val="nil"/>
                <w:bottom w:val="nil"/>
                <w:right w:val="nil"/>
                <w:between w:val="nil"/>
              </w:pBdr>
              <w:jc w:val="both"/>
              <w:rPr>
                <w:rFonts w:ascii="Cambria" w:hAnsi="Cambria"/>
                <w:sz w:val="20"/>
                <w:szCs w:val="20"/>
              </w:rPr>
            </w:pPr>
          </w:p>
          <w:p w14:paraId="6983BFA5" w14:textId="77777777" w:rsidR="001F3ECC" w:rsidRDefault="001F3ECC" w:rsidP="001F3ECC">
            <w:pPr>
              <w:pBdr>
                <w:top w:val="nil"/>
                <w:left w:val="nil"/>
                <w:bottom w:val="nil"/>
                <w:right w:val="nil"/>
                <w:between w:val="nil"/>
              </w:pBdr>
              <w:jc w:val="both"/>
              <w:rPr>
                <w:rFonts w:ascii="Cambria" w:hAnsi="Cambria"/>
                <w:sz w:val="20"/>
                <w:szCs w:val="20"/>
              </w:rPr>
            </w:pPr>
          </w:p>
          <w:p w14:paraId="2C6A020D" w14:textId="77777777" w:rsidR="001F3ECC" w:rsidRDefault="001F3ECC" w:rsidP="001F3ECC">
            <w:pPr>
              <w:pBdr>
                <w:top w:val="nil"/>
                <w:left w:val="nil"/>
                <w:bottom w:val="nil"/>
                <w:right w:val="nil"/>
                <w:between w:val="nil"/>
              </w:pBdr>
              <w:jc w:val="both"/>
              <w:rPr>
                <w:rFonts w:ascii="Cambria" w:hAnsi="Cambria"/>
                <w:sz w:val="20"/>
                <w:szCs w:val="20"/>
              </w:rPr>
            </w:pPr>
          </w:p>
          <w:p w14:paraId="3DDFC944" w14:textId="77777777" w:rsidR="001F3ECC" w:rsidRDefault="001F3ECC" w:rsidP="001F3ECC">
            <w:pPr>
              <w:pBdr>
                <w:top w:val="nil"/>
                <w:left w:val="nil"/>
                <w:bottom w:val="nil"/>
                <w:right w:val="nil"/>
                <w:between w:val="nil"/>
              </w:pBdr>
              <w:jc w:val="both"/>
              <w:rPr>
                <w:rFonts w:ascii="Cambria" w:hAnsi="Cambria"/>
                <w:sz w:val="20"/>
                <w:szCs w:val="20"/>
              </w:rPr>
            </w:pPr>
          </w:p>
          <w:p w14:paraId="2286089E" w14:textId="77777777" w:rsidR="001F3ECC" w:rsidRDefault="001F3ECC" w:rsidP="001F3ECC">
            <w:pPr>
              <w:pBdr>
                <w:top w:val="nil"/>
                <w:left w:val="nil"/>
                <w:bottom w:val="nil"/>
                <w:right w:val="nil"/>
                <w:between w:val="nil"/>
              </w:pBdr>
              <w:jc w:val="both"/>
              <w:rPr>
                <w:rFonts w:ascii="Cambria" w:hAnsi="Cambria"/>
                <w:sz w:val="20"/>
                <w:szCs w:val="20"/>
              </w:rPr>
            </w:pPr>
          </w:p>
          <w:p w14:paraId="66283B44" w14:textId="77777777" w:rsidR="001F3ECC" w:rsidRDefault="001F3ECC" w:rsidP="001F3ECC">
            <w:pPr>
              <w:pBdr>
                <w:top w:val="nil"/>
                <w:left w:val="nil"/>
                <w:bottom w:val="nil"/>
                <w:right w:val="nil"/>
                <w:between w:val="nil"/>
              </w:pBdr>
              <w:jc w:val="both"/>
              <w:rPr>
                <w:rFonts w:ascii="Cambria" w:hAnsi="Cambria"/>
                <w:sz w:val="20"/>
                <w:szCs w:val="20"/>
              </w:rPr>
            </w:pPr>
          </w:p>
          <w:p w14:paraId="5134E0B6" w14:textId="77777777" w:rsidR="001F3ECC" w:rsidRDefault="001F3ECC" w:rsidP="001F3ECC">
            <w:pPr>
              <w:pBdr>
                <w:top w:val="nil"/>
                <w:left w:val="nil"/>
                <w:bottom w:val="nil"/>
                <w:right w:val="nil"/>
                <w:between w:val="nil"/>
              </w:pBdr>
              <w:jc w:val="both"/>
              <w:rPr>
                <w:rFonts w:ascii="Cambria" w:hAnsi="Cambria"/>
                <w:sz w:val="20"/>
                <w:szCs w:val="20"/>
              </w:rPr>
            </w:pPr>
          </w:p>
          <w:p w14:paraId="5BC0CEF7" w14:textId="77777777" w:rsidR="001F3ECC" w:rsidRDefault="001F3ECC" w:rsidP="001F3ECC">
            <w:pPr>
              <w:pBdr>
                <w:top w:val="nil"/>
                <w:left w:val="nil"/>
                <w:bottom w:val="nil"/>
                <w:right w:val="nil"/>
                <w:between w:val="nil"/>
              </w:pBdr>
              <w:jc w:val="both"/>
              <w:rPr>
                <w:rFonts w:ascii="Cambria" w:hAnsi="Cambria"/>
                <w:sz w:val="20"/>
                <w:szCs w:val="20"/>
              </w:rPr>
            </w:pPr>
          </w:p>
          <w:p w14:paraId="7854B065" w14:textId="77777777" w:rsidR="001F3ECC" w:rsidRDefault="001F3ECC" w:rsidP="001F3ECC">
            <w:pPr>
              <w:pBdr>
                <w:top w:val="nil"/>
                <w:left w:val="nil"/>
                <w:bottom w:val="nil"/>
                <w:right w:val="nil"/>
                <w:between w:val="nil"/>
              </w:pBdr>
              <w:jc w:val="both"/>
              <w:rPr>
                <w:rFonts w:ascii="Cambria" w:hAnsi="Cambria"/>
                <w:sz w:val="20"/>
                <w:szCs w:val="20"/>
              </w:rPr>
            </w:pPr>
          </w:p>
          <w:p w14:paraId="73575C1F" w14:textId="77777777" w:rsidR="001F3ECC" w:rsidRDefault="001F3ECC" w:rsidP="001F3ECC">
            <w:pPr>
              <w:pBdr>
                <w:top w:val="nil"/>
                <w:left w:val="nil"/>
                <w:bottom w:val="nil"/>
                <w:right w:val="nil"/>
                <w:between w:val="nil"/>
              </w:pBdr>
              <w:jc w:val="both"/>
              <w:rPr>
                <w:rFonts w:ascii="Cambria" w:hAnsi="Cambria"/>
                <w:sz w:val="20"/>
                <w:szCs w:val="20"/>
              </w:rPr>
            </w:pPr>
          </w:p>
          <w:p w14:paraId="42B6A653" w14:textId="77777777" w:rsidR="001F3ECC" w:rsidRDefault="001F3ECC" w:rsidP="001F3ECC">
            <w:pPr>
              <w:pBdr>
                <w:top w:val="nil"/>
                <w:left w:val="nil"/>
                <w:bottom w:val="nil"/>
                <w:right w:val="nil"/>
                <w:between w:val="nil"/>
              </w:pBdr>
              <w:jc w:val="both"/>
              <w:rPr>
                <w:rFonts w:ascii="Cambria" w:hAnsi="Cambria"/>
                <w:sz w:val="20"/>
                <w:szCs w:val="20"/>
              </w:rPr>
            </w:pPr>
          </w:p>
          <w:p w14:paraId="4FA3054B" w14:textId="77777777" w:rsidR="001F3ECC" w:rsidRDefault="001F3ECC" w:rsidP="001F3ECC">
            <w:pPr>
              <w:pBdr>
                <w:top w:val="nil"/>
                <w:left w:val="nil"/>
                <w:bottom w:val="nil"/>
                <w:right w:val="nil"/>
                <w:between w:val="nil"/>
              </w:pBdr>
              <w:jc w:val="both"/>
              <w:rPr>
                <w:rFonts w:ascii="Cambria" w:hAnsi="Cambria"/>
                <w:sz w:val="20"/>
                <w:szCs w:val="20"/>
              </w:rPr>
            </w:pPr>
          </w:p>
          <w:p w14:paraId="22F02568" w14:textId="77777777" w:rsidR="001F3ECC" w:rsidRDefault="001F3ECC" w:rsidP="001F3ECC">
            <w:pPr>
              <w:pBdr>
                <w:top w:val="nil"/>
                <w:left w:val="nil"/>
                <w:bottom w:val="nil"/>
                <w:right w:val="nil"/>
                <w:between w:val="nil"/>
              </w:pBdr>
              <w:jc w:val="both"/>
              <w:rPr>
                <w:rFonts w:ascii="Cambria" w:hAnsi="Cambria"/>
                <w:sz w:val="20"/>
                <w:szCs w:val="20"/>
              </w:rPr>
            </w:pPr>
          </w:p>
          <w:p w14:paraId="46855016" w14:textId="77777777" w:rsidR="001F3ECC" w:rsidRDefault="001F3ECC" w:rsidP="001F3ECC">
            <w:pPr>
              <w:pBdr>
                <w:top w:val="nil"/>
                <w:left w:val="nil"/>
                <w:bottom w:val="nil"/>
                <w:right w:val="nil"/>
                <w:between w:val="nil"/>
              </w:pBdr>
              <w:jc w:val="both"/>
              <w:rPr>
                <w:rFonts w:ascii="Cambria" w:hAnsi="Cambria"/>
                <w:sz w:val="20"/>
                <w:szCs w:val="20"/>
              </w:rPr>
            </w:pPr>
          </w:p>
          <w:p w14:paraId="11852BB5" w14:textId="27192A8F" w:rsidR="001F3ECC" w:rsidRPr="00523D39" w:rsidRDefault="001F3ECC" w:rsidP="001F3ECC">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lastRenderedPageBreak/>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0D5798"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D5798"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D5798"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B637" w14:textId="77777777" w:rsidR="00F867BB" w:rsidRDefault="00F867BB" w:rsidP="00BB0205">
      <w:pPr>
        <w:spacing w:after="0" w:line="240" w:lineRule="auto"/>
      </w:pPr>
      <w:r>
        <w:separator/>
      </w:r>
    </w:p>
  </w:endnote>
  <w:endnote w:type="continuationSeparator" w:id="0">
    <w:p w14:paraId="4146EE75" w14:textId="77777777" w:rsidR="00F867BB" w:rsidRDefault="00F867BB"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F8F0" w14:textId="77777777" w:rsidR="00F867BB" w:rsidRDefault="00F867BB" w:rsidP="00BB0205">
      <w:pPr>
        <w:spacing w:after="0" w:line="240" w:lineRule="auto"/>
      </w:pPr>
      <w:r>
        <w:separator/>
      </w:r>
    </w:p>
  </w:footnote>
  <w:footnote w:type="continuationSeparator" w:id="0">
    <w:p w14:paraId="63FD1FB9" w14:textId="77777777" w:rsidR="00F867BB" w:rsidRDefault="00F867BB"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 w:numId="5" w16cid:durableId="3750138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5798"/>
    <w:rsid w:val="000D6922"/>
    <w:rsid w:val="000F2DA5"/>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1F3ECC"/>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867BB"/>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mblings.com/2021/04/25/school-safeguarding-policy-should-consider-climate-change-and-eco-anxiety/"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research-resources/schools/keeping-children-safe-in-education-caspar-briefing"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2023-10-16T07:49:00Z</dcterms:created>
  <dcterms:modified xsi:type="dcterms:W3CDTF">2023-10-16T07:49:00Z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