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2693"/>
        <w:gridCol w:w="3819"/>
        <w:gridCol w:w="2409"/>
        <w:gridCol w:w="1853"/>
      </w:tblGrid>
      <w:tr w:rsidR="007F6E2C" w14:paraId="60FB742F" w14:textId="77777777" w:rsidTr="00A12D14">
        <w:tc>
          <w:tcPr>
            <w:tcW w:w="2693" w:type="dxa"/>
            <w:shd w:val="clear" w:color="auto" w:fill="B8CCE4" w:themeFill="accent1" w:themeFillTint="66"/>
            <w:vAlign w:val="center"/>
          </w:tcPr>
          <w:p w14:paraId="0CC20683" w14:textId="7F216358" w:rsidR="007F6E2C" w:rsidRPr="007F6E2C" w:rsidRDefault="007F6E2C" w:rsidP="00FD0ED7">
            <w:pPr>
              <w:pStyle w:val="NoSpacing"/>
              <w:rPr>
                <w:b/>
                <w:bCs/>
                <w:szCs w:val="24"/>
              </w:rPr>
            </w:pPr>
            <w:permStart w:id="1016271510" w:edGrp="everyone" w:colFirst="1" w:colLast="1"/>
            <w:permStart w:id="1868766072" w:edGrp="everyone" w:colFirst="3" w:colLast="3"/>
            <w:r w:rsidRPr="007F6E2C">
              <w:rPr>
                <w:rFonts w:cs="Arial"/>
                <w:b/>
                <w:bCs/>
                <w:sz w:val="22"/>
              </w:rPr>
              <w:t>Name of trainee</w:t>
            </w:r>
          </w:p>
        </w:tc>
        <w:tc>
          <w:tcPr>
            <w:tcW w:w="3819" w:type="dxa"/>
            <w:shd w:val="clear" w:color="auto" w:fill="FFFFFF" w:themeFill="background1"/>
          </w:tcPr>
          <w:p w14:paraId="0A808F5B" w14:textId="626090AA" w:rsidR="001D5AF5" w:rsidRPr="001D5AF5" w:rsidRDefault="001D5AF5" w:rsidP="009B6F9D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409" w:type="dxa"/>
            <w:shd w:val="clear" w:color="auto" w:fill="B8CCE4" w:themeFill="accent1" w:themeFillTint="66"/>
            <w:vAlign w:val="center"/>
          </w:tcPr>
          <w:p w14:paraId="01085FA4" w14:textId="5AE6097A" w:rsidR="007F6E2C" w:rsidRPr="007F6E2C" w:rsidRDefault="00446872" w:rsidP="007F6E2C">
            <w:pPr>
              <w:pStyle w:val="NoSpacing"/>
              <w:rPr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22"/>
              </w:rPr>
              <w:t>Trainee ID No</w:t>
            </w:r>
          </w:p>
        </w:tc>
        <w:tc>
          <w:tcPr>
            <w:tcW w:w="1853" w:type="dxa"/>
            <w:shd w:val="clear" w:color="auto" w:fill="FFFFFF" w:themeFill="background1"/>
          </w:tcPr>
          <w:p w14:paraId="3949D84A" w14:textId="7A664AB0" w:rsidR="007F6E2C" w:rsidRPr="001D5AF5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5CDDA720" w14:textId="77777777" w:rsidTr="00A12D14">
        <w:tc>
          <w:tcPr>
            <w:tcW w:w="2693" w:type="dxa"/>
            <w:shd w:val="clear" w:color="auto" w:fill="B8CCE4" w:themeFill="accent1" w:themeFillTint="66"/>
            <w:vAlign w:val="center"/>
          </w:tcPr>
          <w:p w14:paraId="1FDA6C9A" w14:textId="2C1FC972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permStart w:id="522528203" w:edGrp="everyone" w:colFirst="1" w:colLast="1"/>
            <w:permStart w:id="385618491" w:edGrp="everyone" w:colFirst="3" w:colLast="3"/>
            <w:permEnd w:id="1016271510"/>
            <w:permEnd w:id="1868766072"/>
            <w:r w:rsidRPr="007F6E2C">
              <w:rPr>
                <w:rFonts w:cs="Arial"/>
                <w:b/>
                <w:bCs/>
                <w:sz w:val="22"/>
              </w:rPr>
              <w:t xml:space="preserve">Name of </w:t>
            </w:r>
            <w:r w:rsidR="00C725B5">
              <w:rPr>
                <w:rFonts w:cs="Arial"/>
                <w:b/>
                <w:bCs/>
                <w:sz w:val="22"/>
              </w:rPr>
              <w:t>observer</w:t>
            </w:r>
          </w:p>
        </w:tc>
        <w:tc>
          <w:tcPr>
            <w:tcW w:w="3819" w:type="dxa"/>
            <w:shd w:val="clear" w:color="auto" w:fill="FFFFFF" w:themeFill="background1"/>
          </w:tcPr>
          <w:p w14:paraId="19851EEC" w14:textId="25E6B82E" w:rsidR="001D5AF5" w:rsidRPr="001D5AF5" w:rsidRDefault="001D5AF5" w:rsidP="009B6F9D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409" w:type="dxa"/>
            <w:shd w:val="clear" w:color="auto" w:fill="B8CCE4" w:themeFill="accent1" w:themeFillTint="66"/>
            <w:vAlign w:val="center"/>
          </w:tcPr>
          <w:p w14:paraId="23000872" w14:textId="146F9B44" w:rsidR="007F6E2C" w:rsidRPr="007F6E2C" w:rsidRDefault="00446872" w:rsidP="007F6E2C">
            <w:pPr>
              <w:pStyle w:val="NoSpacing"/>
              <w:rPr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22"/>
              </w:rPr>
              <w:t>Subject</w:t>
            </w:r>
          </w:p>
        </w:tc>
        <w:tc>
          <w:tcPr>
            <w:tcW w:w="1853" w:type="dxa"/>
            <w:shd w:val="clear" w:color="auto" w:fill="FFFFFF" w:themeFill="background1"/>
          </w:tcPr>
          <w:p w14:paraId="5350C68B" w14:textId="2585BFFF" w:rsidR="007F6E2C" w:rsidRPr="001D5AF5" w:rsidRDefault="00E32603" w:rsidP="007F6E2C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Geography</w:t>
            </w:r>
          </w:p>
        </w:tc>
      </w:tr>
      <w:tr w:rsidR="007F6E2C" w14:paraId="534C499A" w14:textId="77777777" w:rsidTr="00A12D14">
        <w:tc>
          <w:tcPr>
            <w:tcW w:w="2693" w:type="dxa"/>
            <w:shd w:val="clear" w:color="auto" w:fill="B8CCE4" w:themeFill="accent1" w:themeFillTint="66"/>
            <w:vAlign w:val="center"/>
          </w:tcPr>
          <w:p w14:paraId="4808AB46" w14:textId="28472166" w:rsidR="007F6E2C" w:rsidRPr="007F6E2C" w:rsidRDefault="00C725B5" w:rsidP="007F6E2C">
            <w:pPr>
              <w:pStyle w:val="NoSpacing"/>
              <w:rPr>
                <w:b/>
                <w:bCs/>
                <w:szCs w:val="24"/>
              </w:rPr>
            </w:pPr>
            <w:permStart w:id="2141063134" w:edGrp="everyone" w:colFirst="1" w:colLast="1"/>
            <w:permStart w:id="259066093" w:edGrp="everyone" w:colFirst="3" w:colLast="3"/>
            <w:permEnd w:id="522528203"/>
            <w:permEnd w:id="385618491"/>
            <w:r>
              <w:rPr>
                <w:rFonts w:cs="Arial"/>
                <w:b/>
                <w:bCs/>
                <w:sz w:val="22"/>
              </w:rPr>
              <w:t xml:space="preserve">Key </w:t>
            </w:r>
            <w:r w:rsidR="00810BC9">
              <w:rPr>
                <w:rFonts w:cs="Arial"/>
                <w:b/>
                <w:bCs/>
                <w:sz w:val="22"/>
              </w:rPr>
              <w:t>s</w:t>
            </w:r>
            <w:r>
              <w:rPr>
                <w:rFonts w:cs="Arial"/>
                <w:b/>
                <w:bCs/>
                <w:sz w:val="22"/>
              </w:rPr>
              <w:t xml:space="preserve">tage/Year </w:t>
            </w:r>
            <w:r w:rsidR="00810BC9">
              <w:rPr>
                <w:rFonts w:cs="Arial"/>
                <w:b/>
                <w:bCs/>
                <w:sz w:val="22"/>
              </w:rPr>
              <w:t>g</w:t>
            </w:r>
            <w:r>
              <w:rPr>
                <w:rFonts w:cs="Arial"/>
                <w:b/>
                <w:bCs/>
                <w:sz w:val="22"/>
              </w:rPr>
              <w:t>roup</w:t>
            </w:r>
          </w:p>
        </w:tc>
        <w:tc>
          <w:tcPr>
            <w:tcW w:w="3819" w:type="dxa"/>
            <w:shd w:val="clear" w:color="auto" w:fill="FFFFFF" w:themeFill="background1"/>
          </w:tcPr>
          <w:p w14:paraId="189A3EBB" w14:textId="5133446D" w:rsidR="005722C4" w:rsidRPr="001D5AF5" w:rsidRDefault="004E3EE1" w:rsidP="007F6E2C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KS1</w:t>
            </w:r>
          </w:p>
          <w:p w14:paraId="0F9F6CE8" w14:textId="3C3356EB" w:rsidR="001D5AF5" w:rsidRPr="001D5AF5" w:rsidRDefault="001D5AF5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409" w:type="dxa"/>
            <w:shd w:val="clear" w:color="auto" w:fill="B8CCE4" w:themeFill="accent1" w:themeFillTint="66"/>
            <w:vAlign w:val="center"/>
          </w:tcPr>
          <w:p w14:paraId="7221B6E7" w14:textId="15C7BA58" w:rsidR="007F6E2C" w:rsidRPr="007F6E2C" w:rsidRDefault="00C725B5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Number of learners in session</w:t>
            </w:r>
          </w:p>
        </w:tc>
        <w:tc>
          <w:tcPr>
            <w:tcW w:w="1853" w:type="dxa"/>
            <w:shd w:val="clear" w:color="auto" w:fill="FFFFFF" w:themeFill="background1"/>
          </w:tcPr>
          <w:p w14:paraId="1272A5B8" w14:textId="0671D4AB" w:rsidR="007F6E2C" w:rsidRPr="001D5AF5" w:rsidRDefault="004E3EE1" w:rsidP="007F6E2C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</w:tr>
      <w:tr w:rsidR="007F6E2C" w14:paraId="48FCC41E" w14:textId="77777777" w:rsidTr="00A12D14">
        <w:tc>
          <w:tcPr>
            <w:tcW w:w="2693" w:type="dxa"/>
            <w:shd w:val="clear" w:color="auto" w:fill="B8CCE4" w:themeFill="accent1" w:themeFillTint="66"/>
            <w:vAlign w:val="center"/>
          </w:tcPr>
          <w:p w14:paraId="4271EF3A" w14:textId="3FDBE2EE" w:rsidR="007F6E2C" w:rsidRPr="007F6E2C" w:rsidRDefault="00C725B5" w:rsidP="007F6E2C">
            <w:pPr>
              <w:pStyle w:val="NoSpacing"/>
              <w:rPr>
                <w:b/>
                <w:bCs/>
                <w:szCs w:val="24"/>
              </w:rPr>
            </w:pPr>
            <w:permStart w:id="359668160" w:edGrp="everyone" w:colFirst="1" w:colLast="1"/>
            <w:permEnd w:id="2141063134"/>
            <w:permEnd w:id="259066093"/>
            <w:r w:rsidRPr="005722C4">
              <w:rPr>
                <w:b/>
                <w:bCs/>
                <w:sz w:val="22"/>
              </w:rPr>
              <w:t>Number of the lesson observation</w:t>
            </w:r>
          </w:p>
        </w:tc>
        <w:tc>
          <w:tcPr>
            <w:tcW w:w="3819" w:type="dxa"/>
            <w:shd w:val="clear" w:color="auto" w:fill="FFFFFF" w:themeFill="background1"/>
          </w:tcPr>
          <w:p w14:paraId="3CB7FCB0" w14:textId="1415F0EF" w:rsidR="007F6E2C" w:rsidRPr="001D5AF5" w:rsidRDefault="00A45AF6" w:rsidP="007F6E2C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  <w:p w14:paraId="27F367E0" w14:textId="743552D7" w:rsidR="005722C4" w:rsidRPr="001D5AF5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409" w:type="dxa"/>
            <w:shd w:val="clear" w:color="auto" w:fill="B8CCE4" w:themeFill="accent1" w:themeFillTint="66"/>
            <w:vAlign w:val="center"/>
          </w:tcPr>
          <w:p w14:paraId="3FE4D41E" w14:textId="033DAE3C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Date</w:t>
            </w:r>
          </w:p>
        </w:tc>
        <w:permStart w:id="1010639928" w:edGrp="everyone" w:displacedByCustomXml="next"/>
        <w:sdt>
          <w:sdtPr>
            <w:rPr>
              <w:b/>
              <w:color w:val="000000" w:themeColor="text1"/>
              <w:sz w:val="22"/>
            </w:rPr>
            <w:id w:val="1617566066"/>
            <w:placeholder>
              <w:docPart w:val="DefaultPlaceholder_-1854013437"/>
            </w:placeholder>
            <w:showingPlcHdr/>
            <w:date w:fullDate="2023-03-24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53" w:type="dxa"/>
                <w:shd w:val="clear" w:color="auto" w:fill="FFFFFF" w:themeFill="background1"/>
              </w:tcPr>
              <w:p w14:paraId="48AA5146" w14:textId="3B7C2408" w:rsidR="007F6E2C" w:rsidRPr="001D5AF5" w:rsidRDefault="009B6F9D" w:rsidP="007F6E2C">
                <w:pPr>
                  <w:pStyle w:val="NoSpacing"/>
                  <w:rPr>
                    <w:b/>
                    <w:szCs w:val="24"/>
                  </w:rPr>
                </w:pPr>
                <w:r w:rsidRPr="006B47A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permEnd w:id="1010639928" w:displacedByCustomXml="prev"/>
      </w:tr>
      <w:permEnd w:id="359668160"/>
    </w:tbl>
    <w:p w14:paraId="276A9736" w14:textId="77777777" w:rsidR="0069309E" w:rsidRDefault="0069309E" w:rsidP="0069309E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7079"/>
        <w:gridCol w:w="3695"/>
      </w:tblGrid>
      <w:tr w:rsidR="00827F36" w14:paraId="3060DE72" w14:textId="77777777" w:rsidTr="00A12D14">
        <w:trPr>
          <w:tblHeader/>
        </w:trPr>
        <w:tc>
          <w:tcPr>
            <w:tcW w:w="10774" w:type="dxa"/>
            <w:gridSpan w:val="2"/>
            <w:shd w:val="clear" w:color="auto" w:fill="B8CCE4" w:themeFill="accent1" w:themeFillTint="66"/>
          </w:tcPr>
          <w:p w14:paraId="595F1977" w14:textId="6DC2D1BE" w:rsidR="00203906" w:rsidRPr="00190C2A" w:rsidRDefault="00C725B5" w:rsidP="00827F36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Subject knowledge and curriculum</w:t>
            </w:r>
            <w:r w:rsidR="00FD1D9D" w:rsidRPr="00190C2A">
              <w:rPr>
                <w:b/>
                <w:szCs w:val="24"/>
              </w:rPr>
              <w:t xml:space="preserve"> </w:t>
            </w:r>
          </w:p>
        </w:tc>
      </w:tr>
      <w:tr w:rsidR="002D733E" w14:paraId="07739170" w14:textId="77777777" w:rsidTr="002D733E">
        <w:tc>
          <w:tcPr>
            <w:tcW w:w="7079" w:type="dxa"/>
          </w:tcPr>
          <w:p w14:paraId="05C64B2F" w14:textId="066B2D0D" w:rsidR="002D733E" w:rsidRPr="0032107C" w:rsidRDefault="002D733E" w:rsidP="00827F36">
            <w:pPr>
              <w:pStyle w:val="NoSpacing"/>
              <w:rPr>
                <w:iCs/>
                <w:color w:val="000000" w:themeColor="text1"/>
                <w:sz w:val="22"/>
              </w:rPr>
            </w:pPr>
            <w:r w:rsidRPr="0032107C">
              <w:rPr>
                <w:iCs/>
                <w:color w:val="000000" w:themeColor="text1"/>
                <w:sz w:val="22"/>
              </w:rPr>
              <w:t xml:space="preserve">Evidence of what the trainee knows, understands, and can do. Pedagogical knowledge. Use of assessment. </w:t>
            </w:r>
          </w:p>
          <w:p w14:paraId="50E3E6E5" w14:textId="25C5A46E" w:rsidR="00243174" w:rsidRDefault="009B6F9D" w:rsidP="00827F36">
            <w:pPr>
              <w:pStyle w:val="NoSpacing"/>
              <w:rPr>
                <w:sz w:val="22"/>
              </w:rPr>
            </w:pPr>
            <w:permStart w:id="1048982108" w:edGrp="everyone"/>
            <w:r>
              <w:rPr>
                <w:sz w:val="22"/>
              </w:rPr>
              <w:t>Trainee</w:t>
            </w:r>
            <w:r w:rsidR="00E32603">
              <w:rPr>
                <w:sz w:val="22"/>
              </w:rPr>
              <w:t xml:space="preserve"> displayed the learning objective upon the board allowing children opportunities to read and understand. She then used her well sequenced power point to review previous</w:t>
            </w:r>
            <w:r w:rsidR="00243174">
              <w:rPr>
                <w:sz w:val="22"/>
              </w:rPr>
              <w:t xml:space="preserve"> lessons and assess what the children had remembered. </w:t>
            </w:r>
            <w:r>
              <w:rPr>
                <w:sz w:val="22"/>
              </w:rPr>
              <w:t>Trainee</w:t>
            </w:r>
            <w:r w:rsidR="00243174">
              <w:rPr>
                <w:sz w:val="22"/>
              </w:rPr>
              <w:t xml:space="preserve"> used opportunities to embed key vocabulary that had been taught previously and used questioning to ensure children understood. </w:t>
            </w:r>
          </w:p>
          <w:p w14:paraId="3387DCD5" w14:textId="3A747485" w:rsidR="00243174" w:rsidRDefault="009B6F9D" w:rsidP="00827F3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Trainee</w:t>
            </w:r>
            <w:r w:rsidR="00243174">
              <w:rPr>
                <w:sz w:val="22"/>
              </w:rPr>
              <w:t xml:space="preserve"> had previously taught compass points and the children had all remembered the mnemonics they had created. </w:t>
            </w:r>
          </w:p>
          <w:p w14:paraId="059D1552" w14:textId="3EEF6A01" w:rsidR="00243174" w:rsidRDefault="009B6F9D" w:rsidP="00827F3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Trainee</w:t>
            </w:r>
            <w:r w:rsidR="00243174">
              <w:rPr>
                <w:sz w:val="22"/>
              </w:rPr>
              <w:t xml:space="preserve"> linked previous learning of human and physical features to her teaching, again reinforcing previous knowledge. </w:t>
            </w:r>
          </w:p>
          <w:p w14:paraId="3A98EBBF" w14:textId="77777777" w:rsidR="00243174" w:rsidRDefault="00243174" w:rsidP="00827F3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The activity set was well thought through as it incorporated all previous learning and allowed the children to independently apply their knowledge. </w:t>
            </w:r>
          </w:p>
          <w:p w14:paraId="76C54292" w14:textId="1EF86BD5" w:rsidR="00E24E82" w:rsidRDefault="009B6F9D" w:rsidP="00827F3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Trainee</w:t>
            </w:r>
            <w:r w:rsidR="009D2653">
              <w:rPr>
                <w:sz w:val="22"/>
              </w:rPr>
              <w:t xml:space="preserve"> had also planned an extension task for any children that may have finished to stretch their learning.</w:t>
            </w:r>
            <w:r w:rsidR="00243174">
              <w:rPr>
                <w:sz w:val="22"/>
              </w:rPr>
              <w:t xml:space="preserve"> </w:t>
            </w:r>
          </w:p>
          <w:p w14:paraId="5D036753" w14:textId="274C7E73" w:rsidR="002D733E" w:rsidRDefault="009B6F9D" w:rsidP="00827F3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Trainee</w:t>
            </w:r>
            <w:r w:rsidR="00E24E82">
              <w:rPr>
                <w:sz w:val="22"/>
              </w:rPr>
              <w:t xml:space="preserve"> finished her lesson by showing the children her map and explaining that if they have followed her instructions this is what theirs should look like, encouraging self assessment.</w:t>
            </w:r>
            <w:r w:rsidR="00E32603">
              <w:rPr>
                <w:sz w:val="22"/>
              </w:rPr>
              <w:t xml:space="preserve"> </w:t>
            </w:r>
            <w:permEnd w:id="1048982108"/>
          </w:p>
          <w:p w14:paraId="79462910" w14:textId="77777777" w:rsidR="00877F38" w:rsidRDefault="00877F38" w:rsidP="00827F36">
            <w:pPr>
              <w:pStyle w:val="NoSpacing"/>
              <w:rPr>
                <w:sz w:val="22"/>
              </w:rPr>
            </w:pPr>
          </w:p>
          <w:p w14:paraId="4D8225DB" w14:textId="785B245C" w:rsidR="002D733E" w:rsidRPr="00190C2A" w:rsidRDefault="002D733E" w:rsidP="002D733E">
            <w:pPr>
              <w:pStyle w:val="NoSpacing"/>
              <w:rPr>
                <w:sz w:val="22"/>
              </w:rPr>
            </w:pPr>
          </w:p>
        </w:tc>
        <w:tc>
          <w:tcPr>
            <w:tcW w:w="3695" w:type="dxa"/>
          </w:tcPr>
          <w:p w14:paraId="5B8ECFD6" w14:textId="69568CC6" w:rsidR="002D733E" w:rsidRDefault="002D733E" w:rsidP="002D733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Key discussion points </w:t>
            </w:r>
            <w:r w:rsidR="001F03EF" w:rsidRPr="00E906E4">
              <w:rPr>
                <w:b/>
                <w:bCs/>
                <w:i/>
                <w:iCs/>
                <w:sz w:val="22"/>
              </w:rPr>
              <w:t>may</w:t>
            </w:r>
            <w:r w:rsidR="001F03EF">
              <w:rPr>
                <w:sz w:val="22"/>
              </w:rPr>
              <w:t xml:space="preserve"> include</w:t>
            </w:r>
            <w:r>
              <w:rPr>
                <w:sz w:val="22"/>
              </w:rPr>
              <w:t>:</w:t>
            </w:r>
          </w:p>
          <w:p w14:paraId="38638091" w14:textId="77777777" w:rsidR="001F03EF" w:rsidRDefault="001F03EF" w:rsidP="002D733E">
            <w:pPr>
              <w:pStyle w:val="NoSpacing"/>
              <w:rPr>
                <w:sz w:val="22"/>
              </w:rPr>
            </w:pPr>
          </w:p>
          <w:p w14:paraId="10C82CAC" w14:textId="77777777" w:rsid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The trainee’s subject knowledge.</w:t>
            </w:r>
          </w:p>
          <w:p w14:paraId="6A66737C" w14:textId="77777777" w:rsid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The trainee’s teaching of the subject content.</w:t>
            </w:r>
          </w:p>
          <w:p w14:paraId="7769544E" w14:textId="77777777" w:rsid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The teaching of subject specific skills and knowledge.</w:t>
            </w:r>
          </w:p>
          <w:p w14:paraId="1ED422A2" w14:textId="77777777" w:rsid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Use of and understanding of technical vocabulary.</w:t>
            </w:r>
          </w:p>
          <w:p w14:paraId="4B4162B7" w14:textId="77777777" w:rsid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Appropriate subject specific learning objectives.</w:t>
            </w:r>
          </w:p>
          <w:p w14:paraId="2674D35C" w14:textId="77777777" w:rsid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Ability to pre-empt and respond to subject specific misconception.</w:t>
            </w:r>
          </w:p>
          <w:p w14:paraId="19BB79A3" w14:textId="77777777" w:rsid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Adaptive teaching.</w:t>
            </w:r>
          </w:p>
          <w:p w14:paraId="7677045F" w14:textId="733029AB" w:rsidR="002D733E" w:rsidRPr="002D733E" w:rsidRDefault="002D733E" w:rsidP="002D733E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2D733E">
              <w:rPr>
                <w:sz w:val="22"/>
              </w:rPr>
              <w:t>How children learn.</w:t>
            </w:r>
          </w:p>
          <w:p w14:paraId="2586C130" w14:textId="77777777" w:rsidR="002D733E" w:rsidRDefault="002D733E" w:rsidP="00827F36">
            <w:pPr>
              <w:pStyle w:val="NoSpacing"/>
            </w:pPr>
          </w:p>
          <w:p w14:paraId="3E3C2519" w14:textId="77777777" w:rsidR="002D733E" w:rsidRDefault="002D733E" w:rsidP="00827F36">
            <w:pPr>
              <w:pStyle w:val="NoSpacing"/>
            </w:pPr>
          </w:p>
          <w:p w14:paraId="3A3CE827" w14:textId="77777777" w:rsidR="002D733E" w:rsidRDefault="002D733E" w:rsidP="00827F36">
            <w:pPr>
              <w:pStyle w:val="NoSpacing"/>
            </w:pPr>
          </w:p>
          <w:p w14:paraId="0828272D" w14:textId="0D3E917F" w:rsidR="002D733E" w:rsidRDefault="002D733E" w:rsidP="00827F36">
            <w:pPr>
              <w:pStyle w:val="NoSpacing"/>
            </w:pPr>
          </w:p>
        </w:tc>
      </w:tr>
    </w:tbl>
    <w:p w14:paraId="463F7A7E" w14:textId="77777777" w:rsidR="00AC2B7F" w:rsidRDefault="00AC2B7F" w:rsidP="00AC2B7F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7079"/>
        <w:gridCol w:w="3695"/>
      </w:tblGrid>
      <w:tr w:rsidR="005358D8" w14:paraId="3100962A" w14:textId="77777777" w:rsidTr="00A12D14">
        <w:trPr>
          <w:trHeight w:val="170"/>
          <w:tblHeader/>
        </w:trPr>
        <w:tc>
          <w:tcPr>
            <w:tcW w:w="10774" w:type="dxa"/>
            <w:gridSpan w:val="2"/>
            <w:shd w:val="clear" w:color="auto" w:fill="B8CCE4" w:themeFill="accent1" w:themeFillTint="66"/>
          </w:tcPr>
          <w:p w14:paraId="779F2FFB" w14:textId="208E9605" w:rsidR="0030120D" w:rsidRPr="00D43B59" w:rsidRDefault="003C3407" w:rsidP="00827F36">
            <w:pPr>
              <w:pStyle w:val="NoSpacing"/>
              <w:rPr>
                <w:bCs/>
                <w:i/>
                <w:iCs/>
                <w:sz w:val="22"/>
              </w:rPr>
            </w:pPr>
            <w:r>
              <w:rPr>
                <w:b/>
                <w:szCs w:val="24"/>
              </w:rPr>
              <w:t>Further key points emerging from the session</w:t>
            </w:r>
          </w:p>
        </w:tc>
      </w:tr>
      <w:tr w:rsidR="002D733E" w14:paraId="7D031723" w14:textId="77777777" w:rsidTr="002D733E">
        <w:trPr>
          <w:trHeight w:val="2130"/>
          <w:tblHeader/>
        </w:trPr>
        <w:tc>
          <w:tcPr>
            <w:tcW w:w="7079" w:type="dxa"/>
          </w:tcPr>
          <w:p w14:paraId="5383B171" w14:textId="57F07A51" w:rsidR="002D733E" w:rsidRDefault="00FD0ED7" w:rsidP="002D733E">
            <w:pPr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E.g., impact on learning, depth of understanding</w:t>
            </w:r>
          </w:p>
          <w:p w14:paraId="0C421D88" w14:textId="40FD5CD0" w:rsidR="00FD0ED7" w:rsidRDefault="009B6F9D" w:rsidP="002D733E">
            <w:pPr>
              <w:rPr>
                <w:rFonts w:eastAsia="Calibri" w:cs="Arial"/>
                <w:sz w:val="22"/>
              </w:rPr>
            </w:pPr>
            <w:permStart w:id="909202074" w:edGrp="everyone"/>
            <w:r>
              <w:rPr>
                <w:rFonts w:eastAsia="Calibri" w:cs="Arial"/>
                <w:sz w:val="22"/>
              </w:rPr>
              <w:t>Trainee</w:t>
            </w:r>
            <w:r w:rsidR="009D2653">
              <w:rPr>
                <w:rFonts w:eastAsia="Calibri" w:cs="Arial"/>
                <w:sz w:val="22"/>
              </w:rPr>
              <w:t xml:space="preserve"> addressed low level disruption instantly, avoiding it developing. </w:t>
            </w:r>
          </w:p>
          <w:p w14:paraId="54651D3E" w14:textId="38E22197" w:rsidR="00FD0ED7" w:rsidRDefault="009D2653" w:rsidP="002D733E">
            <w:pPr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She gave opportunities for all children to answer questions and </w:t>
            </w:r>
            <w:r w:rsidR="009B6F9D">
              <w:rPr>
                <w:rFonts w:eastAsia="Calibri" w:cs="Arial"/>
                <w:sz w:val="22"/>
              </w:rPr>
              <w:t>adapted</w:t>
            </w:r>
            <w:r>
              <w:rPr>
                <w:rFonts w:eastAsia="Calibri" w:cs="Arial"/>
                <w:sz w:val="22"/>
              </w:rPr>
              <w:t xml:space="preserve"> questions to encourage the key vocabulary to be used. </w:t>
            </w:r>
          </w:p>
          <w:p w14:paraId="342263F3" w14:textId="3C0A3E92" w:rsidR="00FD0ED7" w:rsidRDefault="009D2653" w:rsidP="002D733E">
            <w:pPr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It was lovely to see </w:t>
            </w:r>
            <w:r w:rsidR="009B6F9D">
              <w:rPr>
                <w:rFonts w:eastAsia="Calibri" w:cs="Arial"/>
                <w:sz w:val="22"/>
              </w:rPr>
              <w:t>Trainee</w:t>
            </w:r>
            <w:r>
              <w:rPr>
                <w:rFonts w:eastAsia="Calibri" w:cs="Arial"/>
                <w:sz w:val="22"/>
              </w:rPr>
              <w:t xml:space="preserve"> linking the children’s own personal experiences of maps, such as maps of theme parks or local parks.</w:t>
            </w:r>
          </w:p>
          <w:p w14:paraId="00568EF4" w14:textId="14C882F2" w:rsidR="009D2653" w:rsidRDefault="009B6F9D" w:rsidP="002D733E">
            <w:pPr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Trainee</w:t>
            </w:r>
            <w:r w:rsidR="009D2653">
              <w:rPr>
                <w:rFonts w:eastAsia="Calibri" w:cs="Arial"/>
                <w:sz w:val="22"/>
              </w:rPr>
              <w:t xml:space="preserve"> started her input with all children sitting on the carpet and then transitioned to all children sitting at their tables to follow instruction for the activity.</w:t>
            </w:r>
          </w:p>
          <w:p w14:paraId="4F2D9851" w14:textId="1B83F223" w:rsidR="00FD0ED7" w:rsidRDefault="009D2653" w:rsidP="002D733E">
            <w:pPr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The activity needed the children to follow </w:t>
            </w:r>
            <w:r w:rsidR="009B6F9D">
              <w:rPr>
                <w:rFonts w:eastAsia="Calibri" w:cs="Arial"/>
                <w:sz w:val="22"/>
              </w:rPr>
              <w:t>Trainee</w:t>
            </w:r>
            <w:r>
              <w:rPr>
                <w:rFonts w:eastAsia="Calibri" w:cs="Arial"/>
                <w:sz w:val="22"/>
              </w:rPr>
              <w:t xml:space="preserve">s instruction drawing symbols on the map, this is something the children will benefit from as following instructions can be hard for this class. She used positive praise throughout.  </w:t>
            </w:r>
            <w:permEnd w:id="909202074"/>
          </w:p>
          <w:p w14:paraId="73AD3F8D" w14:textId="77777777" w:rsidR="00FD0ED7" w:rsidRDefault="00FD0ED7" w:rsidP="002D733E">
            <w:pPr>
              <w:rPr>
                <w:rFonts w:eastAsia="Calibri" w:cs="Arial"/>
                <w:sz w:val="22"/>
              </w:rPr>
            </w:pPr>
          </w:p>
          <w:p w14:paraId="7E0A56EB" w14:textId="13A246D2" w:rsidR="00877F38" w:rsidRPr="002D733E" w:rsidRDefault="00877F38" w:rsidP="002D733E">
            <w:pPr>
              <w:rPr>
                <w:rFonts w:eastAsia="Calibri" w:cs="Arial"/>
                <w:sz w:val="22"/>
              </w:rPr>
            </w:pPr>
          </w:p>
        </w:tc>
        <w:tc>
          <w:tcPr>
            <w:tcW w:w="3695" w:type="dxa"/>
          </w:tcPr>
          <w:p w14:paraId="33EDAAEE" w14:textId="77777777" w:rsidR="002D733E" w:rsidRPr="0032107C" w:rsidRDefault="002D733E" w:rsidP="002D733E">
            <w:pPr>
              <w:rPr>
                <w:rFonts w:eastAsia="MS Gothic" w:cs="Arial"/>
                <w:sz w:val="22"/>
              </w:rPr>
            </w:pPr>
            <w:r w:rsidRPr="0032107C">
              <w:rPr>
                <w:rFonts w:eastAsia="MS Gothic" w:cs="Arial"/>
                <w:sz w:val="22"/>
              </w:rPr>
              <w:t xml:space="preserve">Key discussion points (relevant to this lesson) which </w:t>
            </w:r>
            <w:r w:rsidRPr="0032107C">
              <w:rPr>
                <w:rFonts w:eastAsia="MS Gothic" w:cs="Arial"/>
                <w:b/>
                <w:bCs/>
                <w:i/>
                <w:iCs/>
                <w:sz w:val="22"/>
              </w:rPr>
              <w:t>may</w:t>
            </w:r>
            <w:r w:rsidRPr="0032107C">
              <w:rPr>
                <w:rFonts w:eastAsia="MS Gothic" w:cs="Arial"/>
                <w:sz w:val="22"/>
              </w:rPr>
              <w:t xml:space="preserve"> include:</w:t>
            </w:r>
          </w:p>
          <w:p w14:paraId="3FC3488C" w14:textId="77777777" w:rsidR="002D733E" w:rsidRPr="0032107C" w:rsidRDefault="002D733E" w:rsidP="002D733E">
            <w:pPr>
              <w:rPr>
                <w:rFonts w:eastAsia="MS Gothic" w:cs="Arial"/>
                <w:sz w:val="22"/>
              </w:rPr>
            </w:pPr>
          </w:p>
          <w:p w14:paraId="41C305C4" w14:textId="40E60A74" w:rsidR="002D733E" w:rsidRPr="0032107C" w:rsidRDefault="002D733E" w:rsidP="002D733E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sz w:val="22"/>
              </w:rPr>
            </w:pPr>
            <w:r w:rsidRPr="0032107C">
              <w:rPr>
                <w:rFonts w:eastAsia="Calibri" w:cs="Arial"/>
                <w:sz w:val="22"/>
              </w:rPr>
              <w:t xml:space="preserve">High </w:t>
            </w:r>
            <w:r w:rsidR="00BC7D47">
              <w:rPr>
                <w:rFonts w:eastAsia="Calibri" w:cs="Arial"/>
                <w:sz w:val="22"/>
              </w:rPr>
              <w:t>e</w:t>
            </w:r>
            <w:r w:rsidRPr="0032107C">
              <w:rPr>
                <w:rFonts w:eastAsia="Calibri" w:cs="Arial"/>
                <w:sz w:val="22"/>
              </w:rPr>
              <w:t xml:space="preserve">xpectations and </w:t>
            </w:r>
            <w:r w:rsidR="00BC7D47">
              <w:rPr>
                <w:rFonts w:eastAsia="Calibri" w:cs="Arial"/>
                <w:sz w:val="22"/>
              </w:rPr>
              <w:t>m</w:t>
            </w:r>
            <w:r w:rsidRPr="0032107C">
              <w:rPr>
                <w:rFonts w:eastAsia="Calibri" w:cs="Arial"/>
                <w:sz w:val="22"/>
              </w:rPr>
              <w:t xml:space="preserve">anaging </w:t>
            </w:r>
            <w:r w:rsidR="00BC7D47">
              <w:rPr>
                <w:rFonts w:eastAsia="Calibri" w:cs="Arial"/>
                <w:sz w:val="22"/>
              </w:rPr>
              <w:t>b</w:t>
            </w:r>
            <w:r w:rsidRPr="0032107C">
              <w:rPr>
                <w:rFonts w:eastAsia="Calibri" w:cs="Arial"/>
                <w:sz w:val="22"/>
              </w:rPr>
              <w:t xml:space="preserve">ehaviour </w:t>
            </w:r>
          </w:p>
          <w:p w14:paraId="71C1010C" w14:textId="40F87ED3" w:rsidR="002D733E" w:rsidRPr="0032107C" w:rsidRDefault="002D733E" w:rsidP="002D733E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sz w:val="22"/>
              </w:rPr>
            </w:pPr>
            <w:r w:rsidRPr="0032107C">
              <w:rPr>
                <w:rFonts w:eastAsia="Calibri" w:cs="Arial"/>
                <w:sz w:val="22"/>
              </w:rPr>
              <w:t xml:space="preserve">How </w:t>
            </w:r>
            <w:r w:rsidR="00BC7D47">
              <w:rPr>
                <w:rFonts w:eastAsia="Calibri" w:cs="Arial"/>
                <w:sz w:val="22"/>
              </w:rPr>
              <w:t>p</w:t>
            </w:r>
            <w:r w:rsidRPr="0032107C">
              <w:rPr>
                <w:rFonts w:eastAsia="Calibri" w:cs="Arial"/>
                <w:sz w:val="22"/>
              </w:rPr>
              <w:t xml:space="preserve">upils </w:t>
            </w:r>
            <w:r w:rsidR="00BC7D47">
              <w:rPr>
                <w:rFonts w:eastAsia="Calibri" w:cs="Arial"/>
                <w:sz w:val="22"/>
              </w:rPr>
              <w:t>l</w:t>
            </w:r>
            <w:r w:rsidRPr="0032107C">
              <w:rPr>
                <w:rFonts w:eastAsia="Calibri" w:cs="Arial"/>
                <w:sz w:val="22"/>
              </w:rPr>
              <w:t xml:space="preserve">earn, </w:t>
            </w:r>
            <w:r w:rsidR="00BC7D47">
              <w:rPr>
                <w:rFonts w:eastAsia="Calibri" w:cs="Arial"/>
                <w:sz w:val="22"/>
              </w:rPr>
              <w:t>c</w:t>
            </w:r>
            <w:r w:rsidRPr="0032107C">
              <w:rPr>
                <w:rFonts w:eastAsia="Calibri" w:cs="Arial"/>
                <w:sz w:val="22"/>
              </w:rPr>
              <w:t xml:space="preserve">lassroom </w:t>
            </w:r>
            <w:r w:rsidR="00BC7D47">
              <w:rPr>
                <w:rFonts w:eastAsia="Calibri" w:cs="Arial"/>
                <w:sz w:val="22"/>
              </w:rPr>
              <w:t>p</w:t>
            </w:r>
            <w:r w:rsidRPr="0032107C">
              <w:rPr>
                <w:rFonts w:eastAsia="Calibri" w:cs="Arial"/>
                <w:sz w:val="22"/>
              </w:rPr>
              <w:t xml:space="preserve">ractice &amp; </w:t>
            </w:r>
            <w:r w:rsidR="00BC7D47">
              <w:rPr>
                <w:rFonts w:eastAsia="Calibri" w:cs="Arial"/>
                <w:sz w:val="22"/>
              </w:rPr>
              <w:t>a</w:t>
            </w:r>
            <w:r w:rsidRPr="0032107C">
              <w:rPr>
                <w:rFonts w:eastAsia="Calibri" w:cs="Arial"/>
                <w:sz w:val="22"/>
              </w:rPr>
              <w:t xml:space="preserve">daptive </w:t>
            </w:r>
            <w:r w:rsidR="00BC7D47">
              <w:rPr>
                <w:rFonts w:eastAsia="Calibri" w:cs="Arial"/>
                <w:sz w:val="22"/>
              </w:rPr>
              <w:t>t</w:t>
            </w:r>
            <w:r w:rsidRPr="0032107C">
              <w:rPr>
                <w:rFonts w:eastAsia="Calibri" w:cs="Arial"/>
                <w:sz w:val="22"/>
              </w:rPr>
              <w:t>eaching</w:t>
            </w:r>
          </w:p>
          <w:p w14:paraId="14522931" w14:textId="052ECAF1" w:rsidR="002D733E" w:rsidRPr="0032107C" w:rsidRDefault="002D733E" w:rsidP="002D733E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sz w:val="22"/>
              </w:rPr>
            </w:pPr>
            <w:r w:rsidRPr="0032107C">
              <w:rPr>
                <w:rFonts w:eastAsia="Calibri" w:cs="Arial"/>
                <w:sz w:val="22"/>
              </w:rPr>
              <w:t xml:space="preserve">Subject </w:t>
            </w:r>
            <w:r w:rsidR="00BC7D47">
              <w:rPr>
                <w:rFonts w:eastAsia="Calibri" w:cs="Arial"/>
                <w:sz w:val="22"/>
              </w:rPr>
              <w:t>k</w:t>
            </w:r>
            <w:r w:rsidRPr="0032107C">
              <w:rPr>
                <w:rFonts w:eastAsia="Calibri" w:cs="Arial"/>
                <w:sz w:val="22"/>
              </w:rPr>
              <w:t xml:space="preserve">nowledge and </w:t>
            </w:r>
            <w:r w:rsidR="00BC7D47">
              <w:rPr>
                <w:rFonts w:eastAsia="Calibri" w:cs="Arial"/>
                <w:sz w:val="22"/>
              </w:rPr>
              <w:t>c</w:t>
            </w:r>
            <w:r w:rsidRPr="0032107C">
              <w:rPr>
                <w:rFonts w:eastAsia="Calibri" w:cs="Arial"/>
                <w:sz w:val="22"/>
              </w:rPr>
              <w:t>urriculum</w:t>
            </w:r>
          </w:p>
          <w:p w14:paraId="6533A61B" w14:textId="77777777" w:rsidR="001F03EF" w:rsidRDefault="002D733E" w:rsidP="001F03EF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sz w:val="22"/>
              </w:rPr>
            </w:pPr>
            <w:r w:rsidRPr="0032107C">
              <w:rPr>
                <w:rFonts w:eastAsia="Calibri" w:cs="Arial"/>
                <w:sz w:val="22"/>
              </w:rPr>
              <w:t>Assessment</w:t>
            </w:r>
          </w:p>
          <w:p w14:paraId="3C835CEA" w14:textId="0C5294DE" w:rsidR="002D733E" w:rsidRPr="001F03EF" w:rsidRDefault="002D733E" w:rsidP="001F03EF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sz w:val="22"/>
              </w:rPr>
            </w:pPr>
            <w:r w:rsidRPr="001F03EF">
              <w:rPr>
                <w:rFonts w:eastAsia="Calibri" w:cs="Arial"/>
                <w:sz w:val="22"/>
              </w:rPr>
              <w:t xml:space="preserve">Professional </w:t>
            </w:r>
            <w:r w:rsidR="00BC7D47">
              <w:rPr>
                <w:rFonts w:eastAsia="Calibri" w:cs="Arial"/>
                <w:sz w:val="22"/>
              </w:rPr>
              <w:t>b</w:t>
            </w:r>
            <w:r w:rsidRPr="001F03EF">
              <w:rPr>
                <w:rFonts w:eastAsia="Calibri" w:cs="Arial"/>
                <w:sz w:val="22"/>
              </w:rPr>
              <w:t>ehaviours</w:t>
            </w:r>
          </w:p>
          <w:p w14:paraId="2D595A8C" w14:textId="57F36BDF" w:rsidR="002D733E" w:rsidRDefault="002D733E" w:rsidP="0032107C">
            <w:pPr>
              <w:rPr>
                <w:rFonts w:eastAsia="Calibri" w:cs="Arial"/>
                <w:sz w:val="22"/>
              </w:rPr>
            </w:pPr>
          </w:p>
          <w:p w14:paraId="307E4100" w14:textId="7690618E" w:rsidR="002D733E" w:rsidRDefault="002D733E" w:rsidP="0032107C">
            <w:pPr>
              <w:rPr>
                <w:rFonts w:eastAsia="Calibri" w:cs="Arial"/>
                <w:sz w:val="22"/>
              </w:rPr>
            </w:pPr>
          </w:p>
          <w:p w14:paraId="2C6D6D33" w14:textId="77777777" w:rsidR="002D733E" w:rsidRDefault="002D733E" w:rsidP="003C3407">
            <w:pPr>
              <w:pStyle w:val="NoSpacing"/>
            </w:pPr>
          </w:p>
        </w:tc>
      </w:tr>
    </w:tbl>
    <w:p w14:paraId="66FB9D81" w14:textId="77777777" w:rsidR="0097341C" w:rsidRDefault="0097341C" w:rsidP="00AC2B7F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119"/>
        <w:gridCol w:w="7600"/>
      </w:tblGrid>
      <w:tr w:rsidR="00AB4629" w:rsidRPr="00AB4629" w14:paraId="3FD10E15" w14:textId="77777777" w:rsidTr="00A12D14">
        <w:trPr>
          <w:trHeight w:val="238"/>
          <w:tblHeader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14:paraId="7A9BA334" w14:textId="2FD5F6F1" w:rsidR="0030120D" w:rsidRPr="00D43B59" w:rsidRDefault="00AB4629" w:rsidP="00AB4629">
            <w:pPr>
              <w:spacing w:after="0" w:line="240" w:lineRule="auto"/>
              <w:rPr>
                <w:rFonts w:eastAsia="Calibri" w:cs="Arial"/>
                <w:bCs/>
                <w:i/>
                <w:iCs/>
                <w:sz w:val="22"/>
              </w:rPr>
            </w:pPr>
            <w:r w:rsidRPr="00190C2A">
              <w:rPr>
                <w:rFonts w:eastAsia="Calibri" w:cs="Arial"/>
                <w:b/>
                <w:szCs w:val="24"/>
              </w:rPr>
              <w:lastRenderedPageBreak/>
              <w:t xml:space="preserve">Key </w:t>
            </w:r>
            <w:r w:rsidR="00203906">
              <w:rPr>
                <w:rFonts w:eastAsia="Calibri" w:cs="Arial"/>
                <w:b/>
                <w:szCs w:val="24"/>
              </w:rPr>
              <w:t>s</w:t>
            </w:r>
            <w:r w:rsidR="00A80556" w:rsidRPr="00190C2A">
              <w:rPr>
                <w:rFonts w:eastAsia="Calibri" w:cs="Arial"/>
                <w:b/>
                <w:szCs w:val="24"/>
              </w:rPr>
              <w:t xml:space="preserve">trengths of </w:t>
            </w:r>
            <w:r w:rsidR="00203906">
              <w:rPr>
                <w:rFonts w:eastAsia="Calibri" w:cs="Arial"/>
                <w:b/>
                <w:szCs w:val="24"/>
              </w:rPr>
              <w:t>l</w:t>
            </w:r>
            <w:r w:rsidR="00A80556" w:rsidRPr="00190C2A">
              <w:rPr>
                <w:rFonts w:eastAsia="Calibri" w:cs="Arial"/>
                <w:b/>
                <w:szCs w:val="24"/>
              </w:rPr>
              <w:t>esson/</w:t>
            </w:r>
            <w:r w:rsidR="00203906">
              <w:rPr>
                <w:rFonts w:eastAsia="Calibri" w:cs="Arial"/>
                <w:b/>
                <w:szCs w:val="24"/>
              </w:rPr>
              <w:t>s</w:t>
            </w:r>
            <w:r w:rsidR="00A80556" w:rsidRPr="00190C2A">
              <w:rPr>
                <w:rFonts w:eastAsia="Calibri" w:cs="Arial"/>
                <w:b/>
                <w:szCs w:val="24"/>
              </w:rPr>
              <w:t>ession</w:t>
            </w:r>
            <w:r w:rsidR="009F6D59" w:rsidRPr="00190C2A">
              <w:rPr>
                <w:rFonts w:eastAsia="Calibri" w:cs="Arial"/>
                <w:b/>
                <w:szCs w:val="24"/>
              </w:rPr>
              <w:t xml:space="preserve"> </w:t>
            </w:r>
            <w:r w:rsidR="003C0BC7" w:rsidRPr="0024126B">
              <w:rPr>
                <w:rFonts w:eastAsia="Calibri" w:cs="Arial"/>
                <w:bCs/>
                <w:szCs w:val="24"/>
              </w:rPr>
              <w:t>(this would normally include an aspect of subject knowledge)</w:t>
            </w:r>
          </w:p>
        </w:tc>
      </w:tr>
      <w:tr w:rsidR="005F7DB1" w:rsidRPr="00AB4629" w14:paraId="382BB089" w14:textId="77777777" w:rsidTr="0069309E">
        <w:trPr>
          <w:trHeight w:val="608"/>
        </w:trPr>
        <w:tc>
          <w:tcPr>
            <w:tcW w:w="1455" w:type="pct"/>
            <w:shd w:val="clear" w:color="auto" w:fill="auto"/>
          </w:tcPr>
          <w:p w14:paraId="5165FA91" w14:textId="7274BCE2" w:rsidR="001A70E7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eastAsia="Calibri" w:cs="Arial"/>
                  <w:sz w:val="22"/>
                </w:rPr>
                <w:id w:val="112103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94418617" w:edGrp="everyone"/>
                <w:r w:rsidR="004A259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1194418617"/>
              </w:sdtContent>
            </w:sdt>
            <w:r w:rsidR="001A70E7">
              <w:rPr>
                <w:rFonts w:eastAsia="Calibri" w:cs="Arial"/>
                <w:sz w:val="22"/>
              </w:rPr>
              <w:t xml:space="preserve"> </w:t>
            </w:r>
            <w:r w:rsidR="00AB4629" w:rsidRPr="00B97580">
              <w:rPr>
                <w:rFonts w:eastAsia="Calibri" w:cs="Arial"/>
                <w:sz w:val="22"/>
              </w:rPr>
              <w:t xml:space="preserve">High </w:t>
            </w:r>
            <w:r w:rsidR="00BC7D47">
              <w:rPr>
                <w:rFonts w:eastAsia="Calibri" w:cs="Arial"/>
                <w:sz w:val="22"/>
              </w:rPr>
              <w:t>e</w:t>
            </w:r>
            <w:r w:rsidR="00AB4629" w:rsidRPr="00B97580">
              <w:rPr>
                <w:rFonts w:eastAsia="Calibri" w:cs="Arial"/>
                <w:sz w:val="22"/>
              </w:rPr>
              <w:t xml:space="preserve">xpectations and </w:t>
            </w:r>
            <w:r w:rsidR="00BC7D47">
              <w:rPr>
                <w:rFonts w:eastAsia="Calibri" w:cs="Arial"/>
                <w:sz w:val="22"/>
              </w:rPr>
              <w:t>m</w:t>
            </w:r>
            <w:r w:rsidR="00AB4629" w:rsidRPr="00B97580">
              <w:rPr>
                <w:rFonts w:eastAsia="Calibri" w:cs="Arial"/>
                <w:sz w:val="22"/>
              </w:rPr>
              <w:t xml:space="preserve">anaging </w:t>
            </w:r>
            <w:r w:rsidR="00BC7D47">
              <w:rPr>
                <w:rFonts w:eastAsia="Calibri" w:cs="Arial"/>
                <w:sz w:val="22"/>
              </w:rPr>
              <w:t>b</w:t>
            </w:r>
            <w:r w:rsidR="00AB4629" w:rsidRPr="00B97580">
              <w:rPr>
                <w:rFonts w:eastAsia="Calibri" w:cs="Arial"/>
                <w:sz w:val="22"/>
              </w:rPr>
              <w:t xml:space="preserve">ehaviour </w:t>
            </w:r>
          </w:p>
          <w:p w14:paraId="3367F818" w14:textId="6C4053D2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eastAsia="Calibri" w:cs="Arial"/>
                  <w:sz w:val="22"/>
                </w:rPr>
                <w:id w:val="1147946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2073699309" w:edGrp="everyone"/>
                <w:r w:rsidR="009D2653">
                  <w:rPr>
                    <w:rFonts w:ascii="MS Gothic" w:eastAsia="MS Gothic" w:hAnsi="MS Gothic" w:cs="Arial" w:hint="eastAsia"/>
                    <w:sz w:val="22"/>
                  </w:rPr>
                  <w:t>☒</w:t>
                </w:r>
                <w:permEnd w:id="2073699309"/>
              </w:sdtContent>
            </w:sdt>
            <w:r w:rsidR="001A70E7">
              <w:rPr>
                <w:rFonts w:eastAsia="Calibri" w:cs="Arial"/>
                <w:sz w:val="22"/>
              </w:rPr>
              <w:t xml:space="preserve"> </w:t>
            </w:r>
            <w:r w:rsidR="00AB4629" w:rsidRPr="00B97580">
              <w:rPr>
                <w:rFonts w:eastAsia="Calibri" w:cs="Arial"/>
                <w:sz w:val="22"/>
              </w:rPr>
              <w:t xml:space="preserve">How </w:t>
            </w:r>
            <w:r w:rsidR="00BC7D47">
              <w:rPr>
                <w:rFonts w:eastAsia="Calibri" w:cs="Arial"/>
                <w:sz w:val="22"/>
              </w:rPr>
              <w:t>p</w:t>
            </w:r>
            <w:r w:rsidR="00AB4629" w:rsidRPr="00B97580">
              <w:rPr>
                <w:rFonts w:eastAsia="Calibri" w:cs="Arial"/>
                <w:sz w:val="22"/>
              </w:rPr>
              <w:t xml:space="preserve">upils </w:t>
            </w:r>
            <w:r w:rsidR="00BC7D47">
              <w:rPr>
                <w:rFonts w:eastAsia="Calibri" w:cs="Arial"/>
                <w:sz w:val="22"/>
              </w:rPr>
              <w:t>l</w:t>
            </w:r>
            <w:r w:rsidR="00AB4629" w:rsidRPr="00B97580">
              <w:rPr>
                <w:rFonts w:eastAsia="Calibri" w:cs="Arial"/>
                <w:sz w:val="22"/>
              </w:rPr>
              <w:t xml:space="preserve">earn, </w:t>
            </w:r>
            <w:r w:rsidR="00BC7D47">
              <w:rPr>
                <w:rFonts w:eastAsia="Calibri" w:cs="Arial"/>
                <w:sz w:val="22"/>
              </w:rPr>
              <w:t>c</w:t>
            </w:r>
            <w:r w:rsidR="00AB4629" w:rsidRPr="00B97580">
              <w:rPr>
                <w:rFonts w:eastAsia="Calibri" w:cs="Arial"/>
                <w:sz w:val="22"/>
              </w:rPr>
              <w:t xml:space="preserve">lassroom </w:t>
            </w:r>
            <w:r w:rsidR="00BC7D47">
              <w:rPr>
                <w:rFonts w:eastAsia="Calibri" w:cs="Arial"/>
                <w:sz w:val="22"/>
              </w:rPr>
              <w:t>p</w:t>
            </w:r>
            <w:r w:rsidR="00AB4629" w:rsidRPr="00B97580">
              <w:rPr>
                <w:rFonts w:eastAsia="Calibri" w:cs="Arial"/>
                <w:sz w:val="22"/>
              </w:rPr>
              <w:t xml:space="preserve">ractice &amp; </w:t>
            </w:r>
            <w:r w:rsidR="00BC7D47">
              <w:rPr>
                <w:rFonts w:eastAsia="Calibri" w:cs="Arial"/>
                <w:sz w:val="22"/>
              </w:rPr>
              <w:t>a</w:t>
            </w:r>
            <w:r w:rsidR="00AB4629" w:rsidRPr="00B97580">
              <w:rPr>
                <w:rFonts w:eastAsia="Calibri" w:cs="Arial"/>
                <w:sz w:val="22"/>
              </w:rPr>
              <w:t xml:space="preserve">daptive </w:t>
            </w:r>
            <w:r w:rsidR="00BC7D47">
              <w:rPr>
                <w:rFonts w:eastAsia="Calibri" w:cs="Arial"/>
                <w:sz w:val="22"/>
              </w:rPr>
              <w:t>t</w:t>
            </w:r>
            <w:r w:rsidR="00AB4629" w:rsidRPr="00B97580">
              <w:rPr>
                <w:rFonts w:eastAsia="Calibri" w:cs="Arial"/>
                <w:sz w:val="22"/>
              </w:rPr>
              <w:t>eaching</w:t>
            </w:r>
          </w:p>
          <w:p w14:paraId="36A59067" w14:textId="01A91CEA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eastAsia="Calibri" w:cs="Arial"/>
                  <w:sz w:val="22"/>
                </w:rPr>
                <w:id w:val="-138426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874582982" w:edGrp="everyone"/>
                <w:r w:rsidR="009D2653">
                  <w:rPr>
                    <w:rFonts w:ascii="MS Gothic" w:eastAsia="MS Gothic" w:hAnsi="MS Gothic" w:cs="Arial" w:hint="eastAsia"/>
                    <w:sz w:val="22"/>
                  </w:rPr>
                  <w:t>☒</w:t>
                </w:r>
                <w:permEnd w:id="874582982"/>
              </w:sdtContent>
            </w:sdt>
            <w:r w:rsidR="001A70E7">
              <w:rPr>
                <w:rFonts w:eastAsia="Calibri" w:cs="Arial"/>
                <w:sz w:val="22"/>
              </w:rPr>
              <w:t xml:space="preserve"> </w:t>
            </w:r>
            <w:r w:rsidR="00AB4629" w:rsidRPr="00B97580">
              <w:rPr>
                <w:rFonts w:eastAsia="Calibri" w:cs="Arial"/>
                <w:sz w:val="22"/>
              </w:rPr>
              <w:t xml:space="preserve">Subject </w:t>
            </w:r>
            <w:r w:rsidR="00BC7D47">
              <w:rPr>
                <w:rFonts w:eastAsia="Calibri" w:cs="Arial"/>
                <w:sz w:val="22"/>
              </w:rPr>
              <w:t>k</w:t>
            </w:r>
            <w:r w:rsidR="00AB4629" w:rsidRPr="00B97580">
              <w:rPr>
                <w:rFonts w:eastAsia="Calibri" w:cs="Arial"/>
                <w:sz w:val="22"/>
              </w:rPr>
              <w:t xml:space="preserve">nowledge and </w:t>
            </w:r>
            <w:r w:rsidR="00BC7D47">
              <w:rPr>
                <w:rFonts w:eastAsia="Calibri" w:cs="Arial"/>
                <w:sz w:val="22"/>
              </w:rPr>
              <w:t>c</w:t>
            </w:r>
            <w:r w:rsidR="00AB4629" w:rsidRPr="00B97580">
              <w:rPr>
                <w:rFonts w:eastAsia="Calibri" w:cs="Arial"/>
                <w:sz w:val="22"/>
              </w:rPr>
              <w:t>urriculum</w:t>
            </w:r>
          </w:p>
          <w:p w14:paraId="08A1978A" w14:textId="48244A69" w:rsidR="00AB4629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eastAsia="Calibri" w:cs="Arial"/>
                  <w:sz w:val="22"/>
                </w:rPr>
                <w:id w:val="-2088306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1192643954" w:edGrp="everyone"/>
                <w:r w:rsidR="009D2653">
                  <w:rPr>
                    <w:rFonts w:ascii="MS Gothic" w:eastAsia="MS Gothic" w:hAnsi="MS Gothic" w:cs="Arial" w:hint="eastAsia"/>
                    <w:sz w:val="22"/>
                  </w:rPr>
                  <w:t>☒</w:t>
                </w:r>
                <w:permEnd w:id="1192643954"/>
              </w:sdtContent>
            </w:sdt>
            <w:r w:rsidR="001A70E7">
              <w:rPr>
                <w:rFonts w:eastAsia="Calibri" w:cs="Arial"/>
                <w:sz w:val="22"/>
              </w:rPr>
              <w:t xml:space="preserve"> </w:t>
            </w:r>
            <w:r w:rsidR="00AB4629" w:rsidRPr="00B97580">
              <w:rPr>
                <w:rFonts w:eastAsia="Calibri" w:cs="Arial"/>
                <w:sz w:val="22"/>
              </w:rPr>
              <w:t>Assessment</w:t>
            </w:r>
          </w:p>
          <w:p w14:paraId="285C97F4" w14:textId="325B5471" w:rsidR="0044793C" w:rsidRPr="00B97580" w:rsidRDefault="00000000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eastAsia="Calibri" w:cs="Arial"/>
                  <w:sz w:val="22"/>
                </w:rPr>
                <w:id w:val="152343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79471783" w:edGrp="everyone"/>
                <w:r w:rsidR="00E25BB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379471783"/>
              </w:sdtContent>
            </w:sdt>
            <w:r w:rsidR="001A70E7">
              <w:rPr>
                <w:rFonts w:eastAsia="Calibri" w:cs="Arial"/>
                <w:sz w:val="22"/>
              </w:rPr>
              <w:t xml:space="preserve"> </w:t>
            </w:r>
            <w:r w:rsidR="00AB4629" w:rsidRPr="00B97580">
              <w:rPr>
                <w:rFonts w:eastAsia="Calibri" w:cs="Arial"/>
                <w:sz w:val="22"/>
              </w:rPr>
              <w:t xml:space="preserve">Professional </w:t>
            </w:r>
            <w:r w:rsidR="00BC7D47">
              <w:rPr>
                <w:rFonts w:eastAsia="Calibri" w:cs="Arial"/>
                <w:sz w:val="22"/>
              </w:rPr>
              <w:t>b</w:t>
            </w:r>
            <w:r w:rsidR="00AB4629" w:rsidRPr="00B97580">
              <w:rPr>
                <w:rFonts w:eastAsia="Calibri" w:cs="Arial"/>
                <w:sz w:val="22"/>
              </w:rPr>
              <w:t>ehaviours</w:t>
            </w:r>
          </w:p>
          <w:p w14:paraId="3A3F2DA0" w14:textId="2957CCE8" w:rsidR="0030120D" w:rsidRPr="007914E5" w:rsidRDefault="0030120D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  <w:tc>
          <w:tcPr>
            <w:tcW w:w="3545" w:type="pct"/>
            <w:shd w:val="clear" w:color="auto" w:fill="auto"/>
          </w:tcPr>
          <w:p w14:paraId="24C61836" w14:textId="21E59F00" w:rsidR="00AB4629" w:rsidRPr="00877F38" w:rsidRDefault="007F317D" w:rsidP="00877F38">
            <w:pPr>
              <w:spacing w:after="0" w:line="240" w:lineRule="auto"/>
              <w:rPr>
                <w:rFonts w:eastAsia="Calibri" w:cs="Arial"/>
                <w:sz w:val="22"/>
              </w:rPr>
            </w:pPr>
            <w:r w:rsidRPr="00877F38">
              <w:rPr>
                <w:rFonts w:eastAsia="Calibri" w:cs="Arial"/>
                <w:sz w:val="22"/>
              </w:rPr>
              <w:t xml:space="preserve">  </w:t>
            </w:r>
          </w:p>
          <w:p w14:paraId="5E9B9539" w14:textId="63CDFEB8" w:rsidR="009F6D59" w:rsidRDefault="009D2653" w:rsidP="00877F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="Arial"/>
                <w:sz w:val="22"/>
              </w:rPr>
            </w:pPr>
            <w:permStart w:id="1932026672" w:edGrp="everyone"/>
            <w:r>
              <w:rPr>
                <w:rFonts w:eastAsia="Calibri" w:cs="Arial"/>
                <w:sz w:val="22"/>
              </w:rPr>
              <w:t>Key vocabulary and good links to prior learning. Excellent activity that incorporates all previously taught knowledge.</w:t>
            </w:r>
            <w:permEnd w:id="1932026672"/>
          </w:p>
          <w:p w14:paraId="1E5D20A5" w14:textId="687EC422" w:rsidR="00877F38" w:rsidRDefault="00877F38" w:rsidP="00877F38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23737A6" w14:textId="77777777" w:rsidR="00877F38" w:rsidRDefault="00877F38" w:rsidP="00877F38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440FC74B" w14:textId="35D36FCE" w:rsidR="00877F38" w:rsidRDefault="009D2653" w:rsidP="00877F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="Arial"/>
                <w:sz w:val="22"/>
              </w:rPr>
            </w:pPr>
            <w:permStart w:id="1308890558" w:edGrp="everyone"/>
            <w:r>
              <w:rPr>
                <w:rFonts w:eastAsia="Calibri" w:cs="Arial"/>
                <w:sz w:val="22"/>
              </w:rPr>
              <w:t xml:space="preserve">Well organised lesson, transitioning from carpet to tables enhancing focus. </w:t>
            </w:r>
            <w:permEnd w:id="1308890558"/>
          </w:p>
          <w:p w14:paraId="3113398E" w14:textId="7B5EB956" w:rsidR="00877F38" w:rsidRDefault="00877F38" w:rsidP="00877F38">
            <w:pPr>
              <w:pStyle w:val="ListParagraph"/>
              <w:rPr>
                <w:rFonts w:eastAsia="Calibri" w:cs="Arial"/>
                <w:sz w:val="22"/>
              </w:rPr>
            </w:pPr>
          </w:p>
          <w:p w14:paraId="7BF916DE" w14:textId="77777777" w:rsidR="00877F38" w:rsidRPr="00877F38" w:rsidRDefault="00877F38" w:rsidP="00877F38">
            <w:pPr>
              <w:pStyle w:val="ListParagraph"/>
              <w:rPr>
                <w:rFonts w:eastAsia="Calibri" w:cs="Arial"/>
                <w:sz w:val="22"/>
              </w:rPr>
            </w:pPr>
          </w:p>
          <w:p w14:paraId="7E339640" w14:textId="3F66C91D" w:rsidR="00877F38" w:rsidRPr="00877F38" w:rsidRDefault="009D2653" w:rsidP="00877F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="Arial"/>
                <w:sz w:val="22"/>
              </w:rPr>
            </w:pPr>
            <w:permStart w:id="595208451" w:edGrp="everyone"/>
            <w:r>
              <w:rPr>
                <w:rFonts w:eastAsia="Calibri" w:cs="Arial"/>
                <w:sz w:val="22"/>
              </w:rPr>
              <w:t>Assessing children prior knowledge using revisit and review and differentiated questions.</w:t>
            </w:r>
            <w:r w:rsidR="00E24E82">
              <w:rPr>
                <w:rFonts w:eastAsia="Calibri" w:cs="Arial"/>
                <w:sz w:val="22"/>
              </w:rPr>
              <w:t xml:space="preserve"> Allowing children to assess their own work at the end of the lesson.</w:t>
            </w:r>
            <w:permEnd w:id="595208451"/>
          </w:p>
          <w:p w14:paraId="11B8A21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7D6D80F" w14:textId="491660B8" w:rsidR="004A3236" w:rsidRPr="00190C2A" w:rsidRDefault="004A3236" w:rsidP="000B2005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</w:tbl>
    <w:p w14:paraId="6808CF00" w14:textId="77777777" w:rsidR="00AC2B7F" w:rsidRDefault="00AC2B7F" w:rsidP="00AC2B7F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090"/>
        <w:gridCol w:w="3629"/>
      </w:tblGrid>
      <w:tr w:rsidR="00A80556" w:rsidRPr="00AB4629" w14:paraId="1335BE63" w14:textId="77777777" w:rsidTr="00A12D14">
        <w:trPr>
          <w:trHeight w:val="73"/>
          <w:tblHeader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14:paraId="7F203F9F" w14:textId="1E9028CD" w:rsidR="0030120D" w:rsidRPr="00D43B59" w:rsidRDefault="00190C2A" w:rsidP="00D355CD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 w:rsidRPr="00190C2A">
              <w:rPr>
                <w:rFonts w:eastAsia="Calibri" w:cs="Arial"/>
                <w:b/>
                <w:szCs w:val="24"/>
              </w:rPr>
              <w:t xml:space="preserve">Opportunities for </w:t>
            </w:r>
            <w:r w:rsidR="007B2BE1">
              <w:rPr>
                <w:rFonts w:eastAsia="Calibri" w:cs="Arial"/>
                <w:b/>
                <w:szCs w:val="24"/>
              </w:rPr>
              <w:t xml:space="preserve">further </w:t>
            </w:r>
            <w:r w:rsidR="00203906">
              <w:rPr>
                <w:rFonts w:eastAsia="Calibri" w:cs="Arial"/>
                <w:b/>
                <w:szCs w:val="24"/>
              </w:rPr>
              <w:t>d</w:t>
            </w:r>
            <w:r w:rsidRPr="00190C2A">
              <w:rPr>
                <w:rFonts w:eastAsia="Calibri" w:cs="Arial"/>
                <w:b/>
                <w:szCs w:val="24"/>
              </w:rPr>
              <w:t xml:space="preserve">evelopment </w:t>
            </w:r>
          </w:p>
        </w:tc>
      </w:tr>
      <w:tr w:rsidR="002D733E" w:rsidRPr="00AB4629" w14:paraId="47C18C53" w14:textId="77777777" w:rsidTr="000D1CD9">
        <w:trPr>
          <w:trHeight w:val="608"/>
        </w:trPr>
        <w:tc>
          <w:tcPr>
            <w:tcW w:w="3307" w:type="pct"/>
            <w:shd w:val="clear" w:color="auto" w:fill="auto"/>
          </w:tcPr>
          <w:p w14:paraId="695E556C" w14:textId="77777777" w:rsidR="009B6F9D" w:rsidRDefault="009D2653" w:rsidP="008F146B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  <w:permStart w:id="416100115" w:edGrp="everyone"/>
            <w:proofErr w:type="gramStart"/>
            <w:r>
              <w:rPr>
                <w:rFonts w:eastAsia="Calibri" w:cs="Arial"/>
                <w:iCs/>
                <w:sz w:val="22"/>
              </w:rPr>
              <w:t>Overall</w:t>
            </w:r>
            <w:proofErr w:type="gramEnd"/>
            <w:r>
              <w:rPr>
                <w:rFonts w:eastAsia="Calibri" w:cs="Arial"/>
                <w:iCs/>
                <w:sz w:val="22"/>
              </w:rPr>
              <w:t xml:space="preserve"> this was a very enjoyable lesson to observe. </w:t>
            </w:r>
            <w:r w:rsidR="009B6F9D">
              <w:rPr>
                <w:rFonts w:eastAsia="Calibri" w:cs="Arial"/>
                <w:iCs/>
                <w:sz w:val="22"/>
              </w:rPr>
              <w:t>Trainee</w:t>
            </w:r>
            <w:r>
              <w:rPr>
                <w:rFonts w:eastAsia="Calibri" w:cs="Arial"/>
                <w:iCs/>
                <w:sz w:val="22"/>
              </w:rPr>
              <w:t xml:space="preserve"> may benefit from observing older year groups Geography lessons to support her teaching journey.</w:t>
            </w:r>
          </w:p>
          <w:p w14:paraId="113C1020" w14:textId="77777777" w:rsidR="009B6F9D" w:rsidRDefault="009B6F9D" w:rsidP="008F146B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</w:p>
          <w:p w14:paraId="48BB86BE" w14:textId="3BC92E3F" w:rsidR="002D733E" w:rsidRDefault="009B6F9D" w:rsidP="008F146B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  <w:r>
              <w:rPr>
                <w:rFonts w:eastAsia="Calibri" w:cs="Arial"/>
                <w:iCs/>
                <w:sz w:val="22"/>
              </w:rPr>
              <w:t xml:space="preserve">Look at resources on Geographical Association subject site. </w:t>
            </w:r>
            <w:r w:rsidR="009D2653">
              <w:rPr>
                <w:rFonts w:eastAsia="Calibri" w:cs="Arial"/>
                <w:iCs/>
                <w:sz w:val="22"/>
              </w:rPr>
              <w:t xml:space="preserve"> </w:t>
            </w:r>
            <w:permEnd w:id="416100115"/>
          </w:p>
          <w:p w14:paraId="228CAFB3" w14:textId="7F7C1515" w:rsidR="002D733E" w:rsidRPr="00877F38" w:rsidRDefault="002D733E" w:rsidP="008F146B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</w:p>
          <w:p w14:paraId="5641BC57" w14:textId="32E33D3B" w:rsidR="002D733E" w:rsidRPr="0032107C" w:rsidRDefault="002D733E" w:rsidP="008F146B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</w:p>
          <w:p w14:paraId="52B0E24A" w14:textId="66E61343" w:rsidR="002D733E" w:rsidRDefault="002D733E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747A168C" w14:textId="77777777" w:rsidR="002D733E" w:rsidRDefault="002D733E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</w:tc>
        <w:tc>
          <w:tcPr>
            <w:tcW w:w="1693" w:type="pct"/>
            <w:shd w:val="clear" w:color="auto" w:fill="auto"/>
          </w:tcPr>
          <w:p w14:paraId="1A9C9CB0" w14:textId="77777777" w:rsidR="002D733E" w:rsidRPr="0032107C" w:rsidRDefault="002D733E" w:rsidP="002D733E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  <w:r w:rsidRPr="0032107C">
              <w:rPr>
                <w:rFonts w:eastAsia="Calibri" w:cs="Arial"/>
                <w:iCs/>
                <w:sz w:val="22"/>
              </w:rPr>
              <w:t xml:space="preserve">These </w:t>
            </w:r>
            <w:r w:rsidRPr="0032107C">
              <w:rPr>
                <w:rFonts w:eastAsia="Calibri" w:cs="Arial"/>
                <w:b/>
                <w:bCs/>
                <w:i/>
                <w:sz w:val="22"/>
              </w:rPr>
              <w:t>may</w:t>
            </w:r>
            <w:r w:rsidRPr="0032107C">
              <w:rPr>
                <w:rFonts w:eastAsia="Calibri" w:cs="Arial"/>
                <w:iCs/>
                <w:sz w:val="22"/>
              </w:rPr>
              <w:t xml:space="preserve"> become targets in WDS but further opportunities can also be identified here, for example:</w:t>
            </w:r>
          </w:p>
          <w:p w14:paraId="0533CFFA" w14:textId="77777777" w:rsidR="002D733E" w:rsidRPr="0032107C" w:rsidRDefault="002D733E" w:rsidP="002D733E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</w:p>
          <w:p w14:paraId="2FBE5A9A" w14:textId="77777777" w:rsidR="002D733E" w:rsidRPr="0032107C" w:rsidRDefault="002D733E" w:rsidP="002D73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="Arial"/>
                <w:iCs/>
                <w:sz w:val="22"/>
              </w:rPr>
            </w:pPr>
            <w:r w:rsidRPr="0032107C">
              <w:rPr>
                <w:rFonts w:eastAsia="Calibri" w:cs="Arial"/>
                <w:iCs/>
                <w:sz w:val="22"/>
              </w:rPr>
              <w:t>Observing expert teachers/discussions with expert colleagues -i.e., subject coordinators.</w:t>
            </w:r>
          </w:p>
          <w:p w14:paraId="34A682F0" w14:textId="77777777" w:rsidR="002D733E" w:rsidRPr="0032107C" w:rsidRDefault="002D733E" w:rsidP="002D73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="Arial"/>
                <w:iCs/>
                <w:sz w:val="22"/>
              </w:rPr>
            </w:pPr>
            <w:r w:rsidRPr="0032107C">
              <w:rPr>
                <w:rFonts w:eastAsia="Calibri" w:cs="Arial"/>
                <w:iCs/>
                <w:sz w:val="22"/>
              </w:rPr>
              <w:t>Discussing/engaging with diversity and inclusion matters.</w:t>
            </w:r>
          </w:p>
          <w:p w14:paraId="0B82B055" w14:textId="4D3E0C8D" w:rsidR="002D733E" w:rsidRPr="001F03EF" w:rsidRDefault="002D733E" w:rsidP="008F146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="Arial"/>
                <w:i/>
                <w:sz w:val="22"/>
              </w:rPr>
            </w:pPr>
            <w:r w:rsidRPr="001F03EF">
              <w:rPr>
                <w:rFonts w:eastAsia="Calibri" w:cs="Arial"/>
                <w:iCs/>
                <w:sz w:val="22"/>
              </w:rPr>
              <w:t xml:space="preserve">Observing/teaching learners with EAL and SEND. </w:t>
            </w:r>
          </w:p>
          <w:p w14:paraId="697A8852" w14:textId="1CCC9CDD" w:rsidR="002D733E" w:rsidRDefault="002D733E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38234A26" w14:textId="77777777" w:rsidR="002D733E" w:rsidRPr="0044793C" w:rsidRDefault="002D733E" w:rsidP="0044793C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3CE06B79" w14:textId="77777777" w:rsidR="002D733E" w:rsidRDefault="002D733E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0887C85E" w14:textId="77777777" w:rsidR="002D733E" w:rsidRDefault="002D733E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5C1E7598" w14:textId="3A7DE36B" w:rsidR="002D733E" w:rsidRDefault="002D733E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0A8A5358" w14:textId="1F041DEF" w:rsidR="002D733E" w:rsidRDefault="002D733E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7BFD2786" w14:textId="5B2FD710" w:rsidR="002D733E" w:rsidRDefault="002D733E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58E8802B" w14:textId="77777777" w:rsidR="002D733E" w:rsidRPr="00190C2A" w:rsidRDefault="002D733E" w:rsidP="00190C2A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A89E921" w14:textId="033E43E9" w:rsidR="002D733E" w:rsidRPr="0030120D" w:rsidRDefault="002D733E" w:rsidP="0030120D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</w:tbl>
    <w:p w14:paraId="3E1B0113" w14:textId="77777777" w:rsidR="000B2005" w:rsidRDefault="000B2005" w:rsidP="00722685">
      <w:pPr>
        <w:pStyle w:val="NoSpacing"/>
      </w:pPr>
    </w:p>
    <w:sectPr w:rsidR="000B2005" w:rsidSect="004479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FE41" w14:textId="77777777" w:rsidR="000341C8" w:rsidRDefault="000341C8" w:rsidP="00FD0029">
      <w:pPr>
        <w:spacing w:after="0" w:line="240" w:lineRule="auto"/>
      </w:pPr>
      <w:r>
        <w:separator/>
      </w:r>
    </w:p>
  </w:endnote>
  <w:endnote w:type="continuationSeparator" w:id="0">
    <w:p w14:paraId="41EBD2E9" w14:textId="77777777" w:rsidR="000341C8" w:rsidRDefault="000341C8" w:rsidP="00F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FAC4" w14:textId="77777777" w:rsidR="004A650E" w:rsidRDefault="004A6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AC44" w14:textId="77777777" w:rsidR="00FD0029" w:rsidRPr="00FD0029" w:rsidRDefault="00FD0029" w:rsidP="00FD0029">
    <w:pPr>
      <w:tabs>
        <w:tab w:val="center" w:pos="4513"/>
        <w:tab w:val="right" w:pos="9026"/>
      </w:tabs>
      <w:spacing w:after="0" w:line="240" w:lineRule="auto"/>
      <w:rPr>
        <w:rFonts w:eastAsia="Calibri" w:cs="Arial"/>
        <w:sz w:val="22"/>
      </w:rPr>
    </w:pPr>
    <w:r w:rsidRPr="00FD0029">
      <w:rPr>
        <w:rFonts w:eastAsia="Calibri" w:cs="Arial"/>
        <w:noProof/>
        <w:color w:val="221E1F"/>
        <w:sz w:val="22"/>
        <w:szCs w:val="16"/>
        <w:lang w:eastAsia="en-GB"/>
      </w:rPr>
      <w:drawing>
        <wp:inline distT="0" distB="0" distL="0" distR="0" wp14:anchorId="63D4FB8E" wp14:editId="7CC363E7">
          <wp:extent cx="133350" cy="1905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0029">
      <w:rPr>
        <w:rFonts w:eastAsia="Calibri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64AB6B6B" w14:textId="77777777" w:rsidR="00FD0029" w:rsidRDefault="00FD00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656E" w14:textId="77777777" w:rsidR="004A650E" w:rsidRDefault="004A6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5464" w14:textId="77777777" w:rsidR="000341C8" w:rsidRDefault="000341C8" w:rsidP="00FD0029">
      <w:pPr>
        <w:spacing w:after="0" w:line="240" w:lineRule="auto"/>
      </w:pPr>
      <w:r>
        <w:separator/>
      </w:r>
    </w:p>
  </w:footnote>
  <w:footnote w:type="continuationSeparator" w:id="0">
    <w:p w14:paraId="6184B314" w14:textId="77777777" w:rsidR="000341C8" w:rsidRDefault="000341C8" w:rsidP="00FD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7C6C" w14:textId="77777777" w:rsidR="004A650E" w:rsidRDefault="004A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3A23" w14:textId="038577E9" w:rsidR="00FD0029" w:rsidRPr="00FD0029" w:rsidRDefault="00FD0029" w:rsidP="00FD0029">
    <w:pPr>
      <w:tabs>
        <w:tab w:val="center" w:pos="4513"/>
        <w:tab w:val="left" w:pos="8327"/>
      </w:tabs>
      <w:spacing w:after="0" w:line="240" w:lineRule="auto"/>
      <w:rPr>
        <w:rFonts w:eastAsia="Calibri" w:cs="Arial"/>
        <w:b/>
        <w:sz w:val="22"/>
      </w:rPr>
    </w:pPr>
    <w:r w:rsidRPr="00FD0029">
      <w:rPr>
        <w:rFonts w:ascii="Calibri" w:eastAsia="Calibri" w:hAnsi="Calibri" w:cs="Times New Roman"/>
        <w:noProof/>
        <w:sz w:val="22"/>
        <w:lang w:eastAsia="en-GB"/>
      </w:rPr>
      <w:drawing>
        <wp:anchor distT="0" distB="0" distL="114300" distR="114300" simplePos="0" relativeHeight="251657216" behindDoc="1" locked="0" layoutInCell="1" allowOverlap="1" wp14:anchorId="0D4B0AEB" wp14:editId="70F5E520">
          <wp:simplePos x="0" y="0"/>
          <wp:positionH relativeFrom="column">
            <wp:posOffset>3191510</wp:posOffset>
          </wp:positionH>
          <wp:positionV relativeFrom="paragraph">
            <wp:posOffset>-229235</wp:posOffset>
          </wp:positionV>
          <wp:extent cx="3265805" cy="514350"/>
          <wp:effectExtent l="0" t="0" r="0" b="0"/>
          <wp:wrapSquare wrapText="bothSides"/>
          <wp:docPr id="19" name="Picture 19" descr="Edge Hil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Edge Hill University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2658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8242F" w14:textId="77777777" w:rsidR="00FD0029" w:rsidRPr="008F146B" w:rsidRDefault="00190C2A" w:rsidP="002C7A0C">
    <w:pPr>
      <w:tabs>
        <w:tab w:val="center" w:pos="4513"/>
        <w:tab w:val="left" w:pos="8327"/>
      </w:tabs>
      <w:spacing w:after="0" w:line="240" w:lineRule="auto"/>
      <w:ind w:left="-284"/>
      <w:rPr>
        <w:rFonts w:ascii="Georgia" w:eastAsia="Calibri" w:hAnsi="Georgia" w:cs="Arial"/>
        <w:b/>
        <w:sz w:val="36"/>
        <w:szCs w:val="36"/>
      </w:rPr>
    </w:pPr>
    <w:r w:rsidRPr="008F146B">
      <w:rPr>
        <w:rFonts w:ascii="Georgia" w:eastAsia="Calibri" w:hAnsi="Georgia" w:cs="Arial"/>
        <w:b/>
        <w:sz w:val="36"/>
        <w:szCs w:val="36"/>
      </w:rPr>
      <w:t xml:space="preserve">Initial Teacher Education </w:t>
    </w:r>
  </w:p>
  <w:p w14:paraId="50510640" w14:textId="77777777" w:rsidR="00FD0029" w:rsidRPr="008F146B" w:rsidRDefault="00FD0029" w:rsidP="002C7A0C">
    <w:pPr>
      <w:pStyle w:val="Header"/>
      <w:ind w:left="-284"/>
      <w:rPr>
        <w:rFonts w:ascii="Georgia" w:hAnsi="Georgia"/>
        <w:b/>
        <w:sz w:val="36"/>
        <w:szCs w:val="36"/>
      </w:rPr>
    </w:pPr>
    <w:r w:rsidRPr="008F146B">
      <w:rPr>
        <w:rFonts w:ascii="Georgia" w:eastAsia="Calibri" w:hAnsi="Georgia" w:cs="Times New Roman"/>
        <w:b/>
        <w:sz w:val="36"/>
        <w:szCs w:val="36"/>
      </w:rPr>
      <w:t>Lesson Observation Form</w:t>
    </w:r>
  </w:p>
  <w:p w14:paraId="4F69A3A9" w14:textId="77777777" w:rsidR="00FD0029" w:rsidRDefault="00FD0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3756" w14:textId="77777777" w:rsidR="004A650E" w:rsidRDefault="004A6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58C1"/>
    <w:multiLevelType w:val="hybridMultilevel"/>
    <w:tmpl w:val="41C6D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0586"/>
    <w:multiLevelType w:val="hybridMultilevel"/>
    <w:tmpl w:val="2C9A7F08"/>
    <w:lvl w:ilvl="0" w:tplc="0C54728E">
      <w:start w:val="8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A56DDA"/>
    <w:multiLevelType w:val="hybridMultilevel"/>
    <w:tmpl w:val="1D465D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61CB"/>
    <w:multiLevelType w:val="hybridMultilevel"/>
    <w:tmpl w:val="09B0DF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B7726"/>
    <w:multiLevelType w:val="hybridMultilevel"/>
    <w:tmpl w:val="A1B8A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137B2"/>
    <w:multiLevelType w:val="hybridMultilevel"/>
    <w:tmpl w:val="58B826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7784D"/>
    <w:multiLevelType w:val="hybridMultilevel"/>
    <w:tmpl w:val="E3C6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40B29"/>
    <w:multiLevelType w:val="hybridMultilevel"/>
    <w:tmpl w:val="38D21E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9263814">
    <w:abstractNumId w:val="7"/>
  </w:num>
  <w:num w:numId="2" w16cid:durableId="620962364">
    <w:abstractNumId w:val="3"/>
  </w:num>
  <w:num w:numId="3" w16cid:durableId="1531604210">
    <w:abstractNumId w:val="1"/>
  </w:num>
  <w:num w:numId="4" w16cid:durableId="1981417231">
    <w:abstractNumId w:val="6"/>
  </w:num>
  <w:num w:numId="5" w16cid:durableId="1044451761">
    <w:abstractNumId w:val="0"/>
  </w:num>
  <w:num w:numId="6" w16cid:durableId="873692366">
    <w:abstractNumId w:val="4"/>
  </w:num>
  <w:num w:numId="7" w16cid:durableId="622348107">
    <w:abstractNumId w:val="2"/>
  </w:num>
  <w:num w:numId="8" w16cid:durableId="473062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JdhpabmbrQTAb5Wpg1Fp3SNqqZD5BSHSYPTnp9sGfLGm+KOzhEkFSUsVu/mntGSXhBR4rmDJ5gZqoa01YD7sA==" w:salt="GL5eMQJDAfIcauBU3W8U+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29"/>
    <w:rsid w:val="000074EE"/>
    <w:rsid w:val="000155B2"/>
    <w:rsid w:val="000341C8"/>
    <w:rsid w:val="00035AF2"/>
    <w:rsid w:val="00045F7D"/>
    <w:rsid w:val="000869A5"/>
    <w:rsid w:val="00091765"/>
    <w:rsid w:val="000B2005"/>
    <w:rsid w:val="000D1CD9"/>
    <w:rsid w:val="000F2BA7"/>
    <w:rsid w:val="000F3143"/>
    <w:rsid w:val="00123CCA"/>
    <w:rsid w:val="00174EAF"/>
    <w:rsid w:val="00190C2A"/>
    <w:rsid w:val="001953FD"/>
    <w:rsid w:val="001A70E7"/>
    <w:rsid w:val="001D5AF5"/>
    <w:rsid w:val="001E4F40"/>
    <w:rsid w:val="001F03EF"/>
    <w:rsid w:val="00203906"/>
    <w:rsid w:val="002201DA"/>
    <w:rsid w:val="0024126B"/>
    <w:rsid w:val="00243174"/>
    <w:rsid w:val="00285241"/>
    <w:rsid w:val="002C7A0C"/>
    <w:rsid w:val="002D733E"/>
    <w:rsid w:val="002E6FBE"/>
    <w:rsid w:val="0030120D"/>
    <w:rsid w:val="00307849"/>
    <w:rsid w:val="003109BD"/>
    <w:rsid w:val="0032107C"/>
    <w:rsid w:val="0032375B"/>
    <w:rsid w:val="00350AC1"/>
    <w:rsid w:val="0035741D"/>
    <w:rsid w:val="00366AAC"/>
    <w:rsid w:val="00367F97"/>
    <w:rsid w:val="003C0BC7"/>
    <w:rsid w:val="003C3407"/>
    <w:rsid w:val="003C5377"/>
    <w:rsid w:val="00413E6C"/>
    <w:rsid w:val="00446872"/>
    <w:rsid w:val="0044793C"/>
    <w:rsid w:val="00472C4D"/>
    <w:rsid w:val="00490B4D"/>
    <w:rsid w:val="004A2599"/>
    <w:rsid w:val="004A3236"/>
    <w:rsid w:val="004A650E"/>
    <w:rsid w:val="004C526A"/>
    <w:rsid w:val="004E1C71"/>
    <w:rsid w:val="004E3EE1"/>
    <w:rsid w:val="004F4DB4"/>
    <w:rsid w:val="00503FAC"/>
    <w:rsid w:val="005162B7"/>
    <w:rsid w:val="005174B4"/>
    <w:rsid w:val="00520A3C"/>
    <w:rsid w:val="005358D8"/>
    <w:rsid w:val="005722C4"/>
    <w:rsid w:val="00592F03"/>
    <w:rsid w:val="0059671B"/>
    <w:rsid w:val="005C2023"/>
    <w:rsid w:val="005E0FB5"/>
    <w:rsid w:val="005E61CB"/>
    <w:rsid w:val="005F7DB1"/>
    <w:rsid w:val="005F7E1E"/>
    <w:rsid w:val="00605E1D"/>
    <w:rsid w:val="0062740A"/>
    <w:rsid w:val="00640F16"/>
    <w:rsid w:val="00644D24"/>
    <w:rsid w:val="006503C3"/>
    <w:rsid w:val="0069309E"/>
    <w:rsid w:val="00696BD7"/>
    <w:rsid w:val="006D71C8"/>
    <w:rsid w:val="00720007"/>
    <w:rsid w:val="00722685"/>
    <w:rsid w:val="00753296"/>
    <w:rsid w:val="007914E5"/>
    <w:rsid w:val="007915F7"/>
    <w:rsid w:val="007B01FA"/>
    <w:rsid w:val="007B2BE1"/>
    <w:rsid w:val="007E3F54"/>
    <w:rsid w:val="007F317D"/>
    <w:rsid w:val="007F6E2C"/>
    <w:rsid w:val="0080347C"/>
    <w:rsid w:val="00810BC9"/>
    <w:rsid w:val="008165C1"/>
    <w:rsid w:val="00827F36"/>
    <w:rsid w:val="00831E51"/>
    <w:rsid w:val="008328EC"/>
    <w:rsid w:val="0084304C"/>
    <w:rsid w:val="00863ED8"/>
    <w:rsid w:val="00877F38"/>
    <w:rsid w:val="00882C88"/>
    <w:rsid w:val="00892F0F"/>
    <w:rsid w:val="00893D29"/>
    <w:rsid w:val="008F146B"/>
    <w:rsid w:val="00941B09"/>
    <w:rsid w:val="00971F84"/>
    <w:rsid w:val="0097341C"/>
    <w:rsid w:val="0097641D"/>
    <w:rsid w:val="009944AE"/>
    <w:rsid w:val="009B6F9D"/>
    <w:rsid w:val="009C1169"/>
    <w:rsid w:val="009C334F"/>
    <w:rsid w:val="009C568A"/>
    <w:rsid w:val="009D2653"/>
    <w:rsid w:val="009F6D59"/>
    <w:rsid w:val="00A12D14"/>
    <w:rsid w:val="00A45AF6"/>
    <w:rsid w:val="00A55F9D"/>
    <w:rsid w:val="00A63A1C"/>
    <w:rsid w:val="00A777BC"/>
    <w:rsid w:val="00A80556"/>
    <w:rsid w:val="00A9078B"/>
    <w:rsid w:val="00AB4629"/>
    <w:rsid w:val="00AC2B7F"/>
    <w:rsid w:val="00AD54F8"/>
    <w:rsid w:val="00B12FC3"/>
    <w:rsid w:val="00B17083"/>
    <w:rsid w:val="00B72793"/>
    <w:rsid w:val="00B72BBD"/>
    <w:rsid w:val="00B97580"/>
    <w:rsid w:val="00BA6FD8"/>
    <w:rsid w:val="00BC33C2"/>
    <w:rsid w:val="00BC7D47"/>
    <w:rsid w:val="00C16E0F"/>
    <w:rsid w:val="00C37635"/>
    <w:rsid w:val="00C53660"/>
    <w:rsid w:val="00C725B5"/>
    <w:rsid w:val="00CB3EF2"/>
    <w:rsid w:val="00CB7936"/>
    <w:rsid w:val="00CD1706"/>
    <w:rsid w:val="00CF6DFD"/>
    <w:rsid w:val="00CF75EE"/>
    <w:rsid w:val="00D43B59"/>
    <w:rsid w:val="00D70AFC"/>
    <w:rsid w:val="00DE707E"/>
    <w:rsid w:val="00DF3DD1"/>
    <w:rsid w:val="00DF7E16"/>
    <w:rsid w:val="00E04243"/>
    <w:rsid w:val="00E12105"/>
    <w:rsid w:val="00E24670"/>
    <w:rsid w:val="00E24E82"/>
    <w:rsid w:val="00E25BBD"/>
    <w:rsid w:val="00E2724D"/>
    <w:rsid w:val="00E32603"/>
    <w:rsid w:val="00E75D19"/>
    <w:rsid w:val="00E906E4"/>
    <w:rsid w:val="00ED3FA4"/>
    <w:rsid w:val="00F16D21"/>
    <w:rsid w:val="00F26F77"/>
    <w:rsid w:val="00F712EA"/>
    <w:rsid w:val="00FB27C8"/>
    <w:rsid w:val="00FD0029"/>
    <w:rsid w:val="00FD0ED7"/>
    <w:rsid w:val="00FD1D9D"/>
    <w:rsid w:val="00FE2960"/>
    <w:rsid w:val="1E8AC490"/>
    <w:rsid w:val="3D33B0D7"/>
    <w:rsid w:val="4503D047"/>
    <w:rsid w:val="566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5B72E"/>
  <w15:chartTrackingRefBased/>
  <w15:docId w15:val="{89B6E469-3C07-45EC-B190-9535045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09E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2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29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97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7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D5AF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9309E"/>
    <w:rPr>
      <w:rFonts w:ascii="Georgia" w:eastAsiaTheme="majorEastAsia" w:hAnsi="Georgia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3CC7-6958-4B64-A37D-2D3C5DA0D1C6}"/>
      </w:docPartPr>
      <w:docPartBody>
        <w:p w:rsidR="00B3712E" w:rsidRDefault="003B0463">
          <w:r w:rsidRPr="006B47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63"/>
    <w:rsid w:val="003B0463"/>
    <w:rsid w:val="00A13F1B"/>
    <w:rsid w:val="00A36212"/>
    <w:rsid w:val="00AE71E4"/>
    <w:rsid w:val="00B3712E"/>
    <w:rsid w:val="00B94C62"/>
    <w:rsid w:val="00C475BA"/>
    <w:rsid w:val="00D1106F"/>
    <w:rsid w:val="00D50757"/>
    <w:rsid w:val="00D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4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8f3a0-886a-4d3b-a7de-a66a9c46d2f0">
      <Terms xmlns="http://schemas.microsoft.com/office/infopath/2007/PartnerControls"/>
    </lcf76f155ced4ddcb4097134ff3c332f>
    <TaxCatchAll xmlns="944eac8e-5332-4d00-a2db-af5d7cd54f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13" ma:contentTypeDescription="Create a new document." ma:contentTypeScope="" ma:versionID="8745b918109b508d7d19c55315dcb04b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26bcefcf5b19150fc4f7ce9c641f05e7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c1667a-b897-4b42-ae03-5aaf4cc9a381}" ma:internalName="TaxCatchAll" ma:showField="CatchAllData" ma:web="944eac8e-5332-4d00-a2db-af5d7cd54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EDB5F-F96D-4BBC-B8AD-F54CBF9441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456941-1C39-470E-9B8E-1E45041E05B7}">
  <ds:schemaRefs>
    <ds:schemaRef ds:uri="http://schemas.microsoft.com/office/2006/metadata/properties"/>
    <ds:schemaRef ds:uri="http://schemas.microsoft.com/office/infopath/2007/PartnerControls"/>
    <ds:schemaRef ds:uri="3468f3a0-886a-4d3b-a7de-a66a9c46d2f0"/>
    <ds:schemaRef ds:uri="944eac8e-5332-4d00-a2db-af5d7cd54f84"/>
  </ds:schemaRefs>
</ds:datastoreItem>
</file>

<file path=customXml/itemProps3.xml><?xml version="1.0" encoding="utf-8"?>
<ds:datastoreItem xmlns:ds="http://schemas.openxmlformats.org/officeDocument/2006/customXml" ds:itemID="{00631946-821D-4DEB-B361-9B703DFF2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39B77-C9D1-40B1-8822-01E947061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f3a0-886a-4d3b-a7de-a66a9c46d2f0"/>
    <ds:schemaRef ds:uri="944eac8e-5332-4d00-a2db-af5d7cd5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3460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Lucas</dc:creator>
  <cp:keywords/>
  <dc:description/>
  <cp:lastModifiedBy>Geraldine Mulhaney</cp:lastModifiedBy>
  <cp:revision>2</cp:revision>
  <cp:lastPrinted>2023-03-24T08:08:00Z</cp:lastPrinted>
  <dcterms:created xsi:type="dcterms:W3CDTF">2023-12-20T21:33:00Z</dcterms:created>
  <dcterms:modified xsi:type="dcterms:W3CDTF">2023-12-20T21:33:00Z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