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1440"/>
        <w:tblW w:w="11483" w:type="dxa"/>
        <w:tblInd w:w="0" w:type="dxa"/>
        <w:tblCellMar>
          <w:top w:w="145" w:type="dxa"/>
          <w:left w:w="98" w:type="dxa"/>
          <w:right w:w="68" w:type="dxa"/>
        </w:tblCellMar>
        <w:tblLook w:val="04A0" w:firstRow="1" w:lastRow="0" w:firstColumn="1" w:lastColumn="0" w:noHBand="0" w:noVBand="1"/>
      </w:tblPr>
      <w:tblGrid>
        <w:gridCol w:w="1884"/>
        <w:gridCol w:w="897"/>
        <w:gridCol w:w="1682"/>
        <w:gridCol w:w="1126"/>
        <w:gridCol w:w="556"/>
        <w:gridCol w:w="516"/>
        <w:gridCol w:w="1198"/>
        <w:gridCol w:w="575"/>
        <w:gridCol w:w="1118"/>
        <w:gridCol w:w="1228"/>
        <w:gridCol w:w="703"/>
      </w:tblGrid>
      <w:tr w:rsidR="009E5F93" w:rsidRPr="00523D39" w14:paraId="69B1D799" w14:textId="77777777" w:rsidTr="00B3025D">
        <w:trPr>
          <w:trHeight w:val="680"/>
        </w:trPr>
        <w:tc>
          <w:tcPr>
            <w:tcW w:w="11483" w:type="dxa"/>
            <w:gridSpan w:val="11"/>
            <w:tcBorders>
              <w:top w:val="single" w:sz="4" w:space="0" w:color="auto"/>
              <w:left w:val="single" w:sz="4" w:space="0" w:color="auto"/>
              <w:bottom w:val="single" w:sz="4" w:space="0" w:color="auto"/>
              <w:right w:val="single" w:sz="4" w:space="0" w:color="auto"/>
            </w:tcBorders>
            <w:shd w:val="clear" w:color="auto" w:fill="7030A0"/>
          </w:tcPr>
          <w:p w14:paraId="616DB47C" w14:textId="77777777" w:rsidR="009E5F93" w:rsidRPr="00523D39" w:rsidRDefault="009E5F93" w:rsidP="00B3025D">
            <w:pPr>
              <w:jc w:val="center"/>
              <w:rPr>
                <w:rFonts w:ascii="Cambria" w:eastAsia="Georgia" w:hAnsi="Cambria" w:cs="Georgia"/>
                <w:b/>
                <w:color w:val="FFFFFF" w:themeColor="background1"/>
                <w:sz w:val="20"/>
                <w:szCs w:val="20"/>
              </w:rPr>
            </w:pPr>
            <w:r w:rsidRPr="00523D39">
              <w:rPr>
                <w:rFonts w:ascii="Cambria" w:eastAsia="Georgia" w:hAnsi="Cambria" w:cs="Georgia"/>
                <w:b/>
                <w:color w:val="FFFFFF" w:themeColor="background1"/>
                <w:sz w:val="20"/>
                <w:szCs w:val="20"/>
              </w:rPr>
              <w:t>Welcome to the mentor Weekly Development Summary from the Department of Secondary and Further Education (AY 23/24)</w:t>
            </w:r>
          </w:p>
          <w:p w14:paraId="48B1D7D5" w14:textId="77777777" w:rsidR="009E5F93" w:rsidRPr="00523D39" w:rsidRDefault="009E5F93" w:rsidP="00B3025D">
            <w:pPr>
              <w:jc w:val="center"/>
              <w:rPr>
                <w:rFonts w:ascii="Cambria" w:eastAsia="Georgia" w:hAnsi="Cambria" w:cs="Georgia"/>
                <w:b/>
                <w:sz w:val="20"/>
                <w:szCs w:val="20"/>
              </w:rPr>
            </w:pPr>
            <w:r w:rsidRPr="00523D39">
              <w:rPr>
                <w:rFonts w:ascii="Cambria" w:eastAsia="Georgia" w:hAnsi="Cambria" w:cs="Georgia"/>
                <w:b/>
                <w:color w:val="FFFFFF" w:themeColor="background1"/>
                <w:sz w:val="20"/>
                <w:szCs w:val="20"/>
              </w:rPr>
              <w:t>Week #</w:t>
            </w:r>
            <w:r>
              <w:rPr>
                <w:rFonts w:ascii="Cambria" w:eastAsia="Georgia" w:hAnsi="Cambria" w:cs="Georgia"/>
                <w:b/>
                <w:color w:val="FFFFFF" w:themeColor="background1"/>
                <w:sz w:val="20"/>
                <w:szCs w:val="20"/>
              </w:rPr>
              <w:t>22</w:t>
            </w:r>
          </w:p>
        </w:tc>
      </w:tr>
      <w:tr w:rsidR="009E5F93" w:rsidRPr="00523D39" w14:paraId="50B25560" w14:textId="77777777" w:rsidTr="00B3025D">
        <w:trPr>
          <w:trHeight w:val="650"/>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66A904E3" w14:textId="77777777" w:rsidR="009E5F93" w:rsidRPr="00523D39" w:rsidRDefault="009E5F93" w:rsidP="00B3025D">
            <w:pPr>
              <w:jc w:val="both"/>
              <w:rPr>
                <w:rFonts w:ascii="Cambria" w:hAnsi="Cambria"/>
                <w:b/>
                <w:bCs/>
                <w:sz w:val="20"/>
                <w:szCs w:val="20"/>
              </w:rPr>
            </w:pPr>
            <w:r w:rsidRPr="00523D39">
              <w:rPr>
                <w:rFonts w:ascii="Cambria" w:hAnsi="Cambria"/>
                <w:b/>
                <w:bCs/>
                <w:sz w:val="20"/>
                <w:szCs w:val="20"/>
              </w:rPr>
              <w:t xml:space="preserve">Course: </w:t>
            </w:r>
          </w:p>
          <w:p w14:paraId="7D2D5F6A" w14:textId="77777777" w:rsidR="009E5F93" w:rsidRPr="00523D39" w:rsidRDefault="009E5F93" w:rsidP="00B3025D">
            <w:pPr>
              <w:jc w:val="center"/>
              <w:rPr>
                <w:rFonts w:ascii="Cambria" w:hAnsi="Cambria"/>
                <w:b/>
                <w:bCs/>
                <w:sz w:val="20"/>
                <w:szCs w:val="20"/>
              </w:rPr>
            </w:pPr>
            <w:r w:rsidRPr="00523D39">
              <w:rPr>
                <w:rFonts w:ascii="Cambria" w:hAnsi="Cambria"/>
                <w:b/>
                <w:bCs/>
                <w:sz w:val="20"/>
                <w:szCs w:val="20"/>
              </w:rPr>
              <w:t xml:space="preserve"> ‘Working creatively with others to enhance life chances’</w:t>
            </w:r>
          </w:p>
        </w:tc>
      </w:tr>
      <w:tr w:rsidR="009E5F93" w:rsidRPr="00523D39" w14:paraId="4C788422" w14:textId="77777777" w:rsidTr="00B3025D">
        <w:trPr>
          <w:trHeight w:val="126"/>
        </w:trPr>
        <w:tc>
          <w:tcPr>
            <w:tcW w:w="2781" w:type="dxa"/>
            <w:gridSpan w:val="2"/>
            <w:tcBorders>
              <w:top w:val="single" w:sz="4" w:space="0" w:color="auto"/>
              <w:left w:val="single" w:sz="4" w:space="0" w:color="auto"/>
              <w:bottom w:val="single" w:sz="4" w:space="0" w:color="auto"/>
              <w:right w:val="single" w:sz="4" w:space="0" w:color="auto"/>
            </w:tcBorders>
            <w:shd w:val="clear" w:color="auto" w:fill="auto"/>
          </w:tcPr>
          <w:p w14:paraId="6482250E" w14:textId="77777777" w:rsidR="009E5F93" w:rsidRPr="00523D39" w:rsidRDefault="009E5F93" w:rsidP="00B3025D">
            <w:pPr>
              <w:jc w:val="both"/>
              <w:rPr>
                <w:rFonts w:ascii="Cambria" w:hAnsi="Cambria"/>
                <w:b/>
                <w:bCs/>
                <w:sz w:val="20"/>
                <w:szCs w:val="20"/>
              </w:rPr>
            </w:pPr>
            <w:r w:rsidRPr="00523D39">
              <w:rPr>
                <w:rFonts w:ascii="Cambria" w:hAnsi="Cambria"/>
                <w:b/>
                <w:bCs/>
                <w:sz w:val="20"/>
                <w:szCs w:val="20"/>
              </w:rPr>
              <w:t>Name of trainee</w:t>
            </w:r>
          </w:p>
        </w:tc>
        <w:tc>
          <w:tcPr>
            <w:tcW w:w="2808" w:type="dxa"/>
            <w:gridSpan w:val="2"/>
            <w:tcBorders>
              <w:top w:val="single" w:sz="4" w:space="0" w:color="auto"/>
              <w:left w:val="single" w:sz="4" w:space="0" w:color="auto"/>
              <w:bottom w:val="single" w:sz="4" w:space="0" w:color="auto"/>
              <w:right w:val="single" w:sz="4" w:space="0" w:color="auto"/>
            </w:tcBorders>
            <w:shd w:val="clear" w:color="auto" w:fill="auto"/>
          </w:tcPr>
          <w:p w14:paraId="6FD47A7A" w14:textId="77777777" w:rsidR="009E5F93" w:rsidRPr="00523D39" w:rsidRDefault="009E5F93" w:rsidP="00B3025D">
            <w:pPr>
              <w:jc w:val="both"/>
              <w:rPr>
                <w:rFonts w:ascii="Cambria" w:hAnsi="Cambria"/>
                <w:b/>
                <w:bCs/>
                <w:sz w:val="20"/>
                <w:szCs w:val="20"/>
              </w:rPr>
            </w:pPr>
          </w:p>
        </w:tc>
        <w:tc>
          <w:tcPr>
            <w:tcW w:w="2845" w:type="dxa"/>
            <w:gridSpan w:val="4"/>
            <w:tcBorders>
              <w:top w:val="single" w:sz="4" w:space="0" w:color="auto"/>
              <w:left w:val="single" w:sz="4" w:space="0" w:color="auto"/>
              <w:bottom w:val="single" w:sz="4" w:space="0" w:color="auto"/>
              <w:right w:val="single" w:sz="4" w:space="0" w:color="auto"/>
            </w:tcBorders>
            <w:shd w:val="clear" w:color="auto" w:fill="auto"/>
          </w:tcPr>
          <w:p w14:paraId="456B85D8" w14:textId="77777777" w:rsidR="009E5F93" w:rsidRPr="00523D39" w:rsidRDefault="009E5F93" w:rsidP="00B3025D">
            <w:pPr>
              <w:jc w:val="both"/>
              <w:rPr>
                <w:rFonts w:ascii="Cambria" w:hAnsi="Cambria"/>
                <w:b/>
                <w:bCs/>
                <w:sz w:val="20"/>
                <w:szCs w:val="20"/>
              </w:rPr>
            </w:pPr>
            <w:r w:rsidRPr="00523D39">
              <w:rPr>
                <w:rFonts w:ascii="Cambria" w:hAnsi="Cambria"/>
                <w:b/>
                <w:bCs/>
                <w:sz w:val="20"/>
                <w:szCs w:val="20"/>
              </w:rPr>
              <w:t>Trainee ID no.</w:t>
            </w:r>
          </w:p>
        </w:tc>
        <w:tc>
          <w:tcPr>
            <w:tcW w:w="3049" w:type="dxa"/>
            <w:gridSpan w:val="3"/>
            <w:tcBorders>
              <w:top w:val="single" w:sz="4" w:space="0" w:color="auto"/>
              <w:left w:val="single" w:sz="4" w:space="0" w:color="auto"/>
              <w:bottom w:val="single" w:sz="4" w:space="0" w:color="auto"/>
              <w:right w:val="single" w:sz="4" w:space="0" w:color="auto"/>
            </w:tcBorders>
            <w:shd w:val="clear" w:color="auto" w:fill="auto"/>
          </w:tcPr>
          <w:p w14:paraId="48FA7C1F" w14:textId="77777777" w:rsidR="009E5F93" w:rsidRPr="00523D39" w:rsidRDefault="009E5F93" w:rsidP="00B3025D">
            <w:pPr>
              <w:jc w:val="both"/>
              <w:rPr>
                <w:rFonts w:ascii="Cambria" w:hAnsi="Cambria"/>
                <w:b/>
                <w:bCs/>
                <w:sz w:val="20"/>
                <w:szCs w:val="20"/>
              </w:rPr>
            </w:pPr>
          </w:p>
        </w:tc>
      </w:tr>
      <w:tr w:rsidR="009E5F93" w:rsidRPr="00523D39" w14:paraId="07A185C8" w14:textId="77777777" w:rsidTr="00B3025D">
        <w:trPr>
          <w:trHeight w:val="123"/>
        </w:trPr>
        <w:tc>
          <w:tcPr>
            <w:tcW w:w="2781" w:type="dxa"/>
            <w:gridSpan w:val="2"/>
            <w:tcBorders>
              <w:top w:val="single" w:sz="4" w:space="0" w:color="auto"/>
              <w:left w:val="single" w:sz="4" w:space="0" w:color="auto"/>
              <w:bottom w:val="single" w:sz="4" w:space="0" w:color="auto"/>
              <w:right w:val="single" w:sz="4" w:space="0" w:color="auto"/>
            </w:tcBorders>
            <w:shd w:val="clear" w:color="auto" w:fill="auto"/>
          </w:tcPr>
          <w:p w14:paraId="4671E225" w14:textId="77777777" w:rsidR="009E5F93" w:rsidRPr="00523D39" w:rsidRDefault="009E5F93" w:rsidP="00B3025D">
            <w:pPr>
              <w:jc w:val="both"/>
              <w:rPr>
                <w:rFonts w:ascii="Cambria" w:hAnsi="Cambria"/>
                <w:b/>
                <w:bCs/>
                <w:sz w:val="20"/>
                <w:szCs w:val="20"/>
              </w:rPr>
            </w:pPr>
            <w:r w:rsidRPr="00523D39">
              <w:rPr>
                <w:rFonts w:ascii="Cambria" w:hAnsi="Cambria"/>
                <w:b/>
                <w:bCs/>
                <w:sz w:val="20"/>
                <w:szCs w:val="20"/>
              </w:rPr>
              <w:t>Name of mentor</w:t>
            </w:r>
          </w:p>
        </w:tc>
        <w:tc>
          <w:tcPr>
            <w:tcW w:w="2808" w:type="dxa"/>
            <w:gridSpan w:val="2"/>
            <w:tcBorders>
              <w:top w:val="single" w:sz="4" w:space="0" w:color="auto"/>
              <w:left w:val="single" w:sz="4" w:space="0" w:color="auto"/>
              <w:bottom w:val="single" w:sz="4" w:space="0" w:color="auto"/>
              <w:right w:val="single" w:sz="4" w:space="0" w:color="auto"/>
            </w:tcBorders>
            <w:shd w:val="clear" w:color="auto" w:fill="auto"/>
          </w:tcPr>
          <w:p w14:paraId="19FD7E75" w14:textId="77777777" w:rsidR="009E5F93" w:rsidRPr="00523D39" w:rsidRDefault="009E5F93" w:rsidP="00B3025D">
            <w:pPr>
              <w:jc w:val="both"/>
              <w:rPr>
                <w:rFonts w:ascii="Cambria" w:hAnsi="Cambria"/>
                <w:b/>
                <w:bCs/>
                <w:sz w:val="20"/>
                <w:szCs w:val="20"/>
              </w:rPr>
            </w:pPr>
          </w:p>
        </w:tc>
        <w:tc>
          <w:tcPr>
            <w:tcW w:w="2845" w:type="dxa"/>
            <w:gridSpan w:val="4"/>
            <w:tcBorders>
              <w:top w:val="single" w:sz="4" w:space="0" w:color="auto"/>
              <w:left w:val="single" w:sz="4" w:space="0" w:color="auto"/>
              <w:bottom w:val="single" w:sz="4" w:space="0" w:color="auto"/>
              <w:right w:val="single" w:sz="4" w:space="0" w:color="auto"/>
            </w:tcBorders>
            <w:shd w:val="clear" w:color="auto" w:fill="auto"/>
          </w:tcPr>
          <w:p w14:paraId="2CE92041" w14:textId="77777777" w:rsidR="009E5F93" w:rsidRPr="00523D39" w:rsidRDefault="009E5F93" w:rsidP="00B3025D">
            <w:pPr>
              <w:jc w:val="both"/>
              <w:rPr>
                <w:rFonts w:ascii="Cambria" w:hAnsi="Cambria"/>
                <w:b/>
                <w:bCs/>
                <w:sz w:val="20"/>
                <w:szCs w:val="20"/>
              </w:rPr>
            </w:pPr>
            <w:r w:rsidRPr="00523D39">
              <w:rPr>
                <w:rFonts w:ascii="Cambria" w:hAnsi="Cambria"/>
                <w:b/>
                <w:bCs/>
                <w:sz w:val="20"/>
                <w:szCs w:val="20"/>
              </w:rPr>
              <w:t>Professional Practice phase</w:t>
            </w:r>
          </w:p>
        </w:tc>
        <w:tc>
          <w:tcPr>
            <w:tcW w:w="3049" w:type="dxa"/>
            <w:gridSpan w:val="3"/>
            <w:tcBorders>
              <w:top w:val="single" w:sz="4" w:space="0" w:color="auto"/>
              <w:left w:val="single" w:sz="4" w:space="0" w:color="auto"/>
              <w:bottom w:val="single" w:sz="4" w:space="0" w:color="auto"/>
              <w:right w:val="single" w:sz="4" w:space="0" w:color="auto"/>
            </w:tcBorders>
            <w:shd w:val="clear" w:color="auto" w:fill="auto"/>
          </w:tcPr>
          <w:p w14:paraId="0687179D" w14:textId="77777777" w:rsidR="009E5F93" w:rsidRPr="00523D39" w:rsidRDefault="009E5F93" w:rsidP="00B3025D">
            <w:pPr>
              <w:jc w:val="both"/>
              <w:rPr>
                <w:rFonts w:ascii="Cambria" w:hAnsi="Cambria"/>
                <w:b/>
                <w:bCs/>
                <w:sz w:val="20"/>
                <w:szCs w:val="20"/>
              </w:rPr>
            </w:pPr>
          </w:p>
        </w:tc>
      </w:tr>
      <w:tr w:rsidR="009E5F93" w:rsidRPr="00523D39" w14:paraId="15E6B0EF" w14:textId="77777777" w:rsidTr="00B3025D">
        <w:trPr>
          <w:trHeight w:val="123"/>
        </w:trPr>
        <w:tc>
          <w:tcPr>
            <w:tcW w:w="2781" w:type="dxa"/>
            <w:gridSpan w:val="2"/>
            <w:tcBorders>
              <w:top w:val="single" w:sz="4" w:space="0" w:color="auto"/>
              <w:left w:val="single" w:sz="4" w:space="0" w:color="auto"/>
              <w:bottom w:val="single" w:sz="4" w:space="0" w:color="auto"/>
              <w:right w:val="single" w:sz="4" w:space="0" w:color="auto"/>
            </w:tcBorders>
            <w:shd w:val="clear" w:color="auto" w:fill="auto"/>
          </w:tcPr>
          <w:p w14:paraId="5A95EF6B" w14:textId="77777777" w:rsidR="009E5F93" w:rsidRPr="00523D39" w:rsidRDefault="009E5F93" w:rsidP="00B3025D">
            <w:pPr>
              <w:jc w:val="both"/>
              <w:rPr>
                <w:rFonts w:ascii="Cambria" w:hAnsi="Cambria"/>
                <w:b/>
                <w:bCs/>
                <w:sz w:val="20"/>
                <w:szCs w:val="20"/>
              </w:rPr>
            </w:pPr>
            <w:r w:rsidRPr="00523D39">
              <w:rPr>
                <w:rFonts w:ascii="Cambria" w:hAnsi="Cambria"/>
                <w:b/>
                <w:bCs/>
                <w:sz w:val="20"/>
                <w:szCs w:val="20"/>
              </w:rPr>
              <w:t>Name of Link Tutor</w:t>
            </w:r>
          </w:p>
        </w:tc>
        <w:tc>
          <w:tcPr>
            <w:tcW w:w="2808" w:type="dxa"/>
            <w:gridSpan w:val="2"/>
            <w:tcBorders>
              <w:top w:val="single" w:sz="4" w:space="0" w:color="auto"/>
              <w:left w:val="single" w:sz="4" w:space="0" w:color="auto"/>
              <w:bottom w:val="single" w:sz="4" w:space="0" w:color="auto"/>
              <w:right w:val="single" w:sz="4" w:space="0" w:color="auto"/>
            </w:tcBorders>
            <w:shd w:val="clear" w:color="auto" w:fill="auto"/>
          </w:tcPr>
          <w:p w14:paraId="450ECAB1" w14:textId="77777777" w:rsidR="009E5F93" w:rsidRPr="00523D39" w:rsidRDefault="009E5F93" w:rsidP="00B3025D">
            <w:pPr>
              <w:jc w:val="both"/>
              <w:rPr>
                <w:rFonts w:ascii="Cambria" w:hAnsi="Cambria"/>
                <w:b/>
                <w:bCs/>
                <w:sz w:val="20"/>
                <w:szCs w:val="20"/>
              </w:rPr>
            </w:pPr>
          </w:p>
        </w:tc>
        <w:tc>
          <w:tcPr>
            <w:tcW w:w="2845" w:type="dxa"/>
            <w:gridSpan w:val="4"/>
            <w:tcBorders>
              <w:top w:val="single" w:sz="4" w:space="0" w:color="auto"/>
              <w:left w:val="single" w:sz="4" w:space="0" w:color="auto"/>
              <w:bottom w:val="single" w:sz="4" w:space="0" w:color="auto"/>
              <w:right w:val="single" w:sz="4" w:space="0" w:color="auto"/>
            </w:tcBorders>
            <w:shd w:val="clear" w:color="auto" w:fill="auto"/>
          </w:tcPr>
          <w:p w14:paraId="6382B493" w14:textId="77777777" w:rsidR="009E5F93" w:rsidRPr="00523D39" w:rsidRDefault="009E5F93" w:rsidP="00B3025D">
            <w:pPr>
              <w:jc w:val="both"/>
              <w:rPr>
                <w:rFonts w:ascii="Cambria" w:hAnsi="Cambria"/>
                <w:b/>
                <w:bCs/>
                <w:sz w:val="20"/>
                <w:szCs w:val="20"/>
              </w:rPr>
            </w:pPr>
            <w:r w:rsidRPr="00523D39">
              <w:rPr>
                <w:rFonts w:ascii="Cambria" w:hAnsi="Cambria"/>
                <w:b/>
                <w:bCs/>
                <w:sz w:val="20"/>
                <w:szCs w:val="20"/>
              </w:rPr>
              <w:t>Name of setting</w:t>
            </w:r>
          </w:p>
        </w:tc>
        <w:tc>
          <w:tcPr>
            <w:tcW w:w="3049" w:type="dxa"/>
            <w:gridSpan w:val="3"/>
            <w:tcBorders>
              <w:top w:val="single" w:sz="4" w:space="0" w:color="auto"/>
              <w:left w:val="single" w:sz="4" w:space="0" w:color="auto"/>
              <w:bottom w:val="single" w:sz="4" w:space="0" w:color="auto"/>
              <w:right w:val="single" w:sz="4" w:space="0" w:color="auto"/>
            </w:tcBorders>
            <w:shd w:val="clear" w:color="auto" w:fill="auto"/>
          </w:tcPr>
          <w:p w14:paraId="28566829" w14:textId="77777777" w:rsidR="009E5F93" w:rsidRPr="00523D39" w:rsidRDefault="009E5F93" w:rsidP="00B3025D">
            <w:pPr>
              <w:jc w:val="both"/>
              <w:rPr>
                <w:rFonts w:ascii="Cambria" w:hAnsi="Cambria"/>
                <w:b/>
                <w:bCs/>
                <w:sz w:val="20"/>
                <w:szCs w:val="20"/>
              </w:rPr>
            </w:pPr>
          </w:p>
        </w:tc>
      </w:tr>
      <w:tr w:rsidR="009E5F93" w:rsidRPr="00523D39" w14:paraId="217DFED2" w14:textId="77777777" w:rsidTr="00B3025D">
        <w:trPr>
          <w:trHeight w:val="123"/>
        </w:trPr>
        <w:tc>
          <w:tcPr>
            <w:tcW w:w="2781" w:type="dxa"/>
            <w:gridSpan w:val="2"/>
            <w:tcBorders>
              <w:top w:val="single" w:sz="4" w:space="0" w:color="auto"/>
              <w:left w:val="single" w:sz="4" w:space="0" w:color="auto"/>
              <w:bottom w:val="single" w:sz="4" w:space="0" w:color="auto"/>
              <w:right w:val="single" w:sz="4" w:space="0" w:color="auto"/>
            </w:tcBorders>
            <w:shd w:val="clear" w:color="auto" w:fill="auto"/>
          </w:tcPr>
          <w:p w14:paraId="4E1E719A" w14:textId="77777777" w:rsidR="009E5F93" w:rsidRPr="00523D39" w:rsidRDefault="009E5F93" w:rsidP="00B3025D">
            <w:pPr>
              <w:jc w:val="both"/>
              <w:rPr>
                <w:rFonts w:ascii="Cambria" w:hAnsi="Cambria"/>
                <w:b/>
                <w:bCs/>
                <w:sz w:val="20"/>
                <w:szCs w:val="20"/>
              </w:rPr>
            </w:pPr>
            <w:r w:rsidRPr="00523D39">
              <w:rPr>
                <w:rFonts w:ascii="Cambria" w:hAnsi="Cambria"/>
                <w:b/>
                <w:bCs/>
                <w:sz w:val="20"/>
                <w:szCs w:val="20"/>
              </w:rPr>
              <w:t>Programme</w:t>
            </w:r>
          </w:p>
        </w:tc>
        <w:tc>
          <w:tcPr>
            <w:tcW w:w="2808" w:type="dxa"/>
            <w:gridSpan w:val="2"/>
            <w:tcBorders>
              <w:top w:val="single" w:sz="4" w:space="0" w:color="auto"/>
              <w:left w:val="single" w:sz="4" w:space="0" w:color="auto"/>
              <w:bottom w:val="single" w:sz="4" w:space="0" w:color="auto"/>
              <w:right w:val="single" w:sz="4" w:space="0" w:color="auto"/>
            </w:tcBorders>
            <w:shd w:val="clear" w:color="auto" w:fill="auto"/>
          </w:tcPr>
          <w:p w14:paraId="00F9044E" w14:textId="77777777" w:rsidR="009E5F93" w:rsidRPr="00D21504" w:rsidRDefault="009E5F93" w:rsidP="00B3025D">
            <w:pPr>
              <w:jc w:val="both"/>
              <w:rPr>
                <w:rFonts w:ascii="Cambria" w:hAnsi="Cambria"/>
                <w:b/>
                <w:bCs/>
                <w:sz w:val="18"/>
                <w:szCs w:val="18"/>
              </w:rPr>
            </w:pPr>
            <w:r>
              <w:rPr>
                <w:rFonts w:ascii="Cambria" w:hAnsi="Cambria"/>
                <w:b/>
                <w:bCs/>
                <w:sz w:val="18"/>
                <w:szCs w:val="18"/>
              </w:rPr>
              <w:t>UG</w:t>
            </w:r>
            <w:r w:rsidRPr="00D21504">
              <w:rPr>
                <w:rFonts w:ascii="Cambria" w:hAnsi="Cambria"/>
                <w:b/>
                <w:bCs/>
                <w:sz w:val="18"/>
                <w:szCs w:val="18"/>
              </w:rPr>
              <w:t xml:space="preserve"> Secondary </w:t>
            </w:r>
            <w:r>
              <w:rPr>
                <w:rFonts w:ascii="Cambria" w:hAnsi="Cambria"/>
                <w:b/>
                <w:bCs/>
                <w:sz w:val="18"/>
                <w:szCs w:val="18"/>
              </w:rPr>
              <w:t>English</w:t>
            </w:r>
          </w:p>
        </w:tc>
        <w:tc>
          <w:tcPr>
            <w:tcW w:w="2845" w:type="dxa"/>
            <w:gridSpan w:val="4"/>
            <w:tcBorders>
              <w:top w:val="single" w:sz="4" w:space="0" w:color="auto"/>
              <w:left w:val="single" w:sz="4" w:space="0" w:color="auto"/>
              <w:bottom w:val="single" w:sz="4" w:space="0" w:color="auto"/>
              <w:right w:val="single" w:sz="4" w:space="0" w:color="auto"/>
            </w:tcBorders>
            <w:shd w:val="clear" w:color="auto" w:fill="auto"/>
          </w:tcPr>
          <w:p w14:paraId="6C26D244" w14:textId="77777777" w:rsidR="009E5F93" w:rsidRPr="00523D39" w:rsidRDefault="009E5F93" w:rsidP="00B3025D">
            <w:pPr>
              <w:jc w:val="both"/>
              <w:rPr>
                <w:rFonts w:ascii="Cambria" w:hAnsi="Cambria"/>
                <w:b/>
                <w:bCs/>
                <w:sz w:val="20"/>
                <w:szCs w:val="20"/>
              </w:rPr>
            </w:pPr>
            <w:r w:rsidRPr="00523D39">
              <w:rPr>
                <w:rFonts w:ascii="Cambria" w:hAnsi="Cambria"/>
                <w:b/>
                <w:bCs/>
                <w:sz w:val="20"/>
                <w:szCs w:val="20"/>
              </w:rPr>
              <w:t>Week beginning</w:t>
            </w:r>
          </w:p>
        </w:tc>
        <w:tc>
          <w:tcPr>
            <w:tcW w:w="3049" w:type="dxa"/>
            <w:gridSpan w:val="3"/>
            <w:tcBorders>
              <w:top w:val="single" w:sz="4" w:space="0" w:color="auto"/>
              <w:left w:val="single" w:sz="4" w:space="0" w:color="auto"/>
              <w:bottom w:val="single" w:sz="4" w:space="0" w:color="auto"/>
              <w:right w:val="single" w:sz="4" w:space="0" w:color="auto"/>
            </w:tcBorders>
            <w:shd w:val="clear" w:color="auto" w:fill="auto"/>
          </w:tcPr>
          <w:p w14:paraId="285D61CF" w14:textId="77777777" w:rsidR="009E5F93" w:rsidRPr="00523D39" w:rsidRDefault="009E5F93" w:rsidP="00B3025D">
            <w:pPr>
              <w:jc w:val="both"/>
              <w:rPr>
                <w:rFonts w:ascii="Cambria" w:hAnsi="Cambria"/>
                <w:b/>
                <w:bCs/>
                <w:sz w:val="20"/>
                <w:szCs w:val="20"/>
              </w:rPr>
            </w:pPr>
            <w:r>
              <w:rPr>
                <w:rFonts w:ascii="Cambria" w:hAnsi="Cambria"/>
                <w:b/>
                <w:bCs/>
                <w:sz w:val="20"/>
                <w:szCs w:val="20"/>
              </w:rPr>
              <w:t xml:space="preserve"> 22ndt January</w:t>
            </w:r>
          </w:p>
        </w:tc>
      </w:tr>
      <w:tr w:rsidR="009E5F93" w:rsidRPr="00866C58" w14:paraId="4FAEF796" w14:textId="77777777" w:rsidTr="00B3025D">
        <w:trPr>
          <w:trHeight w:val="123"/>
        </w:trPr>
        <w:tc>
          <w:tcPr>
            <w:tcW w:w="2781" w:type="dxa"/>
            <w:gridSpan w:val="2"/>
            <w:tcBorders>
              <w:top w:val="single" w:sz="4" w:space="0" w:color="auto"/>
              <w:left w:val="single" w:sz="4" w:space="0" w:color="auto"/>
              <w:bottom w:val="single" w:sz="4" w:space="0" w:color="auto"/>
              <w:right w:val="single" w:sz="4" w:space="0" w:color="auto"/>
            </w:tcBorders>
            <w:shd w:val="clear" w:color="auto" w:fill="auto"/>
          </w:tcPr>
          <w:p w14:paraId="79A56FBD" w14:textId="77777777" w:rsidR="009E5F93" w:rsidRPr="00523D39" w:rsidRDefault="009E5F93" w:rsidP="00B3025D">
            <w:pPr>
              <w:jc w:val="center"/>
              <w:rPr>
                <w:rFonts w:ascii="Cambria" w:hAnsi="Cambria"/>
                <w:b/>
                <w:bCs/>
                <w:sz w:val="20"/>
                <w:szCs w:val="20"/>
              </w:rPr>
            </w:pPr>
            <w:r w:rsidRPr="00523D39">
              <w:rPr>
                <w:rFonts w:ascii="Cambria" w:hAnsi="Cambria"/>
                <w:b/>
                <w:bCs/>
                <w:sz w:val="20"/>
                <w:szCs w:val="20"/>
              </w:rPr>
              <w:t>Days trainee has attended this week</w:t>
            </w: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5ABCA15E" w14:textId="77777777" w:rsidR="009E5F93" w:rsidRPr="00C26EC1" w:rsidRDefault="009E5F93" w:rsidP="00B3025D">
            <w:pPr>
              <w:jc w:val="center"/>
              <w:rPr>
                <w:rFonts w:ascii="Cambria" w:hAnsi="Cambria"/>
                <w:b/>
                <w:bCs/>
                <w:sz w:val="20"/>
                <w:szCs w:val="20"/>
                <w:highlight w:val="yellow"/>
              </w:rPr>
            </w:pPr>
            <w:r w:rsidRPr="00866C58">
              <w:rPr>
                <w:rFonts w:ascii="Cambria" w:hAnsi="Cambria"/>
                <w:b/>
                <w:bCs/>
                <w:sz w:val="20"/>
                <w:szCs w:val="20"/>
              </w:rPr>
              <w:t>Monday</w:t>
            </w:r>
          </w:p>
        </w:tc>
        <w:tc>
          <w:tcPr>
            <w:tcW w:w="1682" w:type="dxa"/>
            <w:gridSpan w:val="2"/>
            <w:tcBorders>
              <w:top w:val="single" w:sz="4" w:space="0" w:color="auto"/>
              <w:left w:val="single" w:sz="4" w:space="0" w:color="auto"/>
              <w:bottom w:val="single" w:sz="4" w:space="0" w:color="auto"/>
              <w:right w:val="single" w:sz="4" w:space="0" w:color="auto"/>
            </w:tcBorders>
            <w:shd w:val="clear" w:color="auto" w:fill="auto"/>
          </w:tcPr>
          <w:p w14:paraId="118768CB" w14:textId="77777777" w:rsidR="009E5F93" w:rsidRPr="00866C58" w:rsidRDefault="009E5F93" w:rsidP="00B3025D">
            <w:pPr>
              <w:jc w:val="center"/>
              <w:rPr>
                <w:rFonts w:ascii="Cambria" w:hAnsi="Cambria"/>
                <w:b/>
                <w:bCs/>
                <w:sz w:val="20"/>
                <w:szCs w:val="20"/>
              </w:rPr>
            </w:pPr>
            <w:r w:rsidRPr="00866C58">
              <w:rPr>
                <w:rFonts w:ascii="Cambria" w:hAnsi="Cambria"/>
                <w:b/>
                <w:bCs/>
                <w:sz w:val="20"/>
                <w:szCs w:val="20"/>
              </w:rPr>
              <w:t>Tuesday</w:t>
            </w: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tcPr>
          <w:p w14:paraId="12CBFED4" w14:textId="77777777" w:rsidR="009E5F93" w:rsidRPr="00866C58" w:rsidRDefault="009E5F93" w:rsidP="00B3025D">
            <w:pPr>
              <w:jc w:val="center"/>
              <w:rPr>
                <w:rFonts w:ascii="Cambria" w:hAnsi="Cambria"/>
                <w:b/>
                <w:bCs/>
                <w:sz w:val="20"/>
                <w:szCs w:val="20"/>
              </w:rPr>
            </w:pPr>
            <w:r w:rsidRPr="00866C58">
              <w:rPr>
                <w:rFonts w:ascii="Cambria" w:hAnsi="Cambria"/>
                <w:b/>
                <w:bCs/>
                <w:sz w:val="20"/>
                <w:szCs w:val="20"/>
              </w:rPr>
              <w:t>Wednesday</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14:paraId="36FBBEA4" w14:textId="77777777" w:rsidR="009E5F93" w:rsidRPr="00866C58" w:rsidRDefault="009E5F93" w:rsidP="00B3025D">
            <w:pPr>
              <w:jc w:val="center"/>
              <w:rPr>
                <w:rFonts w:ascii="Cambria" w:hAnsi="Cambria"/>
                <w:b/>
                <w:bCs/>
                <w:sz w:val="20"/>
                <w:szCs w:val="20"/>
              </w:rPr>
            </w:pPr>
            <w:r w:rsidRPr="00866C58">
              <w:rPr>
                <w:rFonts w:ascii="Cambria" w:hAnsi="Cambria"/>
                <w:b/>
                <w:bCs/>
                <w:sz w:val="20"/>
                <w:szCs w:val="20"/>
              </w:rPr>
              <w:t>Thursday</w:t>
            </w:r>
          </w:p>
        </w:tc>
        <w:tc>
          <w:tcPr>
            <w:tcW w:w="1931" w:type="dxa"/>
            <w:gridSpan w:val="2"/>
            <w:tcBorders>
              <w:top w:val="single" w:sz="4" w:space="0" w:color="auto"/>
              <w:left w:val="single" w:sz="4" w:space="0" w:color="auto"/>
              <w:bottom w:val="single" w:sz="4" w:space="0" w:color="auto"/>
              <w:right w:val="single" w:sz="4" w:space="0" w:color="auto"/>
            </w:tcBorders>
            <w:shd w:val="clear" w:color="auto" w:fill="auto"/>
          </w:tcPr>
          <w:p w14:paraId="72CD792F" w14:textId="77777777" w:rsidR="009E5F93" w:rsidRPr="00866C58" w:rsidRDefault="009E5F93" w:rsidP="00B3025D">
            <w:pPr>
              <w:jc w:val="center"/>
              <w:rPr>
                <w:rFonts w:ascii="Cambria" w:hAnsi="Cambria"/>
                <w:b/>
                <w:bCs/>
                <w:sz w:val="20"/>
                <w:szCs w:val="20"/>
              </w:rPr>
            </w:pPr>
            <w:r w:rsidRPr="00866C58">
              <w:rPr>
                <w:rFonts w:ascii="Cambria" w:hAnsi="Cambria"/>
                <w:b/>
                <w:bCs/>
                <w:sz w:val="20"/>
                <w:szCs w:val="20"/>
              </w:rPr>
              <w:t>Friday</w:t>
            </w:r>
          </w:p>
        </w:tc>
      </w:tr>
      <w:tr w:rsidR="009E5F93" w:rsidRPr="00A41B3F" w14:paraId="675875B8" w14:textId="77777777" w:rsidTr="00B3025D">
        <w:trPr>
          <w:trHeight w:val="650"/>
        </w:trPr>
        <w:tc>
          <w:tcPr>
            <w:tcW w:w="1884" w:type="dxa"/>
            <w:tcBorders>
              <w:top w:val="single" w:sz="4" w:space="0" w:color="auto"/>
              <w:left w:val="single" w:sz="4" w:space="0" w:color="auto"/>
              <w:bottom w:val="single" w:sz="4" w:space="0" w:color="auto"/>
              <w:right w:val="single" w:sz="4" w:space="0" w:color="auto"/>
            </w:tcBorders>
            <w:shd w:val="clear" w:color="auto" w:fill="auto"/>
          </w:tcPr>
          <w:p w14:paraId="065D048C" w14:textId="77777777" w:rsidR="009E5F93" w:rsidRPr="00523D39" w:rsidRDefault="009E5F93" w:rsidP="00B3025D">
            <w:pPr>
              <w:rPr>
                <w:rFonts w:ascii="Cambria" w:hAnsi="Cambria"/>
                <w:b/>
                <w:bCs/>
                <w:sz w:val="20"/>
                <w:szCs w:val="20"/>
              </w:rPr>
            </w:pPr>
            <w:r w:rsidRPr="00523D39">
              <w:rPr>
                <w:rFonts w:ascii="Cambria" w:hAnsi="Cambria"/>
                <w:b/>
                <w:bCs/>
                <w:sz w:val="20"/>
                <w:szCs w:val="20"/>
              </w:rPr>
              <w:t>Key reading for the week</w:t>
            </w:r>
          </w:p>
          <w:p w14:paraId="3984142D" w14:textId="77777777" w:rsidR="009E5F93" w:rsidRPr="00523D39" w:rsidRDefault="009E5F93" w:rsidP="00B3025D">
            <w:pPr>
              <w:jc w:val="center"/>
              <w:rPr>
                <w:rFonts w:ascii="Cambria" w:hAnsi="Cambria"/>
                <w:b/>
                <w:bCs/>
                <w:sz w:val="20"/>
                <w:szCs w:val="20"/>
              </w:rPr>
            </w:pPr>
            <w:r w:rsidRPr="00523D39">
              <w:rPr>
                <w:rFonts w:ascii="Cambria" w:hAnsi="Cambria"/>
                <w:noProof/>
                <w:sz w:val="20"/>
                <w:szCs w:val="20"/>
              </w:rPr>
              <w:drawing>
                <wp:inline distT="0" distB="0" distL="0" distR="0" wp14:anchorId="76365F78" wp14:editId="1EF975F5">
                  <wp:extent cx="633730" cy="633730"/>
                  <wp:effectExtent l="0" t="0" r="0" b="0"/>
                  <wp:docPr id="3" name="Picture 3" descr="A light bulb on a book&#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light bulb on a book&#10;&#10;Description automatically generated"/>
                          <pic:cNvPicPr/>
                        </pic:nvPicPr>
                        <pic:blipFill>
                          <a:blip r:embed="rId5"/>
                          <a:stretch>
                            <a:fillRect/>
                          </a:stretch>
                        </pic:blipFill>
                        <pic:spPr>
                          <a:xfrm>
                            <a:off x="0" y="0"/>
                            <a:ext cx="633730" cy="633730"/>
                          </a:xfrm>
                          <a:prstGeom prst="rect">
                            <a:avLst/>
                          </a:prstGeom>
                        </pic:spPr>
                      </pic:pic>
                    </a:graphicData>
                  </a:graphic>
                </wp:inline>
              </w:drawing>
            </w:r>
          </w:p>
        </w:tc>
        <w:tc>
          <w:tcPr>
            <w:tcW w:w="9599" w:type="dxa"/>
            <w:gridSpan w:val="10"/>
            <w:tcBorders>
              <w:top w:val="single" w:sz="4" w:space="0" w:color="auto"/>
              <w:left w:val="single" w:sz="4" w:space="0" w:color="auto"/>
              <w:bottom w:val="single" w:sz="4" w:space="0" w:color="auto"/>
              <w:right w:val="single" w:sz="4" w:space="0" w:color="auto"/>
            </w:tcBorders>
            <w:shd w:val="clear" w:color="auto" w:fill="auto"/>
          </w:tcPr>
          <w:p w14:paraId="1B06C75C" w14:textId="77777777" w:rsidR="009E5F93" w:rsidRPr="009F54A3" w:rsidRDefault="009E5F93" w:rsidP="00B3025D">
            <w:pPr>
              <w:pStyle w:val="NoSpacing"/>
              <w:rPr>
                <w:rFonts w:asciiTheme="minorHAnsi" w:hAnsiTheme="minorHAnsi" w:cstheme="minorHAnsi"/>
                <w:b/>
                <w:bCs/>
                <w:color w:val="000000"/>
                <w:szCs w:val="24"/>
              </w:rPr>
            </w:pPr>
            <w:r w:rsidRPr="009F54A3">
              <w:rPr>
                <w:rFonts w:asciiTheme="minorHAnsi" w:hAnsiTheme="minorHAnsi" w:cstheme="minorHAnsi"/>
                <w:b/>
                <w:bCs/>
                <w:color w:val="000000"/>
                <w:szCs w:val="24"/>
              </w:rPr>
              <w:t xml:space="preserve">Summary </w:t>
            </w:r>
          </w:p>
          <w:p w14:paraId="6E1AD30F" w14:textId="77777777" w:rsidR="009E5F93" w:rsidRPr="009751BA" w:rsidRDefault="009E5F93" w:rsidP="00B3025D">
            <w:pPr>
              <w:pStyle w:val="NoSpacing"/>
              <w:rPr>
                <w:rFonts w:asciiTheme="minorHAnsi" w:hAnsiTheme="minorHAnsi" w:cstheme="minorHAnsi"/>
                <w:color w:val="000000"/>
                <w:szCs w:val="24"/>
              </w:rPr>
            </w:pPr>
            <w:r w:rsidRPr="009751BA">
              <w:rPr>
                <w:rFonts w:asciiTheme="minorHAnsi" w:hAnsiTheme="minorHAnsi" w:cstheme="minorHAnsi"/>
                <w:color w:val="000000"/>
                <w:szCs w:val="24"/>
              </w:rPr>
              <w:t xml:space="preserve">The focus of the reading is on Teacher coaching which is conceptualised as an essential feature of Professional Development training which facilitates teacher’s ability to translate knowledge and skills into actual classroom practice. At its core, coaching is characterized by an observation and feedback cycle in an ongoing instructional or clinical situation. Coaches are thought to be experts in their fields, who model research-based practices and work with teachers to incorporate these practices into their own classrooms. </w:t>
            </w:r>
          </w:p>
          <w:p w14:paraId="161FE0F6" w14:textId="77777777" w:rsidR="009E5F93" w:rsidRPr="009751BA" w:rsidRDefault="009E5F93" w:rsidP="00B3025D">
            <w:pPr>
              <w:pStyle w:val="NoSpacing"/>
              <w:rPr>
                <w:rFonts w:asciiTheme="minorHAnsi" w:hAnsiTheme="minorHAnsi" w:cstheme="minorHAnsi"/>
                <w:color w:val="000000"/>
                <w:szCs w:val="24"/>
              </w:rPr>
            </w:pPr>
          </w:p>
          <w:p w14:paraId="6005F03E" w14:textId="77777777" w:rsidR="009E5F93" w:rsidRPr="009F54A3" w:rsidRDefault="009E5F93" w:rsidP="00B3025D">
            <w:pPr>
              <w:pStyle w:val="NoSpacing"/>
              <w:rPr>
                <w:rFonts w:asciiTheme="minorHAnsi" w:hAnsiTheme="minorHAnsi" w:cstheme="minorHAnsi"/>
                <w:b/>
                <w:bCs/>
                <w:color w:val="000000"/>
                <w:szCs w:val="24"/>
              </w:rPr>
            </w:pPr>
            <w:r w:rsidRPr="009F54A3">
              <w:rPr>
                <w:rFonts w:asciiTheme="minorHAnsi" w:hAnsiTheme="minorHAnsi" w:cstheme="minorHAnsi"/>
                <w:b/>
                <w:bCs/>
                <w:color w:val="000000"/>
                <w:szCs w:val="24"/>
              </w:rPr>
              <w:t xml:space="preserve">Limitations </w:t>
            </w:r>
          </w:p>
          <w:p w14:paraId="5EDE612C" w14:textId="77777777" w:rsidR="009E5F93" w:rsidRPr="009751BA" w:rsidRDefault="009E5F93" w:rsidP="00B3025D">
            <w:pPr>
              <w:pStyle w:val="NoSpacing"/>
              <w:rPr>
                <w:rFonts w:asciiTheme="minorHAnsi" w:hAnsiTheme="minorHAnsi" w:cstheme="minorHAnsi"/>
                <w:color w:val="000000"/>
                <w:szCs w:val="24"/>
              </w:rPr>
            </w:pPr>
            <w:r w:rsidRPr="009751BA">
              <w:rPr>
                <w:rFonts w:asciiTheme="minorHAnsi" w:hAnsiTheme="minorHAnsi" w:cstheme="minorHAnsi"/>
                <w:color w:val="000000"/>
                <w:szCs w:val="24"/>
              </w:rPr>
              <w:t xml:space="preserve">In the review of the literature, the study encountered multiple, sometimes conflicting, working definitions of teacher coaching. Some envision coaching as a form of implementation support to ensure that new teaching practices often taught in an initial group training session are executed with fidelity. Others see coaching as a direct development tool that enables teachers to see how and why certain strategies will make a difference for their students. Still others describe multiple types of coaching, each with their own objectives. </w:t>
            </w:r>
          </w:p>
          <w:p w14:paraId="1442CF58" w14:textId="77777777" w:rsidR="009E5F93" w:rsidRPr="009751BA" w:rsidRDefault="009E5F93" w:rsidP="00B3025D">
            <w:pPr>
              <w:pStyle w:val="NoSpacing"/>
              <w:rPr>
                <w:rFonts w:asciiTheme="minorHAnsi" w:hAnsiTheme="minorHAnsi" w:cstheme="minorHAnsi"/>
                <w:color w:val="000000"/>
                <w:szCs w:val="24"/>
              </w:rPr>
            </w:pPr>
          </w:p>
          <w:p w14:paraId="62192E32" w14:textId="77777777" w:rsidR="009E5F93" w:rsidRPr="009F54A3" w:rsidRDefault="009E5F93" w:rsidP="00B3025D">
            <w:pPr>
              <w:pStyle w:val="NoSpacing"/>
              <w:rPr>
                <w:rFonts w:asciiTheme="minorHAnsi" w:hAnsiTheme="minorHAnsi" w:cstheme="minorHAnsi"/>
                <w:b/>
                <w:bCs/>
                <w:color w:val="000000"/>
                <w:szCs w:val="24"/>
              </w:rPr>
            </w:pPr>
            <w:r w:rsidRPr="009F54A3">
              <w:rPr>
                <w:rFonts w:asciiTheme="minorHAnsi" w:hAnsiTheme="minorHAnsi" w:cstheme="minorHAnsi"/>
                <w:b/>
                <w:bCs/>
                <w:color w:val="000000"/>
                <w:szCs w:val="24"/>
              </w:rPr>
              <w:t xml:space="preserve">Reference </w:t>
            </w:r>
          </w:p>
          <w:p w14:paraId="7B0E1C16" w14:textId="77777777" w:rsidR="009E5F93" w:rsidRPr="009F54A3" w:rsidRDefault="009E5F93" w:rsidP="00B3025D">
            <w:pPr>
              <w:pStyle w:val="NoSpacing"/>
              <w:rPr>
                <w:rFonts w:asciiTheme="minorHAnsi" w:hAnsiTheme="minorHAnsi" w:cstheme="minorHAnsi"/>
                <w:sz w:val="22"/>
                <w:szCs w:val="20"/>
              </w:rPr>
            </w:pPr>
            <w:r w:rsidRPr="009751BA">
              <w:rPr>
                <w:rFonts w:asciiTheme="minorHAnsi" w:hAnsiTheme="minorHAnsi" w:cstheme="minorHAnsi"/>
                <w:color w:val="000000"/>
                <w:szCs w:val="24"/>
              </w:rPr>
              <w:t xml:space="preserve">Kraft, M., Blazar, D., &amp; Hogan, D. (2018) The Effect of Teacher Coaching on Instruction and Achievement: A Meta-Analysis of the Causal Evidence. Review of Educational Research, 003465431875926. </w:t>
            </w:r>
            <w:proofErr w:type="gramStart"/>
            <w:r w:rsidRPr="009751BA">
              <w:rPr>
                <w:rFonts w:asciiTheme="minorHAnsi" w:hAnsiTheme="minorHAnsi" w:cstheme="minorHAnsi"/>
                <w:color w:val="000000"/>
                <w:szCs w:val="24"/>
              </w:rPr>
              <w:t>https://doi.org/10.3102/0034654318759268 .</w:t>
            </w:r>
            <w:proofErr w:type="gramEnd"/>
          </w:p>
        </w:tc>
      </w:tr>
      <w:tr w:rsidR="009E5F93" w:rsidRPr="00702B9D" w14:paraId="056DAD5C" w14:textId="77777777" w:rsidTr="00B3025D">
        <w:trPr>
          <w:trHeight w:val="650"/>
        </w:trPr>
        <w:tc>
          <w:tcPr>
            <w:tcW w:w="1884" w:type="dxa"/>
            <w:tcBorders>
              <w:top w:val="single" w:sz="4" w:space="0" w:color="auto"/>
              <w:left w:val="single" w:sz="4" w:space="0" w:color="auto"/>
              <w:bottom w:val="single" w:sz="4" w:space="0" w:color="auto"/>
              <w:right w:val="single" w:sz="4" w:space="0" w:color="auto"/>
            </w:tcBorders>
            <w:shd w:val="clear" w:color="auto" w:fill="auto"/>
          </w:tcPr>
          <w:p w14:paraId="47A90C41" w14:textId="77777777" w:rsidR="009E5F93" w:rsidRPr="00523D39" w:rsidRDefault="009E5F93" w:rsidP="00B3025D">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mentoring in this subject</w:t>
            </w:r>
          </w:p>
          <w:p w14:paraId="3B47EF7B" w14:textId="77777777" w:rsidR="009E5F93" w:rsidRPr="00523D39" w:rsidRDefault="009E5F93" w:rsidP="00B3025D">
            <w:pPr>
              <w:spacing w:line="237" w:lineRule="auto"/>
              <w:jc w:val="center"/>
              <w:rPr>
                <w:rFonts w:ascii="Cambria" w:eastAsia="Georgia" w:hAnsi="Cambria" w:cs="Georgia"/>
                <w:b/>
                <w:sz w:val="20"/>
                <w:szCs w:val="20"/>
              </w:rPr>
            </w:pPr>
          </w:p>
          <w:p w14:paraId="51BB21AA" w14:textId="77777777" w:rsidR="009E5F93" w:rsidRPr="00523D39" w:rsidRDefault="009E5F93" w:rsidP="00B3025D">
            <w:pPr>
              <w:jc w:val="center"/>
              <w:rPr>
                <w:rFonts w:ascii="Cambria" w:hAnsi="Cambria"/>
                <w:b/>
                <w:bCs/>
                <w:sz w:val="20"/>
                <w:szCs w:val="20"/>
              </w:rPr>
            </w:pPr>
            <w:r w:rsidRPr="00523D39">
              <w:rPr>
                <w:rFonts w:ascii="Cambria" w:hAnsi="Cambria"/>
                <w:noProof/>
                <w:sz w:val="20"/>
                <w:szCs w:val="20"/>
              </w:rPr>
              <w:drawing>
                <wp:inline distT="0" distB="0" distL="0" distR="0" wp14:anchorId="632EF91D" wp14:editId="1C17C7D2">
                  <wp:extent cx="586105" cy="571500"/>
                  <wp:effectExtent l="0" t="0" r="0" b="0"/>
                  <wp:docPr id="2" name="Picture 2" descr="A blue and orange sign with a thumbs up&#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blue and orange sign with a thumbs up&#10;&#10;Description automatically generated"/>
                          <pic:cNvPicPr/>
                        </pic:nvPicPr>
                        <pic:blipFill>
                          <a:blip r:embed="rId6"/>
                          <a:stretch>
                            <a:fillRect/>
                          </a:stretch>
                        </pic:blipFill>
                        <pic:spPr>
                          <a:xfrm>
                            <a:off x="0" y="0"/>
                            <a:ext cx="586105" cy="571500"/>
                          </a:xfrm>
                          <a:prstGeom prst="rect">
                            <a:avLst/>
                          </a:prstGeom>
                        </pic:spPr>
                      </pic:pic>
                    </a:graphicData>
                  </a:graphic>
                </wp:inline>
              </w:drawing>
            </w:r>
          </w:p>
        </w:tc>
        <w:tc>
          <w:tcPr>
            <w:tcW w:w="9599" w:type="dxa"/>
            <w:gridSpan w:val="10"/>
            <w:tcBorders>
              <w:top w:val="single" w:sz="4" w:space="0" w:color="auto"/>
              <w:left w:val="single" w:sz="4" w:space="0" w:color="auto"/>
              <w:bottom w:val="single" w:sz="4" w:space="0" w:color="auto"/>
              <w:right w:val="single" w:sz="4" w:space="0" w:color="auto"/>
            </w:tcBorders>
            <w:shd w:val="clear" w:color="auto" w:fill="auto"/>
          </w:tcPr>
          <w:p w14:paraId="7B6C2C95" w14:textId="77777777" w:rsidR="009E5F93" w:rsidRDefault="005B66C9" w:rsidP="00B3025D">
            <w:pPr>
              <w:pStyle w:val="paragraph"/>
              <w:shd w:val="clear" w:color="auto" w:fill="FFFFFF"/>
              <w:spacing w:before="0" w:beforeAutospacing="0" w:after="0" w:afterAutospacing="0"/>
              <w:textAlignment w:val="baseline"/>
              <w:rPr>
                <w:rFonts w:ascii="Calibri" w:hAnsi="Calibri" w:cs="Calibri"/>
              </w:rPr>
            </w:pPr>
            <w:r>
              <w:rPr>
                <w:rFonts w:ascii="Calibri" w:hAnsi="Calibri" w:cs="Calibri"/>
              </w:rPr>
              <w:t>The Education Endowment Foundation’s Teaching and Learning Toolkit is an excellent resource looking at the research evidence base for different pedagogical approaches and strategies. It has sections on important elements such as feedback and groupwork. Each section summarises the key findings, which can be useful in understanding the ‘why’ as well as the ‘what’ and ‘how’ of their teaching.</w:t>
            </w:r>
          </w:p>
          <w:p w14:paraId="223925D9" w14:textId="2BB3A22B" w:rsidR="005B66C9" w:rsidRPr="005B66C9" w:rsidRDefault="005B66C9" w:rsidP="00B3025D">
            <w:pPr>
              <w:pStyle w:val="paragraph"/>
              <w:shd w:val="clear" w:color="auto" w:fill="FFFFFF"/>
              <w:spacing w:before="0" w:beforeAutospacing="0" w:after="0" w:afterAutospacing="0"/>
              <w:textAlignment w:val="baseline"/>
              <w:rPr>
                <w:rFonts w:ascii="Calibri" w:hAnsi="Calibri" w:cs="Calibri"/>
              </w:rPr>
            </w:pPr>
            <w:hyperlink r:id="rId7" w:history="1">
              <w:r w:rsidRPr="003A3B5D">
                <w:rPr>
                  <w:rStyle w:val="Hyperlink"/>
                  <w:rFonts w:ascii="Calibri" w:hAnsi="Calibri" w:cs="Calibri"/>
                </w:rPr>
                <w:t>https://educationendowmentfoundation.org.uk/education-evidence/teaching-learning-toolkit</w:t>
              </w:r>
            </w:hyperlink>
            <w:r>
              <w:rPr>
                <w:rFonts w:ascii="Calibri" w:hAnsi="Calibri" w:cs="Calibri"/>
              </w:rPr>
              <w:t xml:space="preserve"> </w:t>
            </w:r>
          </w:p>
        </w:tc>
      </w:tr>
      <w:tr w:rsidR="009E5F93" w:rsidRPr="00523D39" w14:paraId="5A3309EC" w14:textId="77777777" w:rsidTr="00B3025D">
        <w:trPr>
          <w:trHeight w:val="1092"/>
        </w:trPr>
        <w:tc>
          <w:tcPr>
            <w:tcW w:w="1884" w:type="dxa"/>
            <w:vMerge w:val="restart"/>
            <w:tcBorders>
              <w:top w:val="single" w:sz="4" w:space="0" w:color="auto"/>
              <w:left w:val="single" w:sz="4" w:space="0" w:color="auto"/>
              <w:right w:val="single" w:sz="4" w:space="0" w:color="auto"/>
            </w:tcBorders>
          </w:tcPr>
          <w:p w14:paraId="5BA04663" w14:textId="77777777" w:rsidR="009E5F93" w:rsidRPr="00523D39" w:rsidRDefault="009E5F93" w:rsidP="00B3025D">
            <w:pPr>
              <w:spacing w:line="237" w:lineRule="auto"/>
              <w:jc w:val="center"/>
              <w:rPr>
                <w:rFonts w:ascii="Cambria" w:hAnsi="Cambria"/>
                <w:b/>
                <w:bCs/>
                <w:sz w:val="20"/>
                <w:szCs w:val="20"/>
              </w:rPr>
            </w:pPr>
          </w:p>
          <w:p w14:paraId="2EB92500" w14:textId="77777777" w:rsidR="009E5F93" w:rsidRPr="00523D39" w:rsidRDefault="009E5F93" w:rsidP="00B3025D">
            <w:pPr>
              <w:spacing w:line="237" w:lineRule="auto"/>
              <w:jc w:val="center"/>
              <w:rPr>
                <w:rFonts w:ascii="Cambria" w:hAnsi="Cambria"/>
                <w:b/>
                <w:bCs/>
                <w:sz w:val="20"/>
                <w:szCs w:val="20"/>
              </w:rPr>
            </w:pPr>
          </w:p>
          <w:p w14:paraId="0FCD2D19" w14:textId="77777777" w:rsidR="009E5F93" w:rsidRPr="00523D39" w:rsidRDefault="009E5F93" w:rsidP="00B3025D">
            <w:pPr>
              <w:spacing w:line="237" w:lineRule="auto"/>
              <w:jc w:val="center"/>
              <w:rPr>
                <w:rFonts w:ascii="Cambria" w:hAnsi="Cambria"/>
                <w:b/>
                <w:bCs/>
                <w:sz w:val="20"/>
                <w:szCs w:val="20"/>
              </w:rPr>
            </w:pPr>
            <w:r w:rsidRPr="00523D39">
              <w:rPr>
                <w:rFonts w:ascii="Cambria" w:hAnsi="Cambria"/>
                <w:b/>
                <w:bCs/>
                <w:sz w:val="20"/>
                <w:szCs w:val="20"/>
              </w:rPr>
              <w:t>Curriculum for the week</w:t>
            </w:r>
          </w:p>
          <w:p w14:paraId="4D47BF1F" w14:textId="77777777" w:rsidR="009E5F93" w:rsidRPr="00523D39" w:rsidRDefault="009E5F93" w:rsidP="00B3025D">
            <w:pPr>
              <w:rPr>
                <w:rFonts w:ascii="Cambria" w:hAnsi="Cambria"/>
                <w:sz w:val="20"/>
                <w:szCs w:val="20"/>
              </w:rPr>
            </w:pPr>
            <w:r w:rsidRPr="00523D39">
              <w:rPr>
                <w:rFonts w:ascii="Cambria" w:eastAsia="Georgia" w:hAnsi="Cambria" w:cs="Georgia"/>
                <w:sz w:val="20"/>
                <w:szCs w:val="20"/>
              </w:rPr>
              <w:t xml:space="preserve"> </w:t>
            </w:r>
          </w:p>
          <w:p w14:paraId="547BD417" w14:textId="77777777" w:rsidR="009E5F93" w:rsidRPr="00523D39" w:rsidRDefault="009E5F93" w:rsidP="00B3025D">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5759878C" wp14:editId="20B1F1E9">
                  <wp:extent cx="543560" cy="543560"/>
                  <wp:effectExtent l="0" t="0" r="0" b="0"/>
                  <wp:docPr id="198" name="Picture 198" descr="A cartoon of a person wearing a graduation cap&#10;&#10;Description automatically generated"/>
                  <wp:cNvGraphicFramePr/>
                  <a:graphic xmlns:a="http://schemas.openxmlformats.org/drawingml/2006/main">
                    <a:graphicData uri="http://schemas.openxmlformats.org/drawingml/2006/picture">
                      <pic:pic xmlns:pic="http://schemas.openxmlformats.org/drawingml/2006/picture">
                        <pic:nvPicPr>
                          <pic:cNvPr id="198" name="Picture 198" descr="A cartoon of a person wearing a graduation cap&#10;&#10;Description automatically generated"/>
                          <pic:cNvPicPr/>
                        </pic:nvPicPr>
                        <pic:blipFill>
                          <a:blip r:embed="rId8"/>
                          <a:stretch>
                            <a:fillRect/>
                          </a:stretch>
                        </pic:blipFill>
                        <pic:spPr>
                          <a:xfrm>
                            <a:off x="0" y="0"/>
                            <a:ext cx="543560" cy="543560"/>
                          </a:xfrm>
                          <a:prstGeom prst="rect">
                            <a:avLst/>
                          </a:prstGeom>
                        </pic:spPr>
                      </pic:pic>
                    </a:graphicData>
                  </a:graphic>
                </wp:inline>
              </w:drawing>
            </w:r>
          </w:p>
        </w:tc>
        <w:tc>
          <w:tcPr>
            <w:tcW w:w="8896" w:type="dxa"/>
            <w:gridSpan w:val="9"/>
            <w:tcBorders>
              <w:top w:val="single" w:sz="4" w:space="0" w:color="auto"/>
              <w:left w:val="single" w:sz="4" w:space="0" w:color="auto"/>
              <w:bottom w:val="single" w:sz="4" w:space="0" w:color="auto"/>
              <w:right w:val="single" w:sz="4" w:space="0" w:color="auto"/>
            </w:tcBorders>
            <w:shd w:val="clear" w:color="auto" w:fill="EEECE1" w:themeFill="background2"/>
          </w:tcPr>
          <w:p w14:paraId="2D84494D" w14:textId="77777777" w:rsidR="009E5F93" w:rsidRPr="00523D39" w:rsidRDefault="009E5F93" w:rsidP="00B3025D">
            <w:pPr>
              <w:rPr>
                <w:rFonts w:ascii="Cambria" w:hAnsi="Cambria"/>
                <w:b/>
                <w:bCs/>
                <w:sz w:val="20"/>
                <w:szCs w:val="20"/>
              </w:rPr>
            </w:pPr>
            <w:r w:rsidRPr="00523D39">
              <w:rPr>
                <w:rFonts w:ascii="Cambria" w:hAnsi="Cambria"/>
                <w:b/>
                <w:bCs/>
                <w:sz w:val="20"/>
                <w:szCs w:val="20"/>
              </w:rPr>
              <w:t>This week trainees should have demonstrated that they know:</w:t>
            </w:r>
          </w:p>
        </w:tc>
        <w:tc>
          <w:tcPr>
            <w:tcW w:w="703" w:type="dxa"/>
            <w:tcBorders>
              <w:top w:val="single" w:sz="4" w:space="0" w:color="auto"/>
              <w:left w:val="single" w:sz="4" w:space="0" w:color="auto"/>
              <w:bottom w:val="single" w:sz="4" w:space="0" w:color="auto"/>
              <w:right w:val="single" w:sz="4" w:space="0" w:color="auto"/>
            </w:tcBorders>
            <w:shd w:val="clear" w:color="auto" w:fill="EEECE1" w:themeFill="background2"/>
          </w:tcPr>
          <w:p w14:paraId="46FCEBBC" w14:textId="77777777" w:rsidR="009E5F93" w:rsidRPr="00523D39" w:rsidRDefault="009E5F93" w:rsidP="00B3025D">
            <w:pPr>
              <w:jc w:val="center"/>
              <w:rPr>
                <w:rFonts w:ascii="Cambria" w:hAnsi="Cambria"/>
                <w:b/>
                <w:bCs/>
                <w:sz w:val="20"/>
                <w:szCs w:val="20"/>
              </w:rPr>
            </w:pPr>
            <w:r w:rsidRPr="00523D39">
              <w:rPr>
                <w:rFonts w:ascii="Cambria" w:hAnsi="Cambria"/>
                <w:b/>
                <w:bCs/>
                <w:sz w:val="20"/>
                <w:szCs w:val="20"/>
              </w:rPr>
              <w:t>Y/N</w:t>
            </w:r>
          </w:p>
          <w:p w14:paraId="6FEC6030" w14:textId="77777777" w:rsidR="009E5F93" w:rsidRPr="00523D39" w:rsidRDefault="009E5F93" w:rsidP="00B3025D">
            <w:pPr>
              <w:jc w:val="center"/>
              <w:rPr>
                <w:rFonts w:ascii="Cambria" w:hAnsi="Cambria"/>
                <w:b/>
                <w:bCs/>
                <w:sz w:val="20"/>
                <w:szCs w:val="20"/>
              </w:rPr>
            </w:pPr>
          </w:p>
        </w:tc>
      </w:tr>
      <w:tr w:rsidR="009E5F93" w:rsidRPr="00523D39" w14:paraId="5530B7D4" w14:textId="77777777" w:rsidTr="009E5F93">
        <w:trPr>
          <w:trHeight w:val="2854"/>
        </w:trPr>
        <w:tc>
          <w:tcPr>
            <w:tcW w:w="1884" w:type="dxa"/>
            <w:vMerge/>
            <w:tcBorders>
              <w:left w:val="single" w:sz="4" w:space="0" w:color="auto"/>
              <w:right w:val="single" w:sz="4" w:space="0" w:color="auto"/>
            </w:tcBorders>
          </w:tcPr>
          <w:p w14:paraId="73107F91" w14:textId="77777777" w:rsidR="009E5F93" w:rsidRPr="00523D39" w:rsidRDefault="009E5F93" w:rsidP="00B3025D">
            <w:pPr>
              <w:spacing w:line="237" w:lineRule="auto"/>
              <w:jc w:val="center"/>
              <w:rPr>
                <w:rFonts w:ascii="Cambria" w:hAnsi="Cambria"/>
                <w:b/>
                <w:bCs/>
                <w:sz w:val="20"/>
                <w:szCs w:val="20"/>
              </w:rPr>
            </w:pPr>
          </w:p>
        </w:tc>
        <w:tc>
          <w:tcPr>
            <w:tcW w:w="8896" w:type="dxa"/>
            <w:gridSpan w:val="9"/>
            <w:tcBorders>
              <w:top w:val="single" w:sz="4" w:space="0" w:color="auto"/>
              <w:left w:val="single" w:sz="4" w:space="0" w:color="auto"/>
              <w:bottom w:val="single" w:sz="4" w:space="0" w:color="auto"/>
              <w:right w:val="single" w:sz="4" w:space="0" w:color="auto"/>
            </w:tcBorders>
          </w:tcPr>
          <w:p w14:paraId="68AA822E" w14:textId="77777777" w:rsidR="00074285" w:rsidRDefault="00074285" w:rsidP="00074285">
            <w:pPr>
              <w:pStyle w:val="ListParagraph"/>
              <w:numPr>
                <w:ilvl w:val="0"/>
                <w:numId w:val="7"/>
              </w:numPr>
              <w:spacing w:after="0" w:line="276" w:lineRule="auto"/>
              <w:contextualSpacing w:val="0"/>
              <w:rPr>
                <w:rFonts w:ascii="Abadi" w:hAnsi="Abadi"/>
                <w:sz w:val="24"/>
                <w:szCs w:val="24"/>
              </w:rPr>
            </w:pPr>
            <w:r w:rsidRPr="00A01A20">
              <w:rPr>
                <w:rFonts w:ascii="Abadi" w:hAnsi="Abadi"/>
                <w:sz w:val="24"/>
                <w:szCs w:val="24"/>
              </w:rPr>
              <w:t xml:space="preserve">Teachers </w:t>
            </w:r>
            <w:proofErr w:type="gramStart"/>
            <w:r w:rsidRPr="00A01A20">
              <w:rPr>
                <w:rFonts w:ascii="Abadi" w:hAnsi="Abadi"/>
                <w:sz w:val="24"/>
                <w:szCs w:val="24"/>
              </w:rPr>
              <w:t>have the ability to</w:t>
            </w:r>
            <w:proofErr w:type="gramEnd"/>
            <w:r w:rsidRPr="00A01A20">
              <w:rPr>
                <w:rFonts w:ascii="Abadi" w:hAnsi="Abadi"/>
                <w:sz w:val="24"/>
                <w:szCs w:val="24"/>
              </w:rPr>
              <w:t xml:space="preserve"> affect and improve the wellbeing, motivation and behaviour of their pupils.</w:t>
            </w:r>
          </w:p>
          <w:p w14:paraId="70510D14" w14:textId="77777777" w:rsidR="00074285" w:rsidRDefault="00074285" w:rsidP="00074285">
            <w:pPr>
              <w:pStyle w:val="ListParagraph"/>
              <w:numPr>
                <w:ilvl w:val="0"/>
                <w:numId w:val="7"/>
              </w:numPr>
              <w:spacing w:after="0" w:line="276" w:lineRule="auto"/>
              <w:contextualSpacing w:val="0"/>
              <w:rPr>
                <w:rFonts w:ascii="Abadi" w:hAnsi="Abadi"/>
                <w:sz w:val="24"/>
                <w:szCs w:val="24"/>
              </w:rPr>
            </w:pPr>
            <w:r w:rsidRPr="00074285">
              <w:rPr>
                <w:rFonts w:ascii="Abadi" w:hAnsi="Abadi"/>
                <w:sz w:val="24"/>
                <w:szCs w:val="24"/>
              </w:rPr>
              <w:t>Trainees have a responsibility to keep children safe in their placement school, and they have a role to play alongside the DSL and other staff.</w:t>
            </w:r>
          </w:p>
          <w:p w14:paraId="5AFADFE6" w14:textId="706FA775" w:rsidR="009E5F93" w:rsidRPr="00074285" w:rsidRDefault="00074285" w:rsidP="00074285">
            <w:pPr>
              <w:pStyle w:val="ListParagraph"/>
              <w:numPr>
                <w:ilvl w:val="0"/>
                <w:numId w:val="7"/>
              </w:numPr>
              <w:spacing w:after="0" w:line="276" w:lineRule="auto"/>
              <w:contextualSpacing w:val="0"/>
              <w:rPr>
                <w:rFonts w:ascii="Abadi" w:hAnsi="Abadi"/>
                <w:sz w:val="24"/>
                <w:szCs w:val="24"/>
              </w:rPr>
            </w:pPr>
            <w:r w:rsidRPr="00074285">
              <w:rPr>
                <w:rFonts w:ascii="Abadi" w:hAnsi="Abadi"/>
                <w:sz w:val="24"/>
                <w:szCs w:val="24"/>
              </w:rPr>
              <w:t>In English, as in other subjects, pupils are motivated by intrinsic factors (related to their identity and values) and extrinsic factors (related to reward).</w:t>
            </w:r>
          </w:p>
        </w:tc>
        <w:tc>
          <w:tcPr>
            <w:tcW w:w="703" w:type="dxa"/>
            <w:tcBorders>
              <w:top w:val="single" w:sz="4" w:space="0" w:color="auto"/>
              <w:left w:val="single" w:sz="4" w:space="0" w:color="auto"/>
              <w:bottom w:val="single" w:sz="4" w:space="0" w:color="auto"/>
              <w:right w:val="single" w:sz="4" w:space="0" w:color="auto"/>
            </w:tcBorders>
          </w:tcPr>
          <w:p w14:paraId="656C6F11" w14:textId="77777777" w:rsidR="009E5F93" w:rsidRDefault="009E5F93" w:rsidP="00B3025D">
            <w:pPr>
              <w:jc w:val="center"/>
              <w:rPr>
                <w:rFonts w:ascii="Cambria" w:hAnsi="Cambria"/>
                <w:sz w:val="20"/>
                <w:szCs w:val="20"/>
              </w:rPr>
            </w:pPr>
            <w:r>
              <w:rPr>
                <w:rFonts w:ascii="Cambria" w:hAnsi="Cambria"/>
                <w:sz w:val="20"/>
                <w:szCs w:val="20"/>
              </w:rPr>
              <w:t>Y</w:t>
            </w:r>
          </w:p>
          <w:p w14:paraId="0BEDCA54" w14:textId="77777777" w:rsidR="009E5F93" w:rsidRDefault="009E5F93" w:rsidP="00B3025D">
            <w:pPr>
              <w:jc w:val="center"/>
              <w:rPr>
                <w:rFonts w:ascii="Cambria" w:hAnsi="Cambria"/>
                <w:sz w:val="20"/>
                <w:szCs w:val="20"/>
              </w:rPr>
            </w:pPr>
          </w:p>
          <w:p w14:paraId="3C77A240" w14:textId="77777777" w:rsidR="009E5F93" w:rsidRDefault="009E5F93" w:rsidP="00B3025D">
            <w:pPr>
              <w:rPr>
                <w:rFonts w:ascii="Cambria" w:hAnsi="Cambria"/>
                <w:sz w:val="20"/>
                <w:szCs w:val="20"/>
              </w:rPr>
            </w:pPr>
            <w:r>
              <w:rPr>
                <w:rFonts w:ascii="Cambria" w:hAnsi="Cambria"/>
                <w:sz w:val="20"/>
                <w:szCs w:val="20"/>
              </w:rPr>
              <w:t xml:space="preserve">    Y</w:t>
            </w:r>
          </w:p>
          <w:p w14:paraId="549851C2" w14:textId="77777777" w:rsidR="009E5F93" w:rsidRDefault="009E5F93" w:rsidP="00B3025D">
            <w:pPr>
              <w:rPr>
                <w:rFonts w:ascii="Cambria" w:hAnsi="Cambria"/>
                <w:sz w:val="20"/>
                <w:szCs w:val="20"/>
              </w:rPr>
            </w:pPr>
          </w:p>
          <w:p w14:paraId="72855784" w14:textId="77777777" w:rsidR="009E5F93" w:rsidRDefault="009E5F93" w:rsidP="00B3025D">
            <w:pPr>
              <w:rPr>
                <w:rFonts w:ascii="Cambria" w:hAnsi="Cambria"/>
                <w:sz w:val="20"/>
                <w:szCs w:val="20"/>
              </w:rPr>
            </w:pPr>
            <w:r>
              <w:rPr>
                <w:rFonts w:ascii="Cambria" w:hAnsi="Cambria"/>
                <w:sz w:val="20"/>
                <w:szCs w:val="20"/>
              </w:rPr>
              <w:t xml:space="preserve">    Y</w:t>
            </w:r>
          </w:p>
          <w:p w14:paraId="007B4D35" w14:textId="77777777" w:rsidR="009E5F93" w:rsidRDefault="009E5F93" w:rsidP="00B3025D">
            <w:pPr>
              <w:jc w:val="center"/>
              <w:rPr>
                <w:rFonts w:ascii="Cambria" w:hAnsi="Cambria"/>
                <w:sz w:val="20"/>
                <w:szCs w:val="20"/>
              </w:rPr>
            </w:pPr>
          </w:p>
          <w:p w14:paraId="154D8D40" w14:textId="77777777" w:rsidR="009E5F93" w:rsidRDefault="009E5F93" w:rsidP="00B3025D">
            <w:pPr>
              <w:jc w:val="center"/>
              <w:rPr>
                <w:rFonts w:ascii="Cambria" w:hAnsi="Cambria"/>
                <w:sz w:val="20"/>
                <w:szCs w:val="20"/>
              </w:rPr>
            </w:pPr>
          </w:p>
          <w:p w14:paraId="5B307D0F" w14:textId="77777777" w:rsidR="009E5F93" w:rsidRDefault="009E5F93" w:rsidP="00B3025D">
            <w:pPr>
              <w:jc w:val="center"/>
              <w:rPr>
                <w:rFonts w:ascii="Cambria" w:hAnsi="Cambria"/>
                <w:sz w:val="20"/>
                <w:szCs w:val="20"/>
              </w:rPr>
            </w:pPr>
          </w:p>
          <w:p w14:paraId="6E3A7F40" w14:textId="77777777" w:rsidR="009E5F93" w:rsidRPr="00523D39" w:rsidRDefault="009E5F93" w:rsidP="009E5F93">
            <w:pPr>
              <w:rPr>
                <w:rFonts w:ascii="Cambria" w:hAnsi="Cambria"/>
                <w:sz w:val="20"/>
                <w:szCs w:val="20"/>
              </w:rPr>
            </w:pPr>
          </w:p>
        </w:tc>
      </w:tr>
      <w:tr w:rsidR="009E5F93" w:rsidRPr="00523D39" w14:paraId="4D457C8A" w14:textId="77777777" w:rsidTr="00B3025D">
        <w:trPr>
          <w:trHeight w:val="152"/>
        </w:trPr>
        <w:tc>
          <w:tcPr>
            <w:tcW w:w="1884" w:type="dxa"/>
            <w:vMerge/>
            <w:tcBorders>
              <w:left w:val="single" w:sz="4" w:space="0" w:color="auto"/>
              <w:right w:val="single" w:sz="4" w:space="0" w:color="auto"/>
            </w:tcBorders>
          </w:tcPr>
          <w:p w14:paraId="49092A57" w14:textId="77777777" w:rsidR="009E5F93" w:rsidRPr="00523D39" w:rsidRDefault="009E5F93" w:rsidP="00B3025D">
            <w:pPr>
              <w:spacing w:line="237" w:lineRule="auto"/>
              <w:jc w:val="center"/>
              <w:rPr>
                <w:rFonts w:ascii="Cambria" w:hAnsi="Cambria"/>
                <w:b/>
                <w:bCs/>
                <w:sz w:val="20"/>
                <w:szCs w:val="20"/>
              </w:rPr>
            </w:pPr>
          </w:p>
        </w:tc>
        <w:tc>
          <w:tcPr>
            <w:tcW w:w="8896" w:type="dxa"/>
            <w:gridSpan w:val="9"/>
            <w:tcBorders>
              <w:top w:val="single" w:sz="4" w:space="0" w:color="auto"/>
              <w:left w:val="single" w:sz="4" w:space="0" w:color="auto"/>
              <w:bottom w:val="single" w:sz="4" w:space="0" w:color="auto"/>
              <w:right w:val="single" w:sz="4" w:space="0" w:color="auto"/>
            </w:tcBorders>
            <w:shd w:val="clear" w:color="auto" w:fill="EEECE1" w:themeFill="background2"/>
          </w:tcPr>
          <w:p w14:paraId="7FAA1BC6" w14:textId="77777777" w:rsidR="009E5F93" w:rsidRPr="00523D39" w:rsidRDefault="009E5F93" w:rsidP="00B3025D">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703" w:type="dxa"/>
            <w:tcBorders>
              <w:top w:val="single" w:sz="4" w:space="0" w:color="auto"/>
              <w:left w:val="single" w:sz="4" w:space="0" w:color="auto"/>
              <w:bottom w:val="single" w:sz="4" w:space="0" w:color="auto"/>
              <w:right w:val="single" w:sz="4" w:space="0" w:color="auto"/>
            </w:tcBorders>
            <w:shd w:val="clear" w:color="auto" w:fill="EEECE1" w:themeFill="background2"/>
          </w:tcPr>
          <w:p w14:paraId="3BF888C5" w14:textId="77777777" w:rsidR="009E5F93" w:rsidRPr="00523D39" w:rsidRDefault="009E5F93" w:rsidP="00B3025D">
            <w:pPr>
              <w:jc w:val="center"/>
              <w:rPr>
                <w:rFonts w:ascii="Cambria" w:hAnsi="Cambria"/>
                <w:b/>
                <w:bCs/>
                <w:sz w:val="20"/>
                <w:szCs w:val="20"/>
              </w:rPr>
            </w:pPr>
            <w:r w:rsidRPr="00523D39">
              <w:rPr>
                <w:rFonts w:ascii="Cambria" w:hAnsi="Cambria"/>
                <w:b/>
                <w:bCs/>
                <w:sz w:val="20"/>
                <w:szCs w:val="20"/>
              </w:rPr>
              <w:t>Y/N</w:t>
            </w:r>
          </w:p>
          <w:p w14:paraId="48A3C190" w14:textId="77777777" w:rsidR="009E5F93" w:rsidRPr="00523D39" w:rsidRDefault="009E5F93" w:rsidP="00B3025D">
            <w:pPr>
              <w:jc w:val="center"/>
              <w:rPr>
                <w:rFonts w:ascii="Cambria" w:hAnsi="Cambria"/>
                <w:b/>
                <w:bCs/>
                <w:sz w:val="20"/>
                <w:szCs w:val="20"/>
              </w:rPr>
            </w:pPr>
          </w:p>
        </w:tc>
      </w:tr>
      <w:tr w:rsidR="009E5F93" w:rsidRPr="00C26EC1" w14:paraId="054B2CA5" w14:textId="77777777" w:rsidTr="00B3025D">
        <w:trPr>
          <w:trHeight w:val="152"/>
        </w:trPr>
        <w:tc>
          <w:tcPr>
            <w:tcW w:w="1884" w:type="dxa"/>
            <w:vMerge/>
            <w:tcBorders>
              <w:left w:val="single" w:sz="4" w:space="0" w:color="auto"/>
              <w:bottom w:val="single" w:sz="4" w:space="0" w:color="auto"/>
              <w:right w:val="single" w:sz="4" w:space="0" w:color="auto"/>
            </w:tcBorders>
          </w:tcPr>
          <w:p w14:paraId="7DC7A20E" w14:textId="77777777" w:rsidR="009E5F93" w:rsidRPr="00523D39" w:rsidRDefault="009E5F93" w:rsidP="00B3025D">
            <w:pPr>
              <w:spacing w:line="237" w:lineRule="auto"/>
              <w:jc w:val="center"/>
              <w:rPr>
                <w:rFonts w:ascii="Cambria" w:hAnsi="Cambria"/>
                <w:b/>
                <w:bCs/>
                <w:sz w:val="20"/>
                <w:szCs w:val="20"/>
              </w:rPr>
            </w:pPr>
          </w:p>
        </w:tc>
        <w:tc>
          <w:tcPr>
            <w:tcW w:w="8896" w:type="dxa"/>
            <w:gridSpan w:val="9"/>
            <w:tcBorders>
              <w:top w:val="single" w:sz="4" w:space="0" w:color="auto"/>
              <w:left w:val="single" w:sz="4" w:space="0" w:color="auto"/>
              <w:bottom w:val="single" w:sz="4" w:space="0" w:color="auto"/>
              <w:right w:val="single" w:sz="4" w:space="0" w:color="auto"/>
            </w:tcBorders>
          </w:tcPr>
          <w:p w14:paraId="19141484" w14:textId="77777777" w:rsidR="00074285" w:rsidRDefault="00074285" w:rsidP="00074285">
            <w:pPr>
              <w:pStyle w:val="ListParagraph"/>
              <w:numPr>
                <w:ilvl w:val="0"/>
                <w:numId w:val="8"/>
              </w:numPr>
              <w:spacing w:after="0" w:line="276" w:lineRule="auto"/>
              <w:contextualSpacing w:val="0"/>
              <w:rPr>
                <w:rFonts w:ascii="Abadi" w:hAnsi="Abadi"/>
                <w:sz w:val="24"/>
                <w:szCs w:val="24"/>
              </w:rPr>
            </w:pPr>
            <w:r w:rsidRPr="00A01A20">
              <w:rPr>
                <w:rFonts w:ascii="Abadi" w:hAnsi="Abadi"/>
                <w:sz w:val="24"/>
                <w:szCs w:val="24"/>
              </w:rPr>
              <w:t>Model courteous and aspirational behaviour.</w:t>
            </w:r>
          </w:p>
          <w:p w14:paraId="3263CAAB" w14:textId="77777777" w:rsidR="00074285" w:rsidRDefault="00074285" w:rsidP="00074285">
            <w:pPr>
              <w:pStyle w:val="ListParagraph"/>
              <w:numPr>
                <w:ilvl w:val="0"/>
                <w:numId w:val="8"/>
              </w:numPr>
              <w:spacing w:after="0" w:line="276" w:lineRule="auto"/>
              <w:contextualSpacing w:val="0"/>
              <w:rPr>
                <w:rFonts w:ascii="Abadi" w:hAnsi="Abadi"/>
                <w:sz w:val="24"/>
                <w:szCs w:val="24"/>
              </w:rPr>
            </w:pPr>
            <w:r w:rsidRPr="00074285">
              <w:rPr>
                <w:rFonts w:ascii="Abadi" w:hAnsi="Abadi"/>
                <w:sz w:val="24"/>
                <w:szCs w:val="24"/>
              </w:rPr>
              <w:t>Use inspirational and consistent language that promotes challenge, aspiration, resilience, and praises pupil effort. Set tasks which stretch pupils, but which are achievable.</w:t>
            </w:r>
          </w:p>
          <w:p w14:paraId="3962DD3C" w14:textId="77777777" w:rsidR="00074285" w:rsidRPr="00074285" w:rsidRDefault="00074285" w:rsidP="00074285">
            <w:pPr>
              <w:pStyle w:val="ListParagraph"/>
              <w:numPr>
                <w:ilvl w:val="0"/>
                <w:numId w:val="8"/>
              </w:numPr>
              <w:spacing w:after="0" w:line="276" w:lineRule="auto"/>
              <w:contextualSpacing w:val="0"/>
              <w:rPr>
                <w:rFonts w:ascii="Abadi" w:hAnsi="Abadi"/>
                <w:sz w:val="24"/>
                <w:szCs w:val="24"/>
              </w:rPr>
            </w:pPr>
            <w:r w:rsidRPr="00074285">
              <w:rPr>
                <w:rFonts w:ascii="Abadi" w:hAnsi="Abadi"/>
                <w:sz w:val="24"/>
                <w:szCs w:val="24"/>
              </w:rPr>
              <w:t>Create a positive and respectful learning environment in which making mistakes, resilience and perseverance are part of a daily routine.</w:t>
            </w:r>
          </w:p>
          <w:p w14:paraId="6EA0F0D0" w14:textId="20CE1BD8" w:rsidR="009E5F93" w:rsidRPr="009E5F93" w:rsidRDefault="00074285" w:rsidP="00074285">
            <w:pPr>
              <w:pStyle w:val="ListParagraph"/>
              <w:numPr>
                <w:ilvl w:val="0"/>
                <w:numId w:val="1"/>
              </w:numPr>
              <w:spacing w:after="0" w:line="276" w:lineRule="auto"/>
            </w:pPr>
            <w:r w:rsidRPr="00A01A20">
              <w:rPr>
                <w:rFonts w:ascii="Abadi" w:hAnsi="Abadi"/>
                <w:sz w:val="24"/>
                <w:szCs w:val="24"/>
              </w:rPr>
              <w:t>Identify and familiarise themselves with placement setting safeguarding procedure, including the name of the Safeguarding Lead</w:t>
            </w:r>
          </w:p>
        </w:tc>
        <w:tc>
          <w:tcPr>
            <w:tcW w:w="703" w:type="dxa"/>
            <w:tcBorders>
              <w:top w:val="single" w:sz="4" w:space="0" w:color="auto"/>
              <w:left w:val="single" w:sz="4" w:space="0" w:color="auto"/>
              <w:bottom w:val="single" w:sz="4" w:space="0" w:color="auto"/>
              <w:right w:val="single" w:sz="4" w:space="0" w:color="auto"/>
            </w:tcBorders>
          </w:tcPr>
          <w:p w14:paraId="2F4353F9" w14:textId="77777777" w:rsidR="009E5F93" w:rsidRDefault="009E5F93" w:rsidP="00B3025D">
            <w:pPr>
              <w:rPr>
                <w:rFonts w:ascii="Cambria" w:hAnsi="Cambria"/>
                <w:sz w:val="20"/>
                <w:szCs w:val="20"/>
              </w:rPr>
            </w:pPr>
            <w:r w:rsidRPr="00C26EC1">
              <w:rPr>
                <w:rFonts w:ascii="Cambria" w:hAnsi="Cambria"/>
                <w:sz w:val="20"/>
                <w:szCs w:val="20"/>
              </w:rPr>
              <w:t>Y</w:t>
            </w:r>
          </w:p>
          <w:p w14:paraId="44F94D66" w14:textId="77777777" w:rsidR="009E5F93" w:rsidRDefault="009E5F93" w:rsidP="00B3025D">
            <w:pPr>
              <w:rPr>
                <w:rFonts w:ascii="Cambria" w:hAnsi="Cambria"/>
                <w:sz w:val="20"/>
                <w:szCs w:val="20"/>
              </w:rPr>
            </w:pPr>
          </w:p>
          <w:p w14:paraId="2B1B2902" w14:textId="77777777" w:rsidR="009E5F93" w:rsidRDefault="009E5F93" w:rsidP="00B3025D">
            <w:pPr>
              <w:rPr>
                <w:rFonts w:ascii="Cambria" w:hAnsi="Cambria"/>
                <w:sz w:val="20"/>
                <w:szCs w:val="20"/>
              </w:rPr>
            </w:pPr>
            <w:r>
              <w:rPr>
                <w:rFonts w:ascii="Cambria" w:hAnsi="Cambria"/>
                <w:sz w:val="20"/>
                <w:szCs w:val="20"/>
              </w:rPr>
              <w:t>Y</w:t>
            </w:r>
          </w:p>
          <w:p w14:paraId="4C00FB3B" w14:textId="77777777" w:rsidR="009E5F93" w:rsidRDefault="009E5F93" w:rsidP="00B3025D">
            <w:pPr>
              <w:rPr>
                <w:rFonts w:ascii="Cambria" w:hAnsi="Cambria"/>
                <w:sz w:val="20"/>
                <w:szCs w:val="20"/>
              </w:rPr>
            </w:pPr>
            <w:r>
              <w:rPr>
                <w:rFonts w:ascii="Cambria" w:hAnsi="Cambria"/>
                <w:sz w:val="20"/>
                <w:szCs w:val="20"/>
              </w:rPr>
              <w:t>Y</w:t>
            </w:r>
          </w:p>
          <w:p w14:paraId="5CB2E78A" w14:textId="77777777" w:rsidR="009E5F93" w:rsidRDefault="009E5F93" w:rsidP="00B3025D">
            <w:pPr>
              <w:rPr>
                <w:rFonts w:ascii="Cambria" w:hAnsi="Cambria"/>
                <w:sz w:val="20"/>
                <w:szCs w:val="20"/>
              </w:rPr>
            </w:pPr>
            <w:r>
              <w:rPr>
                <w:rFonts w:ascii="Cambria" w:hAnsi="Cambria"/>
                <w:sz w:val="20"/>
                <w:szCs w:val="20"/>
              </w:rPr>
              <w:t>Y</w:t>
            </w:r>
          </w:p>
          <w:p w14:paraId="5669828E" w14:textId="77777777" w:rsidR="009E5F93" w:rsidRDefault="009E5F93" w:rsidP="00B3025D">
            <w:pPr>
              <w:rPr>
                <w:rFonts w:ascii="Cambria" w:hAnsi="Cambria"/>
                <w:sz w:val="20"/>
                <w:szCs w:val="20"/>
              </w:rPr>
            </w:pPr>
          </w:p>
          <w:p w14:paraId="28C2713B" w14:textId="77777777" w:rsidR="009E5F93" w:rsidRDefault="009E5F93" w:rsidP="00B3025D">
            <w:pPr>
              <w:rPr>
                <w:rFonts w:ascii="Cambria" w:hAnsi="Cambria"/>
                <w:sz w:val="20"/>
                <w:szCs w:val="20"/>
              </w:rPr>
            </w:pPr>
          </w:p>
          <w:p w14:paraId="467EB0A3" w14:textId="77777777" w:rsidR="009E5F93" w:rsidRPr="00C26EC1" w:rsidRDefault="009E5F93" w:rsidP="00B3025D">
            <w:pPr>
              <w:rPr>
                <w:rFonts w:ascii="Cambria" w:hAnsi="Cambria"/>
                <w:sz w:val="20"/>
                <w:szCs w:val="20"/>
              </w:rPr>
            </w:pPr>
          </w:p>
        </w:tc>
      </w:tr>
      <w:tr w:rsidR="009E5F93" w:rsidRPr="00523D39" w14:paraId="6B2029FC" w14:textId="77777777" w:rsidTr="00B3025D">
        <w:trPr>
          <w:trHeight w:val="2380"/>
        </w:trPr>
        <w:tc>
          <w:tcPr>
            <w:tcW w:w="1884" w:type="dxa"/>
            <w:tcBorders>
              <w:top w:val="single" w:sz="4" w:space="0" w:color="auto"/>
              <w:left w:val="single" w:sz="4" w:space="0" w:color="auto"/>
              <w:bottom w:val="single" w:sz="4" w:space="0" w:color="auto"/>
              <w:right w:val="single" w:sz="4" w:space="0" w:color="auto"/>
            </w:tcBorders>
          </w:tcPr>
          <w:p w14:paraId="2FFC57BC" w14:textId="77777777" w:rsidR="009E5F93" w:rsidRPr="00523D39" w:rsidRDefault="009E5F93" w:rsidP="00B3025D">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rsidRPr="00523D39">
              <w:rPr>
                <w:rFonts w:ascii="Cambria" w:hAnsi="Cambria"/>
                <w:noProof/>
                <w:sz w:val="20"/>
                <w:szCs w:val="20"/>
              </w:rPr>
              <w:drawing>
                <wp:inline distT="0" distB="0" distL="0" distR="0" wp14:anchorId="659A2845" wp14:editId="6607DAD9">
                  <wp:extent cx="419100" cy="633311"/>
                  <wp:effectExtent l="0" t="0" r="0" b="0"/>
                  <wp:docPr id="1" name="Picture 1" descr="A cartoon of a person holding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cartoon of a person holding a sign&#10;&#10;Description automatically generated"/>
                          <pic:cNvPicPr/>
                        </pic:nvPicPr>
                        <pic:blipFill>
                          <a:blip r:embed="rId9"/>
                          <a:stretch>
                            <a:fillRect/>
                          </a:stretch>
                        </pic:blipFill>
                        <pic:spPr>
                          <a:xfrm>
                            <a:off x="0" y="0"/>
                            <a:ext cx="419100" cy="633311"/>
                          </a:xfrm>
                          <a:prstGeom prst="rect">
                            <a:avLst/>
                          </a:prstGeom>
                        </pic:spPr>
                      </pic:pic>
                    </a:graphicData>
                  </a:graphic>
                </wp:inline>
              </w:drawing>
            </w:r>
          </w:p>
        </w:tc>
        <w:tc>
          <w:tcPr>
            <w:tcW w:w="9599" w:type="dxa"/>
            <w:gridSpan w:val="10"/>
            <w:tcBorders>
              <w:top w:val="single" w:sz="4" w:space="0" w:color="auto"/>
              <w:left w:val="single" w:sz="4" w:space="0" w:color="auto"/>
              <w:bottom w:val="single" w:sz="4" w:space="0" w:color="auto"/>
              <w:right w:val="single" w:sz="4" w:space="0" w:color="auto"/>
            </w:tcBorders>
          </w:tcPr>
          <w:p w14:paraId="7EBE9E0F" w14:textId="77777777" w:rsidR="009E5F93" w:rsidRDefault="009E5F93" w:rsidP="00B3025D">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Q1:</w:t>
            </w:r>
          </w:p>
          <w:p w14:paraId="4D6706E0" w14:textId="77777777" w:rsidR="009E5F93" w:rsidRPr="008C6E2E" w:rsidRDefault="009E5F93" w:rsidP="009E5F93">
            <w:pPr>
              <w:pStyle w:val="TableParagraph"/>
            </w:pPr>
            <w:r w:rsidRPr="008C6E2E">
              <w:t>What have you learnt about the importance of having high expectations?</w:t>
            </w:r>
          </w:p>
          <w:p w14:paraId="71C2B2B0" w14:textId="77777777" w:rsidR="009E5F93" w:rsidRPr="00523D39" w:rsidRDefault="009E5F93" w:rsidP="00B3025D">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554DF2E9" w14:textId="77777777" w:rsidR="009E5F93" w:rsidRPr="00523D39" w:rsidRDefault="009E5F93" w:rsidP="00B3025D">
            <w:pPr>
              <w:pBdr>
                <w:top w:val="nil"/>
                <w:left w:val="nil"/>
                <w:bottom w:val="nil"/>
                <w:right w:val="nil"/>
                <w:between w:val="nil"/>
              </w:pBdr>
              <w:ind w:left="720"/>
              <w:jc w:val="both"/>
              <w:rPr>
                <w:rFonts w:ascii="Cambria" w:hAnsi="Cambria"/>
                <w:b/>
                <w:bCs/>
                <w:sz w:val="20"/>
                <w:szCs w:val="20"/>
              </w:rPr>
            </w:pPr>
          </w:p>
          <w:p w14:paraId="2A6CC0EB" w14:textId="77777777" w:rsidR="009E5F93" w:rsidRDefault="009E5F93" w:rsidP="00B3025D">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Q2:</w:t>
            </w:r>
          </w:p>
          <w:p w14:paraId="21BBBA18" w14:textId="40BCB820" w:rsidR="009E5F93" w:rsidRPr="009E5F93" w:rsidRDefault="009E5F93" w:rsidP="009E5F93">
            <w:pPr>
              <w:pStyle w:val="TableParagraph"/>
            </w:pPr>
            <w:r w:rsidRPr="008C6E2E">
              <w:t xml:space="preserve">How has your understanding of managing </w:t>
            </w:r>
            <w:proofErr w:type="spellStart"/>
            <w:r w:rsidRPr="008C6E2E">
              <w:t>behaviour</w:t>
            </w:r>
            <w:proofErr w:type="spellEnd"/>
            <w:r w:rsidRPr="008C6E2E">
              <w:t xml:space="preserve"> developed this week? Can you link this to any learning from your university learning?</w:t>
            </w:r>
          </w:p>
          <w:p w14:paraId="2931BCE8" w14:textId="77777777" w:rsidR="009E5F93" w:rsidRPr="00523D39" w:rsidRDefault="009E5F93" w:rsidP="00B3025D">
            <w:pPr>
              <w:pBdr>
                <w:top w:val="nil"/>
                <w:left w:val="nil"/>
                <w:bottom w:val="nil"/>
                <w:right w:val="nil"/>
                <w:between w:val="nil"/>
              </w:pBdr>
              <w:jc w:val="both"/>
              <w:rPr>
                <w:rFonts w:ascii="Cambria" w:hAnsi="Cambria"/>
                <w:b/>
                <w:bCs/>
                <w:sz w:val="20"/>
                <w:szCs w:val="20"/>
              </w:rPr>
            </w:pPr>
          </w:p>
          <w:p w14:paraId="7428D955" w14:textId="77777777" w:rsidR="009E5F93" w:rsidRDefault="009E5F93" w:rsidP="00B3025D">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5E2695E7" w14:textId="77777777" w:rsidR="009E5F93" w:rsidRDefault="009E5F93" w:rsidP="00B3025D">
            <w:pPr>
              <w:pBdr>
                <w:top w:val="nil"/>
                <w:left w:val="nil"/>
                <w:bottom w:val="nil"/>
                <w:right w:val="nil"/>
                <w:between w:val="nil"/>
              </w:pBdr>
              <w:jc w:val="both"/>
              <w:rPr>
                <w:rFonts w:ascii="Cambria" w:hAnsi="Cambria"/>
                <w:b/>
                <w:bCs/>
                <w:sz w:val="20"/>
                <w:szCs w:val="20"/>
              </w:rPr>
            </w:pPr>
          </w:p>
          <w:p w14:paraId="09519ADC" w14:textId="77777777" w:rsidR="009E5F93" w:rsidRDefault="009E5F93" w:rsidP="00B3025D">
            <w:pPr>
              <w:pBdr>
                <w:top w:val="nil"/>
                <w:left w:val="nil"/>
                <w:bottom w:val="nil"/>
                <w:right w:val="nil"/>
                <w:between w:val="nil"/>
              </w:pBdr>
              <w:jc w:val="both"/>
              <w:rPr>
                <w:rFonts w:ascii="Cambria" w:hAnsi="Cambria"/>
                <w:b/>
                <w:bCs/>
                <w:sz w:val="20"/>
                <w:szCs w:val="20"/>
              </w:rPr>
            </w:pPr>
            <w:r>
              <w:rPr>
                <w:rFonts w:ascii="Cambria" w:hAnsi="Cambria"/>
                <w:b/>
                <w:bCs/>
                <w:sz w:val="20"/>
                <w:szCs w:val="20"/>
              </w:rPr>
              <w:t>Q3:</w:t>
            </w:r>
          </w:p>
          <w:p w14:paraId="3AB63F85" w14:textId="77777777" w:rsidR="009E5F93" w:rsidRDefault="009E5F93" w:rsidP="009E5F93">
            <w:pPr>
              <w:pBdr>
                <w:top w:val="nil"/>
                <w:left w:val="nil"/>
                <w:bottom w:val="nil"/>
                <w:right w:val="nil"/>
                <w:between w:val="nil"/>
              </w:pBdr>
              <w:jc w:val="both"/>
              <w:rPr>
                <w:rFonts w:ascii="Cambria" w:hAnsi="Cambria"/>
                <w:b/>
                <w:bCs/>
                <w:sz w:val="20"/>
                <w:szCs w:val="20"/>
              </w:rPr>
            </w:pPr>
            <w:r w:rsidRPr="008C6E2E">
              <w:lastRenderedPageBreak/>
              <w:t>Have you been able to identify any effective/ineffective practice during your observations this week? What was it? Why did it work/not work?</w:t>
            </w:r>
          </w:p>
          <w:p w14:paraId="1AAE9888" w14:textId="77777777" w:rsidR="009E5F93" w:rsidRPr="00CE26A6" w:rsidRDefault="009E5F93" w:rsidP="00B3025D">
            <w:pPr>
              <w:widowControl w:val="0"/>
              <w:autoSpaceDE w:val="0"/>
              <w:autoSpaceDN w:val="0"/>
              <w:spacing w:after="0" w:line="240" w:lineRule="auto"/>
              <w:rPr>
                <w:sz w:val="20"/>
                <w:szCs w:val="20"/>
              </w:rPr>
            </w:pPr>
          </w:p>
          <w:p w14:paraId="371E4C22" w14:textId="77777777" w:rsidR="009E5F93" w:rsidRDefault="009E5F93" w:rsidP="00B3025D">
            <w:pPr>
              <w:pStyle w:val="TableParagraph"/>
              <w:rPr>
                <w:rFonts w:ascii="Cambria" w:hAnsi="Cambria"/>
                <w:b/>
                <w:bCs/>
                <w:sz w:val="20"/>
                <w:szCs w:val="20"/>
              </w:rPr>
            </w:pPr>
          </w:p>
          <w:p w14:paraId="205B8D12" w14:textId="77777777" w:rsidR="009E5F93" w:rsidRPr="00740DB5" w:rsidRDefault="009E5F93" w:rsidP="00B3025D">
            <w:pPr>
              <w:pStyle w:val="TableParagraph"/>
              <w:rPr>
                <w:i w:val="0"/>
                <w:iCs w:val="0"/>
              </w:rPr>
            </w:pPr>
            <w:r w:rsidRPr="00740DB5">
              <w:rPr>
                <w:rFonts w:ascii="Cambria" w:hAnsi="Cambria"/>
                <w:b/>
                <w:bCs/>
                <w:i w:val="0"/>
                <w:iCs w:val="0"/>
                <w:sz w:val="20"/>
                <w:szCs w:val="20"/>
              </w:rPr>
              <w:t>Mentor summary of trainee response</w:t>
            </w:r>
          </w:p>
          <w:p w14:paraId="733FA169" w14:textId="77777777" w:rsidR="009E5F93" w:rsidRPr="00523D39" w:rsidRDefault="009E5F93" w:rsidP="00B3025D">
            <w:pPr>
              <w:pBdr>
                <w:top w:val="nil"/>
                <w:left w:val="nil"/>
                <w:bottom w:val="nil"/>
                <w:right w:val="nil"/>
                <w:between w:val="nil"/>
              </w:pBdr>
              <w:jc w:val="both"/>
              <w:rPr>
                <w:rFonts w:ascii="Cambria" w:hAnsi="Cambria"/>
                <w:sz w:val="20"/>
                <w:szCs w:val="20"/>
              </w:rPr>
            </w:pPr>
          </w:p>
        </w:tc>
      </w:tr>
      <w:tr w:rsidR="009E5F93" w:rsidRPr="00523D39" w14:paraId="3F0D6E01" w14:textId="77777777" w:rsidTr="00B3025D">
        <w:trPr>
          <w:trHeight w:val="1676"/>
        </w:trPr>
        <w:tc>
          <w:tcPr>
            <w:tcW w:w="1884" w:type="dxa"/>
            <w:tcBorders>
              <w:top w:val="single" w:sz="4" w:space="0" w:color="auto"/>
              <w:left w:val="single" w:sz="4" w:space="0" w:color="auto"/>
              <w:bottom w:val="single" w:sz="4" w:space="0" w:color="auto"/>
              <w:right w:val="single" w:sz="4" w:space="0" w:color="auto"/>
            </w:tcBorders>
          </w:tcPr>
          <w:p w14:paraId="4BF797AA" w14:textId="77777777" w:rsidR="009E5F93" w:rsidRPr="00523D39" w:rsidRDefault="009E5F93" w:rsidP="00B3025D">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lastRenderedPageBreak/>
              <w:t>Additional notes from mentor meeting</w:t>
            </w:r>
          </w:p>
          <w:p w14:paraId="74823CFB" w14:textId="77777777" w:rsidR="009E5F93" w:rsidRPr="00523D39" w:rsidRDefault="009E5F93" w:rsidP="00B3025D">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5663935E" wp14:editId="45196380">
                  <wp:extent cx="414013" cy="428625"/>
                  <wp:effectExtent l="0" t="0" r="5715" b="0"/>
                  <wp:docPr id="4" name="Picture 4" descr="A black and white icon of a paper and a pe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icon of a paper and a pencil&#10;&#10;Description automatically generated"/>
                          <pic:cNvPicPr/>
                        </pic:nvPicPr>
                        <pic:blipFill>
                          <a:blip r:embed="rId10"/>
                          <a:stretch>
                            <a:fillRect/>
                          </a:stretch>
                        </pic:blipFill>
                        <pic:spPr>
                          <a:xfrm>
                            <a:off x="0" y="0"/>
                            <a:ext cx="421580" cy="436460"/>
                          </a:xfrm>
                          <a:prstGeom prst="rect">
                            <a:avLst/>
                          </a:prstGeom>
                        </pic:spPr>
                      </pic:pic>
                    </a:graphicData>
                  </a:graphic>
                </wp:inline>
              </w:drawing>
            </w:r>
          </w:p>
          <w:p w14:paraId="436A5C6C" w14:textId="77777777" w:rsidR="009E5F93" w:rsidRPr="00523D39" w:rsidRDefault="009E5F93" w:rsidP="00B3025D">
            <w:pPr>
              <w:spacing w:line="237" w:lineRule="auto"/>
              <w:jc w:val="center"/>
              <w:rPr>
                <w:rFonts w:ascii="Cambria" w:eastAsia="Georgia" w:hAnsi="Cambria" w:cs="Georgia"/>
                <w:b/>
                <w:sz w:val="20"/>
                <w:szCs w:val="20"/>
              </w:rPr>
            </w:pPr>
          </w:p>
        </w:tc>
        <w:tc>
          <w:tcPr>
            <w:tcW w:w="9599" w:type="dxa"/>
            <w:gridSpan w:val="10"/>
            <w:tcBorders>
              <w:top w:val="single" w:sz="4" w:space="0" w:color="auto"/>
              <w:left w:val="single" w:sz="4" w:space="0" w:color="auto"/>
              <w:bottom w:val="single" w:sz="4" w:space="0" w:color="auto"/>
              <w:right w:val="single" w:sz="4" w:space="0" w:color="auto"/>
            </w:tcBorders>
          </w:tcPr>
          <w:p w14:paraId="62688328" w14:textId="77777777" w:rsidR="009E5F93" w:rsidRPr="00523D39" w:rsidRDefault="009E5F93" w:rsidP="00B3025D">
            <w:pPr>
              <w:pStyle w:val="xmsolistparagraph"/>
              <w:shd w:val="clear" w:color="auto" w:fill="FFFFFF"/>
              <w:spacing w:before="0" w:beforeAutospacing="0" w:after="0" w:afterAutospacing="0"/>
              <w:rPr>
                <w:rFonts w:ascii="Cambria" w:hAnsi="Cambria" w:cs="Calibri"/>
                <w:color w:val="201F1E"/>
                <w:sz w:val="20"/>
                <w:szCs w:val="20"/>
              </w:rPr>
            </w:pPr>
            <w:r w:rsidRPr="00523D39">
              <w:rPr>
                <w:rFonts w:ascii="Cambria" w:hAnsi="Cambria" w:cs="Calibri"/>
                <w:color w:val="201F1E"/>
                <w:sz w:val="20"/>
                <w:szCs w:val="20"/>
              </w:rPr>
              <w:t>For example, review of subject knowledge, relevant CPD, arrangements for upcoming lesson observation, school/department events etc</w:t>
            </w:r>
            <w:r>
              <w:rPr>
                <w:rFonts w:ascii="Cambria" w:hAnsi="Cambria" w:cs="Calibri"/>
                <w:color w:val="201F1E"/>
                <w:sz w:val="20"/>
                <w:szCs w:val="20"/>
              </w:rPr>
              <w:t>.</w:t>
            </w:r>
          </w:p>
          <w:p w14:paraId="5E7C9342" w14:textId="77777777" w:rsidR="009E5F93" w:rsidRPr="00523D39" w:rsidRDefault="009E5F93" w:rsidP="00B3025D">
            <w:pPr>
              <w:pStyle w:val="xmsolistparagraph"/>
              <w:shd w:val="clear" w:color="auto" w:fill="FFFFFF"/>
              <w:spacing w:before="0" w:beforeAutospacing="0" w:after="0" w:afterAutospacing="0"/>
              <w:rPr>
                <w:rFonts w:ascii="Cambria" w:hAnsi="Cambria" w:cs="Calibri"/>
                <w:color w:val="201F1E"/>
                <w:sz w:val="20"/>
                <w:szCs w:val="20"/>
              </w:rPr>
            </w:pPr>
          </w:p>
          <w:p w14:paraId="6C2A433C" w14:textId="77777777" w:rsidR="009E5F93" w:rsidRPr="00523D39" w:rsidRDefault="009E5F93" w:rsidP="00B3025D">
            <w:pPr>
              <w:pStyle w:val="xmsolistparagraph"/>
              <w:shd w:val="clear" w:color="auto" w:fill="FFFFFF"/>
              <w:spacing w:before="0" w:beforeAutospacing="0" w:after="0" w:afterAutospacing="0"/>
              <w:rPr>
                <w:rFonts w:ascii="Cambria" w:hAnsi="Cambria" w:cs="Calibri"/>
                <w:color w:val="201F1E"/>
                <w:sz w:val="20"/>
                <w:szCs w:val="20"/>
              </w:rPr>
            </w:pPr>
          </w:p>
          <w:p w14:paraId="2C624318" w14:textId="77777777" w:rsidR="009E5F93" w:rsidRPr="00523D39" w:rsidRDefault="009E5F93" w:rsidP="00B3025D">
            <w:pPr>
              <w:pStyle w:val="xmsolistparagraph"/>
              <w:shd w:val="clear" w:color="auto" w:fill="FFFFFF"/>
              <w:spacing w:before="0" w:beforeAutospacing="0" w:after="0" w:afterAutospacing="0"/>
              <w:rPr>
                <w:rFonts w:ascii="Cambria" w:hAnsi="Cambria" w:cs="Calibri"/>
                <w:color w:val="201F1E"/>
                <w:sz w:val="20"/>
                <w:szCs w:val="20"/>
              </w:rPr>
            </w:pPr>
          </w:p>
          <w:p w14:paraId="50B4B194" w14:textId="77777777" w:rsidR="009E5F93" w:rsidRPr="00523D39" w:rsidRDefault="009E5F93" w:rsidP="00B3025D">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9E5F93" w:rsidRPr="00D9275F" w14:paraId="271DFBCC" w14:textId="77777777" w:rsidTr="00B3025D">
        <w:trPr>
          <w:trHeight w:val="602"/>
        </w:trPr>
        <w:tc>
          <w:tcPr>
            <w:tcW w:w="1884" w:type="dxa"/>
            <w:vMerge w:val="restart"/>
            <w:tcBorders>
              <w:top w:val="single" w:sz="4" w:space="0" w:color="auto"/>
              <w:left w:val="single" w:sz="4" w:space="0" w:color="auto"/>
              <w:right w:val="single" w:sz="4" w:space="0" w:color="auto"/>
            </w:tcBorders>
          </w:tcPr>
          <w:p w14:paraId="01420425" w14:textId="77777777" w:rsidR="009E5F93" w:rsidRPr="00523D39" w:rsidRDefault="009E5F93" w:rsidP="00B3025D">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r w:rsidRPr="00523D39">
              <w:rPr>
                <w:rFonts w:ascii="Cambria" w:hAnsi="Cambria"/>
                <w:noProof/>
                <w:sz w:val="20"/>
                <w:szCs w:val="20"/>
              </w:rPr>
              <w:drawing>
                <wp:inline distT="0" distB="0" distL="0" distR="0" wp14:anchorId="7A0B03FB" wp14:editId="13A4B643">
                  <wp:extent cx="607325" cy="607325"/>
                  <wp:effectExtent l="0" t="0" r="2540" b="2540"/>
                  <wp:docPr id="6" name="Picture 6" descr="A hand holding a small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hand holding a small plan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6" w:type="dxa"/>
            <w:gridSpan w:val="9"/>
            <w:tcBorders>
              <w:top w:val="single" w:sz="4" w:space="0" w:color="auto"/>
              <w:left w:val="single" w:sz="4" w:space="0" w:color="auto"/>
              <w:bottom w:val="single" w:sz="4" w:space="0" w:color="auto"/>
              <w:right w:val="single" w:sz="4" w:space="0" w:color="auto"/>
            </w:tcBorders>
          </w:tcPr>
          <w:p w14:paraId="5CA5A282" w14:textId="77777777" w:rsidR="009E5F93" w:rsidRPr="00ED360A" w:rsidRDefault="009E5F93" w:rsidP="00B3025D">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03" w:type="dxa"/>
            <w:tcBorders>
              <w:top w:val="single" w:sz="4" w:space="0" w:color="auto"/>
              <w:left w:val="single" w:sz="4" w:space="0" w:color="auto"/>
              <w:bottom w:val="single" w:sz="4" w:space="0" w:color="auto"/>
              <w:right w:val="single" w:sz="4" w:space="0" w:color="auto"/>
            </w:tcBorders>
          </w:tcPr>
          <w:p w14:paraId="59582F5E" w14:textId="77777777" w:rsidR="009E5F93" w:rsidRPr="00D9275F" w:rsidRDefault="009E5F93" w:rsidP="00B3025D">
            <w:pPr>
              <w:jc w:val="center"/>
              <w:rPr>
                <w:rFonts w:ascii="Cambria" w:hAnsi="Cambria"/>
                <w:b/>
                <w:bCs/>
                <w:sz w:val="20"/>
                <w:szCs w:val="20"/>
              </w:rPr>
            </w:pPr>
            <w:r>
              <w:rPr>
                <w:rFonts w:ascii="Cambria" w:hAnsi="Cambria"/>
                <w:b/>
                <w:bCs/>
                <w:sz w:val="20"/>
                <w:szCs w:val="20"/>
              </w:rPr>
              <w:t>Y</w:t>
            </w:r>
          </w:p>
        </w:tc>
      </w:tr>
      <w:tr w:rsidR="009E5F93" w:rsidRPr="002073B3" w14:paraId="2201DF14" w14:textId="77777777" w:rsidTr="00B3025D">
        <w:trPr>
          <w:trHeight w:val="602"/>
        </w:trPr>
        <w:tc>
          <w:tcPr>
            <w:tcW w:w="1884" w:type="dxa"/>
            <w:vMerge/>
            <w:tcBorders>
              <w:top w:val="single" w:sz="4" w:space="0" w:color="auto"/>
              <w:left w:val="single" w:sz="4" w:space="0" w:color="auto"/>
              <w:right w:val="single" w:sz="4" w:space="0" w:color="auto"/>
            </w:tcBorders>
          </w:tcPr>
          <w:p w14:paraId="445181FF" w14:textId="77777777" w:rsidR="009E5F93" w:rsidRPr="00523D39" w:rsidRDefault="009E5F93" w:rsidP="00B3025D">
            <w:pPr>
              <w:spacing w:line="237" w:lineRule="auto"/>
              <w:jc w:val="center"/>
              <w:rPr>
                <w:rFonts w:ascii="Cambria" w:eastAsia="Georgia" w:hAnsi="Cambria" w:cs="Georgia"/>
                <w:b/>
                <w:sz w:val="20"/>
                <w:szCs w:val="20"/>
              </w:rPr>
            </w:pPr>
          </w:p>
        </w:tc>
        <w:tc>
          <w:tcPr>
            <w:tcW w:w="9599" w:type="dxa"/>
            <w:gridSpan w:val="10"/>
            <w:tcBorders>
              <w:top w:val="single" w:sz="4" w:space="0" w:color="auto"/>
              <w:left w:val="single" w:sz="4" w:space="0" w:color="auto"/>
              <w:bottom w:val="single" w:sz="4" w:space="0" w:color="auto"/>
              <w:right w:val="single" w:sz="4" w:space="0" w:color="auto"/>
            </w:tcBorders>
          </w:tcPr>
          <w:p w14:paraId="05F4F905" w14:textId="77777777" w:rsidR="009E5F93" w:rsidRPr="002073B3" w:rsidRDefault="009E5F93" w:rsidP="00B3025D">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9E5F93" w:rsidRPr="00D9275F" w14:paraId="2FF1A68B" w14:textId="77777777" w:rsidTr="00B3025D">
        <w:trPr>
          <w:trHeight w:val="602"/>
        </w:trPr>
        <w:tc>
          <w:tcPr>
            <w:tcW w:w="1884" w:type="dxa"/>
            <w:vMerge/>
            <w:tcBorders>
              <w:left w:val="single" w:sz="4" w:space="0" w:color="auto"/>
              <w:right w:val="single" w:sz="4" w:space="0" w:color="auto"/>
            </w:tcBorders>
          </w:tcPr>
          <w:p w14:paraId="3CD7C6D3" w14:textId="77777777" w:rsidR="009E5F93" w:rsidRPr="00523D39" w:rsidRDefault="009E5F93" w:rsidP="00B3025D">
            <w:pPr>
              <w:spacing w:line="237" w:lineRule="auto"/>
              <w:jc w:val="center"/>
              <w:rPr>
                <w:rFonts w:ascii="Cambria" w:eastAsia="Georgia" w:hAnsi="Cambria" w:cs="Georgia"/>
                <w:b/>
                <w:sz w:val="20"/>
                <w:szCs w:val="20"/>
              </w:rPr>
            </w:pPr>
          </w:p>
        </w:tc>
        <w:tc>
          <w:tcPr>
            <w:tcW w:w="8896" w:type="dxa"/>
            <w:gridSpan w:val="9"/>
            <w:tcBorders>
              <w:top w:val="single" w:sz="4" w:space="0" w:color="auto"/>
              <w:left w:val="single" w:sz="4" w:space="0" w:color="auto"/>
              <w:bottom w:val="single" w:sz="4" w:space="0" w:color="auto"/>
              <w:right w:val="single" w:sz="4" w:space="0" w:color="auto"/>
            </w:tcBorders>
          </w:tcPr>
          <w:p w14:paraId="3CF36E36" w14:textId="77777777" w:rsidR="009E5F93" w:rsidRPr="00523D39" w:rsidRDefault="009E5F93" w:rsidP="00B3025D">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eastAsia="Calibri" w:hAnsi="Cambria" w:cs="Calibri"/>
                <w:b/>
                <w:bCs/>
                <w:color w:val="000000"/>
                <w:sz w:val="20"/>
                <w:szCs w:val="20"/>
              </w:rPr>
              <w:t>Has the trainee’s wellbeing been discussed?</w:t>
            </w:r>
          </w:p>
        </w:tc>
        <w:tc>
          <w:tcPr>
            <w:tcW w:w="703" w:type="dxa"/>
            <w:tcBorders>
              <w:top w:val="single" w:sz="4" w:space="0" w:color="auto"/>
              <w:left w:val="single" w:sz="4" w:space="0" w:color="auto"/>
              <w:bottom w:val="single" w:sz="4" w:space="0" w:color="auto"/>
              <w:right w:val="single" w:sz="4" w:space="0" w:color="auto"/>
            </w:tcBorders>
          </w:tcPr>
          <w:p w14:paraId="61D7D41F" w14:textId="77777777" w:rsidR="009E5F93" w:rsidRPr="00D9275F" w:rsidRDefault="009E5F93" w:rsidP="00B3025D">
            <w:pPr>
              <w:jc w:val="center"/>
              <w:rPr>
                <w:rFonts w:ascii="Cambria" w:hAnsi="Cambria"/>
                <w:b/>
                <w:bCs/>
                <w:sz w:val="20"/>
                <w:szCs w:val="20"/>
              </w:rPr>
            </w:pPr>
            <w:r>
              <w:rPr>
                <w:rFonts w:ascii="Cambria" w:hAnsi="Cambria"/>
                <w:b/>
                <w:bCs/>
                <w:sz w:val="20"/>
                <w:szCs w:val="20"/>
              </w:rPr>
              <w:t>Y</w:t>
            </w:r>
          </w:p>
        </w:tc>
      </w:tr>
      <w:tr w:rsidR="009E5F93" w:rsidRPr="002073B3" w14:paraId="52BF4B04" w14:textId="77777777" w:rsidTr="00B3025D">
        <w:trPr>
          <w:trHeight w:val="602"/>
        </w:trPr>
        <w:tc>
          <w:tcPr>
            <w:tcW w:w="1884" w:type="dxa"/>
            <w:tcBorders>
              <w:left w:val="single" w:sz="4" w:space="0" w:color="auto"/>
              <w:right w:val="single" w:sz="4" w:space="0" w:color="auto"/>
            </w:tcBorders>
          </w:tcPr>
          <w:p w14:paraId="648EF0F2" w14:textId="77777777" w:rsidR="009E5F93" w:rsidRPr="00523D39" w:rsidRDefault="009E5F93" w:rsidP="00B3025D">
            <w:pPr>
              <w:spacing w:line="237" w:lineRule="auto"/>
              <w:rPr>
                <w:rFonts w:ascii="Cambria" w:eastAsia="Georgia" w:hAnsi="Cambria" w:cs="Georgia"/>
                <w:b/>
                <w:sz w:val="20"/>
                <w:szCs w:val="20"/>
              </w:rPr>
            </w:pPr>
          </w:p>
        </w:tc>
        <w:tc>
          <w:tcPr>
            <w:tcW w:w="9599" w:type="dxa"/>
            <w:gridSpan w:val="10"/>
            <w:tcBorders>
              <w:top w:val="single" w:sz="4" w:space="0" w:color="auto"/>
              <w:left w:val="single" w:sz="4" w:space="0" w:color="auto"/>
              <w:bottom w:val="single" w:sz="4" w:space="0" w:color="auto"/>
              <w:right w:val="single" w:sz="4" w:space="0" w:color="auto"/>
            </w:tcBorders>
          </w:tcPr>
          <w:p w14:paraId="5ABE5492" w14:textId="77777777" w:rsidR="009E5F93" w:rsidRPr="002073B3" w:rsidRDefault="009E5F93" w:rsidP="00B3025D">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9E5F93" w:rsidRPr="00523D39" w14:paraId="372B752B" w14:textId="77777777" w:rsidTr="00B3025D">
        <w:trPr>
          <w:trHeight w:val="301"/>
        </w:trPr>
        <w:tc>
          <w:tcPr>
            <w:tcW w:w="1884" w:type="dxa"/>
            <w:vMerge w:val="restart"/>
            <w:tcBorders>
              <w:top w:val="single" w:sz="4" w:space="0" w:color="auto"/>
              <w:left w:val="single" w:sz="4" w:space="0" w:color="auto"/>
              <w:right w:val="single" w:sz="4" w:space="0" w:color="auto"/>
            </w:tcBorders>
          </w:tcPr>
          <w:p w14:paraId="0FADBA76" w14:textId="77777777" w:rsidR="009E5F93" w:rsidRPr="00523D39" w:rsidRDefault="009E5F93" w:rsidP="00B3025D">
            <w:pPr>
              <w:spacing w:line="237" w:lineRule="auto"/>
              <w:jc w:val="center"/>
              <w:rPr>
                <w:rFonts w:ascii="Cambria" w:eastAsia="Georgia" w:hAnsi="Cambria" w:cs="Georgia"/>
                <w:b/>
                <w:sz w:val="20"/>
                <w:szCs w:val="20"/>
              </w:rPr>
            </w:pPr>
            <w:r>
              <w:rPr>
                <w:rFonts w:ascii="Cambria" w:eastAsia="Georgia" w:hAnsi="Cambria" w:cs="Georgia"/>
                <w:b/>
                <w:sz w:val="20"/>
                <w:szCs w:val="20"/>
              </w:rPr>
              <w:t>Opportunities identified for progress</w:t>
            </w:r>
            <w:r w:rsidRPr="00523D39">
              <w:rPr>
                <w:rFonts w:ascii="Cambria" w:hAnsi="Cambria"/>
                <w:noProof/>
                <w:sz w:val="20"/>
                <w:szCs w:val="20"/>
              </w:rPr>
              <w:drawing>
                <wp:inline distT="0" distB="0" distL="0" distR="0" wp14:anchorId="30F0E868" wp14:editId="25109CDF">
                  <wp:extent cx="628650" cy="652923"/>
                  <wp:effectExtent l="0" t="0" r="0" b="0"/>
                  <wp:docPr id="5" name="Picture 5" descr="A red and white target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white target with a blue arrow&#10;&#10;Description automatically generated"/>
                          <pic:cNvPicPr/>
                        </pic:nvPicPr>
                        <pic:blipFill>
                          <a:blip r:embed="rId12"/>
                          <a:stretch>
                            <a:fillRect/>
                          </a:stretch>
                        </pic:blipFill>
                        <pic:spPr>
                          <a:xfrm>
                            <a:off x="0" y="0"/>
                            <a:ext cx="635790" cy="660339"/>
                          </a:xfrm>
                          <a:prstGeom prst="rect">
                            <a:avLst/>
                          </a:prstGeom>
                        </pic:spPr>
                      </pic:pic>
                    </a:graphicData>
                  </a:graphic>
                </wp:inline>
              </w:drawing>
            </w:r>
          </w:p>
        </w:tc>
        <w:tc>
          <w:tcPr>
            <w:tcW w:w="4777" w:type="dxa"/>
            <w:gridSpan w:val="5"/>
            <w:tcBorders>
              <w:top w:val="single" w:sz="4" w:space="0" w:color="auto"/>
              <w:left w:val="single" w:sz="4" w:space="0" w:color="auto"/>
              <w:bottom w:val="single" w:sz="4" w:space="0" w:color="auto"/>
              <w:right w:val="single" w:sz="4" w:space="0" w:color="auto"/>
            </w:tcBorders>
            <w:shd w:val="clear" w:color="auto" w:fill="EEECE1" w:themeFill="background2"/>
          </w:tcPr>
          <w:p w14:paraId="16D70AD3" w14:textId="77777777" w:rsidR="009E5F93" w:rsidRPr="00523D39" w:rsidRDefault="009E5F93" w:rsidP="00B3025D">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To make progress through the curriculum the trainee needs to:</w:t>
            </w:r>
          </w:p>
        </w:tc>
        <w:tc>
          <w:tcPr>
            <w:tcW w:w="4822" w:type="dxa"/>
            <w:gridSpan w:val="5"/>
            <w:tcBorders>
              <w:top w:val="single" w:sz="4" w:space="0" w:color="auto"/>
              <w:left w:val="single" w:sz="4" w:space="0" w:color="auto"/>
              <w:bottom w:val="single" w:sz="4" w:space="0" w:color="auto"/>
              <w:right w:val="single" w:sz="4" w:space="0" w:color="auto"/>
            </w:tcBorders>
            <w:shd w:val="clear" w:color="auto" w:fill="EEECE1" w:themeFill="background2"/>
          </w:tcPr>
          <w:p w14:paraId="52C6FED8" w14:textId="77777777" w:rsidR="009E5F93" w:rsidRPr="00523D39" w:rsidRDefault="009E5F93" w:rsidP="00B3025D">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Opportunity agrees for trainee to practise, observe, or receive feedback on this target</w:t>
            </w:r>
          </w:p>
        </w:tc>
      </w:tr>
      <w:tr w:rsidR="009E5F93" w:rsidRPr="00523D39" w14:paraId="5B619353" w14:textId="77777777" w:rsidTr="00B3025D">
        <w:trPr>
          <w:trHeight w:val="301"/>
        </w:trPr>
        <w:tc>
          <w:tcPr>
            <w:tcW w:w="1884" w:type="dxa"/>
            <w:vMerge/>
            <w:tcBorders>
              <w:left w:val="single" w:sz="4" w:space="0" w:color="auto"/>
              <w:right w:val="single" w:sz="4" w:space="0" w:color="auto"/>
            </w:tcBorders>
          </w:tcPr>
          <w:p w14:paraId="193ABE27" w14:textId="77777777" w:rsidR="009E5F93" w:rsidRPr="00523D39" w:rsidRDefault="009E5F93" w:rsidP="00B3025D">
            <w:pPr>
              <w:spacing w:line="237" w:lineRule="auto"/>
              <w:jc w:val="center"/>
              <w:rPr>
                <w:rFonts w:ascii="Cambria" w:hAnsi="Cambria"/>
                <w:noProof/>
                <w:sz w:val="20"/>
                <w:szCs w:val="20"/>
              </w:rPr>
            </w:pPr>
          </w:p>
        </w:tc>
        <w:tc>
          <w:tcPr>
            <w:tcW w:w="4777" w:type="dxa"/>
            <w:gridSpan w:val="5"/>
            <w:tcBorders>
              <w:top w:val="single" w:sz="4" w:space="0" w:color="auto"/>
              <w:left w:val="single" w:sz="4" w:space="0" w:color="auto"/>
              <w:bottom w:val="single" w:sz="4" w:space="0" w:color="auto"/>
              <w:right w:val="single" w:sz="4" w:space="0" w:color="auto"/>
            </w:tcBorders>
          </w:tcPr>
          <w:p w14:paraId="7D9D953D" w14:textId="77777777" w:rsidR="009E5F93" w:rsidRPr="00523D39" w:rsidRDefault="009E5F93" w:rsidP="00B3025D">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c>
          <w:tcPr>
            <w:tcW w:w="4822" w:type="dxa"/>
            <w:gridSpan w:val="5"/>
            <w:tcBorders>
              <w:top w:val="single" w:sz="4" w:space="0" w:color="auto"/>
              <w:left w:val="single" w:sz="4" w:space="0" w:color="auto"/>
              <w:bottom w:val="single" w:sz="4" w:space="0" w:color="auto"/>
              <w:right w:val="single" w:sz="4" w:space="0" w:color="auto"/>
            </w:tcBorders>
          </w:tcPr>
          <w:p w14:paraId="21733268" w14:textId="77777777" w:rsidR="009E5F93" w:rsidRPr="00523D39" w:rsidRDefault="009E5F93" w:rsidP="00B3025D">
            <w:pPr>
              <w:pStyle w:val="xmsolistparagraph"/>
              <w:shd w:val="clear" w:color="auto" w:fill="FFFFFF"/>
              <w:spacing w:before="0" w:beforeAutospacing="0" w:after="0" w:afterAutospacing="0"/>
              <w:rPr>
                <w:rFonts w:ascii="Cambria" w:hAnsi="Cambria" w:cs="Calibri"/>
                <w:b/>
                <w:bCs/>
                <w:color w:val="201F1E"/>
                <w:sz w:val="20"/>
                <w:szCs w:val="20"/>
              </w:rPr>
            </w:pPr>
          </w:p>
        </w:tc>
      </w:tr>
      <w:tr w:rsidR="009E5F93" w:rsidRPr="00523D39" w14:paraId="3E6B0783" w14:textId="77777777" w:rsidTr="00B3025D">
        <w:trPr>
          <w:trHeight w:val="301"/>
        </w:trPr>
        <w:tc>
          <w:tcPr>
            <w:tcW w:w="1884" w:type="dxa"/>
            <w:vMerge/>
            <w:tcBorders>
              <w:left w:val="single" w:sz="4" w:space="0" w:color="auto"/>
              <w:right w:val="single" w:sz="4" w:space="0" w:color="auto"/>
            </w:tcBorders>
          </w:tcPr>
          <w:p w14:paraId="495DC54C" w14:textId="77777777" w:rsidR="009E5F93" w:rsidRPr="00523D39" w:rsidRDefault="009E5F93" w:rsidP="00B3025D">
            <w:pPr>
              <w:spacing w:line="237" w:lineRule="auto"/>
              <w:jc w:val="center"/>
              <w:rPr>
                <w:rFonts w:ascii="Cambria" w:hAnsi="Cambria"/>
                <w:noProof/>
                <w:sz w:val="20"/>
                <w:szCs w:val="20"/>
              </w:rPr>
            </w:pPr>
          </w:p>
        </w:tc>
        <w:tc>
          <w:tcPr>
            <w:tcW w:w="4777" w:type="dxa"/>
            <w:gridSpan w:val="5"/>
            <w:tcBorders>
              <w:top w:val="single" w:sz="4" w:space="0" w:color="auto"/>
              <w:left w:val="single" w:sz="4" w:space="0" w:color="auto"/>
              <w:bottom w:val="single" w:sz="4" w:space="0" w:color="auto"/>
              <w:right w:val="single" w:sz="4" w:space="0" w:color="auto"/>
            </w:tcBorders>
          </w:tcPr>
          <w:p w14:paraId="2D66CEE6" w14:textId="77777777" w:rsidR="009E5F93" w:rsidRPr="00523D39" w:rsidRDefault="009E5F93" w:rsidP="00B3025D">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822" w:type="dxa"/>
            <w:gridSpan w:val="5"/>
            <w:tcBorders>
              <w:top w:val="single" w:sz="4" w:space="0" w:color="auto"/>
              <w:left w:val="single" w:sz="4" w:space="0" w:color="auto"/>
              <w:bottom w:val="single" w:sz="4" w:space="0" w:color="auto"/>
              <w:right w:val="single" w:sz="4" w:space="0" w:color="auto"/>
            </w:tcBorders>
          </w:tcPr>
          <w:p w14:paraId="5C1C22AC" w14:textId="77777777" w:rsidR="009E5F93" w:rsidRPr="00523D39" w:rsidRDefault="009E5F93" w:rsidP="00B3025D">
            <w:pPr>
              <w:pStyle w:val="xmsolistparagraph"/>
              <w:shd w:val="clear" w:color="auto" w:fill="FFFFFF"/>
              <w:spacing w:before="0" w:beforeAutospacing="0" w:after="0" w:afterAutospacing="0"/>
              <w:rPr>
                <w:rFonts w:ascii="Cambria" w:hAnsi="Cambria" w:cs="Calibri"/>
                <w:b/>
                <w:bCs/>
                <w:color w:val="201F1E"/>
                <w:sz w:val="20"/>
                <w:szCs w:val="20"/>
              </w:rPr>
            </w:pPr>
          </w:p>
        </w:tc>
      </w:tr>
      <w:tr w:rsidR="009E5F93" w:rsidRPr="00523D39" w14:paraId="6AD62267" w14:textId="77777777" w:rsidTr="00B3025D">
        <w:trPr>
          <w:trHeight w:val="301"/>
        </w:trPr>
        <w:tc>
          <w:tcPr>
            <w:tcW w:w="1884" w:type="dxa"/>
            <w:vMerge/>
            <w:tcBorders>
              <w:left w:val="single" w:sz="4" w:space="0" w:color="auto"/>
              <w:bottom w:val="single" w:sz="4" w:space="0" w:color="auto"/>
              <w:right w:val="single" w:sz="4" w:space="0" w:color="auto"/>
            </w:tcBorders>
          </w:tcPr>
          <w:p w14:paraId="2B0BFD10" w14:textId="77777777" w:rsidR="009E5F93" w:rsidRPr="00523D39" w:rsidRDefault="009E5F93" w:rsidP="00B3025D">
            <w:pPr>
              <w:spacing w:line="237" w:lineRule="auto"/>
              <w:jc w:val="center"/>
              <w:rPr>
                <w:rFonts w:ascii="Cambria" w:hAnsi="Cambria"/>
                <w:noProof/>
                <w:sz w:val="20"/>
                <w:szCs w:val="20"/>
              </w:rPr>
            </w:pPr>
          </w:p>
        </w:tc>
        <w:tc>
          <w:tcPr>
            <w:tcW w:w="4777" w:type="dxa"/>
            <w:gridSpan w:val="5"/>
            <w:tcBorders>
              <w:top w:val="single" w:sz="4" w:space="0" w:color="auto"/>
              <w:left w:val="single" w:sz="4" w:space="0" w:color="auto"/>
              <w:bottom w:val="single" w:sz="4" w:space="0" w:color="auto"/>
              <w:right w:val="single" w:sz="4" w:space="0" w:color="auto"/>
            </w:tcBorders>
          </w:tcPr>
          <w:p w14:paraId="05F82BCD" w14:textId="77777777" w:rsidR="009E5F93" w:rsidRPr="00523D39" w:rsidRDefault="009E5F93" w:rsidP="00B3025D">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822" w:type="dxa"/>
            <w:gridSpan w:val="5"/>
            <w:tcBorders>
              <w:top w:val="single" w:sz="4" w:space="0" w:color="auto"/>
              <w:left w:val="single" w:sz="4" w:space="0" w:color="auto"/>
              <w:bottom w:val="single" w:sz="4" w:space="0" w:color="auto"/>
              <w:right w:val="single" w:sz="4" w:space="0" w:color="auto"/>
            </w:tcBorders>
          </w:tcPr>
          <w:p w14:paraId="1CB51AE9" w14:textId="77777777" w:rsidR="009E5F93" w:rsidRPr="00523D39" w:rsidRDefault="009E5F93" w:rsidP="00B3025D">
            <w:pPr>
              <w:pStyle w:val="xmsolistparagraph"/>
              <w:shd w:val="clear" w:color="auto" w:fill="FFFFFF"/>
              <w:spacing w:before="0" w:beforeAutospacing="0" w:after="0" w:afterAutospacing="0"/>
              <w:rPr>
                <w:rFonts w:ascii="Cambria" w:hAnsi="Cambria" w:cs="Calibri"/>
                <w:b/>
                <w:bCs/>
                <w:color w:val="201F1E"/>
                <w:sz w:val="20"/>
                <w:szCs w:val="20"/>
              </w:rPr>
            </w:pPr>
          </w:p>
        </w:tc>
      </w:tr>
      <w:tr w:rsidR="009E5F93" w:rsidRPr="00F07217" w14:paraId="554F0867" w14:textId="77777777" w:rsidTr="00B3025D">
        <w:trPr>
          <w:trHeight w:val="413"/>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33F2A761" w14:textId="77777777" w:rsidR="009E5F93" w:rsidRPr="00F83C7A" w:rsidRDefault="009E5F93" w:rsidP="00B3025D">
            <w:pPr>
              <w:rPr>
                <w:rFonts w:ascii="Cambria" w:hAnsi="Cambria" w:cs="Arial"/>
                <w:b/>
                <w:bCs/>
                <w:sz w:val="20"/>
                <w:szCs w:val="20"/>
              </w:rPr>
            </w:pPr>
            <w:r w:rsidRPr="00F83C7A">
              <w:rPr>
                <w:rFonts w:ascii="Cambria" w:hAnsi="Cambria" w:cs="Arial"/>
                <w:b/>
                <w:sz w:val="20"/>
                <w:szCs w:val="20"/>
              </w:rPr>
              <w:t>Current progress would suggest that t</w:t>
            </w:r>
            <w:r w:rsidRPr="00F83C7A">
              <w:rPr>
                <w:rFonts w:ascii="Cambria" w:hAnsi="Cambria" w:cs="Arial"/>
                <w:b/>
                <w:bCs/>
                <w:sz w:val="20"/>
                <w:szCs w:val="20"/>
              </w:rPr>
              <w:t>he trainee is making sufficient progress through the curriculum to proceed:</w:t>
            </w:r>
          </w:p>
          <w:p w14:paraId="7F0C05AF" w14:textId="77777777" w:rsidR="009E5F93" w:rsidRPr="00F83C7A" w:rsidRDefault="00000000" w:rsidP="00B3025D">
            <w:pPr>
              <w:rPr>
                <w:rFonts w:ascii="Cambria" w:hAnsi="Cambria" w:cs="Arial"/>
                <w:b/>
                <w:bCs/>
                <w:sz w:val="20"/>
                <w:szCs w:val="20"/>
              </w:rPr>
            </w:pPr>
            <w:sdt>
              <w:sdtPr>
                <w:rPr>
                  <w:rFonts w:ascii="Cambria" w:hAnsi="Cambria" w:cs="Arial"/>
                  <w:b/>
                  <w:bCs/>
                  <w:sz w:val="20"/>
                  <w:szCs w:val="20"/>
                </w:rPr>
                <w:id w:val="-1399969043"/>
                <w14:checkbox>
                  <w14:checked w14:val="0"/>
                  <w14:checkedState w14:val="2612" w14:font="MS Gothic"/>
                  <w14:uncheckedState w14:val="2610" w14:font="MS Gothic"/>
                </w14:checkbox>
              </w:sdtPr>
              <w:sdtContent>
                <w:r w:rsidR="009E5F93">
                  <w:rPr>
                    <w:rFonts w:ascii="MS Gothic" w:eastAsia="MS Gothic" w:hAnsi="MS Gothic" w:cs="Arial" w:hint="eastAsia"/>
                    <w:b/>
                    <w:bCs/>
                    <w:sz w:val="20"/>
                    <w:szCs w:val="20"/>
                  </w:rPr>
                  <w:t>☐</w:t>
                </w:r>
              </w:sdtContent>
            </w:sdt>
            <w:r w:rsidR="009E5F93" w:rsidRPr="00F83C7A">
              <w:rPr>
                <w:rFonts w:ascii="Cambria" w:hAnsi="Cambria" w:cs="Arial"/>
                <w:b/>
                <w:bCs/>
                <w:sz w:val="20"/>
                <w:szCs w:val="20"/>
              </w:rPr>
              <w:t xml:space="preserve">  Yes, trainee is making sufficient progress through the curriculum.</w:t>
            </w:r>
          </w:p>
          <w:p w14:paraId="0B42F56D" w14:textId="77777777" w:rsidR="009E5F93" w:rsidRPr="00F83C7A" w:rsidRDefault="00000000" w:rsidP="00B3025D">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Content>
                <w:r w:rsidR="009E5F93" w:rsidRPr="00F83C7A">
                  <w:rPr>
                    <w:rFonts w:ascii="Segoe UI Symbol" w:eastAsia="MS Gothic" w:hAnsi="Segoe UI Symbol" w:cs="Segoe UI Symbol"/>
                    <w:b/>
                    <w:bCs/>
                    <w:sz w:val="20"/>
                    <w:szCs w:val="20"/>
                  </w:rPr>
                  <w:t>☐</w:t>
                </w:r>
              </w:sdtContent>
            </w:sdt>
            <w:r w:rsidR="009E5F93" w:rsidRPr="00F83C7A">
              <w:rPr>
                <w:rFonts w:ascii="Cambria" w:hAnsi="Cambria" w:cs="Arial"/>
                <w:b/>
                <w:bCs/>
                <w:sz w:val="20"/>
                <w:szCs w:val="20"/>
              </w:rPr>
              <w:t xml:space="preserve">  Yes, trainee is making sufficient progress through the curriculum, but this has required additional support </w:t>
            </w:r>
            <w:r w:rsidR="009E5F93" w:rsidRPr="00F83C7A">
              <w:rPr>
                <w:rFonts w:ascii="Cambria" w:hAnsi="Cambria" w:cs="Arial"/>
                <w:b/>
                <w:bCs/>
                <w:sz w:val="14"/>
                <w:szCs w:val="14"/>
              </w:rPr>
              <w:t>(please list the additional support provided below. For example, a reduction in teaching load, additional meetings, use of team-teaching etc</w:t>
            </w:r>
            <w:r w:rsidR="009E5F93" w:rsidRPr="00F83C7A">
              <w:rPr>
                <w:rFonts w:ascii="Cambria" w:hAnsi="Cambria" w:cs="Arial"/>
                <w:b/>
                <w:bCs/>
                <w:sz w:val="20"/>
                <w:szCs w:val="20"/>
              </w:rPr>
              <w:t>)</w:t>
            </w:r>
            <w:r w:rsidR="009E5F93">
              <w:rPr>
                <w:rFonts w:ascii="Cambria" w:hAnsi="Cambria" w:cs="Arial"/>
                <w:b/>
                <w:bCs/>
                <w:sz w:val="20"/>
                <w:szCs w:val="20"/>
              </w:rPr>
              <w:t>.</w:t>
            </w:r>
          </w:p>
          <w:p w14:paraId="22CE0AFA" w14:textId="77777777" w:rsidR="009E5F93" w:rsidRPr="00F83C7A" w:rsidRDefault="009E5F93" w:rsidP="00B3025D">
            <w:pPr>
              <w:rPr>
                <w:rFonts w:ascii="Cambria" w:hAnsi="Cambria" w:cs="Arial"/>
                <w:b/>
                <w:bCs/>
                <w:sz w:val="20"/>
                <w:szCs w:val="20"/>
              </w:rPr>
            </w:pPr>
          </w:p>
          <w:p w14:paraId="5587CB05" w14:textId="77777777" w:rsidR="009E5F93" w:rsidRPr="00F83C7A" w:rsidRDefault="009E5F93" w:rsidP="00B3025D">
            <w:pPr>
              <w:rPr>
                <w:rFonts w:ascii="Cambria" w:hAnsi="Cambria" w:cs="Arial"/>
                <w:b/>
                <w:bCs/>
                <w:sz w:val="20"/>
                <w:szCs w:val="20"/>
              </w:rPr>
            </w:pPr>
          </w:p>
          <w:p w14:paraId="5584737B" w14:textId="77777777" w:rsidR="009E5F93" w:rsidRPr="00F07217" w:rsidRDefault="00000000" w:rsidP="00B3025D">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Content>
                <w:r w:rsidR="009E5F93" w:rsidRPr="00F83C7A">
                  <w:rPr>
                    <w:rFonts w:ascii="Segoe UI Symbol" w:eastAsia="MS Gothic" w:hAnsi="Segoe UI Symbol" w:cs="Segoe UI Symbol"/>
                    <w:b/>
                    <w:bCs/>
                    <w:sz w:val="20"/>
                    <w:szCs w:val="20"/>
                  </w:rPr>
                  <w:t>☐</w:t>
                </w:r>
              </w:sdtContent>
            </w:sdt>
            <w:r w:rsidR="009E5F93" w:rsidRPr="00F83C7A">
              <w:rPr>
                <w:rFonts w:ascii="Cambria" w:hAnsi="Cambria" w:cs="Arial"/>
                <w:b/>
                <w:bCs/>
                <w:sz w:val="20"/>
                <w:szCs w:val="20"/>
              </w:rPr>
              <w:t xml:space="preserve">  No, despite additional support the trainee is not making sufficient progress through the curriculum. A Progress Support Plan should be considered.</w:t>
            </w:r>
            <w:r w:rsidR="009E5F93" w:rsidRPr="00F07217">
              <w:rPr>
                <w:rFonts w:ascii="Georgia" w:hAnsi="Georgia" w:cs="Arial"/>
                <w:b/>
                <w:bCs/>
                <w:sz w:val="24"/>
                <w:szCs w:val="24"/>
              </w:rPr>
              <w:t xml:space="preserve"> </w:t>
            </w:r>
          </w:p>
        </w:tc>
      </w:tr>
    </w:tbl>
    <w:p w14:paraId="540245A3" w14:textId="77777777" w:rsidR="009E5F93" w:rsidRDefault="009E5F93" w:rsidP="009E5F93">
      <w:pPr>
        <w:pStyle w:val="NoSpacing"/>
      </w:pPr>
    </w:p>
    <w:p w14:paraId="3C56553A" w14:textId="77777777" w:rsidR="00CF75EE" w:rsidRDefault="00CF75EE" w:rsidP="00722685">
      <w:pPr>
        <w:pStyle w:val="NoSpacing"/>
      </w:pPr>
    </w:p>
    <w:sectPr w:rsidR="00CF75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bad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3B773"/>
    <w:multiLevelType w:val="hybridMultilevel"/>
    <w:tmpl w:val="FFFFFFFF"/>
    <w:lvl w:ilvl="0" w:tplc="23FE19DA">
      <w:start w:val="1"/>
      <w:numFmt w:val="bullet"/>
      <w:lvlText w:val="·"/>
      <w:lvlJc w:val="left"/>
      <w:pPr>
        <w:ind w:left="720" w:hanging="360"/>
      </w:pPr>
      <w:rPr>
        <w:rFonts w:ascii="Symbol" w:hAnsi="Symbol" w:hint="default"/>
      </w:rPr>
    </w:lvl>
    <w:lvl w:ilvl="1" w:tplc="070EFF3A">
      <w:start w:val="1"/>
      <w:numFmt w:val="bullet"/>
      <w:lvlText w:val="o"/>
      <w:lvlJc w:val="left"/>
      <w:pPr>
        <w:ind w:left="1440" w:hanging="360"/>
      </w:pPr>
      <w:rPr>
        <w:rFonts w:ascii="Courier New" w:hAnsi="Courier New" w:hint="default"/>
      </w:rPr>
    </w:lvl>
    <w:lvl w:ilvl="2" w:tplc="08585444">
      <w:start w:val="1"/>
      <w:numFmt w:val="bullet"/>
      <w:lvlText w:val=""/>
      <w:lvlJc w:val="left"/>
      <w:pPr>
        <w:ind w:left="2160" w:hanging="360"/>
      </w:pPr>
      <w:rPr>
        <w:rFonts w:ascii="Wingdings" w:hAnsi="Wingdings" w:hint="default"/>
      </w:rPr>
    </w:lvl>
    <w:lvl w:ilvl="3" w:tplc="1302B616">
      <w:start w:val="1"/>
      <w:numFmt w:val="bullet"/>
      <w:lvlText w:val=""/>
      <w:lvlJc w:val="left"/>
      <w:pPr>
        <w:ind w:left="2880" w:hanging="360"/>
      </w:pPr>
      <w:rPr>
        <w:rFonts w:ascii="Symbol" w:hAnsi="Symbol" w:hint="default"/>
      </w:rPr>
    </w:lvl>
    <w:lvl w:ilvl="4" w:tplc="170A23AC">
      <w:start w:val="1"/>
      <w:numFmt w:val="bullet"/>
      <w:lvlText w:val="o"/>
      <w:lvlJc w:val="left"/>
      <w:pPr>
        <w:ind w:left="3600" w:hanging="360"/>
      </w:pPr>
      <w:rPr>
        <w:rFonts w:ascii="Courier New" w:hAnsi="Courier New" w:hint="default"/>
      </w:rPr>
    </w:lvl>
    <w:lvl w:ilvl="5" w:tplc="C94E29B2">
      <w:start w:val="1"/>
      <w:numFmt w:val="bullet"/>
      <w:lvlText w:val=""/>
      <w:lvlJc w:val="left"/>
      <w:pPr>
        <w:ind w:left="4320" w:hanging="360"/>
      </w:pPr>
      <w:rPr>
        <w:rFonts w:ascii="Wingdings" w:hAnsi="Wingdings" w:hint="default"/>
      </w:rPr>
    </w:lvl>
    <w:lvl w:ilvl="6" w:tplc="19E0075E">
      <w:start w:val="1"/>
      <w:numFmt w:val="bullet"/>
      <w:lvlText w:val=""/>
      <w:lvlJc w:val="left"/>
      <w:pPr>
        <w:ind w:left="5040" w:hanging="360"/>
      </w:pPr>
      <w:rPr>
        <w:rFonts w:ascii="Symbol" w:hAnsi="Symbol" w:hint="default"/>
      </w:rPr>
    </w:lvl>
    <w:lvl w:ilvl="7" w:tplc="EF32EF94">
      <w:start w:val="1"/>
      <w:numFmt w:val="bullet"/>
      <w:lvlText w:val="o"/>
      <w:lvlJc w:val="left"/>
      <w:pPr>
        <w:ind w:left="5760" w:hanging="360"/>
      </w:pPr>
      <w:rPr>
        <w:rFonts w:ascii="Courier New" w:hAnsi="Courier New" w:hint="default"/>
      </w:rPr>
    </w:lvl>
    <w:lvl w:ilvl="8" w:tplc="BA7A5676">
      <w:start w:val="1"/>
      <w:numFmt w:val="bullet"/>
      <w:lvlText w:val=""/>
      <w:lvlJc w:val="left"/>
      <w:pPr>
        <w:ind w:left="6480" w:hanging="360"/>
      </w:pPr>
      <w:rPr>
        <w:rFonts w:ascii="Wingdings" w:hAnsi="Wingdings" w:hint="default"/>
      </w:rPr>
    </w:lvl>
  </w:abstractNum>
  <w:abstractNum w:abstractNumId="1" w15:restartNumberingAfterBreak="0">
    <w:nsid w:val="2ED00D6B"/>
    <w:multiLevelType w:val="hybridMultilevel"/>
    <w:tmpl w:val="FA94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BB31A0"/>
    <w:multiLevelType w:val="hybridMultilevel"/>
    <w:tmpl w:val="FDA2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5C091E"/>
    <w:multiLevelType w:val="hybridMultilevel"/>
    <w:tmpl w:val="3B2C7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7E9B05"/>
    <w:multiLevelType w:val="hybridMultilevel"/>
    <w:tmpl w:val="824E6022"/>
    <w:lvl w:ilvl="0" w:tplc="65945E5A">
      <w:start w:val="1"/>
      <w:numFmt w:val="bullet"/>
      <w:lvlText w:val=""/>
      <w:lvlJc w:val="left"/>
      <w:pPr>
        <w:ind w:left="720" w:hanging="360"/>
      </w:pPr>
      <w:rPr>
        <w:rFonts w:ascii="Symbol" w:hAnsi="Symbol" w:hint="default"/>
      </w:rPr>
    </w:lvl>
    <w:lvl w:ilvl="1" w:tplc="2C2CE8CA">
      <w:start w:val="1"/>
      <w:numFmt w:val="bullet"/>
      <w:lvlText w:val="o"/>
      <w:lvlJc w:val="left"/>
      <w:pPr>
        <w:ind w:left="1440" w:hanging="360"/>
      </w:pPr>
      <w:rPr>
        <w:rFonts w:ascii="Courier New" w:hAnsi="Courier New" w:hint="default"/>
      </w:rPr>
    </w:lvl>
    <w:lvl w:ilvl="2" w:tplc="3E3CF868">
      <w:start w:val="1"/>
      <w:numFmt w:val="bullet"/>
      <w:lvlText w:val=""/>
      <w:lvlJc w:val="left"/>
      <w:pPr>
        <w:ind w:left="2160" w:hanging="360"/>
      </w:pPr>
      <w:rPr>
        <w:rFonts w:ascii="Wingdings" w:hAnsi="Wingdings" w:hint="default"/>
      </w:rPr>
    </w:lvl>
    <w:lvl w:ilvl="3" w:tplc="600C2610">
      <w:start w:val="1"/>
      <w:numFmt w:val="bullet"/>
      <w:lvlText w:val=""/>
      <w:lvlJc w:val="left"/>
      <w:pPr>
        <w:ind w:left="2880" w:hanging="360"/>
      </w:pPr>
      <w:rPr>
        <w:rFonts w:ascii="Symbol" w:hAnsi="Symbol" w:hint="default"/>
      </w:rPr>
    </w:lvl>
    <w:lvl w:ilvl="4" w:tplc="7B107FD0">
      <w:start w:val="1"/>
      <w:numFmt w:val="bullet"/>
      <w:lvlText w:val="o"/>
      <w:lvlJc w:val="left"/>
      <w:pPr>
        <w:ind w:left="3600" w:hanging="360"/>
      </w:pPr>
      <w:rPr>
        <w:rFonts w:ascii="Courier New" w:hAnsi="Courier New" w:hint="default"/>
      </w:rPr>
    </w:lvl>
    <w:lvl w:ilvl="5" w:tplc="D076E3B2">
      <w:start w:val="1"/>
      <w:numFmt w:val="bullet"/>
      <w:lvlText w:val=""/>
      <w:lvlJc w:val="left"/>
      <w:pPr>
        <w:ind w:left="4320" w:hanging="360"/>
      </w:pPr>
      <w:rPr>
        <w:rFonts w:ascii="Wingdings" w:hAnsi="Wingdings" w:hint="default"/>
      </w:rPr>
    </w:lvl>
    <w:lvl w:ilvl="6" w:tplc="C46C1A5C">
      <w:start w:val="1"/>
      <w:numFmt w:val="bullet"/>
      <w:lvlText w:val=""/>
      <w:lvlJc w:val="left"/>
      <w:pPr>
        <w:ind w:left="5040" w:hanging="360"/>
      </w:pPr>
      <w:rPr>
        <w:rFonts w:ascii="Symbol" w:hAnsi="Symbol" w:hint="default"/>
      </w:rPr>
    </w:lvl>
    <w:lvl w:ilvl="7" w:tplc="C1E889D4">
      <w:start w:val="1"/>
      <w:numFmt w:val="bullet"/>
      <w:lvlText w:val="o"/>
      <w:lvlJc w:val="left"/>
      <w:pPr>
        <w:ind w:left="5760" w:hanging="360"/>
      </w:pPr>
      <w:rPr>
        <w:rFonts w:ascii="Courier New" w:hAnsi="Courier New" w:hint="default"/>
      </w:rPr>
    </w:lvl>
    <w:lvl w:ilvl="8" w:tplc="2B548622">
      <w:start w:val="1"/>
      <w:numFmt w:val="bullet"/>
      <w:lvlText w:val=""/>
      <w:lvlJc w:val="left"/>
      <w:pPr>
        <w:ind w:left="6480" w:hanging="360"/>
      </w:pPr>
      <w:rPr>
        <w:rFonts w:ascii="Wingdings" w:hAnsi="Wingdings" w:hint="default"/>
      </w:rPr>
    </w:lvl>
  </w:abstractNum>
  <w:abstractNum w:abstractNumId="5" w15:restartNumberingAfterBreak="0">
    <w:nsid w:val="672B3B6B"/>
    <w:multiLevelType w:val="hybridMultilevel"/>
    <w:tmpl w:val="117E6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3ABECC"/>
    <w:multiLevelType w:val="hybridMultilevel"/>
    <w:tmpl w:val="FFFFFFFF"/>
    <w:lvl w:ilvl="0" w:tplc="A8E4BB48">
      <w:start w:val="1"/>
      <w:numFmt w:val="bullet"/>
      <w:lvlText w:val="·"/>
      <w:lvlJc w:val="left"/>
      <w:pPr>
        <w:ind w:left="720" w:hanging="360"/>
      </w:pPr>
      <w:rPr>
        <w:rFonts w:ascii="Symbol" w:hAnsi="Symbol" w:hint="default"/>
      </w:rPr>
    </w:lvl>
    <w:lvl w:ilvl="1" w:tplc="55B0AE0A">
      <w:start w:val="1"/>
      <w:numFmt w:val="bullet"/>
      <w:lvlText w:val="o"/>
      <w:lvlJc w:val="left"/>
      <w:pPr>
        <w:ind w:left="1440" w:hanging="360"/>
      </w:pPr>
      <w:rPr>
        <w:rFonts w:ascii="Courier New" w:hAnsi="Courier New" w:hint="default"/>
      </w:rPr>
    </w:lvl>
    <w:lvl w:ilvl="2" w:tplc="403220D2">
      <w:start w:val="1"/>
      <w:numFmt w:val="bullet"/>
      <w:lvlText w:val=""/>
      <w:lvlJc w:val="left"/>
      <w:pPr>
        <w:ind w:left="2160" w:hanging="360"/>
      </w:pPr>
      <w:rPr>
        <w:rFonts w:ascii="Wingdings" w:hAnsi="Wingdings" w:hint="default"/>
      </w:rPr>
    </w:lvl>
    <w:lvl w:ilvl="3" w:tplc="9186615E">
      <w:start w:val="1"/>
      <w:numFmt w:val="bullet"/>
      <w:lvlText w:val=""/>
      <w:lvlJc w:val="left"/>
      <w:pPr>
        <w:ind w:left="2880" w:hanging="360"/>
      </w:pPr>
      <w:rPr>
        <w:rFonts w:ascii="Symbol" w:hAnsi="Symbol" w:hint="default"/>
      </w:rPr>
    </w:lvl>
    <w:lvl w:ilvl="4" w:tplc="B05C51D2">
      <w:start w:val="1"/>
      <w:numFmt w:val="bullet"/>
      <w:lvlText w:val="o"/>
      <w:lvlJc w:val="left"/>
      <w:pPr>
        <w:ind w:left="3600" w:hanging="360"/>
      </w:pPr>
      <w:rPr>
        <w:rFonts w:ascii="Courier New" w:hAnsi="Courier New" w:hint="default"/>
      </w:rPr>
    </w:lvl>
    <w:lvl w:ilvl="5" w:tplc="470CE324">
      <w:start w:val="1"/>
      <w:numFmt w:val="bullet"/>
      <w:lvlText w:val=""/>
      <w:lvlJc w:val="left"/>
      <w:pPr>
        <w:ind w:left="4320" w:hanging="360"/>
      </w:pPr>
      <w:rPr>
        <w:rFonts w:ascii="Wingdings" w:hAnsi="Wingdings" w:hint="default"/>
      </w:rPr>
    </w:lvl>
    <w:lvl w:ilvl="6" w:tplc="864473E2">
      <w:start w:val="1"/>
      <w:numFmt w:val="bullet"/>
      <w:lvlText w:val=""/>
      <w:lvlJc w:val="left"/>
      <w:pPr>
        <w:ind w:left="5040" w:hanging="360"/>
      </w:pPr>
      <w:rPr>
        <w:rFonts w:ascii="Symbol" w:hAnsi="Symbol" w:hint="default"/>
      </w:rPr>
    </w:lvl>
    <w:lvl w:ilvl="7" w:tplc="21028D9A">
      <w:start w:val="1"/>
      <w:numFmt w:val="bullet"/>
      <w:lvlText w:val="o"/>
      <w:lvlJc w:val="left"/>
      <w:pPr>
        <w:ind w:left="5760" w:hanging="360"/>
      </w:pPr>
      <w:rPr>
        <w:rFonts w:ascii="Courier New" w:hAnsi="Courier New" w:hint="default"/>
      </w:rPr>
    </w:lvl>
    <w:lvl w:ilvl="8" w:tplc="B5AAADCC">
      <w:start w:val="1"/>
      <w:numFmt w:val="bullet"/>
      <w:lvlText w:val=""/>
      <w:lvlJc w:val="left"/>
      <w:pPr>
        <w:ind w:left="6480" w:hanging="360"/>
      </w:pPr>
      <w:rPr>
        <w:rFonts w:ascii="Wingdings" w:hAnsi="Wingdings" w:hint="default"/>
      </w:rPr>
    </w:lvl>
  </w:abstractNum>
  <w:abstractNum w:abstractNumId="7" w15:restartNumberingAfterBreak="0">
    <w:nsid w:val="7DE0129C"/>
    <w:multiLevelType w:val="hybridMultilevel"/>
    <w:tmpl w:val="FFFFFFFF"/>
    <w:lvl w:ilvl="0" w:tplc="B5341776">
      <w:start w:val="1"/>
      <w:numFmt w:val="bullet"/>
      <w:lvlText w:val="·"/>
      <w:lvlJc w:val="left"/>
      <w:pPr>
        <w:ind w:left="720" w:hanging="360"/>
      </w:pPr>
      <w:rPr>
        <w:rFonts w:ascii="Symbol" w:hAnsi="Symbol" w:hint="default"/>
      </w:rPr>
    </w:lvl>
    <w:lvl w:ilvl="1" w:tplc="85768F04">
      <w:start w:val="1"/>
      <w:numFmt w:val="bullet"/>
      <w:lvlText w:val="o"/>
      <w:lvlJc w:val="left"/>
      <w:pPr>
        <w:ind w:left="1440" w:hanging="360"/>
      </w:pPr>
      <w:rPr>
        <w:rFonts w:ascii="Courier New" w:hAnsi="Courier New" w:hint="default"/>
      </w:rPr>
    </w:lvl>
    <w:lvl w:ilvl="2" w:tplc="0FC2CD56">
      <w:start w:val="1"/>
      <w:numFmt w:val="bullet"/>
      <w:lvlText w:val=""/>
      <w:lvlJc w:val="left"/>
      <w:pPr>
        <w:ind w:left="2160" w:hanging="360"/>
      </w:pPr>
      <w:rPr>
        <w:rFonts w:ascii="Wingdings" w:hAnsi="Wingdings" w:hint="default"/>
      </w:rPr>
    </w:lvl>
    <w:lvl w:ilvl="3" w:tplc="CFEAC9EC">
      <w:start w:val="1"/>
      <w:numFmt w:val="bullet"/>
      <w:lvlText w:val=""/>
      <w:lvlJc w:val="left"/>
      <w:pPr>
        <w:ind w:left="2880" w:hanging="360"/>
      </w:pPr>
      <w:rPr>
        <w:rFonts w:ascii="Symbol" w:hAnsi="Symbol" w:hint="default"/>
      </w:rPr>
    </w:lvl>
    <w:lvl w:ilvl="4" w:tplc="DBD4DD8C">
      <w:start w:val="1"/>
      <w:numFmt w:val="bullet"/>
      <w:lvlText w:val="o"/>
      <w:lvlJc w:val="left"/>
      <w:pPr>
        <w:ind w:left="3600" w:hanging="360"/>
      </w:pPr>
      <w:rPr>
        <w:rFonts w:ascii="Courier New" w:hAnsi="Courier New" w:hint="default"/>
      </w:rPr>
    </w:lvl>
    <w:lvl w:ilvl="5" w:tplc="FC76D2A8">
      <w:start w:val="1"/>
      <w:numFmt w:val="bullet"/>
      <w:lvlText w:val=""/>
      <w:lvlJc w:val="left"/>
      <w:pPr>
        <w:ind w:left="4320" w:hanging="360"/>
      </w:pPr>
      <w:rPr>
        <w:rFonts w:ascii="Wingdings" w:hAnsi="Wingdings" w:hint="default"/>
      </w:rPr>
    </w:lvl>
    <w:lvl w:ilvl="6" w:tplc="17C09988">
      <w:start w:val="1"/>
      <w:numFmt w:val="bullet"/>
      <w:lvlText w:val=""/>
      <w:lvlJc w:val="left"/>
      <w:pPr>
        <w:ind w:left="5040" w:hanging="360"/>
      </w:pPr>
      <w:rPr>
        <w:rFonts w:ascii="Symbol" w:hAnsi="Symbol" w:hint="default"/>
      </w:rPr>
    </w:lvl>
    <w:lvl w:ilvl="7" w:tplc="9C1A2FAE">
      <w:start w:val="1"/>
      <w:numFmt w:val="bullet"/>
      <w:lvlText w:val="o"/>
      <w:lvlJc w:val="left"/>
      <w:pPr>
        <w:ind w:left="5760" w:hanging="360"/>
      </w:pPr>
      <w:rPr>
        <w:rFonts w:ascii="Courier New" w:hAnsi="Courier New" w:hint="default"/>
      </w:rPr>
    </w:lvl>
    <w:lvl w:ilvl="8" w:tplc="A19AF7F4">
      <w:start w:val="1"/>
      <w:numFmt w:val="bullet"/>
      <w:lvlText w:val=""/>
      <w:lvlJc w:val="left"/>
      <w:pPr>
        <w:ind w:left="6480" w:hanging="360"/>
      </w:pPr>
      <w:rPr>
        <w:rFonts w:ascii="Wingdings" w:hAnsi="Wingdings" w:hint="default"/>
      </w:rPr>
    </w:lvl>
  </w:abstractNum>
  <w:num w:numId="1" w16cid:durableId="1298416605">
    <w:abstractNumId w:val="3"/>
  </w:num>
  <w:num w:numId="2" w16cid:durableId="1066804825">
    <w:abstractNumId w:val="7"/>
  </w:num>
  <w:num w:numId="3" w16cid:durableId="1711373678">
    <w:abstractNumId w:val="6"/>
  </w:num>
  <w:num w:numId="4" w16cid:durableId="1890803894">
    <w:abstractNumId w:val="0"/>
  </w:num>
  <w:num w:numId="5" w16cid:durableId="1614286077">
    <w:abstractNumId w:val="5"/>
  </w:num>
  <w:num w:numId="6" w16cid:durableId="1184170593">
    <w:abstractNumId w:val="4"/>
  </w:num>
  <w:num w:numId="7" w16cid:durableId="1535844134">
    <w:abstractNumId w:val="1"/>
  </w:num>
  <w:num w:numId="8" w16cid:durableId="841243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93"/>
    <w:rsid w:val="00074285"/>
    <w:rsid w:val="000F3143"/>
    <w:rsid w:val="005B66C9"/>
    <w:rsid w:val="00722685"/>
    <w:rsid w:val="00971F84"/>
    <w:rsid w:val="009E5F93"/>
    <w:rsid w:val="00CF75EE"/>
    <w:rsid w:val="00D95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419DA"/>
  <w15:chartTrackingRefBased/>
  <w15:docId w15:val="{E1792FB0-7C31-4224-AD04-7B063C54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93"/>
    <w:pPr>
      <w:spacing w:after="160" w:line="259" w:lineRule="auto"/>
    </w:pPr>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Questions"/>
    <w:link w:val="NoSpacingChar"/>
    <w:uiPriority w:val="1"/>
    <w:qFormat/>
    <w:rsid w:val="000F3143"/>
    <w:pPr>
      <w:spacing w:after="0" w:line="240" w:lineRule="auto"/>
    </w:pPr>
    <w:rPr>
      <w:rFonts w:ascii="Arial" w:hAnsi="Arial"/>
      <w:sz w:val="24"/>
    </w:rPr>
  </w:style>
  <w:style w:type="table" w:customStyle="1" w:styleId="TableGrid">
    <w:name w:val="TableGrid"/>
    <w:rsid w:val="009E5F93"/>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listparagraph">
    <w:name w:val="x_msolistparagraph"/>
    <w:basedOn w:val="Normal"/>
    <w:rsid w:val="009E5F9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9E5F93"/>
    <w:pPr>
      <w:ind w:left="720"/>
      <w:contextualSpacing/>
    </w:pPr>
  </w:style>
  <w:style w:type="character" w:customStyle="1" w:styleId="NoSpacingChar">
    <w:name w:val="No Spacing Char"/>
    <w:aliases w:val="Questions Char"/>
    <w:link w:val="NoSpacing"/>
    <w:uiPriority w:val="1"/>
    <w:rsid w:val="009E5F93"/>
    <w:rPr>
      <w:rFonts w:ascii="Arial" w:hAnsi="Arial"/>
      <w:sz w:val="24"/>
    </w:rPr>
  </w:style>
  <w:style w:type="paragraph" w:customStyle="1" w:styleId="paragraph">
    <w:name w:val="paragraph"/>
    <w:basedOn w:val="Normal"/>
    <w:rsid w:val="009E5F9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ableParagraph">
    <w:name w:val="Table Paragraph"/>
    <w:basedOn w:val="Normal"/>
    <w:uiPriority w:val="1"/>
    <w:qFormat/>
    <w:rsid w:val="009E5F93"/>
    <w:pPr>
      <w:widowControl w:val="0"/>
      <w:autoSpaceDE w:val="0"/>
      <w:autoSpaceDN w:val="0"/>
      <w:spacing w:after="0" w:line="276" w:lineRule="auto"/>
    </w:pPr>
    <w:rPr>
      <w:i/>
      <w:iCs/>
      <w:color w:val="auto"/>
      <w:lang w:val="en-US" w:eastAsia="en-US"/>
    </w:rPr>
  </w:style>
  <w:style w:type="character" w:styleId="Hyperlink">
    <w:name w:val="Hyperlink"/>
    <w:basedOn w:val="DefaultParagraphFont"/>
    <w:uiPriority w:val="99"/>
    <w:unhideWhenUsed/>
    <w:rsid w:val="005B66C9"/>
    <w:rPr>
      <w:color w:val="0000FF" w:themeColor="hyperlink"/>
      <w:u w:val="single"/>
    </w:rPr>
  </w:style>
  <w:style w:type="character" w:styleId="UnresolvedMention">
    <w:name w:val="Unresolved Mention"/>
    <w:basedOn w:val="DefaultParagraphFont"/>
    <w:uiPriority w:val="99"/>
    <w:semiHidden/>
    <w:unhideWhenUsed/>
    <w:rsid w:val="005B6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cationendowmentfoundation.org.uk/education-evidence/teaching-learning-toolkit" TargetMode="External"/><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786</Words>
  <Characters>4485</Characters>
  <Application>Microsoft Office Word</Application>
  <DocSecurity>0</DocSecurity>
  <Lines>37</Lines>
  <Paragraphs>10</Paragraphs>
  <ScaleCrop>false</ScaleCrop>
  <Company>Edge Hill University</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dc:description/>
  <cp:lastModifiedBy>Michaela Smith</cp:lastModifiedBy>
  <cp:revision>2</cp:revision>
  <dcterms:created xsi:type="dcterms:W3CDTF">2024-01-19T16:46:00Z</dcterms:created>
  <dcterms:modified xsi:type="dcterms:W3CDTF">2024-01-19T16:46:00Z</dcterms:modified>
</cp:coreProperties>
</file>