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40A9B8B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6C7C3F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1255"/>
        <w:gridCol w:w="2964"/>
        <w:gridCol w:w="1431"/>
        <w:gridCol w:w="421"/>
        <w:gridCol w:w="1208"/>
        <w:gridCol w:w="317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2F80A576" w:rsidR="00C947AE" w:rsidRPr="00B16B27" w:rsidRDefault="00AA717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717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Be able to demonstrate high behavioural expectations and create a culture of respect and trust in the classroom that supports all children to succeed.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AA7174">
        <w:trPr>
          <w:trHeight w:val="804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1AE07301" w:rsidR="00C947AE" w:rsidRPr="00AA7174" w:rsidRDefault="00AA7174" w:rsidP="00AA7174">
            <w:pPr>
              <w:rPr>
                <w:rFonts w:ascii="Maiandra GD" w:eastAsia="Times New Roman" w:hAnsi="Maiandra GD" w:cstheme="minorHAnsi"/>
                <w:bCs/>
                <w:color w:val="000000" w:themeColor="text1"/>
                <w:sz w:val="16"/>
                <w:szCs w:val="16"/>
                <w:lang w:eastAsia="en-GB"/>
                <w14:ligatures w14:val="standardContextual"/>
              </w:rPr>
            </w:pPr>
            <w:r w:rsidRPr="00AA7174">
              <w:rPr>
                <w:rFonts w:ascii="Maiandra GD" w:eastAsia="Times New Roman" w:hAnsi="Maiandra GD" w:cstheme="minorHAnsi"/>
                <w:bCs/>
                <w:color w:val="000000" w:themeColor="text1"/>
                <w:sz w:val="16"/>
                <w:szCs w:val="16"/>
                <w:lang w:eastAsia="en-GB"/>
                <w14:ligatures w14:val="standardContextual"/>
              </w:rPr>
              <w:t xml:space="preserve">Understand the importance of an inclusive physical learning environment and plan for this to ensure progress across all the areas of learning.  </w:t>
            </w:r>
          </w:p>
        </w:tc>
        <w:tc>
          <w:tcPr>
            <w:tcW w:w="268" w:type="pct"/>
          </w:tcPr>
          <w:p w14:paraId="26482BA5" w14:textId="5F3773F2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899000E" w14:textId="417C8680" w:rsidR="00C947AE" w:rsidRPr="00B16B27" w:rsidRDefault="00C947AE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6A61E9D1" w:rsidR="00321946" w:rsidRPr="00AA7174" w:rsidRDefault="00AA717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AA717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the Teachers’ Standards underpin a teacher’s professionalism throughout their career.</w:t>
            </w:r>
            <w:r w:rsidRPr="00AA71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 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A7174" w:rsidRPr="00A021EE" w14:paraId="6900468F" w14:textId="77777777" w:rsidTr="00AA7174">
        <w:trPr>
          <w:trHeight w:val="828"/>
        </w:trPr>
        <w:tc>
          <w:tcPr>
            <w:tcW w:w="268" w:type="pct"/>
          </w:tcPr>
          <w:p w14:paraId="7121F1B0" w14:textId="7C9E2B14" w:rsidR="00AA7174" w:rsidRDefault="00AA7174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235" w:type="pct"/>
            <w:gridSpan w:val="2"/>
          </w:tcPr>
          <w:p w14:paraId="3E41EF2A" w14:textId="7C491611" w:rsidR="00AA7174" w:rsidRPr="00AA7174" w:rsidRDefault="00AA7174" w:rsidP="00AA7174">
            <w:pPr>
              <w:pStyle w:val="paragraph"/>
              <w:spacing w:after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AA717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the value of tracking and reporting in relation to their practice and key developments to reflect workload.</w:t>
            </w:r>
          </w:p>
        </w:tc>
        <w:tc>
          <w:tcPr>
            <w:tcW w:w="268" w:type="pct"/>
          </w:tcPr>
          <w:p w14:paraId="0280EC69" w14:textId="77777777" w:rsidR="00AA7174" w:rsidRPr="00B16B27" w:rsidRDefault="00AA717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26FA3CEE" w14:textId="77777777" w:rsidR="00AA7174" w:rsidRPr="00B16B27" w:rsidRDefault="00AA717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6C15C7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6C15C7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5603AA4D" w:rsidR="00321946" w:rsidRPr="00321946" w:rsidRDefault="009F17CD" w:rsidP="00452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2145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6C15C7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03E9BFD2" w14:textId="65A9207D" w:rsidR="00C947AE" w:rsidRPr="00A021EE" w:rsidRDefault="006C15C7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9784016" w:edGrp="everyone"/>
            <w:permEnd w:id="959784016"/>
          </w:p>
          <w:p w14:paraId="05CDE964" w14:textId="3AD3A008" w:rsidR="008E1E74" w:rsidRPr="00A021EE" w:rsidRDefault="006C15C7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452145" w:rsidRDefault="00563F9D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cqVqm8+VhtunDJ7GtJqGIJbmhvhLGFYkM2dtNmOXlKLG1QQnCozx/PQOsuODuLaXFeuLv7qkulm1wsYuGM5Q==" w:salt="U2NktPUKGS+gZv8CdY4c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214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C15C7"/>
    <w:rsid w:val="006C7C3F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A7174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2024-02-06T10:59:00Z</dcterms:created>
  <dcterms:modified xsi:type="dcterms:W3CDTF">2024-02-06T10:59:00Z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