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26FB86D1" w14:textId="4E24947C" w:rsidR="00CF75EE" w:rsidRPr="0063101F" w:rsidRDefault="00F21A43" w:rsidP="00F21A43">
      <w:pPr>
        <w:pStyle w:val="NoSpacing"/>
        <w:spacing w:before="240" w:after="240"/>
        <w:ind w:right="-23"/>
        <w:rPr>
          <w:rFonts w:cs="Arial"/>
          <w:sz w:val="22"/>
        </w:rPr>
      </w:pPr>
      <w:r w:rsidRPr="0063101F">
        <w:rPr>
          <w:rFonts w:cs="Arial"/>
          <w:sz w:val="22"/>
        </w:rPr>
        <w:t xml:space="preserve">Welcome to the weekly mentor, trainee and link tutor briefing from the Department of </w:t>
      </w:r>
      <w:r w:rsidR="000A15A1">
        <w:rPr>
          <w:rFonts w:cs="Arial"/>
          <w:sz w:val="22"/>
        </w:rPr>
        <w:t>Primary Education</w:t>
      </w:r>
      <w:r w:rsidR="00463D81">
        <w:rPr>
          <w:rFonts w:cs="Arial"/>
          <w:sz w:val="22"/>
        </w:rPr>
        <w:t>.</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9"/>
        <w:gridCol w:w="3742"/>
        <w:gridCol w:w="1040"/>
        <w:gridCol w:w="4861"/>
      </w:tblGrid>
      <w:tr w:rsidR="00F21A43" w:rsidRPr="0063101F" w14:paraId="28B3AEEE" w14:textId="0B895199" w:rsidTr="000A15A1">
        <w:trPr>
          <w:trHeight w:val="270"/>
        </w:trPr>
        <w:tc>
          <w:tcPr>
            <w:tcW w:w="1179"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63101F" w:rsidRDefault="00F21A43" w:rsidP="00F21A43">
            <w:pPr>
              <w:pStyle w:val="NoSpacing"/>
              <w:spacing w:line="276" w:lineRule="auto"/>
              <w:ind w:right="-23"/>
              <w:rPr>
                <w:rFonts w:cs="Arial"/>
                <w:b/>
                <w:bCs/>
                <w:sz w:val="22"/>
              </w:rPr>
            </w:pPr>
            <w:r w:rsidRPr="0063101F">
              <w:rPr>
                <w:rFonts w:cs="Arial"/>
                <w:b/>
                <w:bCs/>
                <w:sz w:val="22"/>
              </w:rPr>
              <w:t>Course:</w:t>
            </w:r>
          </w:p>
        </w:tc>
        <w:tc>
          <w:tcPr>
            <w:tcW w:w="9643" w:type="dxa"/>
            <w:gridSpan w:val="3"/>
            <w:tcBorders>
              <w:top w:val="single" w:sz="12" w:space="0" w:color="auto"/>
              <w:right w:val="single" w:sz="12" w:space="0" w:color="auto"/>
            </w:tcBorders>
          </w:tcPr>
          <w:p w14:paraId="2E0C04FE" w14:textId="1DEE7F13" w:rsidR="00F21A43" w:rsidRPr="0063101F" w:rsidRDefault="00605144" w:rsidP="00F21A43">
            <w:pPr>
              <w:pStyle w:val="NoSpacing"/>
              <w:spacing w:line="276" w:lineRule="auto"/>
              <w:ind w:right="-23"/>
              <w:rPr>
                <w:rFonts w:cs="Arial"/>
                <w:sz w:val="22"/>
              </w:rPr>
            </w:pPr>
            <w:r w:rsidRPr="0063101F">
              <w:rPr>
                <w:rFonts w:cs="Arial"/>
                <w:sz w:val="22"/>
              </w:rPr>
              <w:t> PGCE Primary 5-11</w:t>
            </w:r>
          </w:p>
        </w:tc>
      </w:tr>
      <w:tr w:rsidR="00F21A43" w:rsidRPr="0063101F" w14:paraId="3850BFE1" w14:textId="6C83F16D" w:rsidTr="000A15A1">
        <w:trPr>
          <w:trHeight w:val="270"/>
        </w:trPr>
        <w:tc>
          <w:tcPr>
            <w:tcW w:w="1179"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63101F" w:rsidRDefault="00F21A43" w:rsidP="00F21A43">
            <w:pPr>
              <w:pStyle w:val="NoSpacing"/>
              <w:spacing w:line="276" w:lineRule="auto"/>
              <w:ind w:right="-23"/>
              <w:rPr>
                <w:rFonts w:cs="Arial"/>
                <w:b/>
                <w:bCs/>
                <w:sz w:val="22"/>
              </w:rPr>
            </w:pPr>
            <w:r w:rsidRPr="0063101F">
              <w:rPr>
                <w:rFonts w:cs="Arial"/>
                <w:b/>
                <w:bCs/>
                <w:sz w:val="22"/>
              </w:rPr>
              <w:t>Phase:</w:t>
            </w:r>
          </w:p>
        </w:tc>
        <w:tc>
          <w:tcPr>
            <w:tcW w:w="3742" w:type="dxa"/>
            <w:tcBorders>
              <w:top w:val="single" w:sz="12" w:space="0" w:color="auto"/>
              <w:bottom w:val="single" w:sz="12" w:space="0" w:color="auto"/>
              <w:right w:val="single" w:sz="12" w:space="0" w:color="auto"/>
            </w:tcBorders>
          </w:tcPr>
          <w:p w14:paraId="17BFE8C0" w14:textId="4E6E7C40" w:rsidR="00F21A43" w:rsidRPr="0063101F" w:rsidRDefault="00605144" w:rsidP="00F21A43">
            <w:pPr>
              <w:pStyle w:val="NoSpacing"/>
              <w:spacing w:line="276" w:lineRule="auto"/>
              <w:ind w:right="-23"/>
              <w:rPr>
                <w:rFonts w:cs="Arial"/>
                <w:sz w:val="22"/>
              </w:rPr>
            </w:pPr>
            <w:r w:rsidRPr="0063101F">
              <w:rPr>
                <w:rFonts w:cs="Arial"/>
                <w:sz w:val="22"/>
              </w:rPr>
              <w:t>Consolidation</w:t>
            </w:r>
          </w:p>
        </w:tc>
        <w:tc>
          <w:tcPr>
            <w:tcW w:w="1040" w:type="dxa"/>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63101F" w:rsidRDefault="00F21A43" w:rsidP="00F21A43">
            <w:pPr>
              <w:pStyle w:val="NoSpacing"/>
              <w:spacing w:line="276" w:lineRule="auto"/>
              <w:ind w:right="-23"/>
              <w:rPr>
                <w:rFonts w:cs="Arial"/>
                <w:b/>
                <w:bCs/>
                <w:sz w:val="22"/>
              </w:rPr>
            </w:pPr>
            <w:r w:rsidRPr="0063101F">
              <w:rPr>
                <w:rFonts w:cs="Arial"/>
                <w:b/>
                <w:bCs/>
                <w:sz w:val="22"/>
              </w:rPr>
              <w:t>Week:</w:t>
            </w:r>
          </w:p>
        </w:tc>
        <w:tc>
          <w:tcPr>
            <w:tcW w:w="4861" w:type="dxa"/>
            <w:tcBorders>
              <w:top w:val="single" w:sz="12" w:space="0" w:color="auto"/>
              <w:bottom w:val="single" w:sz="12" w:space="0" w:color="auto"/>
              <w:right w:val="single" w:sz="12" w:space="0" w:color="auto"/>
            </w:tcBorders>
          </w:tcPr>
          <w:p w14:paraId="1CD1C295" w14:textId="49928C09" w:rsidR="00F21A43" w:rsidRPr="0063101F" w:rsidRDefault="000A15A1" w:rsidP="00F21A43">
            <w:pPr>
              <w:pStyle w:val="NoSpacing"/>
              <w:spacing w:line="276" w:lineRule="auto"/>
              <w:ind w:right="-23"/>
              <w:rPr>
                <w:rFonts w:cs="Arial"/>
                <w:sz w:val="22"/>
              </w:rPr>
            </w:pPr>
            <w:r>
              <w:rPr>
                <w:rFonts w:cs="Arial"/>
                <w:sz w:val="22"/>
              </w:rPr>
              <w:t>18</w:t>
            </w:r>
            <w:r w:rsidRPr="000A15A1">
              <w:rPr>
                <w:rFonts w:cs="Arial"/>
                <w:sz w:val="22"/>
                <w:vertAlign w:val="superscript"/>
              </w:rPr>
              <w:t>th</w:t>
            </w:r>
            <w:r>
              <w:rPr>
                <w:rFonts w:cs="Arial"/>
                <w:sz w:val="22"/>
              </w:rPr>
              <w:t xml:space="preserve"> March</w:t>
            </w:r>
          </w:p>
        </w:tc>
      </w:tr>
    </w:tbl>
    <w:p w14:paraId="743D3695" w14:textId="77777777" w:rsidR="000A15A1" w:rsidRPr="00463D81" w:rsidRDefault="000A15A1" w:rsidP="000A15A1">
      <w:pPr>
        <w:pStyle w:val="NoSpacing"/>
        <w:rPr>
          <w:rFonts w:cs="Arial"/>
          <w:sz w:val="22"/>
        </w:rPr>
      </w:pPr>
      <w:r w:rsidRPr="00463D81">
        <w:rPr>
          <w:rFonts w:cs="Arial"/>
          <w:sz w:val="22"/>
        </w:rPr>
        <w:t xml:space="preserve">Welcome mentors to the PGCE 5-11 Primary Consolidation phase, thank you for supporting our trainees in their professional practice, we hope that your students have settled in well. </w:t>
      </w:r>
    </w:p>
    <w:p w14:paraId="547CB5D5" w14:textId="0E50EC38" w:rsidR="00605144" w:rsidRPr="00463D81" w:rsidRDefault="000A15A1" w:rsidP="00605144">
      <w:pPr>
        <w:pStyle w:val="NoSpacing"/>
        <w:spacing w:before="240" w:after="240"/>
        <w:ind w:right="-23"/>
        <w:rPr>
          <w:rFonts w:cs="Arial"/>
          <w:sz w:val="22"/>
        </w:rPr>
      </w:pPr>
      <w:r w:rsidRPr="00463D81">
        <w:rPr>
          <w:rFonts w:cs="Arial"/>
          <w:sz w:val="22"/>
        </w:rPr>
        <w:t>T</w:t>
      </w:r>
      <w:r w:rsidR="00605144" w:rsidRPr="00463D81">
        <w:rPr>
          <w:rFonts w:cs="Arial"/>
          <w:sz w:val="22"/>
        </w:rPr>
        <w:t xml:space="preserve">his </w:t>
      </w:r>
      <w:r w:rsidR="00605144" w:rsidRPr="00463D81">
        <w:rPr>
          <w:rFonts w:cs="Arial"/>
          <w:b/>
          <w:bCs/>
          <w:sz w:val="22"/>
        </w:rPr>
        <w:t>Consolidation Phase</w:t>
      </w:r>
      <w:r w:rsidR="00605144" w:rsidRPr="00463D81">
        <w:rPr>
          <w:rFonts w:cs="Arial"/>
          <w:sz w:val="22"/>
        </w:rPr>
        <w:t xml:space="preserve"> will be an opportunity for students to build up to teaching and planning for 80% of the class timetable and be based in one class with opportunities to visit other classes in other key stages  for specific purposes. This is an 11-week placement with either an EYFS or SEND enhancement and our students will follow your school term dates. There are also 3 online university sessions, and we would ask that students remain in school to access these.</w:t>
      </w:r>
    </w:p>
    <w:p w14:paraId="4F588ED6" w14:textId="77777777" w:rsidR="00605144" w:rsidRPr="00463D81" w:rsidRDefault="00605144" w:rsidP="00605144">
      <w:pPr>
        <w:pStyle w:val="NoSpacing"/>
        <w:spacing w:before="240" w:after="240"/>
        <w:ind w:right="-23"/>
        <w:rPr>
          <w:rFonts w:cs="Arial"/>
          <w:sz w:val="22"/>
        </w:rPr>
      </w:pPr>
      <w:r w:rsidRPr="00463D81">
        <w:rPr>
          <w:rFonts w:cs="Arial"/>
          <w:sz w:val="22"/>
        </w:rPr>
        <w:t xml:space="preserve">Students have been asked to upload their </w:t>
      </w:r>
      <w:r w:rsidRPr="00463D81">
        <w:rPr>
          <w:rFonts w:cs="Arial"/>
          <w:b/>
          <w:bCs/>
          <w:sz w:val="22"/>
        </w:rPr>
        <w:t>final weekly development summary</w:t>
      </w:r>
      <w:r w:rsidRPr="00463D81">
        <w:rPr>
          <w:rFonts w:cs="Arial"/>
          <w:sz w:val="22"/>
        </w:rPr>
        <w:t xml:space="preserve"> from their developmental phase placement to their consolidation phase area on InPlace and share this with you to support with their initial targets.</w:t>
      </w:r>
    </w:p>
    <w:p w14:paraId="24F3831A" w14:textId="77777777" w:rsidR="00605144" w:rsidRPr="00463D81" w:rsidRDefault="00605144" w:rsidP="00605144">
      <w:pPr>
        <w:pStyle w:val="NoSpacing"/>
        <w:spacing w:before="240" w:after="240"/>
        <w:ind w:right="-23"/>
        <w:rPr>
          <w:rFonts w:cs="Arial"/>
          <w:sz w:val="22"/>
        </w:rPr>
      </w:pPr>
      <w:r w:rsidRPr="00463D81">
        <w:rPr>
          <w:rFonts w:cs="Arial"/>
          <w:sz w:val="22"/>
        </w:rPr>
        <w:t xml:space="preserve">Please follow the weekly development summaries and our subject component tracker that reflect how our university-based practice aligns with the school-based experiences. These are flexible and can be used compatibly with the your school timetable and found along with all resources you may need for the placement </w:t>
      </w:r>
      <w:hyperlink r:id="rId6" w:history="1">
        <w:r w:rsidRPr="00463D81">
          <w:rPr>
            <w:rStyle w:val="Hyperlink"/>
            <w:rFonts w:cs="Arial"/>
            <w:sz w:val="22"/>
          </w:rPr>
          <w:t>here.</w:t>
        </w:r>
      </w:hyperlink>
      <w:r w:rsidRPr="00463D81">
        <w:rPr>
          <w:rFonts w:cs="Arial"/>
          <w:sz w:val="22"/>
        </w:rPr>
        <w:t xml:space="preserve"> Your link tutor will contact you regarding to arrange a meeting with you and your trainee and discuss any potential training needs. </w:t>
      </w:r>
    </w:p>
    <w:p w14:paraId="05A49E73" w14:textId="2A64633A" w:rsidR="00605144" w:rsidRPr="00463D81" w:rsidRDefault="00605144" w:rsidP="00605144">
      <w:pPr>
        <w:pStyle w:val="NoSpacing"/>
        <w:spacing w:before="240" w:after="240"/>
        <w:ind w:right="-23"/>
        <w:rPr>
          <w:rFonts w:cs="Arial"/>
          <w:sz w:val="22"/>
        </w:rPr>
      </w:pPr>
      <w:r w:rsidRPr="00463D81">
        <w:rPr>
          <w:rFonts w:cs="Arial"/>
          <w:sz w:val="22"/>
        </w:rPr>
        <w:t xml:space="preserve">Mentor training is an important part of supporting trainees, please follow the link </w:t>
      </w:r>
      <w:hyperlink r:id="rId7" w:history="1">
        <w:r w:rsidRPr="00463D81">
          <w:rPr>
            <w:rStyle w:val="Hyperlink"/>
            <w:rFonts w:cs="Arial"/>
            <w:sz w:val="22"/>
          </w:rPr>
          <w:t>here to attend a phase briefing and complete core online training.</w:t>
        </w:r>
      </w:hyperlink>
      <w:r w:rsidRPr="00463D81">
        <w:rPr>
          <w:rFonts w:cs="Arial"/>
          <w:sz w:val="22"/>
        </w:rPr>
        <w:t xml:space="preserve"> </w:t>
      </w:r>
    </w:p>
    <w:p w14:paraId="4BEAEB47" w14:textId="77777777" w:rsidR="000A15A1" w:rsidRPr="00463D81" w:rsidRDefault="000A15A1" w:rsidP="000A15A1">
      <w:pPr>
        <w:pStyle w:val="NoSpacing"/>
        <w:rPr>
          <w:sz w:val="22"/>
        </w:rPr>
      </w:pPr>
      <w:r w:rsidRPr="00463D81">
        <w:rPr>
          <w:rFonts w:eastAsia="Times New Roman" w:cs="Arial"/>
          <w:color w:val="000000"/>
          <w:sz w:val="22"/>
          <w:lang w:eastAsia="en-GB"/>
        </w:rPr>
        <w:t xml:space="preserve">In week 2, we would like you to share your weekly development summary with your link tutor during your meeting as part of our quality assurance. This is also an opportunity to include target setting, check the placement specific expectations and awareness with your students. You can find your weekly development summaries on the mentor space </w:t>
      </w:r>
      <w:hyperlink r:id="rId8" w:history="1">
        <w:r w:rsidRPr="00463D81">
          <w:rPr>
            <w:rStyle w:val="Hyperlink"/>
            <w:rFonts w:eastAsia="Times New Roman" w:cs="Arial"/>
            <w:sz w:val="22"/>
            <w:lang w:eastAsia="en-GB"/>
          </w:rPr>
          <w:t>here.</w:t>
        </w:r>
      </w:hyperlink>
      <w:r w:rsidRPr="00463D81">
        <w:rPr>
          <w:rFonts w:eastAsia="Times New Roman" w:cs="Arial"/>
          <w:color w:val="000000"/>
          <w:sz w:val="22"/>
          <w:lang w:eastAsia="en-GB"/>
        </w:rPr>
        <w:t xml:space="preserve"> in addition to a mentor and student checklist. There is a requirement to complete a Systematic Synthetic Phonics observation this placement and you can also find a blank</w:t>
      </w:r>
      <w:r w:rsidRPr="00463D81">
        <w:rPr>
          <w:sz w:val="22"/>
        </w:rPr>
        <w:t xml:space="preserve"> SSP observation form and the standard lesson observation form </w:t>
      </w:r>
      <w:hyperlink r:id="rId9" w:history="1">
        <w:r w:rsidRPr="00463D81">
          <w:rPr>
            <w:rStyle w:val="Hyperlink"/>
            <w:sz w:val="22"/>
          </w:rPr>
          <w:t>here.</w:t>
        </w:r>
      </w:hyperlink>
      <w:r w:rsidRPr="00463D81">
        <w:rPr>
          <w:sz w:val="22"/>
        </w:rPr>
        <w:t>.</w:t>
      </w:r>
    </w:p>
    <w:p w14:paraId="71CA88A2" w14:textId="4246FA3C" w:rsidR="00605144" w:rsidRDefault="00605144" w:rsidP="00994DA1">
      <w:pPr>
        <w:pStyle w:val="NoSpacing"/>
        <w:spacing w:before="240" w:after="240"/>
        <w:ind w:right="-23"/>
        <w:rPr>
          <w:rFonts w:cs="Arial"/>
          <w:sz w:val="22"/>
        </w:rPr>
      </w:pPr>
      <w:r w:rsidRPr="00463D81">
        <w:rPr>
          <w:rFonts w:cs="Arial"/>
          <w:sz w:val="22"/>
        </w:rPr>
        <w:t xml:space="preserve">Prior to this placement, all students have completed the university-based practice programme of study and have had sessions across all core and foundation subjects. Students have had sessions on SEND, employability, assessment and input on teaching and learning and academic assignments. </w:t>
      </w:r>
    </w:p>
    <w:p w14:paraId="2C021C2C" w14:textId="77777777" w:rsidR="00463D81" w:rsidRPr="00463D81" w:rsidRDefault="00463D81" w:rsidP="00994DA1">
      <w:pPr>
        <w:pStyle w:val="NoSpacing"/>
        <w:spacing w:before="240" w:after="240"/>
        <w:ind w:right="-23"/>
        <w:rPr>
          <w:rFonts w:cs="Arial"/>
          <w:sz w:val="22"/>
        </w:rPr>
      </w:pP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250"/>
        <w:gridCol w:w="5716"/>
      </w:tblGrid>
      <w:tr w:rsidR="00994DA1" w:rsidRPr="0063101F" w14:paraId="5F01D4A8" w14:textId="77777777" w:rsidTr="00994DA1">
        <w:trPr>
          <w:trHeight w:val="310"/>
        </w:trPr>
        <w:tc>
          <w:tcPr>
            <w:tcW w:w="10966" w:type="dxa"/>
            <w:gridSpan w:val="2"/>
            <w:shd w:val="clear" w:color="auto" w:fill="CCC0D9" w:themeFill="accent4" w:themeFillTint="66"/>
          </w:tcPr>
          <w:p w14:paraId="6CED19C0" w14:textId="135279D9" w:rsidR="00994DA1" w:rsidRPr="0063101F" w:rsidRDefault="00994DA1" w:rsidP="00994DA1">
            <w:pPr>
              <w:pStyle w:val="NoSpacing"/>
              <w:spacing w:line="276" w:lineRule="auto"/>
              <w:ind w:right="-23"/>
              <w:rPr>
                <w:rFonts w:cs="Arial"/>
                <w:b/>
                <w:bCs/>
                <w:sz w:val="22"/>
              </w:rPr>
            </w:pPr>
            <w:r w:rsidRPr="0063101F">
              <w:rPr>
                <w:rFonts w:cs="Arial"/>
                <w:b/>
                <w:bCs/>
                <w:sz w:val="22"/>
              </w:rPr>
              <w:t>Weekly intended curriculum expectations linked to CCF:</w:t>
            </w:r>
            <w:r w:rsidR="00605144" w:rsidRPr="0063101F">
              <w:rPr>
                <w:rFonts w:cs="Arial"/>
                <w:kern w:val="2"/>
                <w:sz w:val="22"/>
                <w14:ligatures w14:val="standardContextual"/>
              </w:rPr>
              <w:t xml:space="preserve"> </w:t>
            </w:r>
            <w:hyperlink r:id="rId10" w:history="1">
              <w:r w:rsidR="00605144" w:rsidRPr="0063101F">
                <w:rPr>
                  <w:rStyle w:val="Hyperlink"/>
                  <w:rFonts w:cs="Arial"/>
                  <w:b/>
                  <w:bCs/>
                  <w:sz w:val="22"/>
                </w:rPr>
                <w:t>EHU curriculum.</w:t>
              </w:r>
            </w:hyperlink>
          </w:p>
        </w:tc>
      </w:tr>
      <w:tr w:rsidR="00994DA1" w:rsidRPr="0063101F" w14:paraId="10459E8E" w14:textId="77777777" w:rsidTr="0063101F">
        <w:trPr>
          <w:trHeight w:val="2162"/>
        </w:trPr>
        <w:tc>
          <w:tcPr>
            <w:tcW w:w="10966" w:type="dxa"/>
            <w:gridSpan w:val="2"/>
          </w:tcPr>
          <w:p w14:paraId="3A64C4C7" w14:textId="77777777" w:rsidR="000A15A1" w:rsidRPr="00463D81" w:rsidRDefault="000A15A1" w:rsidP="000A15A1">
            <w:pPr>
              <w:pStyle w:val="NoSpacing"/>
              <w:rPr>
                <w:rFonts w:cs="Arial"/>
                <w:sz w:val="22"/>
              </w:rPr>
            </w:pPr>
            <w:r w:rsidRPr="00463D81">
              <w:rPr>
                <w:rFonts w:cs="Arial"/>
                <w:sz w:val="22"/>
              </w:rPr>
              <w:t>HE: Collaborate in multi-agency working with internal and external colleagues.</w:t>
            </w:r>
          </w:p>
          <w:p w14:paraId="46DDCC33" w14:textId="77777777" w:rsidR="000A15A1" w:rsidRPr="00463D81" w:rsidRDefault="000A15A1" w:rsidP="000A15A1">
            <w:pPr>
              <w:pStyle w:val="NoSpacing"/>
              <w:rPr>
                <w:rFonts w:cs="Arial"/>
                <w:sz w:val="22"/>
              </w:rPr>
            </w:pPr>
            <w:r w:rsidRPr="00463D81">
              <w:rPr>
                <w:rFonts w:cs="Arial"/>
                <w:sz w:val="22"/>
              </w:rPr>
              <w:t>PB: Ensuring trainees are fully aware of their duties in respect of safeguarding and equalities legislation.</w:t>
            </w:r>
          </w:p>
          <w:p w14:paraId="45EFAC6D" w14:textId="77777777" w:rsidR="000A15A1" w:rsidRPr="00463D81" w:rsidRDefault="000A15A1" w:rsidP="000A15A1">
            <w:pPr>
              <w:pStyle w:val="NoSpacing"/>
              <w:rPr>
                <w:rFonts w:cs="Arial"/>
                <w:sz w:val="22"/>
              </w:rPr>
            </w:pPr>
            <w:r w:rsidRPr="00463D81">
              <w:rPr>
                <w:rFonts w:cs="Arial"/>
                <w:sz w:val="22"/>
              </w:rPr>
              <w:t>HE: Review the government documentation on behaviour in schools.</w:t>
            </w:r>
            <w:r w:rsidRPr="00463D81">
              <w:rPr>
                <w:rFonts w:cs="Arial"/>
                <w:sz w:val="22"/>
              </w:rPr>
              <w:tab/>
            </w:r>
          </w:p>
          <w:p w14:paraId="16B69AA8" w14:textId="77777777" w:rsidR="000A15A1" w:rsidRPr="00463D81" w:rsidRDefault="000A15A1" w:rsidP="000A15A1">
            <w:pPr>
              <w:pStyle w:val="NoSpacing"/>
              <w:rPr>
                <w:rFonts w:cs="Arial"/>
                <w:sz w:val="22"/>
              </w:rPr>
            </w:pPr>
            <w:r w:rsidRPr="00463D81">
              <w:rPr>
                <w:rFonts w:cs="Arial"/>
                <w:sz w:val="22"/>
              </w:rPr>
              <w:t>PB: Know the importance of parental engagement and how it can have a positive impact of pupils’ motivation, behaviour and academic success.</w:t>
            </w:r>
          </w:p>
          <w:p w14:paraId="7657D653" w14:textId="77777777" w:rsidR="000A15A1" w:rsidRPr="00463D81" w:rsidRDefault="000A15A1" w:rsidP="000A15A1">
            <w:pPr>
              <w:pStyle w:val="NoSpacing"/>
              <w:rPr>
                <w:rFonts w:cs="Arial"/>
                <w:sz w:val="22"/>
              </w:rPr>
            </w:pPr>
            <w:r w:rsidRPr="00463D81">
              <w:rPr>
                <w:rFonts w:cs="Arial"/>
                <w:sz w:val="22"/>
              </w:rPr>
              <w:t>HPL: Understand their duty to make reasonable adjustments. </w:t>
            </w:r>
          </w:p>
          <w:p w14:paraId="042326F1" w14:textId="50B8E2F7" w:rsidR="00463D81" w:rsidRDefault="000A15A1" w:rsidP="00463D81">
            <w:pPr>
              <w:pStyle w:val="NoSpacing"/>
              <w:spacing w:line="276" w:lineRule="auto"/>
              <w:ind w:right="-23"/>
              <w:rPr>
                <w:rFonts w:cs="Arial"/>
                <w:sz w:val="22"/>
              </w:rPr>
            </w:pPr>
            <w:r w:rsidRPr="00463D81">
              <w:rPr>
                <w:rFonts w:cs="Arial"/>
                <w:sz w:val="22"/>
              </w:rPr>
              <w:t>A: Know the value of tracking and reporting in relation to their practice and key developments to reflect workload.</w:t>
            </w:r>
          </w:p>
          <w:p w14:paraId="44D31F9B" w14:textId="77777777" w:rsidR="00463D81" w:rsidRDefault="00463D81" w:rsidP="00463D81">
            <w:pPr>
              <w:pStyle w:val="NoSpacing"/>
              <w:spacing w:line="276" w:lineRule="auto"/>
              <w:ind w:right="-23"/>
              <w:rPr>
                <w:rFonts w:cs="Arial"/>
                <w:sz w:val="22"/>
              </w:rPr>
            </w:pPr>
          </w:p>
          <w:p w14:paraId="5C222F16" w14:textId="77777777" w:rsidR="00463D81" w:rsidRDefault="00463D81" w:rsidP="00463D81">
            <w:pPr>
              <w:pStyle w:val="NoSpacing"/>
              <w:spacing w:line="276" w:lineRule="auto"/>
              <w:ind w:right="-23"/>
              <w:rPr>
                <w:rFonts w:cs="Arial"/>
                <w:sz w:val="22"/>
              </w:rPr>
            </w:pPr>
          </w:p>
          <w:p w14:paraId="7B42C757" w14:textId="77777777" w:rsidR="00463D81" w:rsidRDefault="00463D81" w:rsidP="00463D81">
            <w:pPr>
              <w:pStyle w:val="NoSpacing"/>
              <w:spacing w:line="276" w:lineRule="auto"/>
              <w:ind w:right="-23"/>
              <w:rPr>
                <w:rFonts w:cs="Arial"/>
                <w:sz w:val="22"/>
              </w:rPr>
            </w:pPr>
          </w:p>
          <w:p w14:paraId="5C05F554" w14:textId="77777777" w:rsidR="00463D81" w:rsidRDefault="00463D81" w:rsidP="00463D81">
            <w:pPr>
              <w:pStyle w:val="NoSpacing"/>
              <w:spacing w:line="276" w:lineRule="auto"/>
              <w:ind w:right="-23"/>
              <w:rPr>
                <w:rFonts w:cs="Arial"/>
                <w:sz w:val="22"/>
              </w:rPr>
            </w:pPr>
          </w:p>
          <w:p w14:paraId="57BD3275" w14:textId="1304B24A" w:rsidR="00463D81" w:rsidRPr="0063101F" w:rsidRDefault="00463D81" w:rsidP="00463D81">
            <w:pPr>
              <w:pStyle w:val="NoSpacing"/>
              <w:spacing w:line="276" w:lineRule="auto"/>
              <w:ind w:right="-23"/>
              <w:rPr>
                <w:rFonts w:cs="Arial"/>
                <w:sz w:val="22"/>
              </w:rPr>
            </w:pPr>
          </w:p>
        </w:tc>
      </w:tr>
      <w:tr w:rsidR="00994DA1" w:rsidRPr="0063101F" w14:paraId="00501F7E" w14:textId="77777777" w:rsidTr="00994DA1">
        <w:trPr>
          <w:trHeight w:val="330"/>
        </w:trPr>
        <w:tc>
          <w:tcPr>
            <w:tcW w:w="10966" w:type="dxa"/>
            <w:gridSpan w:val="2"/>
            <w:shd w:val="clear" w:color="auto" w:fill="CCC0D9" w:themeFill="accent4" w:themeFillTint="66"/>
          </w:tcPr>
          <w:p w14:paraId="3ECE02D9" w14:textId="4DECF88D" w:rsidR="00994DA1" w:rsidRPr="0063101F" w:rsidRDefault="001F0811" w:rsidP="00994DA1">
            <w:pPr>
              <w:pStyle w:val="NoSpacing"/>
              <w:spacing w:line="276" w:lineRule="auto"/>
              <w:ind w:right="-23"/>
              <w:rPr>
                <w:rFonts w:cs="Arial"/>
                <w:b/>
                <w:bCs/>
                <w:sz w:val="22"/>
              </w:rPr>
            </w:pPr>
            <w:r w:rsidRPr="0063101F">
              <w:rPr>
                <w:rFonts w:cs="Arial"/>
                <w:b/>
                <w:bCs/>
                <w:sz w:val="22"/>
              </w:rPr>
              <w:lastRenderedPageBreak/>
              <w:t>Mentor Focus:</w:t>
            </w:r>
          </w:p>
        </w:tc>
      </w:tr>
      <w:tr w:rsidR="00994DA1" w:rsidRPr="0063101F" w14:paraId="7CE8A7CB" w14:textId="77777777" w:rsidTr="001F0811">
        <w:trPr>
          <w:trHeight w:val="2457"/>
        </w:trPr>
        <w:tc>
          <w:tcPr>
            <w:tcW w:w="10966" w:type="dxa"/>
            <w:gridSpan w:val="2"/>
          </w:tcPr>
          <w:p w14:paraId="2DE629D4" w14:textId="77777777" w:rsidR="00463D81" w:rsidRDefault="00463D81" w:rsidP="000A15A1">
            <w:pPr>
              <w:pStyle w:val="NoSpacing"/>
              <w:rPr>
                <w:rFonts w:eastAsia="Times New Roman" w:cs="Arial"/>
                <w:color w:val="000000"/>
                <w:sz w:val="22"/>
                <w:lang w:eastAsia="en-GB"/>
              </w:rPr>
            </w:pPr>
          </w:p>
          <w:p w14:paraId="59332136" w14:textId="71DF802E" w:rsidR="000A15A1" w:rsidRPr="00463D81" w:rsidRDefault="000A15A1" w:rsidP="000A15A1">
            <w:pPr>
              <w:pStyle w:val="NoSpacing"/>
              <w:rPr>
                <w:rFonts w:eastAsia="Times New Roman" w:cs="Arial"/>
                <w:color w:val="000000"/>
                <w:sz w:val="22"/>
                <w:lang w:eastAsia="en-GB"/>
              </w:rPr>
            </w:pPr>
            <w:r w:rsidRPr="00463D81">
              <w:rPr>
                <w:rFonts w:eastAsia="Times New Roman" w:cs="Arial"/>
                <w:color w:val="000000"/>
                <w:sz w:val="22"/>
                <w:lang w:eastAsia="en-GB"/>
              </w:rPr>
              <w:t xml:space="preserve">During this placement, we would expect our trainees to be settling in and getting to know the school routines and expectations. We would like our students to observe the class at work and to work with groups of children under the direction of the class teacher, across all timetabled lessons in order to get to know the children and their age, range of attainment, as well as the units of work being planned. </w:t>
            </w:r>
            <w:r w:rsidRPr="00463D81">
              <w:rPr>
                <w:rFonts w:eastAsia="Times New Roman" w:cs="Arial"/>
                <w:color w:val="000000"/>
                <w:sz w:val="22"/>
                <w:lang w:eastAsia="en-GB"/>
              </w:rPr>
              <w:t>PPA time is 20% and this time can be used flexibly to meet the timetable.</w:t>
            </w:r>
          </w:p>
          <w:p w14:paraId="198DF979" w14:textId="77777777" w:rsidR="000A15A1" w:rsidRPr="00463D81" w:rsidRDefault="000A15A1" w:rsidP="000A15A1">
            <w:pPr>
              <w:pStyle w:val="NoSpacing"/>
              <w:rPr>
                <w:rFonts w:eastAsia="Times New Roman" w:cs="Arial"/>
                <w:color w:val="000000"/>
                <w:sz w:val="22"/>
                <w:lang w:eastAsia="en-GB"/>
              </w:rPr>
            </w:pPr>
            <w:r w:rsidRPr="00463D81">
              <w:rPr>
                <w:rFonts w:eastAsia="Times New Roman" w:cs="Arial"/>
                <w:color w:val="000000"/>
                <w:sz w:val="22"/>
                <w:lang w:eastAsia="en-GB"/>
              </w:rPr>
              <w:t xml:space="preserve">Online sessions this week- </w:t>
            </w:r>
            <w:r w:rsidRPr="00463D81">
              <w:rPr>
                <w:rFonts w:eastAsia="Times New Roman" w:cs="Arial"/>
                <w:b/>
                <w:bCs/>
                <w:color w:val="000000"/>
                <w:sz w:val="22"/>
                <w:lang w:eastAsia="en-GB"/>
              </w:rPr>
              <w:t>Wednesday 20</w:t>
            </w:r>
            <w:r w:rsidRPr="00463D81">
              <w:rPr>
                <w:rFonts w:eastAsia="Times New Roman" w:cs="Arial"/>
                <w:b/>
                <w:bCs/>
                <w:color w:val="000000"/>
                <w:sz w:val="22"/>
                <w:vertAlign w:val="superscript"/>
                <w:lang w:eastAsia="en-GB"/>
              </w:rPr>
              <w:t>th</w:t>
            </w:r>
            <w:r w:rsidRPr="00463D81">
              <w:rPr>
                <w:rFonts w:eastAsia="Times New Roman" w:cs="Arial"/>
                <w:b/>
                <w:bCs/>
                <w:color w:val="000000"/>
                <w:sz w:val="22"/>
                <w:lang w:eastAsia="en-GB"/>
              </w:rPr>
              <w:t xml:space="preserve"> March 2pm-5pm </w:t>
            </w:r>
            <w:r w:rsidRPr="00463D81">
              <w:rPr>
                <w:rFonts w:eastAsia="Times New Roman" w:cs="Arial"/>
                <w:color w:val="000000"/>
                <w:sz w:val="22"/>
                <w:lang w:eastAsia="en-GB"/>
              </w:rPr>
              <w:t>and we would expect students to remain in school to access this.</w:t>
            </w:r>
          </w:p>
          <w:p w14:paraId="76A85D29" w14:textId="77777777" w:rsidR="000A15A1" w:rsidRPr="00463D81" w:rsidRDefault="000A15A1" w:rsidP="000A15A1">
            <w:pPr>
              <w:pStyle w:val="NoSpacing"/>
              <w:rPr>
                <w:rFonts w:eastAsia="Times New Roman" w:cs="Arial"/>
                <w:color w:val="000000"/>
                <w:sz w:val="22"/>
                <w:lang w:eastAsia="en-GB"/>
              </w:rPr>
            </w:pPr>
            <w:r w:rsidRPr="00463D81">
              <w:rPr>
                <w:rFonts w:eastAsia="Times New Roman" w:cs="Arial"/>
                <w:color w:val="000000"/>
                <w:sz w:val="22"/>
                <w:lang w:eastAsia="en-GB"/>
              </w:rPr>
              <w:t>Upcoming sessions-</w:t>
            </w:r>
          </w:p>
          <w:p w14:paraId="340AF5AA" w14:textId="77777777" w:rsidR="000A15A1" w:rsidRPr="00463D81" w:rsidRDefault="000A15A1" w:rsidP="000A15A1">
            <w:pPr>
              <w:pStyle w:val="NoSpacing"/>
              <w:rPr>
                <w:rFonts w:eastAsia="Times New Roman" w:cs="Arial"/>
                <w:color w:val="000000"/>
                <w:sz w:val="22"/>
                <w:lang w:eastAsia="en-GB"/>
              </w:rPr>
            </w:pPr>
            <w:r w:rsidRPr="00463D81">
              <w:rPr>
                <w:rFonts w:eastAsia="Times New Roman" w:cs="Arial"/>
                <w:color w:val="000000"/>
                <w:sz w:val="22"/>
                <w:lang w:eastAsia="en-GB"/>
              </w:rPr>
              <w:t>Wednesday 10</w:t>
            </w:r>
            <w:r w:rsidRPr="00463D81">
              <w:rPr>
                <w:rFonts w:eastAsia="Times New Roman" w:cs="Arial"/>
                <w:color w:val="000000"/>
                <w:sz w:val="22"/>
                <w:vertAlign w:val="superscript"/>
                <w:lang w:eastAsia="en-GB"/>
              </w:rPr>
              <w:t>th</w:t>
            </w:r>
            <w:r w:rsidRPr="00463D81">
              <w:rPr>
                <w:rFonts w:eastAsia="Times New Roman" w:cs="Arial"/>
                <w:color w:val="000000"/>
                <w:sz w:val="22"/>
                <w:lang w:eastAsia="en-GB"/>
              </w:rPr>
              <w:t xml:space="preserve"> April 2pm-5pm</w:t>
            </w:r>
          </w:p>
          <w:p w14:paraId="237F59B2" w14:textId="77777777" w:rsidR="000A15A1" w:rsidRPr="00463D81" w:rsidRDefault="000A15A1" w:rsidP="000A15A1">
            <w:pPr>
              <w:pStyle w:val="NoSpacing"/>
              <w:rPr>
                <w:rFonts w:eastAsia="Times New Roman" w:cs="Arial"/>
                <w:color w:val="000000"/>
                <w:sz w:val="22"/>
                <w:lang w:eastAsia="en-GB"/>
              </w:rPr>
            </w:pPr>
            <w:r w:rsidRPr="00463D81">
              <w:rPr>
                <w:rFonts w:eastAsia="Times New Roman" w:cs="Arial"/>
                <w:color w:val="000000"/>
                <w:sz w:val="22"/>
                <w:lang w:eastAsia="en-GB"/>
              </w:rPr>
              <w:t>Wednesday 1</w:t>
            </w:r>
            <w:r w:rsidRPr="00463D81">
              <w:rPr>
                <w:rFonts w:eastAsia="Times New Roman" w:cs="Arial"/>
                <w:color w:val="000000"/>
                <w:sz w:val="22"/>
                <w:vertAlign w:val="superscript"/>
                <w:lang w:eastAsia="en-GB"/>
              </w:rPr>
              <w:t>st</w:t>
            </w:r>
            <w:r w:rsidRPr="00463D81">
              <w:rPr>
                <w:rFonts w:eastAsia="Times New Roman" w:cs="Arial"/>
                <w:color w:val="000000"/>
                <w:sz w:val="22"/>
                <w:lang w:eastAsia="en-GB"/>
              </w:rPr>
              <w:t xml:space="preserve"> May 2pm-5pm</w:t>
            </w:r>
          </w:p>
          <w:p w14:paraId="2E4A8BF9" w14:textId="37AF3FE6" w:rsidR="00994DA1" w:rsidRPr="0063101F" w:rsidRDefault="00994DA1" w:rsidP="00994DA1">
            <w:pPr>
              <w:pStyle w:val="NoSpacing"/>
              <w:spacing w:line="276" w:lineRule="auto"/>
              <w:ind w:right="-23"/>
              <w:rPr>
                <w:rFonts w:cs="Arial"/>
                <w:sz w:val="22"/>
              </w:rPr>
            </w:pPr>
          </w:p>
        </w:tc>
      </w:tr>
      <w:tr w:rsidR="00994DA1" w:rsidRPr="0063101F" w14:paraId="651385F9" w14:textId="06C0C143" w:rsidTr="00994DA1">
        <w:trPr>
          <w:trHeight w:val="241"/>
        </w:trPr>
        <w:tc>
          <w:tcPr>
            <w:tcW w:w="5250" w:type="dxa"/>
            <w:shd w:val="clear" w:color="auto" w:fill="CCC0D9" w:themeFill="accent4" w:themeFillTint="66"/>
          </w:tcPr>
          <w:p w14:paraId="554221B2" w14:textId="2D9C09CB" w:rsidR="00994DA1" w:rsidRPr="0063101F" w:rsidRDefault="001F0811" w:rsidP="00994DA1">
            <w:pPr>
              <w:pStyle w:val="NoSpacing"/>
              <w:spacing w:line="276" w:lineRule="auto"/>
              <w:ind w:right="-23"/>
              <w:rPr>
                <w:rFonts w:cs="Arial"/>
                <w:b/>
                <w:bCs/>
                <w:sz w:val="22"/>
              </w:rPr>
            </w:pPr>
            <w:r w:rsidRPr="0063101F">
              <w:rPr>
                <w:rFonts w:cs="Arial"/>
                <w:b/>
                <w:bCs/>
                <w:sz w:val="22"/>
              </w:rPr>
              <w:t>Observation of experts to support training suggestions:</w:t>
            </w:r>
          </w:p>
        </w:tc>
        <w:tc>
          <w:tcPr>
            <w:tcW w:w="5716" w:type="dxa"/>
            <w:shd w:val="clear" w:color="auto" w:fill="CCC0D9" w:themeFill="accent4" w:themeFillTint="66"/>
          </w:tcPr>
          <w:p w14:paraId="2BC2E71B" w14:textId="2DE0C3A0" w:rsidR="00994DA1" w:rsidRPr="0063101F" w:rsidRDefault="00994DA1" w:rsidP="00994DA1">
            <w:pPr>
              <w:pStyle w:val="NoSpacing"/>
              <w:spacing w:line="276" w:lineRule="auto"/>
              <w:ind w:right="-23"/>
              <w:rPr>
                <w:rFonts w:cs="Arial"/>
                <w:b/>
                <w:bCs/>
                <w:sz w:val="22"/>
              </w:rPr>
            </w:pPr>
            <w:r w:rsidRPr="0063101F">
              <w:rPr>
                <w:rFonts w:cs="Arial"/>
                <w:b/>
                <w:bCs/>
                <w:sz w:val="22"/>
              </w:rPr>
              <w:t>Research and Resources:</w:t>
            </w:r>
          </w:p>
        </w:tc>
      </w:tr>
      <w:tr w:rsidR="001F0811" w:rsidRPr="0063101F" w14:paraId="7A5E8D74" w14:textId="77777777" w:rsidTr="001F0811">
        <w:trPr>
          <w:trHeight w:val="2302"/>
        </w:trPr>
        <w:tc>
          <w:tcPr>
            <w:tcW w:w="5250" w:type="dxa"/>
          </w:tcPr>
          <w:p w14:paraId="44E4A5CD" w14:textId="77777777" w:rsidR="00605144" w:rsidRPr="00463D81" w:rsidRDefault="00605144" w:rsidP="00605144">
            <w:pPr>
              <w:pStyle w:val="NoSpacing"/>
              <w:spacing w:line="276" w:lineRule="auto"/>
              <w:ind w:right="-23"/>
              <w:rPr>
                <w:rFonts w:cs="Arial"/>
                <w:sz w:val="22"/>
              </w:rPr>
            </w:pPr>
            <w:r w:rsidRPr="00463D81">
              <w:rPr>
                <w:rFonts w:cs="Arial"/>
                <w:sz w:val="22"/>
              </w:rPr>
              <w:t xml:space="preserve">During this phase, students should have the opportunity to observe or discuss with the subject leader or recommend colleague to understand how children learn in the foundation subjects. Please see the </w:t>
            </w:r>
          </w:p>
          <w:p w14:paraId="12B9802B" w14:textId="77777777" w:rsidR="00605144" w:rsidRPr="00463D81" w:rsidRDefault="00605144" w:rsidP="00605144">
            <w:pPr>
              <w:pStyle w:val="NoSpacing"/>
              <w:spacing w:line="276" w:lineRule="auto"/>
              <w:ind w:right="-23"/>
              <w:rPr>
                <w:rFonts w:cs="Arial"/>
                <w:sz w:val="22"/>
              </w:rPr>
            </w:pPr>
            <w:r w:rsidRPr="00463D81">
              <w:rPr>
                <w:rFonts w:cs="Arial"/>
                <w:sz w:val="22"/>
              </w:rPr>
              <w:t xml:space="preserve">component tracker </w:t>
            </w:r>
            <w:hyperlink r:id="rId11" w:history="1">
              <w:r w:rsidRPr="00463D81">
                <w:rPr>
                  <w:rStyle w:val="Hyperlink"/>
                  <w:rFonts w:cs="Arial"/>
                  <w:sz w:val="22"/>
                </w:rPr>
                <w:t>here.</w:t>
              </w:r>
            </w:hyperlink>
          </w:p>
          <w:p w14:paraId="431DE343" w14:textId="77777777" w:rsidR="00605144" w:rsidRPr="00463D81" w:rsidRDefault="00605144" w:rsidP="00994DA1">
            <w:pPr>
              <w:pStyle w:val="NoSpacing"/>
              <w:spacing w:line="276" w:lineRule="auto"/>
              <w:ind w:right="-23"/>
              <w:rPr>
                <w:rFonts w:cs="Arial"/>
                <w:sz w:val="22"/>
              </w:rPr>
            </w:pPr>
          </w:p>
        </w:tc>
        <w:tc>
          <w:tcPr>
            <w:tcW w:w="5716" w:type="dxa"/>
          </w:tcPr>
          <w:p w14:paraId="1F26403C" w14:textId="77777777" w:rsidR="00605144" w:rsidRPr="00463D81" w:rsidRDefault="00605144" w:rsidP="00605144">
            <w:pPr>
              <w:pStyle w:val="NoSpacing"/>
              <w:spacing w:line="276" w:lineRule="auto"/>
              <w:ind w:right="-23"/>
              <w:rPr>
                <w:rFonts w:cs="Arial"/>
                <w:sz w:val="22"/>
              </w:rPr>
            </w:pPr>
            <w:r w:rsidRPr="00463D81">
              <w:rPr>
                <w:rFonts w:cs="Arial"/>
                <w:sz w:val="22"/>
              </w:rPr>
              <w:t xml:space="preserve">Core Content Framework defines in detail the minimum entitlement of all trainee teachers. Drawing on the best available evidence, it sets out the content that we draw upon and go beyond in our integrated curriculum for trainees. </w:t>
            </w:r>
          </w:p>
          <w:p w14:paraId="6CA4690A" w14:textId="24221DFC" w:rsidR="001F0811" w:rsidRPr="00463D81" w:rsidRDefault="0078427C" w:rsidP="00994DA1">
            <w:pPr>
              <w:pStyle w:val="NoSpacing"/>
              <w:spacing w:line="276" w:lineRule="auto"/>
              <w:ind w:right="-23"/>
              <w:rPr>
                <w:rFonts w:cs="Arial"/>
                <w:sz w:val="22"/>
              </w:rPr>
            </w:pPr>
            <w:hyperlink w:history="1">
              <w:r w:rsidR="00605144" w:rsidRPr="00463D81">
                <w:rPr>
                  <w:rStyle w:val="Hyperlink"/>
                  <w:rFonts w:cs="Arial"/>
                  <w:sz w:val="22"/>
                </w:rPr>
                <w:t>Initial teacher training (ITT): core content framework - GOV.UK (www.gov.uk)</w:t>
              </w:r>
            </w:hyperlink>
          </w:p>
        </w:tc>
      </w:tr>
      <w:tr w:rsidR="001F0811" w:rsidRPr="0063101F" w14:paraId="43DBE0D1" w14:textId="77777777" w:rsidTr="001F0811">
        <w:trPr>
          <w:trHeight w:val="407"/>
        </w:trPr>
        <w:tc>
          <w:tcPr>
            <w:tcW w:w="5250" w:type="dxa"/>
            <w:shd w:val="clear" w:color="auto" w:fill="CCC0D9" w:themeFill="accent4" w:themeFillTint="66"/>
          </w:tcPr>
          <w:p w14:paraId="2DC427E2" w14:textId="413CB7E5" w:rsidR="001F0811" w:rsidRPr="0063101F" w:rsidRDefault="001F0811" w:rsidP="00994DA1">
            <w:pPr>
              <w:pStyle w:val="NoSpacing"/>
              <w:spacing w:line="276" w:lineRule="auto"/>
              <w:ind w:right="-23"/>
              <w:rPr>
                <w:rFonts w:cs="Arial"/>
                <w:b/>
                <w:bCs/>
                <w:sz w:val="22"/>
              </w:rPr>
            </w:pPr>
            <w:r w:rsidRPr="0063101F">
              <w:rPr>
                <w:rFonts w:cs="Arial"/>
                <w:b/>
                <w:bCs/>
                <w:sz w:val="22"/>
              </w:rPr>
              <w:t>Link Tutor:</w:t>
            </w:r>
          </w:p>
        </w:tc>
        <w:tc>
          <w:tcPr>
            <w:tcW w:w="5716" w:type="dxa"/>
            <w:shd w:val="clear" w:color="auto" w:fill="CCC0D9" w:themeFill="accent4" w:themeFillTint="66"/>
          </w:tcPr>
          <w:p w14:paraId="593AE7CF" w14:textId="4062C825" w:rsidR="001F0811" w:rsidRPr="0063101F" w:rsidRDefault="001F0811" w:rsidP="00994DA1">
            <w:pPr>
              <w:pStyle w:val="NoSpacing"/>
              <w:spacing w:line="276" w:lineRule="auto"/>
              <w:ind w:right="-23"/>
              <w:rPr>
                <w:rFonts w:cs="Arial"/>
                <w:b/>
                <w:bCs/>
                <w:sz w:val="22"/>
              </w:rPr>
            </w:pPr>
            <w:r w:rsidRPr="0063101F">
              <w:rPr>
                <w:rFonts w:cs="Arial"/>
                <w:b/>
                <w:bCs/>
                <w:sz w:val="22"/>
              </w:rPr>
              <w:t>Trainee:</w:t>
            </w:r>
          </w:p>
        </w:tc>
      </w:tr>
      <w:tr w:rsidR="00994DA1" w:rsidRPr="0063101F" w14:paraId="6A74EBCF" w14:textId="5AD0A030" w:rsidTr="001F0811">
        <w:trPr>
          <w:trHeight w:val="2097"/>
        </w:trPr>
        <w:tc>
          <w:tcPr>
            <w:tcW w:w="5250" w:type="dxa"/>
          </w:tcPr>
          <w:p w14:paraId="3215C06E" w14:textId="77777777" w:rsidR="00605144" w:rsidRPr="00463D81" w:rsidRDefault="00605144" w:rsidP="00605144">
            <w:pPr>
              <w:pStyle w:val="NoSpacing"/>
              <w:spacing w:line="276" w:lineRule="auto"/>
              <w:ind w:right="-23"/>
              <w:rPr>
                <w:rFonts w:cs="Arial"/>
                <w:sz w:val="22"/>
                <w:u w:val="single"/>
              </w:rPr>
            </w:pPr>
            <w:r w:rsidRPr="00463D81">
              <w:rPr>
                <w:rFonts w:cs="Arial"/>
                <w:sz w:val="22"/>
              </w:rPr>
              <w:t xml:space="preserve">Thank you for supporting our students through their Consolidation phase of their professional practice, this is an 11-week placement with SEND/EYFS enhancement. We know that you will have contacted the trainees to say hello and to let them know that you will be their ‘go to’ person during professional practice. Please make sure you contact your mentor and arrange the initial visit and ensure mentors have received mentor training and phase-specific training, this can be found here- </w:t>
            </w:r>
            <w:hyperlink r:id="rId12" w:history="1">
              <w:r w:rsidRPr="00463D81">
                <w:rPr>
                  <w:rStyle w:val="Hyperlink"/>
                  <w:rFonts w:cs="Arial"/>
                  <w:sz w:val="22"/>
                </w:rPr>
                <w:t>phase specific mentor training</w:t>
              </w:r>
            </w:hyperlink>
          </w:p>
          <w:p w14:paraId="07841248" w14:textId="77777777" w:rsidR="00605144" w:rsidRPr="00463D81" w:rsidRDefault="00605144" w:rsidP="00605144">
            <w:pPr>
              <w:pStyle w:val="NoSpacing"/>
              <w:spacing w:line="276" w:lineRule="auto"/>
              <w:ind w:right="-23"/>
              <w:rPr>
                <w:rFonts w:cs="Arial"/>
                <w:sz w:val="22"/>
              </w:rPr>
            </w:pPr>
          </w:p>
          <w:p w14:paraId="70BE1138" w14:textId="77777777" w:rsidR="00605144" w:rsidRPr="00463D81" w:rsidRDefault="00605144" w:rsidP="00605144">
            <w:pPr>
              <w:pStyle w:val="NoSpacing"/>
              <w:spacing w:line="276" w:lineRule="auto"/>
              <w:ind w:right="-23"/>
              <w:rPr>
                <w:rFonts w:cs="Arial"/>
                <w:sz w:val="22"/>
              </w:rPr>
            </w:pPr>
            <w:r w:rsidRPr="00463D81">
              <w:rPr>
                <w:rFonts w:cs="Arial"/>
                <w:sz w:val="22"/>
              </w:rPr>
              <w:t xml:space="preserve">During your QA1 meeting, please also ensure mentor information is up to date on our system and that they have access to InPlace. If the key stage is incorrect, please contact </w:t>
            </w:r>
            <w:hyperlink r:id="rId13" w:history="1">
              <w:r w:rsidRPr="00463D81">
                <w:rPr>
                  <w:rStyle w:val="Hyperlink"/>
                  <w:rFonts w:cs="Arial"/>
                  <w:sz w:val="22"/>
                </w:rPr>
                <w:t>educationpartnerships@edgehill.ac.uk</w:t>
              </w:r>
            </w:hyperlink>
          </w:p>
          <w:p w14:paraId="46A792F8" w14:textId="77777777" w:rsidR="00605144" w:rsidRPr="00463D81" w:rsidRDefault="00605144" w:rsidP="00605144">
            <w:pPr>
              <w:pStyle w:val="NoSpacing"/>
              <w:spacing w:line="276" w:lineRule="auto"/>
              <w:ind w:right="-23"/>
              <w:rPr>
                <w:rFonts w:cs="Arial"/>
                <w:sz w:val="22"/>
              </w:rPr>
            </w:pPr>
          </w:p>
          <w:p w14:paraId="738FB08C" w14:textId="77777777" w:rsidR="00994DA1" w:rsidRPr="00463D81" w:rsidRDefault="00994DA1" w:rsidP="00994DA1">
            <w:pPr>
              <w:pStyle w:val="NoSpacing"/>
              <w:spacing w:line="276" w:lineRule="auto"/>
              <w:ind w:right="-23"/>
              <w:rPr>
                <w:rFonts w:cs="Arial"/>
                <w:sz w:val="22"/>
              </w:rPr>
            </w:pPr>
          </w:p>
        </w:tc>
        <w:tc>
          <w:tcPr>
            <w:tcW w:w="5716" w:type="dxa"/>
          </w:tcPr>
          <w:p w14:paraId="792979AB" w14:textId="7821536C" w:rsidR="00605144" w:rsidRPr="00463D81" w:rsidRDefault="00605144" w:rsidP="00605144">
            <w:pPr>
              <w:pStyle w:val="NoSpacing"/>
              <w:spacing w:line="276" w:lineRule="auto"/>
              <w:ind w:right="-23"/>
              <w:rPr>
                <w:rFonts w:cs="Arial"/>
                <w:sz w:val="22"/>
              </w:rPr>
            </w:pPr>
            <w:r w:rsidRPr="00463D81">
              <w:rPr>
                <w:rFonts w:cs="Arial"/>
                <w:sz w:val="22"/>
              </w:rPr>
              <w:t xml:space="preserve">Please </w:t>
            </w:r>
            <w:r w:rsidR="000A15A1" w:rsidRPr="00463D81">
              <w:rPr>
                <w:rFonts w:cs="Arial"/>
                <w:sz w:val="22"/>
              </w:rPr>
              <w:t>make sure that you are in the correct key stage, you need to make sure that you have a</w:t>
            </w:r>
            <w:r w:rsidR="006D462A" w:rsidRPr="00463D81">
              <w:rPr>
                <w:rFonts w:cs="Arial"/>
                <w:sz w:val="22"/>
              </w:rPr>
              <w:t xml:space="preserve"> different key stage to your developmental phase. </w:t>
            </w:r>
          </w:p>
          <w:p w14:paraId="24144D93" w14:textId="58F1B6F7" w:rsidR="006D462A" w:rsidRPr="00463D81" w:rsidRDefault="00463D81" w:rsidP="00605144">
            <w:pPr>
              <w:pStyle w:val="NoSpacing"/>
              <w:spacing w:line="276" w:lineRule="auto"/>
              <w:ind w:right="-23"/>
              <w:rPr>
                <w:rFonts w:cs="Arial"/>
                <w:sz w:val="22"/>
              </w:rPr>
            </w:pPr>
            <w:r w:rsidRPr="00463D81">
              <w:rPr>
                <w:rFonts w:cs="Arial"/>
                <w:sz w:val="22"/>
              </w:rPr>
              <w:t>Ensure that you</w:t>
            </w:r>
            <w:r w:rsidR="006D462A" w:rsidRPr="00463D81">
              <w:rPr>
                <w:rFonts w:cs="Arial"/>
                <w:sz w:val="22"/>
              </w:rPr>
              <w:t xml:space="preserve"> share your final weekly development summary from your developmental phase with your mentor as this will allow them to set you purposeful targets </w:t>
            </w:r>
            <w:r w:rsidRPr="00463D81">
              <w:rPr>
                <w:rFonts w:cs="Arial"/>
                <w:sz w:val="22"/>
              </w:rPr>
              <w:t>and support you in your progression.</w:t>
            </w:r>
          </w:p>
          <w:p w14:paraId="78C903F6" w14:textId="7ABCFBBE" w:rsidR="00463D81" w:rsidRPr="00463D81" w:rsidRDefault="00463D81" w:rsidP="00605144">
            <w:pPr>
              <w:pStyle w:val="NoSpacing"/>
              <w:spacing w:line="276" w:lineRule="auto"/>
              <w:ind w:right="-23"/>
              <w:rPr>
                <w:rFonts w:cs="Arial"/>
                <w:sz w:val="22"/>
              </w:rPr>
            </w:pPr>
            <w:r w:rsidRPr="00463D81">
              <w:rPr>
                <w:rFonts w:cs="Arial"/>
                <w:sz w:val="22"/>
              </w:rPr>
              <w:t xml:space="preserve">If you do not receive any communication from your link tutor by the end of your second week on placement, please contact me </w:t>
            </w:r>
            <w:hyperlink r:id="rId14" w:history="1">
              <w:r w:rsidRPr="00463D81">
                <w:rPr>
                  <w:rStyle w:val="Hyperlink"/>
                  <w:rFonts w:cs="Arial"/>
                  <w:sz w:val="22"/>
                </w:rPr>
                <w:t>spilsbuj@edgehill.ac.uk</w:t>
              </w:r>
            </w:hyperlink>
          </w:p>
          <w:p w14:paraId="6A8C7E67" w14:textId="77777777" w:rsidR="00463D81" w:rsidRPr="00463D81" w:rsidRDefault="00463D81" w:rsidP="00605144">
            <w:pPr>
              <w:pStyle w:val="NoSpacing"/>
              <w:spacing w:line="276" w:lineRule="auto"/>
              <w:ind w:right="-23"/>
              <w:rPr>
                <w:rFonts w:cs="Arial"/>
                <w:sz w:val="22"/>
              </w:rPr>
            </w:pPr>
          </w:p>
          <w:p w14:paraId="109E3E50" w14:textId="77777777" w:rsidR="00994DA1" w:rsidRPr="00463D81" w:rsidRDefault="00994DA1" w:rsidP="00994DA1">
            <w:pPr>
              <w:pStyle w:val="NoSpacing"/>
              <w:spacing w:line="276" w:lineRule="auto"/>
              <w:ind w:right="-23"/>
              <w:rPr>
                <w:rFonts w:cs="Arial"/>
                <w:sz w:val="22"/>
              </w:rPr>
            </w:pPr>
          </w:p>
        </w:tc>
      </w:tr>
    </w:tbl>
    <w:p w14:paraId="763FC757" w14:textId="3A8E4CEE" w:rsidR="00BB4ADE" w:rsidRPr="0063101F" w:rsidRDefault="00BB4ADE" w:rsidP="00994DA1">
      <w:pPr>
        <w:pStyle w:val="NoSpacing"/>
        <w:spacing w:before="240"/>
        <w:ind w:right="-23"/>
        <w:rPr>
          <w:rFonts w:cs="Arial"/>
          <w:sz w:val="22"/>
        </w:rPr>
      </w:pPr>
    </w:p>
    <w:sectPr w:rsidR="00BB4ADE" w:rsidRPr="0063101F" w:rsidSect="00823103">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A15A1"/>
    <w:rsid w:val="000F3143"/>
    <w:rsid w:val="001F0811"/>
    <w:rsid w:val="00456F38"/>
    <w:rsid w:val="00463D81"/>
    <w:rsid w:val="00605144"/>
    <w:rsid w:val="00617B27"/>
    <w:rsid w:val="0063101F"/>
    <w:rsid w:val="006D462A"/>
    <w:rsid w:val="00722685"/>
    <w:rsid w:val="0077142C"/>
    <w:rsid w:val="00823103"/>
    <w:rsid w:val="008A049B"/>
    <w:rsid w:val="00971F84"/>
    <w:rsid w:val="00994DA1"/>
    <w:rsid w:val="00BB4ADE"/>
    <w:rsid w:val="00CF75EE"/>
    <w:rsid w:val="00F21A43"/>
    <w:rsid w:val="00FA7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00605144"/>
    <w:rPr>
      <w:color w:val="0000FF" w:themeColor="hyperlink"/>
      <w:u w:val="single"/>
    </w:rPr>
  </w:style>
  <w:style w:type="character" w:styleId="UnresolvedMention">
    <w:name w:val="Unresolved Mention"/>
    <w:basedOn w:val="DefaultParagraphFont"/>
    <w:uiPriority w:val="99"/>
    <w:semiHidden/>
    <w:unhideWhenUsed/>
    <w:rsid w:val="00605144"/>
    <w:rPr>
      <w:color w:val="605E5C"/>
      <w:shd w:val="clear" w:color="auto" w:fill="E1DFDD"/>
    </w:rPr>
  </w:style>
  <w:style w:type="character" w:styleId="FollowedHyperlink">
    <w:name w:val="FollowedHyperlink"/>
    <w:basedOn w:val="DefaultParagraphFont"/>
    <w:uiPriority w:val="99"/>
    <w:semiHidden/>
    <w:unhideWhenUsed/>
    <w:rsid w:val="006051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dgehill.ac.uk/mentorspace/category/pgce-5-11-consolidation/" TargetMode="External"/><Relationship Id="rId13" Type="http://schemas.openxmlformats.org/officeDocument/2006/relationships/hyperlink" Target="mailto:educationpartnerships@edgehill.ac.uk" TargetMode="External"/><Relationship Id="rId3" Type="http://schemas.openxmlformats.org/officeDocument/2006/relationships/settings" Target="settings.xml"/><Relationship Id="rId7" Type="http://schemas.openxmlformats.org/officeDocument/2006/relationships/hyperlink" Target="https://sites.edgehill.ac.uk/mentorspace/core-mentor-training/" TargetMode="External"/><Relationship Id="rId12" Type="http://schemas.openxmlformats.org/officeDocument/2006/relationships/hyperlink" Target="https://sites.edgehill.ac.uk/mentorspace/category/pgce-5-11-consolid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sites.edgehill.ac.uk/mentorspace/category/pgce-5-11-consolidation/" TargetMode="External"/><Relationship Id="rId11" Type="http://schemas.openxmlformats.org/officeDocument/2006/relationships/hyperlink" Target="https://sites.edgehill.ac.uk/mentorspace/category/pgce-5-11-consolidation/"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sites.edgehill.ac.uk/mentorspace/category/pgce-5-11-consolidation/" TargetMode="External"/><Relationship Id="rId4" Type="http://schemas.openxmlformats.org/officeDocument/2006/relationships/webSettings" Target="webSettings.xml"/><Relationship Id="rId9" Type="http://schemas.openxmlformats.org/officeDocument/2006/relationships/hyperlink" Target="https://sites.edgehill.ac.uk/mentorspace/category/pgce-5-11-consolidation/" TargetMode="External"/><Relationship Id="rId14" Type="http://schemas.openxmlformats.org/officeDocument/2006/relationships/hyperlink" Target="mailto:spilsbuj@edgehil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Jane Spilsbury</cp:lastModifiedBy>
  <cp:revision>4</cp:revision>
  <dcterms:created xsi:type="dcterms:W3CDTF">2024-03-05T11:28:00Z</dcterms:created>
  <dcterms:modified xsi:type="dcterms:W3CDTF">2024-03-12T09:32:00Z</dcterms:modified>
</cp:coreProperties>
</file>