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1"/>
        <w:gridCol w:w="1426"/>
        <w:gridCol w:w="1726"/>
        <w:gridCol w:w="1568"/>
        <w:gridCol w:w="2234"/>
        <w:gridCol w:w="1569"/>
      </w:tblGrid>
      <w:tr w:rsidR="007F6E2C" w14:paraId="60FB742F" w14:textId="77777777" w:rsidTr="593FEDD9">
        <w:tc>
          <w:tcPr>
            <w:tcW w:w="2251" w:type="dxa"/>
            <w:shd w:val="clear" w:color="auto" w:fill="8DB3E2" w:themeFill="text2" w:themeFillTint="66"/>
          </w:tcPr>
          <w:p w14:paraId="0CC20683" w14:textId="43916C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trai</w:t>
            </w:r>
            <w:r w:rsidR="00142092">
              <w:rPr>
                <w:rFonts w:cs="Arial"/>
                <w:b/>
                <w:bCs/>
                <w:sz w:val="22"/>
              </w:rPr>
              <w:t>n</w:t>
            </w:r>
            <w:r w:rsidRPr="007F6E2C">
              <w:rPr>
                <w:rFonts w:cs="Arial"/>
                <w:b/>
                <w:bCs/>
                <w:sz w:val="22"/>
              </w:rPr>
              <w:t>ee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3C2A143" w14:textId="5BCD685C" w:rsidR="007F6E2C" w:rsidRDefault="00DA242C" w:rsidP="007F6E2C">
            <w:pPr>
              <w:pStyle w:val="NoSpacing"/>
              <w:rPr>
                <w:b/>
                <w:szCs w:val="24"/>
              </w:rPr>
            </w:pPr>
            <w:r>
              <w:t xml:space="preserve">  </w:t>
            </w:r>
          </w:p>
          <w:p w14:paraId="0A808F5B" w14:textId="6B548015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1085FA4" w14:textId="36891834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Subject</w:t>
            </w:r>
          </w:p>
        </w:tc>
        <w:tc>
          <w:tcPr>
            <w:tcW w:w="1569" w:type="dxa"/>
            <w:shd w:val="clear" w:color="auto" w:fill="FFFFFF" w:themeFill="background1"/>
          </w:tcPr>
          <w:p w14:paraId="3949D84A" w14:textId="20D2F135" w:rsidR="007F6E2C" w:rsidRPr="00190C2A" w:rsidRDefault="0F6B67AE" w:rsidP="593FEDD9">
            <w:pPr>
              <w:pStyle w:val="NoSpacing"/>
              <w:rPr>
                <w:b/>
                <w:bCs/>
              </w:rPr>
            </w:pPr>
            <w:r w:rsidRPr="593FEDD9">
              <w:rPr>
                <w:b/>
                <w:bCs/>
              </w:rPr>
              <w:t>Art &amp; Design</w:t>
            </w:r>
          </w:p>
        </w:tc>
      </w:tr>
      <w:tr w:rsidR="007F6E2C" w14:paraId="5CDDA720" w14:textId="77777777" w:rsidTr="593FEDD9">
        <w:tc>
          <w:tcPr>
            <w:tcW w:w="2251" w:type="dxa"/>
            <w:shd w:val="clear" w:color="auto" w:fill="8DB3E2" w:themeFill="text2" w:themeFillTint="66"/>
            <w:vAlign w:val="center"/>
          </w:tcPr>
          <w:p w14:paraId="1FDA6C9A" w14:textId="3ABD731B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5152AA1A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19851EEC" w14:textId="7965CC11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23000872" w14:textId="0CB1E981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Key stage</w:t>
            </w:r>
          </w:p>
        </w:tc>
        <w:tc>
          <w:tcPr>
            <w:tcW w:w="1569" w:type="dxa"/>
            <w:shd w:val="clear" w:color="auto" w:fill="FFFFFF" w:themeFill="background1"/>
          </w:tcPr>
          <w:p w14:paraId="5350C68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534C499A" w14:textId="77777777" w:rsidTr="593FEDD9">
        <w:tc>
          <w:tcPr>
            <w:tcW w:w="2251" w:type="dxa"/>
            <w:shd w:val="clear" w:color="auto" w:fill="8DB3E2" w:themeFill="text2" w:themeFillTint="66"/>
            <w:vAlign w:val="center"/>
          </w:tcPr>
          <w:p w14:paraId="4808AB46" w14:textId="10F5A6A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83AE81E" w14:textId="77777777" w:rsidR="005722C4" w:rsidRDefault="005722C4" w:rsidP="007F6E2C">
            <w:pPr>
              <w:pStyle w:val="NoSpacing"/>
              <w:rPr>
                <w:b/>
                <w:szCs w:val="24"/>
              </w:rPr>
            </w:pPr>
          </w:p>
          <w:p w14:paraId="0F9F6CE8" w14:textId="43F850A7" w:rsidR="00A75DA3" w:rsidRPr="00190C2A" w:rsidRDefault="00A75DA3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221B6E7" w14:textId="2532B107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569" w:type="dxa"/>
            <w:shd w:val="clear" w:color="auto" w:fill="FFFFFF" w:themeFill="background1"/>
          </w:tcPr>
          <w:p w14:paraId="1272A5B8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68B2EBB6" w14:textId="77777777" w:rsidTr="593FEDD9">
        <w:tc>
          <w:tcPr>
            <w:tcW w:w="2251" w:type="dxa"/>
            <w:shd w:val="clear" w:color="auto" w:fill="8DB3E2" w:themeFill="text2" w:themeFillTint="66"/>
            <w:vAlign w:val="center"/>
          </w:tcPr>
          <w:p w14:paraId="60BF2917" w14:textId="3B073853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Programme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209834F1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0A33D660" w14:textId="05B33B04" w:rsidR="007F6E2C" w:rsidRPr="007F6E2C" w:rsidRDefault="005722C4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1B3C5AB" w14:textId="77777777" w:rsidR="007F6E2C" w:rsidRPr="00190C2A" w:rsidRDefault="007F6E2C" w:rsidP="007F6E2C">
            <w:pPr>
              <w:pStyle w:val="NoSpacing"/>
              <w:rPr>
                <w:b/>
                <w:szCs w:val="24"/>
              </w:rPr>
            </w:pPr>
          </w:p>
        </w:tc>
      </w:tr>
      <w:tr w:rsidR="00D52FF8" w14:paraId="1E12897E" w14:textId="77777777" w:rsidTr="593FEDD9">
        <w:tc>
          <w:tcPr>
            <w:tcW w:w="2251" w:type="dxa"/>
            <w:shd w:val="clear" w:color="auto" w:fill="8DB3E2" w:themeFill="text2" w:themeFillTint="66"/>
            <w:vAlign w:val="center"/>
          </w:tcPr>
          <w:p w14:paraId="201662AC" w14:textId="77777777" w:rsidR="00D52FF8" w:rsidRDefault="00D52FF8" w:rsidP="00D52FF8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7F6E2C">
              <w:rPr>
                <w:rFonts w:cs="Arial"/>
                <w:b/>
                <w:bCs/>
                <w:sz w:val="22"/>
              </w:rPr>
              <w:t>Professional practice</w:t>
            </w:r>
          </w:p>
          <w:p w14:paraId="6A99CF12" w14:textId="6B620F03" w:rsidR="00D52FF8" w:rsidRPr="007F6E2C" w:rsidRDefault="00D52FF8" w:rsidP="00D52FF8">
            <w:pPr>
              <w:pStyle w:val="NoSpacing"/>
              <w:rPr>
                <w:b/>
                <w:bCs/>
                <w:szCs w:val="24"/>
              </w:rPr>
            </w:pPr>
            <w:r w:rsidRPr="00D52FF8">
              <w:rPr>
                <w:rFonts w:cs="Arial"/>
                <w:b/>
                <w:bCs/>
                <w:sz w:val="22"/>
                <w:szCs w:val="20"/>
              </w:rPr>
              <w:t>Phase</w:t>
            </w:r>
            <w:r>
              <w:rPr>
                <w:rFonts w:cs="Arial"/>
                <w:b/>
                <w:bCs/>
                <w:sz w:val="22"/>
                <w:szCs w:val="20"/>
              </w:rPr>
              <w:t xml:space="preserve"> (please </w:t>
            </w:r>
            <w:r w:rsidR="002531B1">
              <w:rPr>
                <w:rFonts w:cs="Arial"/>
                <w:b/>
                <w:bCs/>
                <w:sz w:val="22"/>
                <w:szCs w:val="20"/>
              </w:rPr>
              <w:t>check box</w:t>
            </w:r>
            <w:r>
              <w:rPr>
                <w:rFonts w:cs="Arial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131CC74" w14:textId="77777777" w:rsidR="00D52FF8" w:rsidRDefault="00D52FF8" w:rsidP="002531B1">
            <w:pPr>
              <w:pStyle w:val="NoSpacing"/>
              <w:jc w:val="both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Introductory</w:t>
            </w:r>
            <w:r w:rsidR="002531B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967935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C7609" w14:textId="5EA2AEED" w:rsidR="002531B1" w:rsidRPr="00190C2A" w:rsidRDefault="002E0C59" w:rsidP="002531B1">
                <w:pPr>
                  <w:pStyle w:val="NoSpacing"/>
                  <w:jc w:val="both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726" w:type="dxa"/>
            <w:shd w:val="clear" w:color="auto" w:fill="FFFFFF" w:themeFill="background1"/>
            <w:vAlign w:val="center"/>
          </w:tcPr>
          <w:p w14:paraId="1A48E27D" w14:textId="77777777" w:rsidR="00D52FF8" w:rsidRDefault="002531B1" w:rsidP="00D52FF8">
            <w:pPr>
              <w:pStyle w:val="NoSpacing"/>
              <w:ind w:left="5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velopmental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sdt>
            <w:sdtPr>
              <w:rPr>
                <w:b/>
                <w:bCs/>
              </w:rPr>
              <w:id w:val="-183113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391BAD" w14:textId="3B6B7A58" w:rsidR="002531B1" w:rsidRPr="00190C2A" w:rsidRDefault="002E0C59" w:rsidP="00D52FF8">
                <w:pPr>
                  <w:pStyle w:val="NoSpacing"/>
                  <w:ind w:left="5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1568" w:type="dxa"/>
            <w:shd w:val="clear" w:color="auto" w:fill="FFFFFF" w:themeFill="background1"/>
            <w:vAlign w:val="center"/>
          </w:tcPr>
          <w:p w14:paraId="2F3AE710" w14:textId="77777777" w:rsidR="00D52FF8" w:rsidRDefault="00D52FF8" w:rsidP="00D52FF8">
            <w:pPr>
              <w:pStyle w:val="NoSpacing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Con</w:t>
            </w:r>
            <w:r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C073C3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olidation</w:t>
            </w:r>
          </w:p>
          <w:sdt>
            <w:sdtPr>
              <w:rPr>
                <w:b/>
                <w:bCs/>
              </w:rPr>
              <w:id w:val="-181063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9C2AD" w14:textId="36D186D1" w:rsidR="002531B1" w:rsidRPr="00190C2A" w:rsidRDefault="002E0C59" w:rsidP="00D52FF8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709E3838" w14:textId="7EC97F00" w:rsidR="00D52FF8" w:rsidRPr="005722C4" w:rsidRDefault="00D52FF8" w:rsidP="00D52FF8">
            <w:pPr>
              <w:pStyle w:val="NoSpacing"/>
              <w:rPr>
                <w:b/>
                <w:bCs/>
                <w:sz w:val="22"/>
              </w:rPr>
            </w:pPr>
            <w:r w:rsidRPr="005722C4">
              <w:rPr>
                <w:b/>
                <w:bCs/>
                <w:sz w:val="22"/>
              </w:rPr>
              <w:t>Number of the lesson observation</w:t>
            </w:r>
          </w:p>
        </w:tc>
        <w:tc>
          <w:tcPr>
            <w:tcW w:w="1569" w:type="dxa"/>
            <w:shd w:val="clear" w:color="auto" w:fill="FFFFFF" w:themeFill="background1"/>
          </w:tcPr>
          <w:p w14:paraId="00DFA03A" w14:textId="77777777" w:rsidR="00D52FF8" w:rsidRPr="00190C2A" w:rsidRDefault="00D52FF8" w:rsidP="00D52FF8">
            <w:pPr>
              <w:pStyle w:val="NoSpacing"/>
              <w:rPr>
                <w:b/>
                <w:szCs w:val="24"/>
              </w:rPr>
            </w:pPr>
          </w:p>
        </w:tc>
      </w:tr>
      <w:tr w:rsidR="007F6E2C" w14:paraId="48FCC41E" w14:textId="77777777" w:rsidTr="593FEDD9">
        <w:trPr>
          <w:trHeight w:val="70"/>
        </w:trPr>
        <w:tc>
          <w:tcPr>
            <w:tcW w:w="2251" w:type="dxa"/>
            <w:shd w:val="clear" w:color="auto" w:fill="8DB3E2" w:themeFill="text2" w:themeFillTint="66"/>
            <w:vAlign w:val="center"/>
          </w:tcPr>
          <w:p w14:paraId="4271EF3A" w14:textId="0C8B3478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4720" w:type="dxa"/>
            <w:gridSpan w:val="3"/>
            <w:shd w:val="clear" w:color="auto" w:fill="FFFFFF" w:themeFill="background1"/>
          </w:tcPr>
          <w:p w14:paraId="3CB7FCB0" w14:textId="77777777" w:rsidR="007F6E2C" w:rsidRDefault="007F6E2C" w:rsidP="007F6E2C">
            <w:pPr>
              <w:pStyle w:val="NoSpacing"/>
              <w:rPr>
                <w:b/>
                <w:szCs w:val="24"/>
              </w:rPr>
            </w:pPr>
          </w:p>
          <w:p w14:paraId="27F367E0" w14:textId="743552D7" w:rsidR="005722C4" w:rsidRPr="00190C2A" w:rsidRDefault="005722C4" w:rsidP="007F6E2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34" w:type="dxa"/>
            <w:shd w:val="clear" w:color="auto" w:fill="8DB3E2" w:themeFill="text2" w:themeFillTint="66"/>
            <w:vAlign w:val="center"/>
          </w:tcPr>
          <w:p w14:paraId="3FE4D41E" w14:textId="033DAE3C" w:rsidR="007F6E2C" w:rsidRPr="007F6E2C" w:rsidRDefault="007F6E2C" w:rsidP="007F6E2C">
            <w:pPr>
              <w:pStyle w:val="NoSpacing"/>
              <w:rPr>
                <w:b/>
                <w:bCs/>
                <w:szCs w:val="24"/>
              </w:rPr>
            </w:pPr>
            <w:r w:rsidRPr="007F6E2C">
              <w:rPr>
                <w:rFonts w:cs="Arial"/>
                <w:b/>
                <w:bCs/>
                <w:sz w:val="22"/>
              </w:rPr>
              <w:t>Date</w:t>
            </w:r>
          </w:p>
        </w:tc>
        <w:sdt>
          <w:sdtPr>
            <w:rPr>
              <w:b/>
              <w:szCs w:val="24"/>
            </w:rPr>
            <w:id w:val="-198552880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9" w:type="dxa"/>
                <w:shd w:val="clear" w:color="auto" w:fill="FFFFFF" w:themeFill="background1"/>
              </w:tcPr>
              <w:p w14:paraId="48AA5146" w14:textId="55BC6DF9" w:rsidR="007F6E2C" w:rsidRPr="00190C2A" w:rsidRDefault="002531B1" w:rsidP="007F6E2C">
                <w:pPr>
                  <w:pStyle w:val="NoSpacing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Enter </w:t>
                </w:r>
                <w:r w:rsidR="00A31455">
                  <w:rPr>
                    <w:b/>
                    <w:szCs w:val="24"/>
                  </w:rPr>
                  <w:t>d</w:t>
                </w:r>
                <w:r>
                  <w:rPr>
                    <w:b/>
                    <w:szCs w:val="24"/>
                  </w:rPr>
                  <w:t>ate</w:t>
                </w:r>
              </w:p>
            </w:tc>
          </w:sdtContent>
        </w:sdt>
      </w:tr>
    </w:tbl>
    <w:p w14:paraId="65885AAE" w14:textId="77777777" w:rsidR="002C158A" w:rsidRDefault="002C158A" w:rsidP="002C158A">
      <w:pPr>
        <w:spacing w:after="0" w:line="240" w:lineRule="auto"/>
      </w:pPr>
    </w:p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7F36" w14:paraId="3060DE72" w14:textId="77777777" w:rsidTr="4503D047">
        <w:tc>
          <w:tcPr>
            <w:tcW w:w="10774" w:type="dxa"/>
            <w:shd w:val="clear" w:color="auto" w:fill="8DB3E2" w:themeFill="text2" w:themeFillTint="66"/>
          </w:tcPr>
          <w:p w14:paraId="595F1977" w14:textId="20A3911F" w:rsidR="00203906" w:rsidRPr="00190C2A" w:rsidRDefault="00190C2A" w:rsidP="00827F36">
            <w:pPr>
              <w:pStyle w:val="NoSpacing"/>
              <w:rPr>
                <w:b/>
                <w:szCs w:val="24"/>
              </w:rPr>
            </w:pPr>
            <w:r w:rsidRPr="00190C2A">
              <w:rPr>
                <w:b/>
                <w:szCs w:val="24"/>
              </w:rPr>
              <w:t xml:space="preserve">Key </w:t>
            </w:r>
            <w:r w:rsidR="00203906">
              <w:rPr>
                <w:b/>
                <w:szCs w:val="24"/>
              </w:rPr>
              <w:t>p</w:t>
            </w:r>
            <w:r w:rsidRPr="00190C2A">
              <w:rPr>
                <w:b/>
                <w:szCs w:val="24"/>
              </w:rPr>
              <w:t xml:space="preserve">oints </w:t>
            </w:r>
            <w:r w:rsidR="00203906">
              <w:rPr>
                <w:b/>
                <w:szCs w:val="24"/>
              </w:rPr>
              <w:t>e</w:t>
            </w:r>
            <w:r w:rsidR="005358D8" w:rsidRPr="00190C2A">
              <w:rPr>
                <w:b/>
                <w:szCs w:val="24"/>
              </w:rPr>
              <w:t xml:space="preserve">merging from the </w:t>
            </w:r>
            <w:r w:rsidR="00203906">
              <w:rPr>
                <w:b/>
                <w:szCs w:val="24"/>
              </w:rPr>
              <w:t>s</w:t>
            </w:r>
            <w:r w:rsidR="00FD1D9D" w:rsidRPr="00190C2A">
              <w:rPr>
                <w:b/>
                <w:szCs w:val="24"/>
              </w:rPr>
              <w:t xml:space="preserve">ession </w:t>
            </w:r>
          </w:p>
        </w:tc>
      </w:tr>
      <w:tr w:rsidR="00827F36" w14:paraId="07739170" w14:textId="77777777" w:rsidTr="4503D047">
        <w:tc>
          <w:tcPr>
            <w:tcW w:w="10774" w:type="dxa"/>
          </w:tcPr>
          <w:p w14:paraId="5A9357FF" w14:textId="1184C54D" w:rsidR="005701F2" w:rsidRDefault="00605E1D" w:rsidP="00827F36">
            <w:pPr>
              <w:pStyle w:val="NoSpacing"/>
            </w:pPr>
            <w:r w:rsidRPr="00190C2A">
              <w:rPr>
                <w:i/>
                <w:color w:val="000000" w:themeColor="text1"/>
                <w:sz w:val="22"/>
              </w:rPr>
              <w:t xml:space="preserve">Evidence of what the trainee knows, </w:t>
            </w:r>
            <w:r w:rsidR="00527122" w:rsidRPr="00190C2A">
              <w:rPr>
                <w:i/>
                <w:color w:val="000000" w:themeColor="text1"/>
                <w:sz w:val="22"/>
              </w:rPr>
              <w:t>understands,</w:t>
            </w:r>
            <w:r w:rsidRPr="00190C2A">
              <w:rPr>
                <w:i/>
                <w:color w:val="000000" w:themeColor="text1"/>
                <w:sz w:val="22"/>
              </w:rPr>
              <w:t xml:space="preserve"> and can do</w:t>
            </w:r>
            <w:r w:rsidR="002C158A">
              <w:rPr>
                <w:i/>
                <w:color w:val="000000" w:themeColor="text1"/>
                <w:sz w:val="22"/>
              </w:rPr>
              <w:t xml:space="preserve"> linked to the EHU curriculum</w:t>
            </w:r>
            <w:r>
              <w:rPr>
                <w:i/>
                <w:color w:val="000000" w:themeColor="text1"/>
                <w:sz w:val="22"/>
              </w:rPr>
              <w:t>.</w:t>
            </w:r>
            <w:r w:rsidRPr="00190C2A">
              <w:rPr>
                <w:i/>
                <w:color w:val="000000" w:themeColor="text1"/>
                <w:sz w:val="22"/>
              </w:rPr>
              <w:t xml:space="preserve"> </w:t>
            </w:r>
          </w:p>
          <w:p w14:paraId="1B8CEB36" w14:textId="77777777" w:rsidR="00ED3FA4" w:rsidRDefault="00ED3FA4" w:rsidP="00827F36">
            <w:pPr>
              <w:pStyle w:val="NoSpacing"/>
            </w:pPr>
          </w:p>
          <w:p w14:paraId="0828272D" w14:textId="77777777" w:rsidR="00AB4629" w:rsidRDefault="00AB4629" w:rsidP="00827F36">
            <w:pPr>
              <w:pStyle w:val="NoSpacing"/>
            </w:pPr>
          </w:p>
        </w:tc>
      </w:tr>
    </w:tbl>
    <w:p w14:paraId="004D06DC" w14:textId="77777777" w:rsidR="00D15503" w:rsidRDefault="00D15503"/>
    <w:tbl>
      <w:tblPr>
        <w:tblStyle w:val="TableGrid"/>
        <w:tblW w:w="1077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5358D8" w14:paraId="3100962A" w14:textId="77777777" w:rsidTr="3A9630D5">
        <w:trPr>
          <w:trHeight w:val="170"/>
        </w:trPr>
        <w:tc>
          <w:tcPr>
            <w:tcW w:w="10774" w:type="dxa"/>
            <w:gridSpan w:val="2"/>
            <w:shd w:val="clear" w:color="auto" w:fill="8DB3E2" w:themeFill="text2" w:themeFillTint="66"/>
          </w:tcPr>
          <w:p w14:paraId="27FF807B" w14:textId="465EB684" w:rsidR="00A35016" w:rsidRPr="00A35016" w:rsidRDefault="00DF778B" w:rsidP="032660C8">
            <w:pPr>
              <w:pStyle w:val="NoSpacing"/>
              <w:rPr>
                <w:b/>
                <w:bCs/>
              </w:rPr>
            </w:pPr>
            <w:bookmarkStart w:id="0" w:name="_Hlk168394931"/>
            <w:r w:rsidRPr="032660C8">
              <w:rPr>
                <w:b/>
                <w:bCs/>
                <w:color w:val="000000" w:themeColor="text1"/>
              </w:rPr>
              <w:t>Art &amp; Design</w:t>
            </w:r>
            <w:r w:rsidR="00FB27C8" w:rsidRPr="032660C8">
              <w:rPr>
                <w:b/>
                <w:bCs/>
                <w:color w:val="000000" w:themeColor="text1"/>
              </w:rPr>
              <w:t xml:space="preserve"> </w:t>
            </w:r>
            <w:r w:rsidR="5E559C3E" w:rsidRPr="032660C8">
              <w:rPr>
                <w:b/>
                <w:bCs/>
                <w:color w:val="000000" w:themeColor="text1"/>
              </w:rPr>
              <w:t xml:space="preserve">Research and </w:t>
            </w:r>
            <w:r w:rsidR="00A35016" w:rsidRPr="032660C8">
              <w:rPr>
                <w:b/>
                <w:bCs/>
              </w:rPr>
              <w:t>Subject Association Links</w:t>
            </w:r>
          </w:p>
          <w:p w14:paraId="779F2FFB" w14:textId="2E076922" w:rsidR="00A35016" w:rsidRPr="00A35016" w:rsidRDefault="00000000" w:rsidP="4F945679">
            <w:pPr>
              <w:pStyle w:val="NoSpacing"/>
            </w:pPr>
            <w:hyperlink r:id="rId11">
              <w:r w:rsidR="00E02DC1" w:rsidRPr="3A9630D5">
                <w:rPr>
                  <w:rStyle w:val="Hyperlink"/>
                </w:rPr>
                <w:t>National Society for Education in Art and Design | NSEAD</w:t>
              </w:r>
            </w:hyperlink>
          </w:p>
        </w:tc>
      </w:tr>
      <w:tr w:rsidR="00D15503" w14:paraId="741CE63F" w14:textId="77777777" w:rsidTr="00D15503">
        <w:tc>
          <w:tcPr>
            <w:tcW w:w="5387" w:type="dxa"/>
          </w:tcPr>
          <w:p w14:paraId="35F8B56F" w14:textId="77777777" w:rsidR="00D15503" w:rsidRPr="00DF778B" w:rsidRDefault="00D15503" w:rsidP="00D15503">
            <w:pPr>
              <w:pStyle w:val="NoSpacing"/>
              <w:rPr>
                <w:sz w:val="22"/>
                <w:szCs w:val="20"/>
              </w:rPr>
            </w:pPr>
            <w:r w:rsidRPr="00DF778B">
              <w:rPr>
                <w:sz w:val="22"/>
                <w:szCs w:val="20"/>
              </w:rPr>
              <w:t xml:space="preserve">Subject Specific Elements. </w:t>
            </w:r>
          </w:p>
          <w:p w14:paraId="21552E08" w14:textId="77777777" w:rsidR="00D15503" w:rsidRPr="00DF778B" w:rsidRDefault="00D15503" w:rsidP="00D15503">
            <w:pPr>
              <w:pStyle w:val="NoSpacing"/>
              <w:rPr>
                <w:i/>
                <w:iCs/>
                <w:sz w:val="22"/>
                <w:szCs w:val="20"/>
              </w:rPr>
            </w:pPr>
            <w:r w:rsidRPr="00DF778B">
              <w:rPr>
                <w:i/>
                <w:iCs/>
                <w:sz w:val="22"/>
                <w:szCs w:val="20"/>
              </w:rPr>
              <w:t>What makes an effective Art &amp; Design lesson?</w:t>
            </w:r>
          </w:p>
          <w:p w14:paraId="630EDCFF" w14:textId="77777777" w:rsidR="00D15503" w:rsidRPr="00DF778B" w:rsidRDefault="00D15503" w:rsidP="00827F36">
            <w:pPr>
              <w:pStyle w:val="NoSpacing"/>
              <w:rPr>
                <w:sz w:val="22"/>
                <w:szCs w:val="20"/>
              </w:rPr>
            </w:pPr>
          </w:p>
        </w:tc>
        <w:tc>
          <w:tcPr>
            <w:tcW w:w="5387" w:type="dxa"/>
          </w:tcPr>
          <w:p w14:paraId="4C40FC53" w14:textId="5C06F476" w:rsidR="00D15503" w:rsidRPr="4F945679" w:rsidRDefault="00D15503" w:rsidP="00D15503">
            <w:pPr>
              <w:pStyle w:val="NoSpacing"/>
              <w:rPr>
                <w:rFonts w:eastAsia="Arial" w:cs="Arial"/>
                <w:i/>
                <w:iCs/>
                <w:color w:val="000000" w:themeColor="text1"/>
                <w:sz w:val="22"/>
              </w:rPr>
            </w:pPr>
            <w:r w:rsidRPr="4F945679">
              <w:rPr>
                <w:rFonts w:eastAsia="Arial" w:cs="Arial"/>
                <w:i/>
                <w:iCs/>
                <w:color w:val="000000" w:themeColor="text1"/>
                <w:sz w:val="22"/>
              </w:rPr>
              <w:t xml:space="preserve">Some of the prompts may be useful to support your feedback. There is no requirement to comment against each prompt. </w:t>
            </w:r>
            <w:r w:rsidRPr="4F945679">
              <w:rPr>
                <w:rFonts w:eastAsia="Arial" w:cs="Arial"/>
                <w:szCs w:val="24"/>
              </w:rPr>
              <w:t xml:space="preserve"> </w:t>
            </w:r>
          </w:p>
        </w:tc>
      </w:tr>
      <w:bookmarkEnd w:id="0"/>
      <w:tr w:rsidR="002C158A" w14:paraId="7D031723" w14:textId="77777777" w:rsidTr="3A9630D5">
        <w:trPr>
          <w:trHeight w:val="2130"/>
        </w:trPr>
        <w:tc>
          <w:tcPr>
            <w:tcW w:w="5387" w:type="dxa"/>
          </w:tcPr>
          <w:p w14:paraId="3012571F" w14:textId="77777777" w:rsidR="00A84ADF" w:rsidRPr="00DF778B" w:rsidRDefault="00A84ADF" w:rsidP="00A35016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  <w:szCs w:val="20"/>
              </w:rPr>
            </w:pPr>
            <w:r w:rsidRPr="00DF778B">
              <w:rPr>
                <w:sz w:val="22"/>
                <w:szCs w:val="20"/>
              </w:rPr>
              <w:t>Planning in art and design shows a strong awareness of the National Curriculum and the core components of art and design (knowledge, generating ideas, making, evaluating)</w:t>
            </w:r>
          </w:p>
          <w:p w14:paraId="6CB3B420" w14:textId="77777777" w:rsidR="00A84ADF" w:rsidRPr="00DF778B" w:rsidRDefault="00A84ADF" w:rsidP="00A35016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  <w:szCs w:val="20"/>
              </w:rPr>
            </w:pPr>
            <w:r w:rsidRPr="00DF778B">
              <w:rPr>
                <w:sz w:val="22"/>
                <w:szCs w:val="20"/>
              </w:rPr>
              <w:t xml:space="preserve">Potential misconceptions are anticipated and addressed through modelling of key skills and techniques. </w:t>
            </w:r>
          </w:p>
          <w:p w14:paraId="40405DA0" w14:textId="33EB80A9" w:rsidR="002C158A" w:rsidRPr="00DF778B" w:rsidRDefault="00A84ADF" w:rsidP="00A35016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  <w:szCs w:val="20"/>
              </w:rPr>
            </w:pPr>
            <w:r w:rsidRPr="00DF778B">
              <w:rPr>
                <w:sz w:val="22"/>
                <w:szCs w:val="20"/>
              </w:rPr>
              <w:t>Excellent organisation in terms of materials and timing to ensure a safe and productive environment.</w:t>
            </w:r>
          </w:p>
          <w:p w14:paraId="6D256830" w14:textId="0A43E718" w:rsidR="00A84ADF" w:rsidRPr="00DF778B" w:rsidRDefault="00A84ADF" w:rsidP="00A35016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  <w:szCs w:val="20"/>
              </w:rPr>
            </w:pPr>
            <w:r w:rsidRPr="00DF778B">
              <w:rPr>
                <w:sz w:val="22"/>
                <w:szCs w:val="20"/>
              </w:rPr>
              <w:t>Learning objectives clearly develop knowledge of the visual elements (</w:t>
            </w:r>
            <w:r w:rsidR="00DF778B" w:rsidRPr="00DF778B">
              <w:rPr>
                <w:sz w:val="22"/>
                <w:szCs w:val="20"/>
              </w:rPr>
              <w:t>e.g.</w:t>
            </w:r>
            <w:r w:rsidRPr="00DF778B">
              <w:rPr>
                <w:sz w:val="22"/>
                <w:szCs w:val="20"/>
              </w:rPr>
              <w:t xml:space="preserve"> colour, line, texture, form, pattern, </w:t>
            </w:r>
            <w:proofErr w:type="gramStart"/>
            <w:r w:rsidRPr="00DF778B">
              <w:rPr>
                <w:sz w:val="22"/>
                <w:szCs w:val="20"/>
              </w:rPr>
              <w:t>shape</w:t>
            </w:r>
            <w:proofErr w:type="gramEnd"/>
            <w:r w:rsidRPr="00DF778B">
              <w:rPr>
                <w:sz w:val="22"/>
                <w:szCs w:val="20"/>
              </w:rPr>
              <w:t xml:space="preserve"> and space)</w:t>
            </w:r>
          </w:p>
          <w:p w14:paraId="62DEEB13" w14:textId="37A39233" w:rsidR="00A84ADF" w:rsidRPr="00DF778B" w:rsidRDefault="00A84ADF" w:rsidP="00A35016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  <w:szCs w:val="20"/>
              </w:rPr>
            </w:pPr>
            <w:r w:rsidRPr="00DF778B">
              <w:rPr>
                <w:sz w:val="22"/>
                <w:szCs w:val="20"/>
              </w:rPr>
              <w:t>Images by different artists, craftworkers and designers are carefully selected and clearly connected to the theme</w:t>
            </w:r>
            <w:r w:rsidR="00A35016" w:rsidRPr="00DF778B">
              <w:rPr>
                <w:sz w:val="22"/>
                <w:szCs w:val="20"/>
              </w:rPr>
              <w:t>.</w:t>
            </w:r>
          </w:p>
          <w:p w14:paraId="35B221D2" w14:textId="770F5E9A" w:rsidR="00A84ADF" w:rsidRPr="00DF778B" w:rsidRDefault="00A84ADF" w:rsidP="00A35016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</w:rPr>
            </w:pPr>
            <w:r w:rsidRPr="3A9630D5">
              <w:rPr>
                <w:sz w:val="22"/>
              </w:rPr>
              <w:t>Pupils are taught how to use sketchbooks at KS2</w:t>
            </w:r>
            <w:r w:rsidR="48FE047C" w:rsidRPr="3A9630D5">
              <w:rPr>
                <w:sz w:val="22"/>
              </w:rPr>
              <w:t>.</w:t>
            </w:r>
          </w:p>
          <w:p w14:paraId="594A57DF" w14:textId="77777777" w:rsidR="00A84ADF" w:rsidRPr="00DF778B" w:rsidRDefault="00A84ADF" w:rsidP="00A84ADF">
            <w:pPr>
              <w:numPr>
                <w:ilvl w:val="0"/>
                <w:numId w:val="6"/>
              </w:numPr>
              <w:spacing w:after="5" w:line="268" w:lineRule="auto"/>
              <w:rPr>
                <w:rFonts w:ascii="Calibri" w:hAnsi="Calibri"/>
                <w:sz w:val="22"/>
                <w:szCs w:val="20"/>
              </w:rPr>
            </w:pPr>
            <w:r w:rsidRPr="00DF778B">
              <w:rPr>
                <w:sz w:val="22"/>
                <w:szCs w:val="20"/>
              </w:rPr>
              <w:lastRenderedPageBreak/>
              <w:t xml:space="preserve">Activities, </w:t>
            </w:r>
            <w:proofErr w:type="gramStart"/>
            <w:r w:rsidRPr="00DF778B">
              <w:rPr>
                <w:sz w:val="22"/>
                <w:szCs w:val="20"/>
              </w:rPr>
              <w:t>techniques</w:t>
            </w:r>
            <w:proofErr w:type="gramEnd"/>
            <w:r w:rsidRPr="00DF778B">
              <w:rPr>
                <w:sz w:val="22"/>
                <w:szCs w:val="20"/>
              </w:rPr>
              <w:t xml:space="preserve"> and resources are appropriate to the age and technical experience of the pupils.</w:t>
            </w:r>
          </w:p>
          <w:p w14:paraId="7A20D074" w14:textId="08BAB44F" w:rsidR="00A84ADF" w:rsidRPr="00DF778B" w:rsidRDefault="00A84ADF" w:rsidP="00A35016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  <w:szCs w:val="20"/>
              </w:rPr>
            </w:pPr>
            <w:r w:rsidRPr="00DF778B">
              <w:rPr>
                <w:sz w:val="22"/>
                <w:szCs w:val="20"/>
              </w:rPr>
              <w:t>Evaluating is part of the process of generating ideas and making and not confined to end-product.</w:t>
            </w:r>
          </w:p>
          <w:p w14:paraId="06EFA4ED" w14:textId="15B2BD7D" w:rsidR="00A84ADF" w:rsidRPr="00DF778B" w:rsidRDefault="00A84ADF" w:rsidP="00A35016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  <w:szCs w:val="20"/>
              </w:rPr>
            </w:pPr>
            <w:r w:rsidRPr="00DF778B">
              <w:rPr>
                <w:sz w:val="22"/>
                <w:szCs w:val="20"/>
              </w:rPr>
              <w:t>Pupils critically evaluate the work of artists and their own work using the language of art and design</w:t>
            </w:r>
            <w:r w:rsidR="00A35016" w:rsidRPr="00DF778B">
              <w:rPr>
                <w:sz w:val="22"/>
                <w:szCs w:val="20"/>
              </w:rPr>
              <w:t>.</w:t>
            </w:r>
          </w:p>
          <w:p w14:paraId="547266AF" w14:textId="54EBE8FE" w:rsidR="002C158A" w:rsidRPr="00DF778B" w:rsidRDefault="00A84ADF" w:rsidP="593FEDD9">
            <w:pPr>
              <w:numPr>
                <w:ilvl w:val="0"/>
                <w:numId w:val="6"/>
              </w:numPr>
              <w:spacing w:after="5" w:line="268" w:lineRule="auto"/>
              <w:rPr>
                <w:sz w:val="22"/>
              </w:rPr>
            </w:pPr>
            <w:r w:rsidRPr="593FEDD9">
              <w:rPr>
                <w:sz w:val="22"/>
              </w:rPr>
              <w:t xml:space="preserve">A variety of formative assessment strategies are used to plan, support </w:t>
            </w:r>
            <w:proofErr w:type="gramStart"/>
            <w:r w:rsidRPr="593FEDD9">
              <w:rPr>
                <w:sz w:val="22"/>
              </w:rPr>
              <w:t>learning</w:t>
            </w:r>
            <w:proofErr w:type="gramEnd"/>
            <w:r w:rsidRPr="593FEDD9">
              <w:rPr>
                <w:sz w:val="22"/>
              </w:rPr>
              <w:t xml:space="preserve"> and target specific pupils/groups.</w:t>
            </w:r>
          </w:p>
        </w:tc>
        <w:tc>
          <w:tcPr>
            <w:tcW w:w="5387" w:type="dxa"/>
          </w:tcPr>
          <w:p w14:paraId="1FC5BA5F" w14:textId="7FDD1B7F" w:rsidR="002C158A" w:rsidRDefault="002C158A" w:rsidP="00827F36">
            <w:pPr>
              <w:pStyle w:val="NoSpacing"/>
            </w:pPr>
          </w:p>
          <w:p w14:paraId="02EEDF93" w14:textId="060B4FDA" w:rsidR="002C158A" w:rsidRDefault="002C158A" w:rsidP="00827F36">
            <w:pPr>
              <w:pStyle w:val="NoSpacing"/>
            </w:pPr>
          </w:p>
          <w:p w14:paraId="7B030F46" w14:textId="77777777" w:rsidR="002C158A" w:rsidRDefault="002C158A" w:rsidP="00827F36">
            <w:pPr>
              <w:pStyle w:val="NoSpacing"/>
            </w:pPr>
          </w:p>
          <w:p w14:paraId="10911038" w14:textId="77777777" w:rsidR="002C158A" w:rsidRDefault="002C158A" w:rsidP="00827F36">
            <w:pPr>
              <w:pStyle w:val="NoSpacing"/>
            </w:pPr>
          </w:p>
          <w:p w14:paraId="77AC108E" w14:textId="30AE041F" w:rsidR="002C158A" w:rsidRDefault="002C158A" w:rsidP="00827F36">
            <w:pPr>
              <w:pStyle w:val="NoSpacing"/>
            </w:pPr>
          </w:p>
          <w:p w14:paraId="2365E3FE" w14:textId="77777777" w:rsidR="002C158A" w:rsidRDefault="002C158A" w:rsidP="00827F36">
            <w:pPr>
              <w:pStyle w:val="NoSpacing"/>
            </w:pPr>
          </w:p>
          <w:p w14:paraId="6650A75A" w14:textId="77777777" w:rsidR="002C158A" w:rsidRDefault="002C158A" w:rsidP="00827F36">
            <w:pPr>
              <w:pStyle w:val="NoSpacing"/>
            </w:pPr>
          </w:p>
          <w:p w14:paraId="57A16498" w14:textId="77777777" w:rsidR="002C158A" w:rsidRDefault="002C158A" w:rsidP="00827F36">
            <w:pPr>
              <w:pStyle w:val="NoSpacing"/>
            </w:pPr>
          </w:p>
          <w:p w14:paraId="1EE0F4E7" w14:textId="77777777" w:rsidR="002C158A" w:rsidRDefault="002C158A" w:rsidP="00827F36">
            <w:pPr>
              <w:pStyle w:val="NoSpacing"/>
            </w:pPr>
          </w:p>
          <w:p w14:paraId="2C6D6D33" w14:textId="77777777" w:rsidR="002C158A" w:rsidRDefault="002C158A" w:rsidP="00827F36">
            <w:pPr>
              <w:pStyle w:val="NoSpacing"/>
            </w:pPr>
          </w:p>
        </w:tc>
      </w:tr>
    </w:tbl>
    <w:p w14:paraId="260CC8B1" w14:textId="77777777" w:rsidR="00D15503" w:rsidRDefault="00D15503"/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600"/>
      </w:tblGrid>
      <w:tr w:rsidR="00AB4629" w:rsidRPr="00AB4629" w14:paraId="3FD10E15" w14:textId="77777777" w:rsidTr="00D43B59">
        <w:trPr>
          <w:trHeight w:val="238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7A9BA334" w14:textId="756602DA" w:rsidR="0030120D" w:rsidRPr="00D43B59" w:rsidRDefault="002C158A" w:rsidP="00AB4629">
            <w:pPr>
              <w:spacing w:after="0" w:line="240" w:lineRule="auto"/>
              <w:rPr>
                <w:rFonts w:eastAsia="Calibri" w:cs="Arial"/>
                <w:bCs/>
                <w:i/>
                <w:iCs/>
                <w:sz w:val="22"/>
              </w:rPr>
            </w:pPr>
            <w:r>
              <w:rPr>
                <w:rFonts w:eastAsia="Calibri" w:cs="Arial"/>
                <w:b/>
                <w:szCs w:val="24"/>
              </w:rPr>
              <w:t>What strengths of subject, curriculum and pedagogical knowledge has the trainee demonstrated?</w:t>
            </w:r>
          </w:p>
        </w:tc>
      </w:tr>
      <w:tr w:rsidR="005F7DB1" w:rsidRPr="00AB4629" w14:paraId="382BB089" w14:textId="77777777" w:rsidTr="00B97580">
        <w:trPr>
          <w:trHeight w:val="608"/>
        </w:trPr>
        <w:tc>
          <w:tcPr>
            <w:tcW w:w="1455" w:type="pct"/>
            <w:shd w:val="clear" w:color="auto" w:fill="auto"/>
          </w:tcPr>
          <w:p w14:paraId="52160FC6" w14:textId="058FD276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2421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High Expectations and Managing Behaviour</w:t>
            </w:r>
          </w:p>
          <w:p w14:paraId="3367F818" w14:textId="125A29EB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2175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How Pupils Learn, Classroom Practice &amp; Adaptive Teaching</w:t>
            </w:r>
          </w:p>
          <w:p w14:paraId="36A59067" w14:textId="75F79EDF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6304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Subject Knowledge and Curriculum</w:t>
            </w:r>
          </w:p>
          <w:p w14:paraId="08A1978A" w14:textId="2B62E9B7" w:rsidR="00AB4629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-1942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Assessment</w:t>
            </w:r>
          </w:p>
          <w:p w14:paraId="285C97F4" w14:textId="31233929" w:rsidR="0044793C" w:rsidRPr="00B97580" w:rsidRDefault="00000000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  <w:sdt>
              <w:sdtPr>
                <w:rPr>
                  <w:rFonts w:ascii="Wingdings" w:eastAsia="Wingdings" w:hAnsi="Wingdings" w:cs="Wingdings"/>
                  <w:sz w:val="22"/>
                </w:rPr>
                <w:id w:val="195004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C59">
                  <w:rPr>
                    <w:rFonts w:ascii="MS Gothic" w:eastAsia="MS Gothic" w:hAnsi="MS Gothic" w:cs="Wingdings" w:hint="eastAsia"/>
                    <w:sz w:val="22"/>
                  </w:rPr>
                  <w:t>☐</w:t>
                </w:r>
              </w:sdtContent>
            </w:sdt>
            <w:r w:rsidR="00AB4629" w:rsidRPr="00B97580">
              <w:rPr>
                <w:rFonts w:eastAsia="Calibri" w:cs="Arial"/>
                <w:sz w:val="22"/>
              </w:rPr>
              <w:t xml:space="preserve"> Professional Behaviours</w:t>
            </w:r>
          </w:p>
          <w:p w14:paraId="3A3F2DA0" w14:textId="2957CCE8" w:rsidR="0030120D" w:rsidRPr="007914E5" w:rsidRDefault="0030120D" w:rsidP="00AB462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3545" w:type="pct"/>
            <w:shd w:val="clear" w:color="auto" w:fill="auto"/>
          </w:tcPr>
          <w:p w14:paraId="24C61836" w14:textId="77777777" w:rsidR="00AB4629" w:rsidRPr="00190C2A" w:rsidRDefault="00AB462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E9B953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11B8A219" w14:textId="77777777" w:rsidR="009F6D59" w:rsidRPr="00190C2A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732F4C41" w14:textId="77777777" w:rsidR="009F6D59" w:rsidRPr="00190C2A" w:rsidRDefault="009F6D59" w:rsidP="009F6D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21494BD" w14:textId="6BD4D829" w:rsidR="009F6D59" w:rsidRDefault="009F6D59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5F75850B" w14:textId="77777777" w:rsidR="0044793C" w:rsidRPr="00190C2A" w:rsidRDefault="0044793C" w:rsidP="009F6D5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4A9AF166" w14:textId="77777777" w:rsidR="009F6D59" w:rsidRPr="00190C2A" w:rsidRDefault="009F6D59" w:rsidP="000B20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="Arial"/>
                <w:sz w:val="22"/>
              </w:rPr>
            </w:pPr>
          </w:p>
          <w:p w14:paraId="67D6D80F" w14:textId="77777777" w:rsidR="005F7DB1" w:rsidRPr="00190C2A" w:rsidRDefault="005F7DB1" w:rsidP="000B2005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</w:tr>
    </w:tbl>
    <w:p w14:paraId="537BF811" w14:textId="77777777" w:rsidR="00D15503" w:rsidRDefault="00D15503"/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  <w:gridCol w:w="3572"/>
      </w:tblGrid>
      <w:tr w:rsidR="00A80556" w:rsidRPr="00AB4629" w14:paraId="1335BE63" w14:textId="77777777" w:rsidTr="3A9630D5">
        <w:trPr>
          <w:trHeight w:val="73"/>
        </w:trPr>
        <w:tc>
          <w:tcPr>
            <w:tcW w:w="5000" w:type="pct"/>
            <w:gridSpan w:val="3"/>
            <w:shd w:val="clear" w:color="auto" w:fill="8DB3E2" w:themeFill="text2" w:themeFillTint="66"/>
          </w:tcPr>
          <w:p w14:paraId="61A39AF5" w14:textId="374BF5F6" w:rsidR="0030120D" w:rsidRPr="003863FD" w:rsidRDefault="00190C2A" w:rsidP="593FEDD9">
            <w:pPr>
              <w:spacing w:after="0" w:line="240" w:lineRule="auto"/>
              <w:rPr>
                <w:rFonts w:eastAsia="Calibri" w:cs="Arial"/>
                <w:b/>
                <w:bCs/>
              </w:rPr>
            </w:pPr>
            <w:r w:rsidRPr="593FEDD9">
              <w:rPr>
                <w:rFonts w:eastAsia="Calibri" w:cs="Arial"/>
                <w:b/>
                <w:bCs/>
              </w:rPr>
              <w:t xml:space="preserve">Opportunities for </w:t>
            </w:r>
            <w:r w:rsidR="007B2BE1" w:rsidRPr="593FEDD9">
              <w:rPr>
                <w:rFonts w:eastAsia="Calibri" w:cs="Arial"/>
                <w:b/>
                <w:bCs/>
              </w:rPr>
              <w:t xml:space="preserve">further </w:t>
            </w:r>
            <w:r w:rsidR="00203906" w:rsidRPr="593FEDD9">
              <w:rPr>
                <w:rFonts w:eastAsia="Calibri" w:cs="Arial"/>
                <w:b/>
                <w:bCs/>
              </w:rPr>
              <w:t>d</w:t>
            </w:r>
            <w:r w:rsidRPr="593FEDD9">
              <w:rPr>
                <w:rFonts w:eastAsia="Calibri" w:cs="Arial"/>
                <w:b/>
                <w:bCs/>
              </w:rPr>
              <w:t xml:space="preserve">evelopment </w:t>
            </w:r>
          </w:p>
          <w:p w14:paraId="1827DFE4" w14:textId="6BD5261C" w:rsidR="0030120D" w:rsidRPr="003863FD" w:rsidRDefault="35DEDA8D" w:rsidP="3A9630D5">
            <w:pPr>
              <w:spacing w:after="0" w:line="240" w:lineRule="auto"/>
              <w:rPr>
                <w:rFonts w:eastAsia="Arial" w:cs="Arial"/>
                <w:szCs w:val="24"/>
              </w:rPr>
            </w:pPr>
            <w:r w:rsidRPr="3A9630D5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Target setting prompts </w:t>
            </w:r>
          </w:p>
          <w:p w14:paraId="7F203F9F" w14:textId="2CFCB6DB" w:rsidR="0030120D" w:rsidRPr="003863FD" w:rsidRDefault="35DEDA8D" w:rsidP="593FEDD9">
            <w:pPr>
              <w:spacing w:after="0" w:line="240" w:lineRule="auto"/>
              <w:rPr>
                <w:rFonts w:eastAsia="Arial" w:cs="Arial"/>
                <w:szCs w:val="24"/>
              </w:rPr>
            </w:pPr>
            <w:r w:rsidRPr="3A9630D5">
              <w:rPr>
                <w:rFonts w:eastAsia="Arial" w:cs="Arial"/>
                <w:szCs w:val="24"/>
              </w:rPr>
              <w:t>Primary subject specific target setting - Mentor Space</w:t>
            </w:r>
          </w:p>
        </w:tc>
      </w:tr>
      <w:tr w:rsidR="002C158A" w:rsidRPr="00AB4629" w14:paraId="47C18C53" w14:textId="77777777" w:rsidTr="00865703">
        <w:tc>
          <w:tcPr>
            <w:tcW w:w="1667" w:type="pct"/>
            <w:shd w:val="clear" w:color="auto" w:fill="auto"/>
          </w:tcPr>
          <w:p w14:paraId="237DDE23" w14:textId="4DF134E0" w:rsidR="002C158A" w:rsidRDefault="002C158A" w:rsidP="593FEDD9">
            <w:pPr>
              <w:spacing w:after="0" w:line="240" w:lineRule="auto"/>
              <w:rPr>
                <w:rFonts w:eastAsia="Calibri" w:cs="Arial"/>
                <w:sz w:val="22"/>
              </w:rPr>
            </w:pPr>
            <w:r w:rsidRPr="593FEDD9">
              <w:rPr>
                <w:rFonts w:eastAsia="Calibri" w:cs="Arial"/>
                <w:sz w:val="22"/>
              </w:rPr>
              <w:t>What needs developing</w:t>
            </w:r>
            <w:r w:rsidR="00206DFD" w:rsidRPr="593FEDD9">
              <w:rPr>
                <w:rFonts w:eastAsia="Calibri" w:cs="Arial"/>
                <w:sz w:val="22"/>
              </w:rPr>
              <w:t>?</w:t>
            </w:r>
            <w:r w:rsidR="6B6F5C2D" w:rsidRPr="593FEDD9">
              <w:rPr>
                <w:rFonts w:eastAsia="Calibri" w:cs="Arial"/>
                <w:sz w:val="22"/>
              </w:rPr>
              <w:t xml:space="preserve"> </w:t>
            </w:r>
            <w:r w:rsidR="21D10FEE" w:rsidRPr="593FEDD9">
              <w:rPr>
                <w:rFonts w:eastAsia="Arial" w:cs="Arial"/>
                <w:color w:val="000000" w:themeColor="text1"/>
                <w:sz w:val="22"/>
              </w:rPr>
              <w:t>Choose 1 or 2 targets for development.</w:t>
            </w:r>
          </w:p>
          <w:p w14:paraId="53F6F63F" w14:textId="7CA6E235" w:rsidR="002C158A" w:rsidRDefault="002C158A" w:rsidP="593FEDD9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37730E43" w14:textId="3B92F1FB" w:rsidR="002C158A" w:rsidRPr="00865703" w:rsidRDefault="002C158A" w:rsidP="00865703">
            <w:pPr>
              <w:pStyle w:val="ListParagraph"/>
              <w:spacing w:after="0" w:line="240" w:lineRule="auto"/>
              <w:ind w:left="7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How, where or when could the trainee observe practice and/or receive feedback.</w:t>
            </w:r>
          </w:p>
        </w:tc>
        <w:tc>
          <w:tcPr>
            <w:tcW w:w="1666" w:type="pct"/>
            <w:shd w:val="clear" w:color="auto" w:fill="auto"/>
          </w:tcPr>
          <w:p w14:paraId="6A89E921" w14:textId="0F59FBC9" w:rsidR="002C158A" w:rsidRPr="0030120D" w:rsidRDefault="002C158A" w:rsidP="00865703">
            <w:pPr>
              <w:pStyle w:val="ListParagraph"/>
              <w:spacing w:after="0" w:line="240" w:lineRule="auto"/>
              <w:ind w:left="0"/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Who will organise this?</w:t>
            </w:r>
          </w:p>
        </w:tc>
      </w:tr>
    </w:tbl>
    <w:p w14:paraId="55E8765F" w14:textId="77777777" w:rsidR="00D15503" w:rsidRDefault="00D15503"/>
    <w:tbl>
      <w:tblPr>
        <w:tblW w:w="5516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827"/>
        <w:gridCol w:w="4288"/>
      </w:tblGrid>
      <w:tr w:rsidR="000155B2" w:rsidRPr="00B62372" w14:paraId="5A46C5B5" w14:textId="77777777" w:rsidTr="00A75DA3">
        <w:trPr>
          <w:trHeight w:hRule="exact" w:val="844"/>
        </w:trPr>
        <w:tc>
          <w:tcPr>
            <w:tcW w:w="1215" w:type="pct"/>
            <w:shd w:val="clear" w:color="auto" w:fill="8DB3E2" w:themeFill="text2" w:themeFillTint="66"/>
          </w:tcPr>
          <w:p w14:paraId="67313739" w14:textId="608CE374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1" w:name="_Hlk77163994"/>
            <w:r w:rsidRPr="008F146B">
              <w:rPr>
                <w:rFonts w:cs="Arial"/>
                <w:b/>
                <w:sz w:val="22"/>
              </w:rPr>
              <w:t>Observer</w:t>
            </w:r>
            <w:r w:rsidR="002C7A0C" w:rsidRPr="008F146B">
              <w:rPr>
                <w:rFonts w:cs="Arial"/>
                <w:b/>
                <w:sz w:val="22"/>
              </w:rPr>
              <w:t xml:space="preserve"> (</w:t>
            </w:r>
            <w:r w:rsidR="00DF3DD1" w:rsidRPr="008F146B">
              <w:rPr>
                <w:rFonts w:cs="Arial"/>
                <w:b/>
                <w:sz w:val="22"/>
              </w:rPr>
              <w:t>mentor</w:t>
            </w:r>
            <w:r w:rsidR="002C7A0C" w:rsidRPr="008F146B">
              <w:rPr>
                <w:rFonts w:cs="Arial"/>
                <w:b/>
                <w:sz w:val="22"/>
              </w:rPr>
              <w:t>)</w:t>
            </w:r>
          </w:p>
          <w:p w14:paraId="66207533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0155B2" w:rsidRPr="008F146B" w:rsidRDefault="000155B2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295A0EE2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6EBB7832" w14:textId="7EF9BDE7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032EAB25" w14:textId="77777777" w:rsidR="000155B2" w:rsidRDefault="00893D29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28FF03F0" w14:textId="306853BA" w:rsidR="002531B1" w:rsidRPr="0030120D" w:rsidRDefault="002531B1" w:rsidP="00D355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C7A0C" w:rsidRPr="00B62372" w14:paraId="05C89A31" w14:textId="77777777" w:rsidTr="008165C1">
        <w:trPr>
          <w:trHeight w:val="442"/>
        </w:trPr>
        <w:tc>
          <w:tcPr>
            <w:tcW w:w="1215" w:type="pct"/>
            <w:shd w:val="clear" w:color="auto" w:fill="8DB3E2" w:themeFill="text2" w:themeFillTint="66"/>
          </w:tcPr>
          <w:p w14:paraId="681BA172" w14:textId="4CFB2298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8F146B">
              <w:rPr>
                <w:rFonts w:cs="Arial"/>
                <w:b/>
                <w:sz w:val="22"/>
              </w:rPr>
              <w:t>Observer (</w:t>
            </w:r>
            <w:r w:rsidR="00DF3DD1">
              <w:rPr>
                <w:rFonts w:cs="Arial"/>
                <w:b/>
                <w:sz w:val="22"/>
              </w:rPr>
              <w:t>link tutor</w:t>
            </w:r>
            <w:r w:rsidRPr="008F146B">
              <w:rPr>
                <w:rFonts w:cs="Arial"/>
                <w:b/>
                <w:sz w:val="22"/>
              </w:rPr>
              <w:t xml:space="preserve">) </w:t>
            </w:r>
          </w:p>
          <w:p w14:paraId="070D7373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2A12BEDF" w14:textId="77777777" w:rsidR="002C7A0C" w:rsidRPr="008F146B" w:rsidRDefault="002C7A0C" w:rsidP="002C7A0C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14:paraId="51E0FE68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2C313E6A" w14:textId="17311AE2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FFFFFF" w:themeFill="background1"/>
          </w:tcPr>
          <w:p w14:paraId="46040623" w14:textId="77777777" w:rsidR="002C7A0C" w:rsidRDefault="002C7A0C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78343455" w14:textId="59023DA7" w:rsidR="002531B1" w:rsidRPr="0030120D" w:rsidRDefault="002531B1" w:rsidP="002C7A0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155B2" w:rsidRPr="00127333" w14:paraId="5893EDEA" w14:textId="77777777" w:rsidTr="008165C1">
        <w:trPr>
          <w:trHeight w:val="608"/>
        </w:trPr>
        <w:tc>
          <w:tcPr>
            <w:tcW w:w="1215" w:type="pct"/>
            <w:shd w:val="clear" w:color="auto" w:fill="8DB3E2" w:themeFill="text2" w:themeFillTint="66"/>
          </w:tcPr>
          <w:p w14:paraId="7BD00045" w14:textId="77777777" w:rsidR="000155B2" w:rsidRPr="008F146B" w:rsidRDefault="00893D29" w:rsidP="00D355CD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8F146B">
              <w:rPr>
                <w:rFonts w:cs="Arial"/>
                <w:b/>
                <w:bCs/>
                <w:sz w:val="22"/>
              </w:rPr>
              <w:t>Trainee</w:t>
            </w:r>
          </w:p>
        </w:tc>
        <w:tc>
          <w:tcPr>
            <w:tcW w:w="1785" w:type="pct"/>
            <w:shd w:val="clear" w:color="auto" w:fill="auto"/>
          </w:tcPr>
          <w:p w14:paraId="606D8439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Name</w:t>
            </w:r>
          </w:p>
          <w:p w14:paraId="75A7594A" w14:textId="356AE204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14:paraId="22780A48" w14:textId="77777777" w:rsidR="000155B2" w:rsidRDefault="00893D29" w:rsidP="000B200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0120D">
              <w:rPr>
                <w:rFonts w:cs="Arial"/>
                <w:b/>
                <w:sz w:val="20"/>
                <w:szCs w:val="20"/>
              </w:rPr>
              <w:t>Signature</w:t>
            </w:r>
          </w:p>
          <w:p w14:paraId="30196066" w14:textId="3872AD88" w:rsidR="002531B1" w:rsidRPr="0030120D" w:rsidRDefault="002531B1" w:rsidP="000B20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bookmarkEnd w:id="1"/>
    </w:tbl>
    <w:p w14:paraId="3E1B0113" w14:textId="77777777" w:rsidR="000B2005" w:rsidRDefault="000B2005" w:rsidP="00722685">
      <w:pPr>
        <w:pStyle w:val="NoSpacing"/>
      </w:pPr>
    </w:p>
    <w:sectPr w:rsidR="000B2005" w:rsidSect="008F424F">
      <w:headerReference w:type="default" r:id="rId12"/>
      <w:footerReference w:type="default" r:id="rId13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412A" w14:textId="77777777" w:rsidR="00215BAD" w:rsidRDefault="00215BAD" w:rsidP="00FD0029">
      <w:pPr>
        <w:spacing w:after="0" w:line="240" w:lineRule="auto"/>
      </w:pPr>
      <w:r>
        <w:separator/>
      </w:r>
    </w:p>
  </w:endnote>
  <w:endnote w:type="continuationSeparator" w:id="0">
    <w:p w14:paraId="0217938D" w14:textId="77777777" w:rsidR="00215BAD" w:rsidRDefault="00215BAD" w:rsidP="00FD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0FD0029">
      <w:rPr>
        <w:rFonts w:eastAsia="Calibri" w:cs="Arial"/>
        <w:color w:val="221E1F"/>
        <w:sz w:val="15"/>
        <w:szCs w:val="15"/>
      </w:rPr>
      <w:t>examiners</w:t>
    </w:r>
    <w:proofErr w:type="gramEnd"/>
  </w:p>
  <w:p w14:paraId="64AB6B6B" w14:textId="77777777" w:rsidR="00FD0029" w:rsidRDefault="00FD0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51D4" w14:textId="77777777" w:rsidR="00215BAD" w:rsidRDefault="00215BAD" w:rsidP="00FD0029">
      <w:pPr>
        <w:spacing w:after="0" w:line="240" w:lineRule="auto"/>
      </w:pPr>
      <w:r>
        <w:separator/>
      </w:r>
    </w:p>
  </w:footnote>
  <w:footnote w:type="continuationSeparator" w:id="0">
    <w:p w14:paraId="22DD8229" w14:textId="77777777" w:rsidR="00215BAD" w:rsidRDefault="00215BAD" w:rsidP="00FD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A35016" w:rsidRDefault="000E441D" w:rsidP="032660C8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bCs/>
        <w:sz w:val="18"/>
        <w:szCs w:val="18"/>
      </w:rPr>
    </w:pPr>
    <w:r w:rsidRPr="00A3501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None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B8242F" w14:textId="4B0B1814" w:rsidR="00FD0029" w:rsidRPr="00A35016" w:rsidRDefault="00190C2A" w:rsidP="002C7A0C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28"/>
        <w:szCs w:val="28"/>
      </w:rPr>
    </w:pPr>
    <w:r w:rsidRPr="00A35016">
      <w:rPr>
        <w:rFonts w:ascii="Georgia" w:eastAsia="Calibri" w:hAnsi="Georgia" w:cs="Arial"/>
        <w:b/>
        <w:sz w:val="28"/>
        <w:szCs w:val="28"/>
      </w:rPr>
      <w:t xml:space="preserve">Initial Teacher Education </w:t>
    </w:r>
  </w:p>
  <w:p w14:paraId="50510640" w14:textId="7612B63E" w:rsidR="00FD0029" w:rsidRPr="00A35016" w:rsidRDefault="09F23297" w:rsidP="09F23297">
    <w:pPr>
      <w:pStyle w:val="Header"/>
      <w:ind w:left="-284"/>
      <w:rPr>
        <w:rFonts w:ascii="Georgia" w:hAnsi="Georgia"/>
        <w:b/>
        <w:bCs/>
        <w:sz w:val="28"/>
        <w:szCs w:val="28"/>
      </w:rPr>
    </w:pPr>
    <w:r w:rsidRPr="09F23297">
      <w:rPr>
        <w:rFonts w:ascii="Georgia" w:eastAsia="Calibri" w:hAnsi="Georgia" w:cs="Times New Roman"/>
        <w:b/>
        <w:bCs/>
        <w:color w:val="2AF7F1"/>
        <w:sz w:val="28"/>
        <w:szCs w:val="28"/>
      </w:rPr>
      <w:t>Art &amp; Design</w:t>
    </w:r>
    <w:r w:rsidRPr="09F23297">
      <w:rPr>
        <w:rFonts w:ascii="Georgia" w:eastAsia="Calibri" w:hAnsi="Georgia" w:cs="Times New Roman"/>
        <w:b/>
        <w:bCs/>
        <w:color w:val="000000" w:themeColor="text1"/>
        <w:sz w:val="28"/>
        <w:szCs w:val="28"/>
      </w:rPr>
      <w:t xml:space="preserve"> </w:t>
    </w:r>
    <w:r w:rsidRPr="09F23297">
      <w:rPr>
        <w:rFonts w:ascii="Georgia" w:eastAsia="Calibri" w:hAnsi="Georgia" w:cs="Times New Roman"/>
        <w:b/>
        <w:bCs/>
        <w:sz w:val="28"/>
        <w:szCs w:val="28"/>
      </w:rPr>
      <w:t>Lesson Observation Form</w:t>
    </w:r>
  </w:p>
  <w:p w14:paraId="4F69A3A9" w14:textId="77777777" w:rsidR="00FD0029" w:rsidRDefault="00FD0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4D7"/>
    <w:multiLevelType w:val="multilevel"/>
    <w:tmpl w:val="CE6E0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13C2C"/>
    <w:multiLevelType w:val="hybridMultilevel"/>
    <w:tmpl w:val="53A8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5D9"/>
    <w:multiLevelType w:val="hybridMultilevel"/>
    <w:tmpl w:val="49EC70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42656"/>
    <w:multiLevelType w:val="multilevel"/>
    <w:tmpl w:val="DC0C6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17A4A"/>
    <w:multiLevelType w:val="multilevel"/>
    <w:tmpl w:val="673C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7"/>
  </w:num>
  <w:num w:numId="2" w16cid:durableId="988747344">
    <w:abstractNumId w:val="4"/>
  </w:num>
  <w:num w:numId="3" w16cid:durableId="1155612266">
    <w:abstractNumId w:val="3"/>
  </w:num>
  <w:num w:numId="4" w16cid:durableId="419832143">
    <w:abstractNumId w:val="1"/>
  </w:num>
  <w:num w:numId="5" w16cid:durableId="1255868456">
    <w:abstractNumId w:val="2"/>
  </w:num>
  <w:num w:numId="6" w16cid:durableId="1549491157">
    <w:abstractNumId w:val="0"/>
  </w:num>
  <w:num w:numId="7" w16cid:durableId="2073041568">
    <w:abstractNumId w:val="0"/>
  </w:num>
  <w:num w:numId="8" w16cid:durableId="1678382574">
    <w:abstractNumId w:val="6"/>
  </w:num>
  <w:num w:numId="9" w16cid:durableId="8291804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155B2"/>
    <w:rsid w:val="00035AF2"/>
    <w:rsid w:val="00045F7D"/>
    <w:rsid w:val="000B2005"/>
    <w:rsid w:val="000E441D"/>
    <w:rsid w:val="000F3143"/>
    <w:rsid w:val="00117C9F"/>
    <w:rsid w:val="00142092"/>
    <w:rsid w:val="00190C2A"/>
    <w:rsid w:val="001953FD"/>
    <w:rsid w:val="001E4F40"/>
    <w:rsid w:val="00203906"/>
    <w:rsid w:val="00206DFD"/>
    <w:rsid w:val="00215BAD"/>
    <w:rsid w:val="002201DA"/>
    <w:rsid w:val="00220260"/>
    <w:rsid w:val="002531B1"/>
    <w:rsid w:val="00273915"/>
    <w:rsid w:val="002C158A"/>
    <w:rsid w:val="002C7A0C"/>
    <w:rsid w:val="002E0C59"/>
    <w:rsid w:val="0030120D"/>
    <w:rsid w:val="00307849"/>
    <w:rsid w:val="003109BD"/>
    <w:rsid w:val="0032375B"/>
    <w:rsid w:val="00350AC1"/>
    <w:rsid w:val="00350D54"/>
    <w:rsid w:val="00366AAC"/>
    <w:rsid w:val="00367F97"/>
    <w:rsid w:val="003863FD"/>
    <w:rsid w:val="003D4706"/>
    <w:rsid w:val="00413E6C"/>
    <w:rsid w:val="0044793C"/>
    <w:rsid w:val="00490B4D"/>
    <w:rsid w:val="004C526A"/>
    <w:rsid w:val="004D2D32"/>
    <w:rsid w:val="004E1C71"/>
    <w:rsid w:val="004F4DB4"/>
    <w:rsid w:val="00503FAC"/>
    <w:rsid w:val="005162B7"/>
    <w:rsid w:val="00527122"/>
    <w:rsid w:val="005358D8"/>
    <w:rsid w:val="005701F2"/>
    <w:rsid w:val="005722C4"/>
    <w:rsid w:val="00592F03"/>
    <w:rsid w:val="005C2023"/>
    <w:rsid w:val="005E0FB5"/>
    <w:rsid w:val="005F7DB1"/>
    <w:rsid w:val="005F7E1E"/>
    <w:rsid w:val="00605E1D"/>
    <w:rsid w:val="00625846"/>
    <w:rsid w:val="0062740A"/>
    <w:rsid w:val="00644D24"/>
    <w:rsid w:val="006503C3"/>
    <w:rsid w:val="00696BD7"/>
    <w:rsid w:val="006D71C8"/>
    <w:rsid w:val="00720007"/>
    <w:rsid w:val="00722685"/>
    <w:rsid w:val="00747711"/>
    <w:rsid w:val="00770135"/>
    <w:rsid w:val="007914E5"/>
    <w:rsid w:val="007915F7"/>
    <w:rsid w:val="007B2BE1"/>
    <w:rsid w:val="007B5019"/>
    <w:rsid w:val="007C5BCB"/>
    <w:rsid w:val="007C6234"/>
    <w:rsid w:val="007E3F54"/>
    <w:rsid w:val="007F6E2C"/>
    <w:rsid w:val="008016FA"/>
    <w:rsid w:val="008165C1"/>
    <w:rsid w:val="00827F36"/>
    <w:rsid w:val="008328EC"/>
    <w:rsid w:val="0084304C"/>
    <w:rsid w:val="00865703"/>
    <w:rsid w:val="00892F0F"/>
    <w:rsid w:val="00893D29"/>
    <w:rsid w:val="008F146B"/>
    <w:rsid w:val="008F424F"/>
    <w:rsid w:val="00941B09"/>
    <w:rsid w:val="00971F84"/>
    <w:rsid w:val="0097641D"/>
    <w:rsid w:val="009C334F"/>
    <w:rsid w:val="009C568A"/>
    <w:rsid w:val="009F6D59"/>
    <w:rsid w:val="00A31455"/>
    <w:rsid w:val="00A35016"/>
    <w:rsid w:val="00A55F9D"/>
    <w:rsid w:val="00A75DA3"/>
    <w:rsid w:val="00A777BC"/>
    <w:rsid w:val="00A80556"/>
    <w:rsid w:val="00A84ADF"/>
    <w:rsid w:val="00A9078B"/>
    <w:rsid w:val="00AB4629"/>
    <w:rsid w:val="00B06883"/>
    <w:rsid w:val="00B12FC3"/>
    <w:rsid w:val="00B17083"/>
    <w:rsid w:val="00B72793"/>
    <w:rsid w:val="00B97580"/>
    <w:rsid w:val="00BA6FD8"/>
    <w:rsid w:val="00BC33C2"/>
    <w:rsid w:val="00BC52C8"/>
    <w:rsid w:val="00C16E0F"/>
    <w:rsid w:val="00C621B0"/>
    <w:rsid w:val="00CB7936"/>
    <w:rsid w:val="00CC16F1"/>
    <w:rsid w:val="00CD1706"/>
    <w:rsid w:val="00CF6DFD"/>
    <w:rsid w:val="00CF75EE"/>
    <w:rsid w:val="00D15503"/>
    <w:rsid w:val="00D43B59"/>
    <w:rsid w:val="00D52FF8"/>
    <w:rsid w:val="00D85525"/>
    <w:rsid w:val="00DA242C"/>
    <w:rsid w:val="00DF3DD1"/>
    <w:rsid w:val="00DF778B"/>
    <w:rsid w:val="00E02DC1"/>
    <w:rsid w:val="00E12105"/>
    <w:rsid w:val="00E24670"/>
    <w:rsid w:val="00E517FA"/>
    <w:rsid w:val="00ED3FA4"/>
    <w:rsid w:val="00F16D21"/>
    <w:rsid w:val="00FB27C8"/>
    <w:rsid w:val="00FD0029"/>
    <w:rsid w:val="00FD1D9D"/>
    <w:rsid w:val="00FE2960"/>
    <w:rsid w:val="032660C8"/>
    <w:rsid w:val="09F23297"/>
    <w:rsid w:val="0F6B67AE"/>
    <w:rsid w:val="1E8AC490"/>
    <w:rsid w:val="202AF0AA"/>
    <w:rsid w:val="21D10FEE"/>
    <w:rsid w:val="22B0C554"/>
    <w:rsid w:val="35DEDA8D"/>
    <w:rsid w:val="3783B7F0"/>
    <w:rsid w:val="3A9630D5"/>
    <w:rsid w:val="3D33B0D7"/>
    <w:rsid w:val="4503D047"/>
    <w:rsid w:val="46317A4C"/>
    <w:rsid w:val="48FE047C"/>
    <w:rsid w:val="49855B8E"/>
    <w:rsid w:val="4F945679"/>
    <w:rsid w:val="566F39EC"/>
    <w:rsid w:val="593FEDD9"/>
    <w:rsid w:val="5E559C3E"/>
    <w:rsid w:val="6B6F5C2D"/>
    <w:rsid w:val="702638E4"/>
    <w:rsid w:val="7F1BA06E"/>
    <w:rsid w:val="7F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02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ead.org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D50-D639-4936-836A-F7E6E9A3B476}"/>
      </w:docPartPr>
      <w:docPartBody>
        <w:p w:rsidR="00FC3DB8" w:rsidRDefault="00273915">
          <w:r w:rsidRPr="002C054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15"/>
    <w:rsid w:val="00273915"/>
    <w:rsid w:val="00295FAB"/>
    <w:rsid w:val="009513D9"/>
    <w:rsid w:val="009B7010"/>
    <w:rsid w:val="00A02745"/>
    <w:rsid w:val="00A10989"/>
    <w:rsid w:val="00CB5993"/>
    <w:rsid w:val="00D50F8C"/>
    <w:rsid w:val="00FA2B5D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9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AB5EB-7670-4FA4-A422-42D96A90E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Colin Marshall</cp:lastModifiedBy>
  <cp:revision>9</cp:revision>
  <cp:lastPrinted>2024-04-19T13:52:00Z</cp:lastPrinted>
  <dcterms:created xsi:type="dcterms:W3CDTF">2024-04-26T06:59:00Z</dcterms:created>
  <dcterms:modified xsi:type="dcterms:W3CDTF">2024-06-04T11:40:00Z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