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2F4" w:rsidP="00A10021" w:rsidRDefault="006D12F4" w14:paraId="43A11C31" w14:textId="461E2D7A">
      <w:pPr>
        <w:jc w:val="center"/>
        <w:rPr>
          <w:rFonts w:ascii="Arial" w:hAnsi="Arial" w:cs="Arial"/>
          <w:b/>
          <w:bCs/>
        </w:rPr>
      </w:pPr>
      <w:r w:rsidRPr="00402AFE">
        <w:rPr>
          <w:rFonts w:ascii="Arial" w:hAnsi="Arial" w:cs="Arial"/>
          <w:b/>
          <w:bCs/>
        </w:rPr>
        <w:t xml:space="preserve">Primary </w:t>
      </w:r>
      <w:r w:rsidR="00D106E9">
        <w:rPr>
          <w:rFonts w:ascii="Arial" w:hAnsi="Arial" w:cs="Arial"/>
          <w:b/>
          <w:bCs/>
        </w:rPr>
        <w:t>Early Years 3</w:t>
      </w:r>
      <w:r w:rsidRPr="00402AFE">
        <w:rPr>
          <w:rFonts w:ascii="Arial" w:hAnsi="Arial" w:cs="Arial"/>
          <w:b/>
          <w:bCs/>
        </w:rPr>
        <w:t xml:space="preserve">-11 </w:t>
      </w:r>
      <w:r w:rsidRPr="00D33357" w:rsidR="00C6713A">
        <w:rPr>
          <w:rFonts w:ascii="Arial" w:hAnsi="Arial" w:cs="Arial"/>
          <w:b/>
          <w:bCs/>
        </w:rPr>
        <w:t xml:space="preserve">Curriculum Map </w:t>
      </w:r>
      <w:r w:rsidRPr="00402AFE">
        <w:rPr>
          <w:rFonts w:ascii="Arial" w:hAnsi="Arial" w:cs="Arial"/>
          <w:b/>
          <w:bCs/>
        </w:rPr>
        <w:t>(</w:t>
      </w:r>
      <w:r w:rsidRPr="00402AFE" w:rsidR="00402AFE">
        <w:rPr>
          <w:rFonts w:ascii="Arial" w:hAnsi="Arial" w:cs="Arial"/>
          <w:b/>
          <w:bCs/>
        </w:rPr>
        <w:t>Assessment strand</w:t>
      </w:r>
      <w:r w:rsidRPr="00402AFE">
        <w:rPr>
          <w:rFonts w:ascii="Arial" w:hAnsi="Arial" w:cs="Arial"/>
          <w:b/>
          <w:bCs/>
        </w:rPr>
        <w:t>)</w:t>
      </w:r>
      <w:r>
        <w:rPr>
          <w:rFonts w:ascii="Arial" w:hAnsi="Arial" w:cs="Arial"/>
          <w:b/>
          <w:bCs/>
        </w:rPr>
        <w:t xml:space="preserve"> </w:t>
      </w:r>
    </w:p>
    <w:p w:rsidR="00A54828" w:rsidP="00A10021" w:rsidRDefault="00A54828" w14:paraId="643BC234" w14:textId="77777777">
      <w:pPr>
        <w:jc w:val="center"/>
        <w:rPr>
          <w:rFonts w:ascii="Arial" w:hAnsi="Arial" w:cs="Arial"/>
          <w:b/>
          <w:bCs/>
          <w:i/>
          <w:iCs/>
        </w:rPr>
      </w:pPr>
    </w:p>
    <w:p w:rsidRPr="006D12F4" w:rsidR="00C6713A" w:rsidP="00A10021" w:rsidRDefault="00AF3A47" w14:paraId="5914527F" w14:textId="49F47E61">
      <w:pPr>
        <w:jc w:val="center"/>
        <w:rPr>
          <w:rFonts w:ascii="Arial" w:hAnsi="Arial" w:cs="Arial"/>
          <w:b/>
          <w:bCs/>
          <w:i/>
          <w:iCs/>
        </w:rPr>
      </w:pPr>
      <w:r w:rsidRPr="006D12F4">
        <w:rPr>
          <w:rFonts w:ascii="Arial" w:hAnsi="Arial" w:cs="Arial"/>
          <w:b/>
          <w:bCs/>
          <w:i/>
          <w:iCs/>
        </w:rPr>
        <w:t>Year 1</w:t>
      </w:r>
      <w:r w:rsidRPr="006D12F4" w:rsidR="006D12F4">
        <w:rPr>
          <w:rFonts w:ascii="Arial" w:hAnsi="Arial" w:cs="Arial"/>
          <w:b/>
          <w:bCs/>
          <w:i/>
          <w:iCs/>
        </w:rPr>
        <w:t xml:space="preserve"> Undergraduate</w:t>
      </w:r>
      <w:r w:rsidRPr="006D12F4">
        <w:rPr>
          <w:rFonts w:ascii="Arial" w:hAnsi="Arial" w:cs="Arial"/>
          <w:b/>
          <w:bCs/>
          <w:i/>
          <w:iCs/>
        </w:rPr>
        <w:t xml:space="preserve"> </w:t>
      </w:r>
    </w:p>
    <w:p w:rsidRPr="00507F3E" w:rsidR="003D7431" w:rsidP="00B13E1E" w:rsidRDefault="003D7431" w14:paraId="63254608" w14:textId="77777777">
      <w:pPr>
        <w:ind w:left="-851"/>
        <w:rPr>
          <w:rFonts w:ascii="Arial" w:hAnsi="Arial" w:cs="Arial"/>
          <w:b/>
          <w:bCs/>
        </w:rPr>
      </w:pPr>
    </w:p>
    <w:tbl>
      <w:tblPr>
        <w:tblStyle w:val="TableGrid"/>
        <w:tblW w:w="13948" w:type="dxa"/>
        <w:tblLook w:val="05A0" w:firstRow="1" w:lastRow="0" w:firstColumn="1" w:lastColumn="1" w:noHBand="0" w:noVBand="1"/>
      </w:tblPr>
      <w:tblGrid>
        <w:gridCol w:w="1708"/>
        <w:gridCol w:w="3052"/>
        <w:gridCol w:w="1862"/>
        <w:gridCol w:w="2085"/>
        <w:gridCol w:w="2853"/>
        <w:gridCol w:w="2388"/>
      </w:tblGrid>
      <w:tr w:rsidRPr="006D12F4" w:rsidR="003B3F79" w:rsidTr="76F90BCD" w14:paraId="567489B4" w14:textId="77777777">
        <w:trPr>
          <w:trHeight w:val="464"/>
        </w:trPr>
        <w:tc>
          <w:tcPr>
            <w:tcW w:w="13948" w:type="dxa"/>
            <w:gridSpan w:val="6"/>
            <w:shd w:val="clear" w:color="auto" w:fill="C5E0B3" w:themeFill="accent6" w:themeFillTint="66"/>
            <w:tcMar/>
          </w:tcPr>
          <w:p w:rsidRPr="006D12F4" w:rsidR="003B3F79" w:rsidP="006D12F4" w:rsidRDefault="003B3F79" w14:paraId="327BE7B3" w14:textId="748609B9">
            <w:pPr>
              <w:jc w:val="center"/>
              <w:rPr>
                <w:rFonts w:ascii="Arial" w:hAnsi="Arial" w:cs="Arial"/>
                <w:b/>
                <w:bCs/>
              </w:rPr>
            </w:pPr>
            <w:bookmarkStart w:name="_Hlk135137347" w:id="0"/>
            <w:r w:rsidRPr="006D12F4">
              <w:rPr>
                <w:rFonts w:ascii="Arial" w:hAnsi="Arial" w:cs="Arial"/>
                <w:b/>
                <w:bCs/>
                <w:sz w:val="24"/>
                <w:szCs w:val="24"/>
              </w:rPr>
              <w:t>University Curriculum</w:t>
            </w:r>
            <w:r w:rsidRPr="006D12F4" w:rsidR="002B344B">
              <w:rPr>
                <w:rFonts w:ascii="Arial" w:hAnsi="Arial" w:cs="Arial"/>
                <w:b/>
                <w:bCs/>
                <w:sz w:val="24"/>
                <w:szCs w:val="24"/>
              </w:rPr>
              <w:t xml:space="preserve"> – Year 1</w:t>
            </w:r>
          </w:p>
        </w:tc>
      </w:tr>
      <w:tr w:rsidRPr="006D12F4" w:rsidR="006D12F4" w:rsidTr="76F90BCD" w14:paraId="7756CE6F" w14:textId="77777777">
        <w:trPr>
          <w:trHeight w:val="464"/>
        </w:trPr>
        <w:tc>
          <w:tcPr>
            <w:tcW w:w="1725" w:type="dxa"/>
            <w:shd w:val="clear" w:color="auto" w:fill="C5E0B3" w:themeFill="accent6" w:themeFillTint="66"/>
            <w:tcMar/>
          </w:tcPr>
          <w:p w:rsidRPr="006D12F4" w:rsidR="003B3F79" w:rsidP="006D12F4" w:rsidRDefault="003B3F79" w14:paraId="4F553C28" w14:textId="227B9A38">
            <w:pPr>
              <w:rPr>
                <w:rFonts w:ascii="Arial" w:hAnsi="Arial" w:cs="Arial"/>
                <w:b/>
                <w:bCs/>
              </w:rPr>
            </w:pPr>
            <w:bookmarkStart w:name="_Hlk135140532" w:id="1"/>
            <w:r w:rsidRPr="006D12F4">
              <w:rPr>
                <w:rFonts w:ascii="Arial" w:hAnsi="Arial" w:cs="Arial"/>
                <w:b/>
                <w:bCs/>
              </w:rPr>
              <w:t>Session Sequence</w:t>
            </w:r>
          </w:p>
        </w:tc>
        <w:tc>
          <w:tcPr>
            <w:tcW w:w="3133" w:type="dxa"/>
            <w:shd w:val="clear" w:color="auto" w:fill="C5E0B3" w:themeFill="accent6" w:themeFillTint="66"/>
            <w:tcMar/>
          </w:tcPr>
          <w:p w:rsidRPr="006D12F4" w:rsidR="003B3F79" w:rsidP="006D12F4" w:rsidRDefault="003B3F79" w14:paraId="13F1B4DC" w14:textId="7AD8082B">
            <w:pPr>
              <w:rPr>
                <w:rFonts w:ascii="Arial" w:hAnsi="Arial" w:cs="Arial"/>
                <w:b/>
                <w:bCs/>
              </w:rPr>
            </w:pPr>
            <w:r w:rsidRPr="006D12F4">
              <w:rPr>
                <w:rFonts w:ascii="Arial" w:hAnsi="Arial" w:cs="Arial"/>
                <w:b/>
                <w:bCs/>
              </w:rPr>
              <w:t>Session Content Subject Specific Components/s</w:t>
            </w:r>
          </w:p>
        </w:tc>
        <w:tc>
          <w:tcPr>
            <w:tcW w:w="1871"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006D12F4" w:rsidRDefault="003B3F79" w14:paraId="42980A97" w14:textId="4CBE51CE">
            <w:pPr>
              <w:rPr>
                <w:rFonts w:ascii="Arial" w:hAnsi="Arial" w:cs="Arial"/>
                <w:b/>
                <w:bCs/>
              </w:rPr>
            </w:pPr>
            <w:r w:rsidRPr="006D12F4">
              <w:rPr>
                <w:rFonts w:ascii="Arial" w:hAnsi="Arial" w:cs="Arial"/>
                <w:b/>
                <w:bCs/>
              </w:rPr>
              <w:t>Learn That</w:t>
            </w:r>
          </w:p>
          <w:p w:rsidRPr="006D12F4" w:rsidR="003B3F79" w:rsidP="006D12F4" w:rsidRDefault="003B3F79" w14:paraId="3AB405BC" w14:textId="44A90D7E">
            <w:pPr>
              <w:rPr>
                <w:rFonts w:ascii="Arial" w:hAnsi="Arial" w:cs="Arial"/>
                <w:b/>
                <w:bCs/>
              </w:rPr>
            </w:pPr>
            <w:r w:rsidRPr="313067B7">
              <w:rPr>
                <w:rFonts w:ascii="Arial" w:hAnsi="Arial" w:cs="Arial"/>
                <w:b/>
                <w:bCs/>
              </w:rPr>
              <w:t>(</w:t>
            </w:r>
            <w:r w:rsidRPr="313067B7" w:rsidR="0C278805">
              <w:rPr>
                <w:rFonts w:ascii="Arial" w:hAnsi="Arial" w:cs="Arial"/>
                <w:b/>
                <w:bCs/>
              </w:rPr>
              <w:t>ITTE</w:t>
            </w:r>
            <w:r w:rsidRPr="313067B7">
              <w:rPr>
                <w:rFonts w:ascii="Arial" w:hAnsi="Arial" w:cs="Arial"/>
                <w:b/>
                <w:bCs/>
              </w:rPr>
              <w:t xml:space="preserve">CF reference in </w:t>
            </w:r>
            <w:proofErr w:type="spellStart"/>
            <w:r w:rsidRPr="313067B7">
              <w:rPr>
                <w:rFonts w:ascii="Arial" w:hAnsi="Arial" w:cs="Arial"/>
                <w:b/>
                <w:bCs/>
              </w:rPr>
              <w:t>numerics</w:t>
            </w:r>
            <w:proofErr w:type="spellEnd"/>
            <w:r w:rsidRPr="313067B7">
              <w:rPr>
                <w:rFonts w:ascii="Arial" w:hAnsi="Arial" w:cs="Arial"/>
                <w:b/>
                <w:bCs/>
              </w:rPr>
              <w:t xml:space="preserve"> e.g. 1.1)</w:t>
            </w:r>
          </w:p>
        </w:tc>
        <w:tc>
          <w:tcPr>
            <w:tcW w:w="1826" w:type="dxa"/>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D12F4" w:rsidR="003B3F79" w:rsidP="006D12F4" w:rsidRDefault="003B3F79" w14:paraId="38421D59" w14:textId="3C55332A">
            <w:pPr>
              <w:rPr>
                <w:rFonts w:ascii="Arial" w:hAnsi="Arial" w:cs="Arial"/>
                <w:b/>
                <w:bCs/>
              </w:rPr>
            </w:pPr>
            <w:r w:rsidRPr="006D12F4">
              <w:rPr>
                <w:rFonts w:ascii="Arial" w:hAnsi="Arial" w:cs="Arial"/>
                <w:b/>
                <w:bCs/>
              </w:rPr>
              <w:t>Learn How</w:t>
            </w:r>
          </w:p>
          <w:p w:rsidRPr="006D12F4" w:rsidR="003B3F79" w:rsidP="006D12F4" w:rsidRDefault="003B3F79" w14:paraId="609EBC0F" w14:textId="0C56445C">
            <w:pPr>
              <w:rPr>
                <w:rFonts w:ascii="Arial" w:hAnsi="Arial" w:cs="Arial"/>
                <w:b/>
                <w:bCs/>
              </w:rPr>
            </w:pPr>
            <w:r w:rsidRPr="313067B7">
              <w:rPr>
                <w:rFonts w:ascii="Arial" w:hAnsi="Arial" w:cs="Arial"/>
                <w:b/>
                <w:bCs/>
              </w:rPr>
              <w:t>(</w:t>
            </w:r>
            <w:r w:rsidRPr="313067B7" w:rsidR="1CB524DA">
              <w:rPr>
                <w:rFonts w:ascii="Arial" w:hAnsi="Arial" w:cs="Arial"/>
                <w:b/>
                <w:bCs/>
              </w:rPr>
              <w:t>ITTE</w:t>
            </w:r>
            <w:r w:rsidRPr="313067B7">
              <w:rPr>
                <w:rFonts w:ascii="Arial" w:hAnsi="Arial" w:cs="Arial"/>
                <w:b/>
                <w:bCs/>
              </w:rPr>
              <w:t>CF reference bullets alphabetically e.g. 1c)</w:t>
            </w:r>
          </w:p>
        </w:tc>
        <w:tc>
          <w:tcPr>
            <w:tcW w:w="2947" w:type="dxa"/>
            <w:shd w:val="clear" w:color="auto" w:fill="C5E0B3" w:themeFill="accent6" w:themeFillTint="66"/>
            <w:tcMar/>
          </w:tcPr>
          <w:p w:rsidRPr="006D12F4" w:rsidR="003B3F79" w:rsidP="006D12F4" w:rsidRDefault="003B3F79" w14:paraId="274CBE69" w14:textId="4929B8AE">
            <w:pPr>
              <w:rPr>
                <w:rFonts w:ascii="Arial" w:hAnsi="Arial" w:cs="Arial"/>
                <w:b/>
                <w:bCs/>
              </w:rPr>
            </w:pPr>
            <w:r w:rsidRPr="006D12F4">
              <w:rPr>
                <w:rFonts w:ascii="Arial" w:hAnsi="Arial" w:cs="Arial"/>
                <w:b/>
                <w:bCs/>
              </w:rPr>
              <w:t>Links to Research and Reading</w:t>
            </w:r>
          </w:p>
        </w:tc>
        <w:tc>
          <w:tcPr>
            <w:tcW w:w="2446" w:type="dxa"/>
            <w:shd w:val="clear" w:color="auto" w:fill="C5E0B3" w:themeFill="accent6" w:themeFillTint="66"/>
            <w:tcMar/>
          </w:tcPr>
          <w:p w:rsidRPr="006D12F4" w:rsidR="003B3F79" w:rsidP="006D12F4" w:rsidRDefault="003B3F79" w14:paraId="46319610" w14:textId="2B98983E">
            <w:pPr>
              <w:rPr>
                <w:rFonts w:ascii="Arial" w:hAnsi="Arial" w:cs="Arial"/>
                <w:b/>
                <w:bCs/>
              </w:rPr>
            </w:pPr>
            <w:r w:rsidRPr="006D12F4">
              <w:rPr>
                <w:rFonts w:ascii="Arial" w:hAnsi="Arial" w:cs="Arial"/>
                <w:b/>
                <w:bCs/>
              </w:rPr>
              <w:t>Formative Assessment mode</w:t>
            </w:r>
          </w:p>
        </w:tc>
      </w:tr>
      <w:tr w:rsidRPr="006D12F4" w:rsidR="00272191" w:rsidTr="76F90BCD" w14:paraId="6159DA2F" w14:textId="77777777">
        <w:trPr>
          <w:trHeight w:val="928"/>
        </w:trPr>
        <w:tc>
          <w:tcPr>
            <w:tcW w:w="1725" w:type="dxa"/>
            <w:shd w:val="clear" w:color="auto" w:fill="auto"/>
            <w:tcMar/>
          </w:tcPr>
          <w:p w:rsidRPr="009B647C" w:rsidR="00272191" w:rsidP="313067B7" w:rsidRDefault="1EF312DD" w14:paraId="0B70EE90" w14:textId="6DC7DC8D">
            <w:pPr>
              <w:rPr>
                <w:rFonts w:cstheme="minorHAnsi"/>
                <w:b/>
                <w:bCs/>
              </w:rPr>
            </w:pPr>
            <w:r w:rsidRPr="009B647C">
              <w:rPr>
                <w:rFonts w:cstheme="minorHAnsi"/>
                <w:b/>
                <w:bCs/>
              </w:rPr>
              <w:t>EYE1100 – Unit 4.</w:t>
            </w:r>
          </w:p>
          <w:p w:rsidRPr="009B647C" w:rsidR="00272191" w:rsidP="313067B7" w:rsidRDefault="1EF312DD" w14:paraId="75DFC8C8" w14:textId="2F48645F">
            <w:pPr>
              <w:rPr>
                <w:rFonts w:cstheme="minorHAnsi"/>
                <w:b/>
                <w:bCs/>
              </w:rPr>
            </w:pPr>
            <w:r w:rsidRPr="009B647C">
              <w:rPr>
                <w:rFonts w:cstheme="minorHAnsi"/>
                <w:b/>
                <w:bCs/>
              </w:rPr>
              <w:t>The Early Years Professional.</w:t>
            </w:r>
          </w:p>
          <w:p w:rsidRPr="009B647C" w:rsidR="313067B7" w:rsidP="313067B7" w:rsidRDefault="313067B7" w14:paraId="793AADC4" w14:textId="58441977">
            <w:pPr>
              <w:rPr>
                <w:rFonts w:cstheme="minorHAnsi"/>
                <w:b/>
                <w:bCs/>
              </w:rPr>
            </w:pPr>
          </w:p>
          <w:p w:rsidRPr="009B647C" w:rsidR="313067B7" w:rsidP="313067B7" w:rsidRDefault="313067B7" w14:paraId="65D0A9B4" w14:textId="77777777">
            <w:pPr>
              <w:rPr>
                <w:rFonts w:cstheme="minorHAnsi"/>
                <w:b/>
                <w:bCs/>
              </w:rPr>
            </w:pPr>
          </w:p>
          <w:p w:rsidRPr="009B647C" w:rsidR="313067B7" w:rsidP="313067B7" w:rsidRDefault="313067B7" w14:paraId="60EB8E4D" w14:textId="3F5D891D">
            <w:pPr>
              <w:rPr>
                <w:rFonts w:cstheme="minorHAnsi"/>
                <w:b/>
                <w:bCs/>
              </w:rPr>
            </w:pPr>
          </w:p>
        </w:tc>
        <w:tc>
          <w:tcPr>
            <w:tcW w:w="3133" w:type="dxa"/>
            <w:tcBorders>
              <w:right w:val="single" w:color="auto" w:sz="4" w:space="0"/>
            </w:tcBorders>
            <w:shd w:val="clear" w:color="auto" w:fill="auto"/>
            <w:tcMar/>
          </w:tcPr>
          <w:p w:rsidRPr="009B647C" w:rsidR="00272191" w:rsidP="006D12F4" w:rsidRDefault="00272191" w14:paraId="3606B4FB" w14:textId="77777777">
            <w:pPr>
              <w:rPr>
                <w:rFonts w:cstheme="minorHAnsi"/>
              </w:rPr>
            </w:pPr>
            <w:r w:rsidRPr="009B647C">
              <w:rPr>
                <w:rFonts w:cstheme="minorHAnsi"/>
              </w:rPr>
              <w:t>Trainees will understand why assessment is critical to teaching and that assessment needs to take place in both adult led teaching episodes and within continuous provision.</w:t>
            </w:r>
          </w:p>
          <w:p w:rsidRPr="009B647C" w:rsidR="00272191" w:rsidP="006D12F4" w:rsidRDefault="00272191" w14:paraId="43BD3AB8" w14:textId="77777777">
            <w:pPr>
              <w:rPr>
                <w:rFonts w:cstheme="minorHAnsi"/>
              </w:rPr>
            </w:pPr>
          </w:p>
          <w:p w:rsidRPr="009B647C" w:rsidR="00272191" w:rsidP="006D12F4" w:rsidRDefault="00272191" w14:paraId="21AD57F9" w14:textId="17D9A95B">
            <w:pPr>
              <w:rPr>
                <w:rFonts w:cstheme="minorHAnsi"/>
              </w:rPr>
            </w:pPr>
            <w:r w:rsidRPr="009B647C">
              <w:rPr>
                <w:rFonts w:cstheme="minorHAnsi"/>
              </w:rPr>
              <w:t>Trainees will know that observations are crucial for formative assessment.</w:t>
            </w:r>
          </w:p>
          <w:p w:rsidRPr="009B647C" w:rsidR="00272191" w:rsidP="006D12F4" w:rsidRDefault="00272191" w14:paraId="205A5336" w14:textId="77777777">
            <w:pPr>
              <w:rPr>
                <w:rFonts w:cstheme="minorHAnsi"/>
              </w:rPr>
            </w:pPr>
          </w:p>
          <w:p w:rsidRPr="009B647C" w:rsidR="00272191" w:rsidP="006D12F4" w:rsidRDefault="00272191" w14:paraId="50EA7F69" w14:textId="5682D7B6">
            <w:pPr>
              <w:rPr>
                <w:rFonts w:cstheme="minorHAnsi"/>
              </w:rPr>
            </w:pPr>
            <w:r w:rsidRPr="009B647C">
              <w:rPr>
                <w:rFonts w:cstheme="minorHAnsi"/>
              </w:rPr>
              <w:t>How to use observations as a means of collating information on children’s knowledge and</w:t>
            </w:r>
            <w:r w:rsidRPr="009B647C" w:rsidR="51808FC9">
              <w:rPr>
                <w:rFonts w:cstheme="minorHAnsi"/>
              </w:rPr>
              <w:t xml:space="preserve"> </w:t>
            </w:r>
            <w:r w:rsidRPr="009B647C">
              <w:rPr>
                <w:rFonts w:cstheme="minorHAnsi"/>
              </w:rPr>
              <w:t>understanding within the areas of learning.</w:t>
            </w:r>
          </w:p>
          <w:p w:rsidRPr="009B647C" w:rsidR="313067B7" w:rsidP="313067B7" w:rsidRDefault="313067B7" w14:paraId="5ADAE2AA" w14:textId="6CFB5EC3">
            <w:pPr>
              <w:rPr>
                <w:rFonts w:cstheme="minorHAnsi"/>
              </w:rPr>
            </w:pPr>
          </w:p>
          <w:p w:rsidRPr="009B647C" w:rsidR="00272191" w:rsidP="313067B7" w:rsidRDefault="00272191" w14:paraId="431A1657" w14:textId="573F9C7A">
            <w:pPr>
              <w:rPr>
                <w:rFonts w:cstheme="minorHAnsi"/>
              </w:rPr>
            </w:pPr>
            <w:r w:rsidRPr="009B647C">
              <w:rPr>
                <w:rFonts w:cstheme="minorHAnsi"/>
              </w:rPr>
              <w:lastRenderedPageBreak/>
              <w:t>How to use observations as a means of collating information on children’s demonstration of the characteristics of effective learning.</w:t>
            </w:r>
          </w:p>
          <w:p w:rsidRPr="009B647C" w:rsidR="00272191" w:rsidP="006D12F4" w:rsidRDefault="00272191" w14:paraId="25268D87" w14:textId="22B56F26">
            <w:pPr>
              <w:rPr>
                <w:rFonts w:cstheme="minorHAnsi"/>
              </w:rPr>
            </w:pPr>
          </w:p>
          <w:p w:rsidRPr="009B647C" w:rsidR="00272191" w:rsidP="313067B7" w:rsidRDefault="00272191" w14:paraId="70A37EDE" w14:textId="77777777">
            <w:pPr>
              <w:rPr>
                <w:rFonts w:cstheme="minorHAnsi"/>
              </w:rPr>
            </w:pPr>
            <w:r w:rsidRPr="009B647C">
              <w:rPr>
                <w:rFonts w:cstheme="minorHAnsi"/>
              </w:rPr>
              <w:t>Trainees will understand the need to record observations so that they can be used to inform future planning.</w:t>
            </w:r>
          </w:p>
          <w:p w:rsidRPr="009B647C" w:rsidR="313067B7" w:rsidP="313067B7" w:rsidRDefault="313067B7" w14:paraId="6C653E5F" w14:textId="77777777">
            <w:pPr>
              <w:rPr>
                <w:rFonts w:cstheme="minorHAnsi"/>
              </w:rPr>
            </w:pPr>
          </w:p>
          <w:p w:rsidRPr="009B647C" w:rsidR="00272191" w:rsidP="313067B7" w:rsidRDefault="00272191" w14:paraId="2E1708AC" w14:textId="5BA664D3">
            <w:pPr>
              <w:rPr>
                <w:rFonts w:cstheme="minorHAnsi"/>
              </w:rPr>
            </w:pPr>
            <w:r w:rsidRPr="009B647C">
              <w:rPr>
                <w:rFonts w:cstheme="minorHAnsi"/>
              </w:rPr>
              <w:t>Trainees will be introduced to an exemplar observation pro forma and learn how to use this to collate accurate and clear information on children’s achievements.</w:t>
            </w:r>
          </w:p>
          <w:p w:rsidRPr="009B647C" w:rsidR="313067B7" w:rsidP="313067B7" w:rsidRDefault="313067B7" w14:paraId="295B3FB9" w14:textId="0BB27F3A">
            <w:pPr>
              <w:rPr>
                <w:rFonts w:cstheme="minorHAnsi"/>
              </w:rPr>
            </w:pPr>
          </w:p>
          <w:p w:rsidRPr="009B647C" w:rsidR="313067B7" w:rsidP="76F90BCD" w:rsidRDefault="313067B7" w14:paraId="1BBB632E" w14:textId="2657F1EE">
            <w:pPr>
              <w:rPr>
                <w:rFonts w:cs="Calibri" w:cstheme="minorAscii"/>
              </w:rPr>
            </w:pPr>
            <w:r w:rsidRPr="76F90BCD" w:rsidR="2943A102">
              <w:rPr>
                <w:rFonts w:cs="Calibri" w:cstheme="minorAscii"/>
              </w:rPr>
              <w:t>Trainees will develop their knowledge and understanding of how in the moment assessments inform in the moment planning.</w:t>
            </w:r>
          </w:p>
        </w:tc>
        <w:tc>
          <w:tcPr>
            <w:tcW w:w="1871" w:type="dxa"/>
            <w:tcBorders>
              <w:top w:val="single" w:color="auto" w:sz="4" w:space="0"/>
              <w:left w:val="single" w:color="auto" w:sz="4" w:space="0"/>
              <w:bottom w:val="single" w:color="auto" w:sz="4" w:space="0"/>
              <w:right w:val="single" w:color="auto" w:sz="4" w:space="0"/>
            </w:tcBorders>
            <w:shd w:val="clear" w:color="auto" w:fill="auto"/>
            <w:tcMar/>
          </w:tcPr>
          <w:p w:rsidRPr="009B647C" w:rsidR="00272191" w:rsidP="313067B7" w:rsidRDefault="009B647C" w14:paraId="256E22E9" w14:textId="09915955">
            <w:pPr>
              <w:rPr>
                <w:rFonts w:cstheme="minorHAnsi"/>
                <w:b/>
                <w:bCs/>
              </w:rPr>
            </w:pPr>
            <w:r w:rsidRPr="009B647C">
              <w:rPr>
                <w:rFonts w:cstheme="minorHAnsi"/>
              </w:rPr>
              <w:lastRenderedPageBreak/>
              <w:t>Effective assessment is critical to teaching because it provides teachers with information about pupils’ understanding and needs</w:t>
            </w:r>
            <w:r w:rsidRPr="009B647C">
              <w:rPr>
                <w:rFonts w:cstheme="minorHAnsi"/>
                <w:b/>
                <w:bCs/>
              </w:rPr>
              <w:t xml:space="preserve"> (</w:t>
            </w:r>
            <w:r w:rsidRPr="009B647C" w:rsidR="00272191">
              <w:rPr>
                <w:rFonts w:cstheme="minorHAnsi"/>
                <w:b/>
                <w:bCs/>
              </w:rPr>
              <w:t>6.1</w:t>
            </w:r>
            <w:r w:rsidRPr="009B647C">
              <w:rPr>
                <w:rFonts w:cstheme="minorHAnsi"/>
                <w:b/>
                <w:bCs/>
              </w:rPr>
              <w:t>)</w:t>
            </w:r>
            <w:r w:rsidRPr="009B647C" w:rsidR="2C566804">
              <w:rPr>
                <w:rFonts w:cstheme="minorHAnsi"/>
                <w:b/>
                <w:bCs/>
              </w:rPr>
              <w:t xml:space="preserve"> </w:t>
            </w:r>
            <w:r w:rsidRPr="009B647C">
              <w:rPr>
                <w:rFonts w:cstheme="minorHAnsi"/>
              </w:rPr>
              <w:t xml:space="preserve">Before using any assessment, teachers should be clear about the decision it will be used to support and be able to </w:t>
            </w:r>
            <w:r w:rsidRPr="009B647C">
              <w:rPr>
                <w:rFonts w:cstheme="minorHAnsi"/>
              </w:rPr>
              <w:lastRenderedPageBreak/>
              <w:t>justify its use</w:t>
            </w:r>
            <w:r w:rsidRPr="009B647C">
              <w:rPr>
                <w:rFonts w:cstheme="minorHAnsi"/>
                <w:b/>
                <w:bCs/>
              </w:rPr>
              <w:t>. (</w:t>
            </w:r>
            <w:r w:rsidRPr="009B647C" w:rsidR="00272191">
              <w:rPr>
                <w:rFonts w:cstheme="minorHAnsi"/>
                <w:b/>
                <w:bCs/>
              </w:rPr>
              <w:t>6.3</w:t>
            </w:r>
            <w:r w:rsidRPr="009B647C">
              <w:rPr>
                <w:rFonts w:cstheme="minorHAnsi"/>
                <w:b/>
                <w:bCs/>
              </w:rPr>
              <w:t>)</w:t>
            </w:r>
          </w:p>
        </w:tc>
        <w:tc>
          <w:tcPr>
            <w:tcW w:w="1826" w:type="dxa"/>
            <w:tcBorders>
              <w:top w:val="single" w:color="auto" w:sz="4" w:space="0"/>
              <w:left w:val="single" w:color="auto" w:sz="4" w:space="0"/>
              <w:bottom w:val="single" w:color="auto" w:sz="4" w:space="0"/>
              <w:right w:val="single" w:color="auto" w:sz="4" w:space="0"/>
            </w:tcBorders>
            <w:shd w:val="clear" w:color="auto" w:fill="auto"/>
            <w:tcMar/>
          </w:tcPr>
          <w:p w:rsidRPr="009B647C" w:rsidR="009B647C" w:rsidP="313067B7" w:rsidRDefault="009B647C" w14:paraId="26E1AD8D" w14:textId="77777777">
            <w:pPr>
              <w:rPr>
                <w:rFonts w:cstheme="minorHAnsi"/>
                <w:b/>
                <w:bCs/>
              </w:rPr>
            </w:pPr>
            <w:r w:rsidRPr="009B647C">
              <w:rPr>
                <w:rFonts w:cstheme="minorHAnsi"/>
              </w:rPr>
              <w:lastRenderedPageBreak/>
              <w:t>Using assessments to check for prior knowledge and pre-existing misconceptions.(</w:t>
            </w:r>
            <w:r w:rsidRPr="009B647C" w:rsidR="00272191">
              <w:rPr>
                <w:rFonts w:cstheme="minorHAnsi"/>
                <w:b/>
                <w:bCs/>
              </w:rPr>
              <w:t>6</w:t>
            </w:r>
            <w:r w:rsidRPr="009B647C">
              <w:rPr>
                <w:rFonts w:cstheme="minorHAnsi"/>
                <w:b/>
                <w:bCs/>
              </w:rPr>
              <w:t>.</w:t>
            </w:r>
            <w:r w:rsidRPr="009B647C" w:rsidR="00272191">
              <w:rPr>
                <w:rFonts w:cstheme="minorHAnsi"/>
                <w:b/>
                <w:bCs/>
              </w:rPr>
              <w:t>e</w:t>
            </w:r>
            <w:r w:rsidRPr="009B647C">
              <w:rPr>
                <w:rFonts w:cstheme="minorHAnsi"/>
                <w:b/>
                <w:bCs/>
              </w:rPr>
              <w:t>)</w:t>
            </w:r>
            <w:r w:rsidRPr="009B647C" w:rsidR="1A3A3DBC">
              <w:rPr>
                <w:rFonts w:cstheme="minorHAnsi"/>
                <w:b/>
                <w:bCs/>
              </w:rPr>
              <w:t xml:space="preserve"> </w:t>
            </w:r>
            <w:r w:rsidRPr="009B647C">
              <w:rPr>
                <w:rFonts w:cstheme="minorHAnsi"/>
              </w:rPr>
              <w:t>Monitoring pupil work during lessons, including checking for misconceptions (</w:t>
            </w:r>
            <w:r w:rsidRPr="009B647C" w:rsidR="00272191">
              <w:rPr>
                <w:rFonts w:cstheme="minorHAnsi"/>
                <w:b/>
                <w:bCs/>
              </w:rPr>
              <w:t>6</w:t>
            </w:r>
            <w:r w:rsidRPr="009B647C">
              <w:rPr>
                <w:rFonts w:cstheme="minorHAnsi"/>
                <w:b/>
                <w:bCs/>
              </w:rPr>
              <w:t>.</w:t>
            </w:r>
            <w:r w:rsidRPr="009B647C" w:rsidR="23677485">
              <w:rPr>
                <w:rFonts w:cstheme="minorHAnsi"/>
                <w:b/>
                <w:bCs/>
              </w:rPr>
              <w:t>h</w:t>
            </w:r>
            <w:r w:rsidRPr="009B647C">
              <w:rPr>
                <w:rFonts w:cstheme="minorHAnsi"/>
                <w:b/>
                <w:bCs/>
              </w:rPr>
              <w:t>)</w:t>
            </w:r>
          </w:p>
          <w:p w:rsidRPr="009B647C" w:rsidR="00272191" w:rsidP="313067B7" w:rsidRDefault="009B647C" w14:paraId="649496B4" w14:textId="4869159F">
            <w:pPr>
              <w:rPr>
                <w:rFonts w:cstheme="minorHAnsi"/>
                <w:b/>
                <w:bCs/>
              </w:rPr>
            </w:pPr>
            <w:r w:rsidRPr="009B647C">
              <w:rPr>
                <w:rFonts w:cstheme="minorHAnsi"/>
              </w:rPr>
              <w:t>Recording data only when it is useful for improving pupil outcomes.(</w:t>
            </w:r>
            <w:r w:rsidRPr="009B647C" w:rsidR="00272191">
              <w:rPr>
                <w:rFonts w:cstheme="minorHAnsi"/>
                <w:b/>
                <w:bCs/>
              </w:rPr>
              <w:t>6</w:t>
            </w:r>
            <w:r w:rsidRPr="009B647C">
              <w:rPr>
                <w:rFonts w:cstheme="minorHAnsi"/>
                <w:b/>
                <w:bCs/>
              </w:rPr>
              <w:t>.</w:t>
            </w:r>
            <w:r w:rsidRPr="009B647C" w:rsidR="620BD996">
              <w:rPr>
                <w:rFonts w:cstheme="minorHAnsi"/>
                <w:b/>
                <w:bCs/>
              </w:rPr>
              <w:t>m</w:t>
            </w:r>
            <w:r w:rsidRPr="009B647C">
              <w:rPr>
                <w:rFonts w:cstheme="minorHAnsi"/>
                <w:b/>
                <w:bCs/>
              </w:rPr>
              <w:t>)</w:t>
            </w:r>
          </w:p>
        </w:tc>
        <w:tc>
          <w:tcPr>
            <w:tcW w:w="2947" w:type="dxa"/>
            <w:vMerge w:val="restart"/>
            <w:shd w:val="clear" w:color="auto" w:fill="auto"/>
            <w:tcMar/>
          </w:tcPr>
          <w:p w:rsidRPr="009B647C" w:rsidR="00272191" w:rsidP="313067B7" w:rsidRDefault="00272191" w14:paraId="0FFEF351" w14:textId="6EC8F819">
            <w:pPr>
              <w:rPr>
                <w:rFonts w:eastAsia="Arial" w:cstheme="minorHAnsi"/>
                <w:i/>
                <w:iCs/>
              </w:rPr>
            </w:pPr>
            <w:r w:rsidRPr="009B647C">
              <w:rPr>
                <w:rFonts w:eastAsia="Arial" w:cstheme="minorHAnsi"/>
              </w:rPr>
              <w:t>Howard, S., Hutchinson, A. (2021) in Palai</w:t>
            </w:r>
            <w:r w:rsidRPr="009B647C" w:rsidR="13C481D2">
              <w:rPr>
                <w:rFonts w:eastAsia="Arial" w:cstheme="minorHAnsi"/>
              </w:rPr>
              <w:t>o</w:t>
            </w:r>
            <w:r w:rsidRPr="009B647C">
              <w:rPr>
                <w:rFonts w:eastAsia="Arial" w:cstheme="minorHAnsi"/>
              </w:rPr>
              <w:t>logou, I (</w:t>
            </w:r>
            <w:r w:rsidRPr="009B647C" w:rsidR="082EDE8B">
              <w:rPr>
                <w:rFonts w:eastAsia="Arial" w:cstheme="minorHAnsi"/>
              </w:rPr>
              <w:t xml:space="preserve">ed) </w:t>
            </w:r>
            <w:r w:rsidRPr="009B647C" w:rsidR="082EDE8B">
              <w:rPr>
                <w:rFonts w:eastAsia="Arial" w:cstheme="minorHAnsi"/>
                <w:i/>
                <w:iCs/>
              </w:rPr>
              <w:t>The</w:t>
            </w:r>
            <w:r w:rsidRPr="009B647C">
              <w:rPr>
                <w:rFonts w:eastAsia="Arial" w:cstheme="minorHAnsi"/>
                <w:i/>
                <w:iCs/>
              </w:rPr>
              <w:t xml:space="preserve"> Early Years Foundation Stage: theory and practice.</w:t>
            </w:r>
          </w:p>
          <w:p w:rsidRPr="009B647C" w:rsidR="00272191" w:rsidP="313067B7" w:rsidRDefault="00272191" w14:paraId="42C9240C" w14:textId="77777777">
            <w:pPr>
              <w:rPr>
                <w:rFonts w:eastAsia="Arial" w:cstheme="minorHAnsi"/>
              </w:rPr>
            </w:pPr>
            <w:r w:rsidRPr="009B647C">
              <w:rPr>
                <w:rFonts w:eastAsia="Arial" w:cstheme="minorHAnsi"/>
              </w:rPr>
              <w:t>Los Angeles: Sage. Chapter 10.</w:t>
            </w:r>
          </w:p>
          <w:p w:rsidRPr="009B647C" w:rsidR="00272191" w:rsidP="313067B7" w:rsidRDefault="00272191" w14:paraId="3978ADFC" w14:textId="77777777">
            <w:pPr>
              <w:rPr>
                <w:rFonts w:eastAsia="Arial" w:cstheme="minorHAnsi"/>
              </w:rPr>
            </w:pPr>
          </w:p>
          <w:p w:rsidRPr="009B647C" w:rsidR="00272191" w:rsidP="313067B7" w:rsidRDefault="00272191" w14:paraId="1967DBD7" w14:textId="77777777">
            <w:pPr>
              <w:rPr>
                <w:rFonts w:eastAsia="Arial" w:cstheme="minorHAnsi"/>
                <w:i/>
                <w:iCs/>
              </w:rPr>
            </w:pPr>
            <w:r w:rsidRPr="009B647C">
              <w:rPr>
                <w:rFonts w:eastAsia="Arial" w:cstheme="minorHAnsi"/>
              </w:rPr>
              <w:t>Allen, S. F., Whalley, M.E., Lee, M and Scollan, A. (2020)</w:t>
            </w:r>
            <w:r w:rsidRPr="009B647C">
              <w:rPr>
                <w:rFonts w:eastAsia="Arial" w:cstheme="minorHAnsi"/>
                <w:i/>
                <w:iCs/>
              </w:rPr>
              <w:t xml:space="preserve"> Developing Professional Practice in the early years</w:t>
            </w:r>
          </w:p>
          <w:p w:rsidRPr="009B647C" w:rsidR="00272191" w:rsidP="00E811B5" w:rsidRDefault="00272191" w14:paraId="28AA8226" w14:textId="77777777">
            <w:pPr>
              <w:rPr>
                <w:rFonts w:cstheme="minorHAnsi"/>
                <w:b/>
                <w:bCs/>
              </w:rPr>
            </w:pPr>
          </w:p>
          <w:p w:rsidRPr="009B647C" w:rsidR="00272191" w:rsidP="313067B7" w:rsidRDefault="00272191" w14:paraId="3264D267" w14:textId="77777777">
            <w:pPr>
              <w:pStyle w:val="paragraph"/>
              <w:spacing w:before="0" w:beforeAutospacing="0" w:after="0" w:afterAutospacing="0"/>
              <w:textAlignment w:val="baseline"/>
              <w:rPr>
                <w:rFonts w:eastAsia="Arial" w:asciiTheme="minorHAnsi" w:hAnsiTheme="minorHAnsi" w:cstheme="minorHAnsi"/>
                <w:sz w:val="22"/>
                <w:szCs w:val="22"/>
              </w:rPr>
            </w:pPr>
            <w:r w:rsidRPr="009B647C">
              <w:rPr>
                <w:rStyle w:val="normaltextrun"/>
                <w:rFonts w:eastAsia="Arial" w:asciiTheme="minorHAnsi" w:hAnsiTheme="minorHAnsi" w:cstheme="minorHAnsi"/>
                <w:sz w:val="22"/>
                <w:szCs w:val="22"/>
              </w:rPr>
              <w:t>Early Years Foundation Stage Statutory Framework, 2021. DfE,</w:t>
            </w:r>
            <w:r w:rsidRPr="009B647C">
              <w:rPr>
                <w:rStyle w:val="eop"/>
                <w:rFonts w:eastAsia="Arial" w:asciiTheme="minorHAnsi" w:hAnsiTheme="minorHAnsi" w:cstheme="minorHAnsi"/>
                <w:sz w:val="22"/>
                <w:szCs w:val="22"/>
              </w:rPr>
              <w:t> </w:t>
            </w:r>
          </w:p>
          <w:p w:rsidRPr="009B647C" w:rsidR="00272191" w:rsidP="313067B7" w:rsidRDefault="00272191" w14:paraId="60E87D87" w14:textId="77777777">
            <w:pPr>
              <w:pStyle w:val="paragraph"/>
              <w:spacing w:before="0" w:beforeAutospacing="0" w:after="0" w:afterAutospacing="0"/>
              <w:textAlignment w:val="baseline"/>
              <w:rPr>
                <w:rFonts w:eastAsia="Arial" w:asciiTheme="minorHAnsi" w:hAnsiTheme="minorHAnsi" w:cstheme="minorHAnsi"/>
                <w:sz w:val="22"/>
                <w:szCs w:val="22"/>
              </w:rPr>
            </w:pPr>
            <w:r w:rsidRPr="009B647C">
              <w:rPr>
                <w:rStyle w:val="eop"/>
                <w:rFonts w:eastAsia="Arial" w:asciiTheme="minorHAnsi" w:hAnsiTheme="minorHAnsi" w:cstheme="minorHAnsi"/>
                <w:sz w:val="22"/>
                <w:szCs w:val="22"/>
              </w:rPr>
              <w:t> </w:t>
            </w:r>
          </w:p>
          <w:p w:rsidRPr="009B647C" w:rsidR="00272191" w:rsidP="313067B7" w:rsidRDefault="00272191" w14:paraId="52248227" w14:textId="77777777">
            <w:pPr>
              <w:pStyle w:val="paragraph"/>
              <w:spacing w:before="0" w:beforeAutospacing="0" w:after="0" w:afterAutospacing="0"/>
              <w:textAlignment w:val="baseline"/>
              <w:rPr>
                <w:rFonts w:eastAsia="Arial" w:asciiTheme="minorHAnsi" w:hAnsiTheme="minorHAnsi" w:cstheme="minorHAnsi"/>
                <w:sz w:val="22"/>
                <w:szCs w:val="22"/>
              </w:rPr>
            </w:pPr>
            <w:r w:rsidRPr="009B647C">
              <w:rPr>
                <w:rStyle w:val="normaltextrun"/>
                <w:rFonts w:eastAsia="Arial" w:asciiTheme="minorHAnsi" w:hAnsiTheme="minorHAnsi" w:cstheme="minorHAnsi"/>
                <w:sz w:val="22"/>
                <w:szCs w:val="22"/>
              </w:rPr>
              <w:lastRenderedPageBreak/>
              <w:t>Development Matters, 2021. DfE.</w:t>
            </w:r>
            <w:r w:rsidRPr="009B647C">
              <w:rPr>
                <w:rStyle w:val="eop"/>
                <w:rFonts w:eastAsia="Arial" w:asciiTheme="minorHAnsi" w:hAnsiTheme="minorHAnsi" w:cstheme="minorHAnsi"/>
                <w:sz w:val="22"/>
                <w:szCs w:val="22"/>
              </w:rPr>
              <w:t> </w:t>
            </w:r>
          </w:p>
          <w:p w:rsidRPr="009B647C" w:rsidR="00272191" w:rsidP="313067B7" w:rsidRDefault="00272191" w14:paraId="5DA1F166" w14:textId="77777777">
            <w:pPr>
              <w:pStyle w:val="paragraph"/>
              <w:spacing w:before="0" w:beforeAutospacing="0" w:after="0" w:afterAutospacing="0"/>
              <w:textAlignment w:val="baseline"/>
              <w:rPr>
                <w:rFonts w:eastAsia="Arial" w:asciiTheme="minorHAnsi" w:hAnsiTheme="minorHAnsi" w:cstheme="minorHAnsi"/>
                <w:sz w:val="22"/>
                <w:szCs w:val="22"/>
              </w:rPr>
            </w:pPr>
            <w:r w:rsidRPr="009B647C">
              <w:rPr>
                <w:rStyle w:val="eop"/>
                <w:rFonts w:eastAsia="Arial" w:asciiTheme="minorHAnsi" w:hAnsiTheme="minorHAnsi" w:cstheme="minorHAnsi"/>
                <w:sz w:val="22"/>
                <w:szCs w:val="22"/>
              </w:rPr>
              <w:t> </w:t>
            </w:r>
          </w:p>
          <w:p w:rsidRPr="009B647C" w:rsidR="00272191" w:rsidP="313067B7" w:rsidRDefault="00272191" w14:paraId="28B6D117" w14:textId="77777777">
            <w:pPr>
              <w:pStyle w:val="paragraph"/>
              <w:spacing w:before="0" w:beforeAutospacing="0" w:after="0" w:afterAutospacing="0"/>
              <w:textAlignment w:val="baseline"/>
              <w:rPr>
                <w:rFonts w:eastAsia="Arial" w:asciiTheme="minorHAnsi" w:hAnsiTheme="minorHAnsi" w:cstheme="minorHAnsi"/>
                <w:sz w:val="22"/>
                <w:szCs w:val="22"/>
              </w:rPr>
            </w:pPr>
            <w:r w:rsidRPr="009B647C">
              <w:rPr>
                <w:rStyle w:val="normaltextrun"/>
                <w:rFonts w:eastAsia="Arial" w:asciiTheme="minorHAnsi" w:hAnsiTheme="minorHAnsi" w:cstheme="minorHAnsi"/>
                <w:sz w:val="22"/>
                <w:szCs w:val="22"/>
              </w:rPr>
              <w:t>Birth to Five Matters, 2021. Early Education.</w:t>
            </w:r>
            <w:r w:rsidRPr="009B647C">
              <w:rPr>
                <w:rStyle w:val="eop"/>
                <w:rFonts w:eastAsia="Arial" w:asciiTheme="minorHAnsi" w:hAnsiTheme="minorHAnsi" w:cstheme="minorHAnsi"/>
                <w:sz w:val="22"/>
                <w:szCs w:val="22"/>
              </w:rPr>
              <w:t> </w:t>
            </w:r>
          </w:p>
          <w:p w:rsidRPr="009B647C" w:rsidR="00272191" w:rsidP="00E811B5" w:rsidRDefault="00272191" w14:paraId="3E4BD579" w14:textId="65B77D47">
            <w:pPr>
              <w:rPr>
                <w:rFonts w:cstheme="minorHAnsi"/>
                <w:b/>
                <w:bCs/>
              </w:rPr>
            </w:pPr>
          </w:p>
        </w:tc>
        <w:tc>
          <w:tcPr>
            <w:tcW w:w="2446" w:type="dxa"/>
            <w:shd w:val="clear" w:color="auto" w:fill="auto"/>
            <w:tcMar/>
          </w:tcPr>
          <w:p w:rsidRPr="009B647C" w:rsidR="00272191" w:rsidP="313067B7" w:rsidRDefault="00272191" w14:paraId="62E922CA" w14:textId="320C0709">
            <w:pPr>
              <w:rPr>
                <w:rFonts w:cstheme="minorHAnsi"/>
              </w:rPr>
            </w:pPr>
            <w:r w:rsidRPr="009B647C">
              <w:rPr>
                <w:rFonts w:cstheme="minorHAnsi"/>
              </w:rPr>
              <w:lastRenderedPageBreak/>
              <w:t>WDS</w:t>
            </w:r>
            <w:r w:rsidRPr="009B647C" w:rsidR="01EA52F8">
              <w:rPr>
                <w:rFonts w:cstheme="minorHAnsi"/>
              </w:rPr>
              <w:t>.</w:t>
            </w:r>
          </w:p>
          <w:p w:rsidRPr="009B647C" w:rsidR="00272191" w:rsidP="313067B7" w:rsidRDefault="00272191" w14:paraId="073CDD56" w14:textId="77777777">
            <w:pPr>
              <w:rPr>
                <w:rFonts w:cstheme="minorHAnsi"/>
              </w:rPr>
            </w:pPr>
          </w:p>
          <w:p w:rsidRPr="009B647C" w:rsidR="00272191" w:rsidP="313067B7" w:rsidRDefault="00272191" w14:paraId="3741EF95" w14:textId="1A97F128">
            <w:pPr>
              <w:rPr>
                <w:rFonts w:cstheme="minorHAnsi"/>
              </w:rPr>
            </w:pPr>
            <w:r w:rsidRPr="009B647C">
              <w:rPr>
                <w:rFonts w:cstheme="minorHAnsi"/>
              </w:rPr>
              <w:t xml:space="preserve">Reflections in </w:t>
            </w:r>
            <w:r w:rsidRPr="009B647C" w:rsidR="387472A1">
              <w:rPr>
                <w:rFonts w:cstheme="minorHAnsi"/>
              </w:rPr>
              <w:t>Pebble Pad.</w:t>
            </w:r>
          </w:p>
          <w:p w:rsidRPr="009B647C" w:rsidR="00272191" w:rsidP="313067B7" w:rsidRDefault="00272191" w14:paraId="0E4CB962" w14:textId="77777777">
            <w:pPr>
              <w:rPr>
                <w:rFonts w:cstheme="minorHAnsi"/>
              </w:rPr>
            </w:pPr>
          </w:p>
          <w:p w:rsidRPr="009B647C" w:rsidR="00272191" w:rsidP="313067B7" w:rsidRDefault="00272191" w14:paraId="7E49694E" w14:textId="1A5D0A52">
            <w:pPr>
              <w:rPr>
                <w:rFonts w:cstheme="minorHAnsi"/>
              </w:rPr>
            </w:pPr>
            <w:r w:rsidRPr="009B647C">
              <w:rPr>
                <w:rFonts w:cstheme="minorHAnsi"/>
              </w:rPr>
              <w:t>Questioning and discussion</w:t>
            </w:r>
            <w:r w:rsidRPr="009B647C" w:rsidR="6F2A35B4">
              <w:rPr>
                <w:rFonts w:cstheme="minorHAnsi"/>
              </w:rPr>
              <w:t>.</w:t>
            </w:r>
          </w:p>
        </w:tc>
      </w:tr>
      <w:tr w:rsidRPr="006D12F4" w:rsidR="00272191" w:rsidTr="76F90BCD" w14:paraId="4AF451C7" w14:textId="77777777">
        <w:trPr>
          <w:trHeight w:val="1392"/>
        </w:trPr>
        <w:tc>
          <w:tcPr>
            <w:tcW w:w="1725" w:type="dxa"/>
            <w:shd w:val="clear" w:color="auto" w:fill="auto"/>
            <w:tcMar/>
          </w:tcPr>
          <w:p w:rsidRPr="009B647C" w:rsidR="00272191" w:rsidP="313067B7" w:rsidRDefault="6B2D0809" w14:paraId="1409CF3D" w14:textId="05D41921">
            <w:pPr>
              <w:rPr>
                <w:rFonts w:cstheme="minorHAnsi"/>
                <w:b/>
                <w:bCs/>
              </w:rPr>
            </w:pPr>
            <w:r w:rsidRPr="009B647C">
              <w:rPr>
                <w:rFonts w:cstheme="minorHAnsi"/>
                <w:b/>
                <w:bCs/>
              </w:rPr>
              <w:t>EYE1103 – The Early Years Environment.</w:t>
            </w:r>
          </w:p>
          <w:p w:rsidRPr="009B647C" w:rsidR="00272191" w:rsidP="006D12F4" w:rsidRDefault="00272191" w14:paraId="5D97B84D" w14:textId="5A98DAD6">
            <w:pPr>
              <w:rPr>
                <w:rFonts w:cstheme="minorHAnsi"/>
                <w:b/>
                <w:bCs/>
              </w:rPr>
            </w:pPr>
          </w:p>
          <w:p w:rsidRPr="009B647C" w:rsidR="313067B7" w:rsidP="313067B7" w:rsidRDefault="313067B7" w14:paraId="23EE036A" w14:textId="2ABD7F92">
            <w:pPr>
              <w:rPr>
                <w:rFonts w:cstheme="minorHAnsi"/>
                <w:b/>
                <w:bCs/>
              </w:rPr>
            </w:pPr>
          </w:p>
          <w:p w:rsidRPr="009B647C" w:rsidR="313067B7" w:rsidP="313067B7" w:rsidRDefault="313067B7" w14:paraId="3E16C40E" w14:textId="29F65207">
            <w:pPr>
              <w:rPr>
                <w:rFonts w:cstheme="minorHAnsi"/>
                <w:b/>
                <w:bCs/>
              </w:rPr>
            </w:pPr>
          </w:p>
          <w:p w:rsidRPr="009B647C" w:rsidR="313067B7" w:rsidP="313067B7" w:rsidRDefault="313067B7" w14:paraId="61D0046F" w14:textId="40A8475B">
            <w:pPr>
              <w:rPr>
                <w:rFonts w:cstheme="minorHAnsi"/>
                <w:b/>
                <w:bCs/>
              </w:rPr>
            </w:pPr>
          </w:p>
          <w:p w:rsidRPr="009B647C" w:rsidR="313067B7" w:rsidP="313067B7" w:rsidRDefault="313067B7" w14:paraId="1332D3F8" w14:textId="77777777">
            <w:pPr>
              <w:rPr>
                <w:rFonts w:cstheme="minorHAnsi"/>
                <w:b/>
                <w:bCs/>
              </w:rPr>
            </w:pPr>
          </w:p>
          <w:p w:rsidRPr="009B647C" w:rsidR="313067B7" w:rsidP="313067B7" w:rsidRDefault="313067B7" w14:paraId="4CA79B36" w14:textId="2B6CBE93">
            <w:pPr>
              <w:rPr>
                <w:rFonts w:cstheme="minorHAnsi"/>
                <w:b/>
                <w:bCs/>
              </w:rPr>
            </w:pPr>
          </w:p>
          <w:p w:rsidRPr="009B647C" w:rsidR="313067B7" w:rsidP="313067B7" w:rsidRDefault="313067B7" w14:paraId="27DED2AE" w14:textId="68B91B6B">
            <w:pPr>
              <w:rPr>
                <w:rFonts w:cstheme="minorHAnsi"/>
                <w:b/>
                <w:bCs/>
              </w:rPr>
            </w:pPr>
          </w:p>
        </w:tc>
        <w:tc>
          <w:tcPr>
            <w:tcW w:w="3133" w:type="dxa"/>
            <w:tcBorders>
              <w:right w:val="single" w:color="auto" w:sz="4" w:space="0"/>
            </w:tcBorders>
            <w:shd w:val="clear" w:color="auto" w:fill="auto"/>
            <w:tcMar/>
          </w:tcPr>
          <w:p w:rsidRPr="009B647C" w:rsidR="00272191" w:rsidP="006D12F4" w:rsidRDefault="00272191" w14:paraId="60C9E58B" w14:textId="77777777">
            <w:pPr>
              <w:rPr>
                <w:rFonts w:cstheme="minorHAnsi"/>
              </w:rPr>
            </w:pPr>
            <w:r w:rsidRPr="009B647C">
              <w:rPr>
                <w:rFonts w:cstheme="minorHAnsi"/>
              </w:rPr>
              <w:lastRenderedPageBreak/>
              <w:t xml:space="preserve">Trainees will understand the learning environment (indoors and outdoors) can influence the knowledge, skills and understanding that the </w:t>
            </w:r>
            <w:r w:rsidRPr="009B647C">
              <w:rPr>
                <w:rFonts w:cstheme="minorHAnsi"/>
              </w:rPr>
              <w:lastRenderedPageBreak/>
              <w:t>children demonstrate and therefore the potential assessments that can be made.</w:t>
            </w:r>
          </w:p>
          <w:p w:rsidRPr="009B647C" w:rsidR="00272191" w:rsidP="006D12F4" w:rsidRDefault="00272191" w14:paraId="627FA135" w14:textId="77777777">
            <w:pPr>
              <w:rPr>
                <w:rFonts w:cstheme="minorHAnsi"/>
              </w:rPr>
            </w:pPr>
          </w:p>
          <w:p w:rsidRPr="009B647C" w:rsidR="00272191" w:rsidP="313067B7" w:rsidRDefault="226A4D89" w14:paraId="14D1B056" w14:textId="4C6024D9">
            <w:pPr>
              <w:rPr>
                <w:rFonts w:cstheme="minorHAnsi"/>
              </w:rPr>
            </w:pPr>
            <w:r w:rsidRPr="009B647C">
              <w:rPr>
                <w:rFonts w:cstheme="minorHAnsi"/>
              </w:rPr>
              <w:t>Trainees will develop their understanding of h</w:t>
            </w:r>
            <w:r w:rsidRPr="009B647C" w:rsidR="00272191">
              <w:rPr>
                <w:rFonts w:cstheme="minorHAnsi"/>
              </w:rPr>
              <w:t xml:space="preserve">ow to intervene sensitively and question children effectively within play </w:t>
            </w:r>
            <w:r w:rsidRPr="009B647C" w:rsidR="7F06C46F">
              <w:rPr>
                <w:rFonts w:cstheme="minorHAnsi"/>
              </w:rPr>
              <w:t>to</w:t>
            </w:r>
            <w:r w:rsidRPr="009B647C" w:rsidR="00272191">
              <w:rPr>
                <w:rFonts w:cstheme="minorHAnsi"/>
              </w:rPr>
              <w:t xml:space="preserve"> gain accurate information.</w:t>
            </w:r>
          </w:p>
          <w:p w:rsidRPr="009B647C" w:rsidR="00272191" w:rsidP="006D12F4" w:rsidRDefault="00272191" w14:paraId="20863871" w14:textId="1EFC0150">
            <w:pPr>
              <w:rPr>
                <w:rFonts w:cstheme="minorHAnsi"/>
              </w:rPr>
            </w:pPr>
          </w:p>
          <w:p w:rsidRPr="009B647C" w:rsidR="00272191" w:rsidP="313067B7" w:rsidRDefault="00272191" w14:paraId="4CDB6F8B" w14:textId="77777777">
            <w:pPr>
              <w:rPr>
                <w:rFonts w:cstheme="minorHAnsi"/>
              </w:rPr>
            </w:pPr>
            <w:r w:rsidRPr="009B647C">
              <w:rPr>
                <w:rFonts w:cstheme="minorHAnsi"/>
              </w:rPr>
              <w:t>Trainees will develop their understanding of questioning within adult led tasks.</w:t>
            </w:r>
          </w:p>
          <w:p w:rsidRPr="009B647C" w:rsidR="313067B7" w:rsidP="313067B7" w:rsidRDefault="313067B7" w14:paraId="3D338558" w14:textId="77777777">
            <w:pPr>
              <w:rPr>
                <w:rFonts w:cstheme="minorHAnsi"/>
              </w:rPr>
            </w:pPr>
          </w:p>
          <w:p w:rsidRPr="009B647C" w:rsidR="00272191" w:rsidP="313067B7" w:rsidRDefault="00272191" w14:paraId="59F4A2C4" w14:textId="77777777">
            <w:pPr>
              <w:rPr>
                <w:rFonts w:cstheme="minorHAnsi"/>
              </w:rPr>
            </w:pPr>
            <w:r w:rsidRPr="009B647C">
              <w:rPr>
                <w:rFonts w:cstheme="minorHAnsi"/>
              </w:rPr>
              <w:t>Trainees will know the difference between open and closed questions.</w:t>
            </w:r>
          </w:p>
          <w:p w:rsidRPr="009B647C" w:rsidR="313067B7" w:rsidP="313067B7" w:rsidRDefault="313067B7" w14:paraId="2FB42D65" w14:textId="42C7B194">
            <w:pPr>
              <w:rPr>
                <w:rFonts w:cstheme="minorHAnsi"/>
              </w:rPr>
            </w:pPr>
          </w:p>
          <w:p w:rsidRPr="009B647C" w:rsidR="00272191" w:rsidP="313067B7" w:rsidRDefault="00272191" w14:paraId="49C792A1" w14:textId="77777777">
            <w:pPr>
              <w:rPr>
                <w:rFonts w:cstheme="minorHAnsi"/>
              </w:rPr>
            </w:pPr>
            <w:r w:rsidRPr="009B647C">
              <w:rPr>
                <w:rFonts w:cstheme="minorHAnsi"/>
              </w:rPr>
              <w:t>Trainees will look at how other adults in the classroom/setting can contribute to assessments of the children.</w:t>
            </w:r>
          </w:p>
          <w:p w:rsidRPr="009B647C" w:rsidR="313067B7" w:rsidP="313067B7" w:rsidRDefault="313067B7" w14:paraId="59225480" w14:textId="77777777">
            <w:pPr>
              <w:rPr>
                <w:rFonts w:cstheme="minorHAnsi"/>
              </w:rPr>
            </w:pPr>
          </w:p>
          <w:p w:rsidRPr="009B647C" w:rsidR="00272191" w:rsidP="313067B7" w:rsidRDefault="00272191" w14:paraId="787B0083" w14:textId="48C0D100">
            <w:pPr>
              <w:rPr>
                <w:rFonts w:cstheme="minorHAnsi"/>
              </w:rPr>
            </w:pPr>
            <w:r w:rsidRPr="009B647C">
              <w:rPr>
                <w:rFonts w:cstheme="minorHAnsi"/>
              </w:rPr>
              <w:t>Trainees will know how to plan for specific knowledge to assess within the continuous provision environment.</w:t>
            </w:r>
          </w:p>
          <w:p w:rsidRPr="009B647C" w:rsidR="313067B7" w:rsidP="313067B7" w:rsidRDefault="313067B7" w14:paraId="6A09E36F" w14:textId="5F77FCB7">
            <w:pPr>
              <w:rPr>
                <w:rFonts w:cstheme="minorHAnsi"/>
              </w:rPr>
            </w:pPr>
          </w:p>
        </w:tc>
        <w:tc>
          <w:tcPr>
            <w:tcW w:w="1871" w:type="dxa"/>
            <w:tcBorders>
              <w:top w:val="single" w:color="auto" w:sz="4" w:space="0"/>
              <w:left w:val="single" w:color="auto" w:sz="4" w:space="0"/>
              <w:bottom w:val="single" w:color="auto" w:sz="4" w:space="0"/>
              <w:right w:val="single" w:color="auto" w:sz="4" w:space="0"/>
            </w:tcBorders>
            <w:shd w:val="clear" w:color="auto" w:fill="auto"/>
            <w:tcMar/>
          </w:tcPr>
          <w:p w:rsidRPr="009B647C" w:rsidR="009B647C" w:rsidP="313067B7" w:rsidRDefault="009B647C" w14:paraId="3925FE22" w14:textId="77777777">
            <w:pPr>
              <w:rPr>
                <w:rFonts w:cstheme="minorHAnsi"/>
                <w:b/>
                <w:bCs/>
              </w:rPr>
            </w:pPr>
            <w:r w:rsidRPr="009B647C">
              <w:rPr>
                <w:rFonts w:cstheme="minorHAnsi"/>
              </w:rPr>
              <w:lastRenderedPageBreak/>
              <w:t xml:space="preserve">Effective assessment is critical to teaching because it provides </w:t>
            </w:r>
            <w:r w:rsidRPr="009B647C">
              <w:rPr>
                <w:rFonts w:cstheme="minorHAnsi"/>
              </w:rPr>
              <w:lastRenderedPageBreak/>
              <w:t>teachers with information about pupils’ understanding and needs</w:t>
            </w:r>
            <w:r w:rsidRPr="009B647C">
              <w:rPr>
                <w:rFonts w:cstheme="minorHAnsi"/>
                <w:b/>
                <w:bCs/>
              </w:rPr>
              <w:t xml:space="preserve"> (</w:t>
            </w:r>
            <w:r w:rsidRPr="009B647C" w:rsidR="00272191">
              <w:rPr>
                <w:rFonts w:cstheme="minorHAnsi"/>
                <w:b/>
                <w:bCs/>
              </w:rPr>
              <w:t>6.1</w:t>
            </w:r>
            <w:r w:rsidRPr="009B647C">
              <w:rPr>
                <w:rFonts w:cstheme="minorHAnsi"/>
                <w:b/>
                <w:bCs/>
              </w:rPr>
              <w:t>)</w:t>
            </w:r>
            <w:r w:rsidRPr="009B647C" w:rsidR="00272191">
              <w:rPr>
                <w:rFonts w:cstheme="minorHAnsi"/>
                <w:b/>
                <w:bCs/>
              </w:rPr>
              <w:t xml:space="preserve"> </w:t>
            </w:r>
            <w:r w:rsidRPr="009B647C">
              <w:rPr>
                <w:rFonts w:cstheme="minorHAnsi"/>
              </w:rPr>
              <w:t xml:space="preserve">To be of value, teachers use information from assessments to inform the decisions they make; in turn, pupils must be able to act on feedback for it to have an effect </w:t>
            </w:r>
            <w:r w:rsidRPr="009B647C">
              <w:rPr>
                <w:rFonts w:cstheme="minorHAnsi"/>
                <w:b/>
                <w:bCs/>
              </w:rPr>
              <w:t>(</w:t>
            </w:r>
            <w:r w:rsidRPr="009B647C" w:rsidR="00272191">
              <w:rPr>
                <w:rFonts w:cstheme="minorHAnsi"/>
                <w:b/>
                <w:bCs/>
              </w:rPr>
              <w:t>6.4</w:t>
            </w:r>
            <w:r w:rsidRPr="009B647C">
              <w:rPr>
                <w:rFonts w:cstheme="minorHAnsi"/>
                <w:b/>
                <w:bCs/>
              </w:rPr>
              <w:t>)</w:t>
            </w:r>
          </w:p>
          <w:p w:rsidRPr="009B647C" w:rsidR="00272191" w:rsidP="313067B7" w:rsidRDefault="009B647C" w14:paraId="5EB42879" w14:textId="33FB4BE1">
            <w:pPr>
              <w:rPr>
                <w:rFonts w:cstheme="minorHAnsi"/>
                <w:b/>
                <w:bCs/>
              </w:rPr>
            </w:pPr>
            <w:r w:rsidRPr="009B647C">
              <w:rPr>
                <w:rFonts w:cstheme="minorHAnsi"/>
              </w:rPr>
              <w:t>Working with colleagues to identify efficient approaches to assessment is important; assessment can become onerous and have a disproportionate impact on workload.</w:t>
            </w:r>
            <w:r w:rsidRPr="009B647C">
              <w:rPr>
                <w:rFonts w:cstheme="minorHAnsi"/>
                <w:b/>
                <w:bCs/>
              </w:rPr>
              <w:t>(</w:t>
            </w:r>
            <w:r w:rsidRPr="009B647C" w:rsidR="00272191">
              <w:rPr>
                <w:rFonts w:cstheme="minorHAnsi"/>
                <w:b/>
                <w:bCs/>
              </w:rPr>
              <w:t>6.7</w:t>
            </w:r>
            <w:r w:rsidRPr="009B647C">
              <w:rPr>
                <w:rFonts w:cstheme="minorHAnsi"/>
                <w:b/>
                <w:bCs/>
              </w:rPr>
              <w:t>)</w:t>
            </w:r>
          </w:p>
        </w:tc>
        <w:tc>
          <w:tcPr>
            <w:tcW w:w="1826" w:type="dxa"/>
            <w:tcBorders>
              <w:top w:val="single" w:color="auto" w:sz="4" w:space="0"/>
              <w:left w:val="single" w:color="auto" w:sz="4" w:space="0"/>
              <w:bottom w:val="single" w:color="auto" w:sz="4" w:space="0"/>
              <w:right w:val="single" w:color="auto" w:sz="4" w:space="0"/>
            </w:tcBorders>
            <w:shd w:val="clear" w:color="auto" w:fill="auto"/>
            <w:tcMar/>
          </w:tcPr>
          <w:p w:rsidR="00531448" w:rsidP="313067B7" w:rsidRDefault="006A0F1E" w14:paraId="0E3541F5" w14:textId="77777777">
            <w:pPr>
              <w:rPr>
                <w:b/>
              </w:rPr>
            </w:pPr>
            <w:r w:rsidRPr="00531448">
              <w:lastRenderedPageBreak/>
              <w:t>Planning formative assessment tasks linked to lesson objectives</w:t>
            </w:r>
            <w:r w:rsidRPr="00531448" w:rsidR="00CD3608">
              <w:t xml:space="preserve"> and </w:t>
            </w:r>
            <w:r w:rsidRPr="00531448" w:rsidR="000152F5">
              <w:t xml:space="preserve">thinking ahead </w:t>
            </w:r>
            <w:r w:rsidRPr="00531448" w:rsidR="000152F5">
              <w:lastRenderedPageBreak/>
              <w:t xml:space="preserve">about what would understanding (e.g. by using </w:t>
            </w:r>
            <w:r w:rsidRPr="00531448" w:rsidR="00531448">
              <w:t>hinge questions to pinpoint knowledge gaps)</w:t>
            </w:r>
            <w:r w:rsidR="00531448">
              <w:t>. (</w:t>
            </w:r>
            <w:r w:rsidRPr="6241B87B" w:rsidR="00272191">
              <w:rPr>
                <w:b/>
              </w:rPr>
              <w:t>6</w:t>
            </w:r>
            <w:r w:rsidR="00531448">
              <w:rPr>
                <w:b/>
              </w:rPr>
              <w:t>.</w:t>
            </w:r>
            <w:r w:rsidRPr="6241B87B" w:rsidR="00272191">
              <w:rPr>
                <w:b/>
              </w:rPr>
              <w:t>a</w:t>
            </w:r>
            <w:r w:rsidR="00531448">
              <w:rPr>
                <w:b/>
              </w:rPr>
              <w:t>)</w:t>
            </w:r>
          </w:p>
          <w:p w:rsidR="00E6652A" w:rsidP="313067B7" w:rsidRDefault="00531448" w14:paraId="39CE7385" w14:textId="77777777">
            <w:pPr>
              <w:rPr>
                <w:b/>
              </w:rPr>
            </w:pPr>
            <w:r w:rsidRPr="00E6652A">
              <w:rPr>
                <w:bCs/>
              </w:rPr>
              <w:t>Usin</w:t>
            </w:r>
            <w:r w:rsidRPr="00E6652A" w:rsidR="00B77F63">
              <w:rPr>
                <w:bCs/>
              </w:rPr>
              <w:t xml:space="preserve">g available </w:t>
            </w:r>
            <w:r w:rsidRPr="00E6652A" w:rsidR="00AD0552">
              <w:rPr>
                <w:bCs/>
              </w:rPr>
              <w:t xml:space="preserve">evidence </w:t>
            </w:r>
            <w:r w:rsidRPr="00E6652A" w:rsidR="005E645A">
              <w:rPr>
                <w:bCs/>
              </w:rPr>
              <w:t xml:space="preserve">to </w:t>
            </w:r>
            <w:r w:rsidRPr="00E6652A" w:rsidR="006679FF">
              <w:rPr>
                <w:bCs/>
              </w:rPr>
              <w:t>accurately ident</w:t>
            </w:r>
            <w:r w:rsidRPr="00E6652A" w:rsidR="00D539B2">
              <w:rPr>
                <w:bCs/>
              </w:rPr>
              <w:t xml:space="preserve">ify </w:t>
            </w:r>
            <w:r w:rsidRPr="00E6652A" w:rsidR="00C042C4">
              <w:rPr>
                <w:bCs/>
              </w:rPr>
              <w:t>what is required</w:t>
            </w:r>
            <w:r w:rsidRPr="00E6652A" w:rsidR="007A25D8">
              <w:rPr>
                <w:bCs/>
              </w:rPr>
              <w:t xml:space="preserve"> for individuals to meet</w:t>
            </w:r>
            <w:r w:rsidRPr="00E6652A" w:rsidR="00030911">
              <w:rPr>
                <w:bCs/>
              </w:rPr>
              <w:t xml:space="preserve"> their </w:t>
            </w:r>
            <w:r w:rsidRPr="00E6652A" w:rsidR="00AC6D9B">
              <w:rPr>
                <w:bCs/>
              </w:rPr>
              <w:t xml:space="preserve">next steps and use this </w:t>
            </w:r>
            <w:r w:rsidRPr="00E6652A" w:rsidR="00F01ED1">
              <w:rPr>
                <w:bCs/>
              </w:rPr>
              <w:t xml:space="preserve">understanding </w:t>
            </w:r>
            <w:r w:rsidRPr="00E6652A" w:rsidR="00A5460B">
              <w:rPr>
                <w:bCs/>
              </w:rPr>
              <w:t xml:space="preserve">to guide </w:t>
            </w:r>
            <w:r w:rsidRPr="00E6652A" w:rsidR="00F16CF7">
              <w:rPr>
                <w:bCs/>
              </w:rPr>
              <w:t xml:space="preserve">teaching adjustments </w:t>
            </w:r>
            <w:r w:rsidRPr="00E6652A" w:rsidR="0086309C">
              <w:rPr>
                <w:bCs/>
              </w:rPr>
              <w:t xml:space="preserve">for sub-group </w:t>
            </w:r>
            <w:r w:rsidRPr="00E6652A" w:rsidR="00567B11">
              <w:rPr>
                <w:bCs/>
              </w:rPr>
              <w:t>and individual pupils</w:t>
            </w:r>
            <w:r w:rsidRPr="00E6652A" w:rsidR="00E6652A">
              <w:rPr>
                <w:bCs/>
              </w:rPr>
              <w:t>.</w:t>
            </w:r>
            <w:r w:rsidRPr="6241B87B" w:rsidR="27974175">
              <w:rPr>
                <w:b/>
              </w:rPr>
              <w:t xml:space="preserve"> </w:t>
            </w:r>
            <w:r w:rsidR="00E6652A">
              <w:rPr>
                <w:b/>
              </w:rPr>
              <w:t>(</w:t>
            </w:r>
            <w:r w:rsidRPr="6241B87B" w:rsidR="27974175">
              <w:rPr>
                <w:b/>
              </w:rPr>
              <w:t>6</w:t>
            </w:r>
            <w:r w:rsidR="00E6652A">
              <w:rPr>
                <w:b/>
              </w:rPr>
              <w:t>.</w:t>
            </w:r>
            <w:r w:rsidRPr="6241B87B" w:rsidR="27974175">
              <w:rPr>
                <w:b/>
              </w:rPr>
              <w:t>d</w:t>
            </w:r>
            <w:r w:rsidR="00E6652A">
              <w:rPr>
                <w:b/>
              </w:rPr>
              <w:t>)</w:t>
            </w:r>
          </w:p>
          <w:p w:rsidR="007C180B" w:rsidP="313067B7" w:rsidRDefault="00E6652A" w14:paraId="308574E5" w14:textId="77777777">
            <w:pPr>
              <w:rPr>
                <w:b/>
              </w:rPr>
            </w:pPr>
            <w:r w:rsidRPr="007C180B">
              <w:rPr>
                <w:bCs/>
              </w:rPr>
              <w:t>Structur</w:t>
            </w:r>
            <w:r w:rsidRPr="007C180B" w:rsidR="00A23D01">
              <w:rPr>
                <w:bCs/>
              </w:rPr>
              <w:t xml:space="preserve">ing tasks </w:t>
            </w:r>
            <w:r w:rsidRPr="007C180B" w:rsidR="00F22A36">
              <w:rPr>
                <w:bCs/>
              </w:rPr>
              <w:t>and questions</w:t>
            </w:r>
            <w:r w:rsidRPr="007C180B" w:rsidR="004619D2">
              <w:rPr>
                <w:bCs/>
              </w:rPr>
              <w:t xml:space="preserve"> to enable </w:t>
            </w:r>
            <w:r w:rsidRPr="007C180B" w:rsidR="0041200D">
              <w:rPr>
                <w:bCs/>
              </w:rPr>
              <w:t>the identification of knowledge gaps and misconceptions</w:t>
            </w:r>
            <w:r w:rsidRPr="007C180B" w:rsidR="00BF3240">
              <w:rPr>
                <w:bCs/>
              </w:rPr>
              <w:t xml:space="preserve"> (e.g. </w:t>
            </w:r>
            <w:r w:rsidRPr="007C180B" w:rsidR="00BB53D9">
              <w:rPr>
                <w:bCs/>
              </w:rPr>
              <w:t xml:space="preserve">by using common misconceptions </w:t>
            </w:r>
            <w:r w:rsidRPr="007C180B" w:rsidR="00DF3114">
              <w:rPr>
                <w:bCs/>
              </w:rPr>
              <w:t>within multiple cho</w:t>
            </w:r>
            <w:r w:rsidRPr="007C180B" w:rsidR="007C180B">
              <w:rPr>
                <w:bCs/>
              </w:rPr>
              <w:t xml:space="preserve">ice questions) </w:t>
            </w:r>
            <w:r w:rsidR="007C180B">
              <w:rPr>
                <w:b/>
              </w:rPr>
              <w:t>(</w:t>
            </w:r>
            <w:r w:rsidRPr="6241B87B" w:rsidR="00272191">
              <w:rPr>
                <w:b/>
              </w:rPr>
              <w:t>6</w:t>
            </w:r>
            <w:r w:rsidR="007C180B">
              <w:rPr>
                <w:b/>
              </w:rPr>
              <w:t>.</w:t>
            </w:r>
            <w:r w:rsidRPr="6241B87B" w:rsidR="6B4DE9E7">
              <w:rPr>
                <w:b/>
              </w:rPr>
              <w:t>f</w:t>
            </w:r>
            <w:r w:rsidR="007C180B">
              <w:rPr>
                <w:b/>
              </w:rPr>
              <w:t>)</w:t>
            </w:r>
          </w:p>
          <w:p w:rsidR="00D55590" w:rsidP="313067B7" w:rsidRDefault="007C180B" w14:paraId="4CFF468C" w14:textId="77777777">
            <w:pPr>
              <w:rPr>
                <w:b/>
              </w:rPr>
            </w:pPr>
            <w:r w:rsidRPr="00D55590">
              <w:rPr>
                <w:bCs/>
              </w:rPr>
              <w:lastRenderedPageBreak/>
              <w:t xml:space="preserve">Prompting </w:t>
            </w:r>
            <w:r w:rsidRPr="00D55590" w:rsidR="009A3D1D">
              <w:rPr>
                <w:bCs/>
              </w:rPr>
              <w:t xml:space="preserve">pupils to elaborate when responding to questioning to check that a correct answer </w:t>
            </w:r>
            <w:r w:rsidRPr="00D55590" w:rsidR="00D55590">
              <w:rPr>
                <w:bCs/>
              </w:rPr>
              <w:t>stems from secure understanding.</w:t>
            </w:r>
            <w:r w:rsidR="00D55590">
              <w:rPr>
                <w:b/>
              </w:rPr>
              <w:t xml:space="preserve"> (</w:t>
            </w:r>
            <w:r w:rsidRPr="6241B87B" w:rsidR="4CB99CA9">
              <w:rPr>
                <w:b/>
              </w:rPr>
              <w:t>6</w:t>
            </w:r>
            <w:r w:rsidR="00D55590">
              <w:rPr>
                <w:b/>
              </w:rPr>
              <w:t>.</w:t>
            </w:r>
            <w:r w:rsidRPr="6241B87B" w:rsidR="4CB99CA9">
              <w:rPr>
                <w:b/>
              </w:rPr>
              <w:t>g</w:t>
            </w:r>
            <w:r w:rsidR="00D55590">
              <w:rPr>
                <w:b/>
              </w:rPr>
              <w:t>)</w:t>
            </w:r>
          </w:p>
          <w:p w:rsidR="00F27443" w:rsidP="313067B7" w:rsidRDefault="00D55590" w14:paraId="09173F5A" w14:textId="3AF63DCF">
            <w:pPr>
              <w:rPr>
                <w:b/>
              </w:rPr>
            </w:pPr>
            <w:r w:rsidRPr="001B3AFB">
              <w:rPr>
                <w:bCs/>
              </w:rPr>
              <w:t>Mon</w:t>
            </w:r>
            <w:r w:rsidRPr="001B3AFB" w:rsidR="007B2C4D">
              <w:rPr>
                <w:bCs/>
              </w:rPr>
              <w:t xml:space="preserve">itoring </w:t>
            </w:r>
            <w:r w:rsidRPr="001B3AFB" w:rsidR="00A27C4B">
              <w:rPr>
                <w:bCs/>
              </w:rPr>
              <w:t xml:space="preserve">pupil work during </w:t>
            </w:r>
            <w:r w:rsidRPr="001B3AFB" w:rsidR="00A816B4">
              <w:rPr>
                <w:bCs/>
              </w:rPr>
              <w:t>lessons,</w:t>
            </w:r>
            <w:r w:rsidRPr="001B3AFB" w:rsidR="0045672C">
              <w:rPr>
                <w:bCs/>
              </w:rPr>
              <w:t xml:space="preserve"> including </w:t>
            </w:r>
            <w:r w:rsidRPr="001B3AFB" w:rsidR="007D3709">
              <w:rPr>
                <w:bCs/>
              </w:rPr>
              <w:t xml:space="preserve">checking </w:t>
            </w:r>
            <w:r w:rsidRPr="001B3AFB" w:rsidR="00EE2A44">
              <w:rPr>
                <w:bCs/>
              </w:rPr>
              <w:t>for misconceptions</w:t>
            </w:r>
            <w:r w:rsidRPr="6241B87B" w:rsidR="4CB99CA9">
              <w:rPr>
                <w:b/>
              </w:rPr>
              <w:t xml:space="preserve"> </w:t>
            </w:r>
            <w:r w:rsidR="001B3AFB">
              <w:rPr>
                <w:b/>
              </w:rPr>
              <w:t>(</w:t>
            </w:r>
            <w:r w:rsidRPr="6241B87B" w:rsidR="00272191">
              <w:rPr>
                <w:b/>
              </w:rPr>
              <w:t>6</w:t>
            </w:r>
            <w:r w:rsidR="001B3AFB">
              <w:rPr>
                <w:b/>
              </w:rPr>
              <w:t>.</w:t>
            </w:r>
            <w:r w:rsidRPr="6241B87B" w:rsidR="00272191">
              <w:rPr>
                <w:b/>
              </w:rPr>
              <w:t>h</w:t>
            </w:r>
            <w:r w:rsidR="001B3AFB">
              <w:rPr>
                <w:b/>
              </w:rPr>
              <w:t>)</w:t>
            </w:r>
          </w:p>
          <w:p w:rsidRPr="009B647C" w:rsidR="00272191" w:rsidP="313067B7" w:rsidRDefault="00A816B4" w14:paraId="45B040AB" w14:textId="3C15F484">
            <w:pPr>
              <w:rPr>
                <w:b/>
              </w:rPr>
            </w:pPr>
            <w:r w:rsidRPr="00A816B4">
              <w:rPr>
                <w:bCs/>
              </w:rPr>
              <w:t>Recording data only when it is useful for improving pupil outcomes.</w:t>
            </w:r>
            <w:r w:rsidRPr="6241B87B" w:rsidR="5DADE867">
              <w:rPr>
                <w:b/>
              </w:rPr>
              <w:t xml:space="preserve"> </w:t>
            </w:r>
            <w:r>
              <w:rPr>
                <w:b/>
              </w:rPr>
              <w:t>(</w:t>
            </w:r>
            <w:r w:rsidRPr="6241B87B" w:rsidR="5DADE867">
              <w:rPr>
                <w:b/>
              </w:rPr>
              <w:t>6</w:t>
            </w:r>
            <w:r>
              <w:rPr>
                <w:b/>
              </w:rPr>
              <w:t>.</w:t>
            </w:r>
            <w:r w:rsidRPr="6241B87B" w:rsidR="5DADE867">
              <w:rPr>
                <w:b/>
              </w:rPr>
              <w:t>m</w:t>
            </w:r>
            <w:r>
              <w:rPr>
                <w:b/>
              </w:rPr>
              <w:t>)</w:t>
            </w:r>
            <w:r w:rsidRPr="6241B87B" w:rsidR="5DADE867">
              <w:rPr>
                <w:b/>
              </w:rPr>
              <w:t>.</w:t>
            </w:r>
          </w:p>
        </w:tc>
        <w:tc>
          <w:tcPr>
            <w:tcW w:w="2947" w:type="dxa"/>
            <w:vMerge/>
            <w:tcMar/>
          </w:tcPr>
          <w:p w:rsidRPr="006D12F4" w:rsidR="00272191" w:rsidP="006D12F4" w:rsidRDefault="00272191" w14:paraId="4F8CCD8A" w14:textId="77777777">
            <w:pPr>
              <w:rPr>
                <w:rFonts w:ascii="Arial" w:hAnsi="Arial" w:cs="Arial"/>
                <w:b/>
                <w:bCs/>
              </w:rPr>
            </w:pPr>
          </w:p>
        </w:tc>
        <w:tc>
          <w:tcPr>
            <w:tcW w:w="2446" w:type="dxa"/>
            <w:shd w:val="clear" w:color="auto" w:fill="auto"/>
            <w:tcMar/>
          </w:tcPr>
          <w:p w:rsidRPr="006D12F4" w:rsidR="00272191" w:rsidP="313067B7" w:rsidRDefault="14F23974" w14:paraId="447A342D" w14:textId="320C0709">
            <w:pPr>
              <w:rPr>
                <w:rFonts w:ascii="Arial" w:hAnsi="Arial" w:cs="Arial"/>
              </w:rPr>
            </w:pPr>
            <w:r w:rsidRPr="313067B7">
              <w:rPr>
                <w:rFonts w:ascii="Arial" w:hAnsi="Arial" w:cs="Arial"/>
              </w:rPr>
              <w:t>WDS.</w:t>
            </w:r>
          </w:p>
          <w:p w:rsidRPr="006D12F4" w:rsidR="00272191" w:rsidP="313067B7" w:rsidRDefault="00272191" w14:paraId="363B414A" w14:textId="77777777">
            <w:pPr>
              <w:rPr>
                <w:rFonts w:ascii="Arial" w:hAnsi="Arial" w:cs="Arial"/>
              </w:rPr>
            </w:pPr>
          </w:p>
          <w:p w:rsidRPr="006D12F4" w:rsidR="00272191" w:rsidP="313067B7" w:rsidRDefault="14F23974" w14:paraId="38DE47BE" w14:textId="1A97F128">
            <w:pPr>
              <w:rPr>
                <w:rFonts w:ascii="Arial" w:hAnsi="Arial" w:cs="Arial"/>
              </w:rPr>
            </w:pPr>
            <w:r w:rsidRPr="313067B7">
              <w:rPr>
                <w:rFonts w:ascii="Arial" w:hAnsi="Arial" w:cs="Arial"/>
              </w:rPr>
              <w:t>Reflections in Pebble Pad.</w:t>
            </w:r>
          </w:p>
          <w:p w:rsidRPr="006D12F4" w:rsidR="00272191" w:rsidP="313067B7" w:rsidRDefault="00272191" w14:paraId="28466C15" w14:textId="77777777">
            <w:pPr>
              <w:rPr>
                <w:rFonts w:ascii="Arial" w:hAnsi="Arial" w:cs="Arial"/>
              </w:rPr>
            </w:pPr>
          </w:p>
          <w:p w:rsidRPr="006D12F4" w:rsidR="00272191" w:rsidP="313067B7" w:rsidRDefault="14F23974" w14:paraId="670160AA" w14:textId="1A5D0A52">
            <w:pPr>
              <w:rPr>
                <w:rFonts w:ascii="Arial" w:hAnsi="Arial" w:cs="Arial"/>
              </w:rPr>
            </w:pPr>
            <w:r w:rsidRPr="313067B7">
              <w:rPr>
                <w:rFonts w:ascii="Arial" w:hAnsi="Arial" w:cs="Arial"/>
              </w:rPr>
              <w:lastRenderedPageBreak/>
              <w:t>Questioning and discussion.</w:t>
            </w:r>
          </w:p>
          <w:p w:rsidRPr="006D12F4" w:rsidR="00272191" w:rsidP="006D12F4" w:rsidRDefault="00272191" w14:paraId="67B5F7E7" w14:textId="0D86A5ED">
            <w:pPr>
              <w:rPr>
                <w:rFonts w:ascii="Arial" w:hAnsi="Arial" w:cs="Arial"/>
                <w:b/>
                <w:bCs/>
              </w:rPr>
            </w:pPr>
          </w:p>
        </w:tc>
      </w:tr>
      <w:bookmarkEnd w:id="0"/>
      <w:bookmarkEnd w:id="1"/>
    </w:tbl>
    <w:p w:rsidR="313067B7" w:rsidRDefault="313067B7" w14:paraId="7921D69D" w14:textId="62BCE770"/>
    <w:p w:rsidR="003B3F79" w:rsidRDefault="003B3F79" w14:paraId="51A37DB3" w14:textId="77777777">
      <w:pPr>
        <w:rPr>
          <w:rFonts w:ascii="Arial" w:hAnsi="Arial" w:cs="Arial"/>
          <w:b/>
          <w:bCs/>
        </w:rPr>
      </w:pPr>
      <w:r>
        <w:rPr>
          <w:rFonts w:ascii="Arial" w:hAnsi="Arial" w:cs="Arial"/>
          <w:b/>
          <w:bCs/>
        </w:rPr>
        <w:br w:type="page"/>
      </w:r>
    </w:p>
    <w:p w:rsidRPr="00B13E1E" w:rsidR="00AF3A47" w:rsidP="00B13E1E" w:rsidRDefault="00AF3A47" w14:paraId="16F72D1D" w14:textId="032B647D">
      <w:pPr>
        <w:ind w:left="-851"/>
        <w:rPr>
          <w:rFonts w:ascii="Arial" w:hAnsi="Arial" w:cs="Arial"/>
          <w:b/>
          <w:bCs/>
        </w:rPr>
      </w:pPr>
    </w:p>
    <w:tbl>
      <w:tblPr>
        <w:tblStyle w:val="TableGrid"/>
        <w:tblW w:w="5000" w:type="pct"/>
        <w:tblLook w:val="05A0" w:firstRow="1" w:lastRow="0" w:firstColumn="1" w:lastColumn="1" w:noHBand="0" w:noVBand="1"/>
      </w:tblPr>
      <w:tblGrid>
        <w:gridCol w:w="2564"/>
        <w:gridCol w:w="3180"/>
        <w:gridCol w:w="2667"/>
        <w:gridCol w:w="2667"/>
        <w:gridCol w:w="2870"/>
      </w:tblGrid>
      <w:tr w:rsidRPr="00A619D2" w:rsidR="00A619D2" w:rsidTr="76F90BCD" w14:paraId="18E967BF" w14:textId="77777777">
        <w:trPr>
          <w:trHeight w:val="464"/>
        </w:trPr>
        <w:tc>
          <w:tcPr>
            <w:tcW w:w="5000" w:type="pct"/>
            <w:gridSpan w:val="5"/>
            <w:shd w:val="clear" w:color="auto" w:fill="E2EFD9" w:themeFill="accent6" w:themeFillTint="33"/>
            <w:tcMar/>
          </w:tcPr>
          <w:p w:rsidRPr="00A619D2" w:rsidR="00A619D2" w:rsidP="003B3F79" w:rsidRDefault="00A619D2" w14:paraId="32A256D1" w14:textId="6350717C">
            <w:pPr>
              <w:jc w:val="center"/>
              <w:rPr>
                <w:rFonts w:ascii="Arial" w:hAnsi="Arial" w:cs="Arial"/>
              </w:rPr>
            </w:pPr>
            <w:bookmarkStart w:name="_Hlk135137439" w:id="2"/>
            <w:r>
              <w:rPr>
                <w:rFonts w:ascii="Arial" w:hAnsi="Arial" w:cs="Arial"/>
                <w:b/>
                <w:bCs/>
              </w:rPr>
              <w:t>School Based Curriculum – Year 1</w:t>
            </w:r>
            <w:r w:rsidR="00E24A1D">
              <w:rPr>
                <w:rFonts w:ascii="Arial" w:hAnsi="Arial" w:cs="Arial"/>
                <w:b/>
                <w:bCs/>
              </w:rPr>
              <w:t xml:space="preserve"> (nursery)</w:t>
            </w:r>
          </w:p>
        </w:tc>
      </w:tr>
      <w:tr w:rsidRPr="00A619D2" w:rsidR="00A619D2" w:rsidTr="76F90BCD" w14:paraId="3B8350F8" w14:textId="77777777">
        <w:trPr>
          <w:trHeight w:val="464"/>
        </w:trPr>
        <w:tc>
          <w:tcPr>
            <w:tcW w:w="5000" w:type="pct"/>
            <w:gridSpan w:val="5"/>
            <w:shd w:val="clear" w:color="auto" w:fill="auto"/>
            <w:tcMar/>
          </w:tcPr>
          <w:p w:rsidRPr="003B3F79" w:rsidR="00A619D2" w:rsidP="313067B7" w:rsidRDefault="6F638C77" w14:paraId="531440E6" w14:textId="73F40A21">
            <w:pPr>
              <w:rPr>
                <w:rFonts w:ascii="Arial" w:hAnsi="Arial" w:eastAsia="Arial" w:cs="Arial"/>
                <w:b/>
                <w:bCs/>
              </w:rPr>
            </w:pPr>
            <w:r w:rsidRPr="313067B7">
              <w:rPr>
                <w:rFonts w:ascii="Arial" w:hAnsi="Arial" w:eastAsia="Arial" w:cs="Arial"/>
                <w:b/>
                <w:bCs/>
              </w:rPr>
              <w:t>Observing:</w:t>
            </w:r>
            <w:r w:rsidRPr="313067B7" w:rsidR="00A619D2">
              <w:rPr>
                <w:rFonts w:ascii="Arial" w:hAnsi="Arial" w:eastAsia="Arial" w:cs="Arial"/>
                <w:b/>
                <w:bCs/>
              </w:rPr>
              <w:t xml:space="preserve"> </w:t>
            </w:r>
            <w:r w:rsidRPr="313067B7" w:rsidR="00A619D2">
              <w:rPr>
                <w:rFonts w:ascii="Arial" w:hAnsi="Arial" w:eastAsia="Arial" w:cs="Arial"/>
              </w:rPr>
              <w:t>Observe how expert colleagues use</w:t>
            </w:r>
            <w:r w:rsidRPr="313067B7" w:rsidR="56F31034">
              <w:rPr>
                <w:rFonts w:ascii="Arial" w:hAnsi="Arial" w:eastAsia="Arial" w:cs="Arial"/>
              </w:rPr>
              <w:t xml:space="preserve"> assessment </w:t>
            </w:r>
            <w:r w:rsidRPr="313067B7" w:rsidR="00A619D2">
              <w:rPr>
                <w:rFonts w:ascii="Arial" w:hAnsi="Arial" w:eastAsia="Arial" w:cs="Arial"/>
              </w:rPr>
              <w:t xml:space="preserve">and deconstruct this approach in </w:t>
            </w:r>
            <w:r w:rsidRPr="313067B7" w:rsidR="6319599A">
              <w:rPr>
                <w:rFonts w:ascii="Arial" w:hAnsi="Arial" w:eastAsia="Arial" w:cs="Arial"/>
              </w:rPr>
              <w:t>both adult led and continuous provision experiences</w:t>
            </w:r>
            <w:r w:rsidRPr="313067B7" w:rsidR="00A619D2">
              <w:rPr>
                <w:rFonts w:ascii="Arial" w:hAnsi="Arial" w:eastAsia="Arial" w:cs="Arial"/>
              </w:rPr>
              <w:t>.</w:t>
            </w:r>
          </w:p>
          <w:p w:rsidR="00A619D2" w:rsidP="313067B7" w:rsidRDefault="00A619D2" w14:paraId="4B0A8CD3" w14:textId="77777777">
            <w:pPr>
              <w:pStyle w:val="NoSpacing"/>
              <w:rPr>
                <w:rFonts w:eastAsia="Arial" w:cs="Arial"/>
                <w:sz w:val="22"/>
              </w:rPr>
            </w:pPr>
          </w:p>
          <w:p w:rsidRPr="003B3F79" w:rsidR="00A619D2" w:rsidP="313067B7" w:rsidRDefault="5C6AD8F7" w14:paraId="6EC94940" w14:textId="53C3D654">
            <w:pPr>
              <w:pStyle w:val="NoSpacing"/>
              <w:rPr>
                <w:rFonts w:eastAsia="Arial" w:cs="Arial"/>
                <w:b/>
                <w:bCs/>
                <w:sz w:val="22"/>
              </w:rPr>
            </w:pPr>
            <w:r w:rsidRPr="313067B7">
              <w:rPr>
                <w:rFonts w:eastAsia="Arial" w:cs="Arial"/>
                <w:b/>
                <w:bCs/>
                <w:sz w:val="22"/>
              </w:rPr>
              <w:t>Planning:</w:t>
            </w:r>
            <w:r w:rsidRPr="313067B7" w:rsidR="00A619D2">
              <w:rPr>
                <w:rFonts w:eastAsia="Arial" w:cs="Arial"/>
                <w:b/>
                <w:bCs/>
                <w:sz w:val="22"/>
              </w:rPr>
              <w:t xml:space="preserve"> </w:t>
            </w:r>
            <w:r w:rsidRPr="313067B7" w:rsidR="00A619D2">
              <w:rPr>
                <w:rFonts w:eastAsia="Arial" w:cs="Arial"/>
                <w:sz w:val="22"/>
              </w:rPr>
              <w:t xml:space="preserve">Observe how expert colleagues </w:t>
            </w:r>
            <w:r w:rsidRPr="313067B7" w:rsidR="56F31034">
              <w:rPr>
                <w:rFonts w:eastAsia="Arial" w:cs="Arial"/>
                <w:sz w:val="22"/>
              </w:rPr>
              <w:t xml:space="preserve">plan to include formative assessment </w:t>
            </w:r>
            <w:r w:rsidRPr="313067B7" w:rsidR="6319599A">
              <w:rPr>
                <w:rFonts w:eastAsia="Arial" w:cs="Arial"/>
                <w:sz w:val="22"/>
              </w:rPr>
              <w:t xml:space="preserve">via observations </w:t>
            </w:r>
            <w:r w:rsidRPr="313067B7" w:rsidR="56F31034">
              <w:rPr>
                <w:rFonts w:eastAsia="Arial" w:cs="Arial"/>
                <w:sz w:val="22"/>
              </w:rPr>
              <w:t>and adapt teaching based on this</w:t>
            </w:r>
            <w:r w:rsidRPr="313067B7" w:rsidR="00A619D2">
              <w:rPr>
                <w:rFonts w:eastAsia="Arial" w:cs="Arial"/>
                <w:sz w:val="22"/>
              </w:rPr>
              <w:t xml:space="preserve"> for one lesson</w:t>
            </w:r>
          </w:p>
          <w:p w:rsidR="00A619D2" w:rsidP="313067B7" w:rsidRDefault="00A619D2" w14:paraId="3B0C0AD8" w14:textId="77777777">
            <w:pPr>
              <w:pStyle w:val="NoSpacing"/>
              <w:rPr>
                <w:rFonts w:eastAsia="Arial" w:cs="Arial"/>
                <w:sz w:val="22"/>
              </w:rPr>
            </w:pPr>
          </w:p>
          <w:p w:rsidR="00A619D2" w:rsidP="313067B7" w:rsidRDefault="6694F198" w14:paraId="5808DE34" w14:textId="22EB83F6">
            <w:pPr>
              <w:rPr>
                <w:rFonts w:ascii="Arial" w:hAnsi="Arial" w:eastAsia="Arial" w:cs="Arial"/>
              </w:rPr>
            </w:pPr>
            <w:r w:rsidRPr="313067B7">
              <w:rPr>
                <w:rFonts w:ascii="Arial" w:hAnsi="Arial" w:eastAsia="Arial" w:cs="Arial"/>
                <w:b/>
                <w:bCs/>
              </w:rPr>
              <w:t>Teaching:</w:t>
            </w:r>
            <w:r w:rsidRPr="313067B7" w:rsidR="00A619D2">
              <w:rPr>
                <w:rFonts w:ascii="Arial" w:hAnsi="Arial" w:eastAsia="Arial" w:cs="Arial"/>
                <w:b/>
                <w:bCs/>
              </w:rPr>
              <w:t xml:space="preserve"> </w:t>
            </w:r>
            <w:r w:rsidRPr="313067B7" w:rsidR="00A619D2">
              <w:rPr>
                <w:rFonts w:ascii="Arial" w:hAnsi="Arial" w:eastAsia="Arial" w:cs="Arial"/>
              </w:rPr>
              <w:t>Rehearse and refine particular approaches for a</w:t>
            </w:r>
            <w:r w:rsidRPr="313067B7" w:rsidR="56F31034">
              <w:rPr>
                <w:rFonts w:ascii="Arial" w:hAnsi="Arial" w:eastAsia="Arial" w:cs="Arial"/>
              </w:rPr>
              <w:t>cting on formative assessment of</w:t>
            </w:r>
            <w:r w:rsidRPr="313067B7" w:rsidR="00A619D2">
              <w:rPr>
                <w:rFonts w:ascii="Arial" w:hAnsi="Arial" w:eastAsia="Arial" w:cs="Arial"/>
              </w:rPr>
              <w:t xml:space="preserve"> </w:t>
            </w:r>
            <w:r w:rsidRPr="313067B7" w:rsidR="6319599A">
              <w:rPr>
                <w:rFonts w:ascii="Arial" w:hAnsi="Arial" w:eastAsia="Arial" w:cs="Arial"/>
              </w:rPr>
              <w:t>adult led</w:t>
            </w:r>
            <w:r w:rsidRPr="313067B7" w:rsidR="00A619D2">
              <w:rPr>
                <w:rFonts w:ascii="Arial" w:hAnsi="Arial" w:eastAsia="Arial" w:cs="Arial"/>
              </w:rPr>
              <w:t>/</w:t>
            </w:r>
            <w:r w:rsidRPr="313067B7" w:rsidR="6319599A">
              <w:rPr>
                <w:rFonts w:ascii="Arial" w:hAnsi="Arial" w:eastAsia="Arial" w:cs="Arial"/>
              </w:rPr>
              <w:t>continuous provision</w:t>
            </w:r>
            <w:r w:rsidRPr="313067B7" w:rsidR="00A619D2">
              <w:rPr>
                <w:rFonts w:ascii="Arial" w:hAnsi="Arial" w:eastAsia="Arial" w:cs="Arial"/>
              </w:rPr>
              <w:t xml:space="preserve">. Plan for </w:t>
            </w:r>
            <w:r w:rsidRPr="313067B7" w:rsidR="6319599A">
              <w:rPr>
                <w:rFonts w:ascii="Arial" w:hAnsi="Arial" w:eastAsia="Arial" w:cs="Arial"/>
              </w:rPr>
              <w:t>adult led</w:t>
            </w:r>
            <w:r w:rsidRPr="313067B7" w:rsidR="00A619D2">
              <w:rPr>
                <w:rFonts w:ascii="Arial" w:hAnsi="Arial" w:eastAsia="Arial" w:cs="Arial"/>
              </w:rPr>
              <w:t xml:space="preserve"> teaching</w:t>
            </w:r>
            <w:r w:rsidRPr="313067B7" w:rsidR="6319599A">
              <w:rPr>
                <w:rFonts w:ascii="Arial" w:hAnsi="Arial" w:eastAsia="Arial" w:cs="Arial"/>
              </w:rPr>
              <w:t xml:space="preserve"> and continuous provision activities</w:t>
            </w:r>
            <w:r w:rsidRPr="313067B7" w:rsidR="00A619D2">
              <w:rPr>
                <w:rFonts w:ascii="Arial" w:hAnsi="Arial" w:eastAsia="Arial" w:cs="Arial"/>
              </w:rPr>
              <w:t>.</w:t>
            </w:r>
          </w:p>
          <w:p w:rsidR="00A619D2" w:rsidP="313067B7" w:rsidRDefault="00A619D2" w14:paraId="674153A5" w14:textId="77777777">
            <w:pPr>
              <w:rPr>
                <w:rFonts w:ascii="Arial" w:hAnsi="Arial" w:eastAsia="Arial" w:cs="Arial"/>
              </w:rPr>
            </w:pPr>
          </w:p>
          <w:p w:rsidRPr="003B3F79" w:rsidR="00A619D2" w:rsidP="313067B7" w:rsidRDefault="17AB26FD" w14:paraId="5032CA37" w14:textId="7A7A39D4">
            <w:pPr>
              <w:rPr>
                <w:rFonts w:ascii="Arial" w:hAnsi="Arial" w:eastAsia="Arial" w:cs="Arial"/>
                <w:b/>
                <w:bCs/>
              </w:rPr>
            </w:pPr>
            <w:r w:rsidRPr="313067B7">
              <w:rPr>
                <w:rFonts w:ascii="Arial" w:hAnsi="Arial" w:eastAsia="Arial" w:cs="Arial"/>
                <w:b/>
                <w:bCs/>
              </w:rPr>
              <w:t>Assessment:</w:t>
            </w:r>
            <w:r w:rsidRPr="313067B7" w:rsidR="00A619D2">
              <w:rPr>
                <w:rFonts w:ascii="Arial" w:hAnsi="Arial" w:eastAsia="Arial" w:cs="Arial"/>
                <w:b/>
                <w:bCs/>
              </w:rPr>
              <w:t xml:space="preserve"> </w:t>
            </w:r>
            <w:r w:rsidRPr="313067B7" w:rsidR="00A619D2">
              <w:rPr>
                <w:rFonts w:ascii="Arial" w:hAnsi="Arial" w:eastAsia="Arial" w:cs="Arial"/>
              </w:rPr>
              <w:t xml:space="preserve">Check prior knowledge and understanding during </w:t>
            </w:r>
            <w:r w:rsidRPr="313067B7" w:rsidR="6319599A">
              <w:rPr>
                <w:rFonts w:ascii="Arial" w:hAnsi="Arial" w:eastAsia="Arial" w:cs="Arial"/>
              </w:rPr>
              <w:t>adult led and continuous provision experiences</w:t>
            </w:r>
            <w:r w:rsidRPr="313067B7" w:rsidR="00A619D2">
              <w:rPr>
                <w:rFonts w:ascii="Arial" w:hAnsi="Arial" w:eastAsia="Arial" w:cs="Arial"/>
              </w:rPr>
              <w:t>.</w:t>
            </w:r>
          </w:p>
          <w:p w:rsidR="00A619D2" w:rsidP="313067B7" w:rsidRDefault="00A619D2" w14:paraId="478481B0" w14:textId="77777777">
            <w:pPr>
              <w:rPr>
                <w:rFonts w:ascii="Arial" w:hAnsi="Arial" w:eastAsia="Arial" w:cs="Arial"/>
              </w:rPr>
            </w:pPr>
          </w:p>
          <w:p w:rsidRPr="003B3F79" w:rsidR="00A619D2" w:rsidP="313067B7" w:rsidRDefault="00A619D2" w14:paraId="41701162" w14:textId="3DE87263">
            <w:pPr>
              <w:rPr>
                <w:rFonts w:ascii="Arial" w:hAnsi="Arial" w:eastAsia="Arial" w:cs="Arial"/>
                <w:b/>
                <w:bCs/>
              </w:rPr>
            </w:pPr>
            <w:r w:rsidRPr="313067B7">
              <w:rPr>
                <w:rFonts w:ascii="Arial" w:hAnsi="Arial" w:eastAsia="Arial" w:cs="Arial"/>
                <w:b/>
                <w:bCs/>
              </w:rPr>
              <w:t xml:space="preserve">Subject </w:t>
            </w:r>
            <w:r w:rsidRPr="313067B7" w:rsidR="5E3553AD">
              <w:rPr>
                <w:rFonts w:ascii="Arial" w:hAnsi="Arial" w:eastAsia="Arial" w:cs="Arial"/>
                <w:b/>
                <w:bCs/>
              </w:rPr>
              <w:t>Knowledge:</w:t>
            </w:r>
            <w:r w:rsidRPr="313067B7">
              <w:rPr>
                <w:rFonts w:ascii="Arial" w:hAnsi="Arial" w:eastAsia="Arial" w:cs="Arial"/>
                <w:b/>
                <w:bCs/>
              </w:rPr>
              <w:t xml:space="preserve"> </w:t>
            </w:r>
            <w:r w:rsidRPr="313067B7">
              <w:rPr>
                <w:rFonts w:ascii="Arial" w:hAnsi="Arial" w:eastAsia="Arial" w:cs="Arial"/>
              </w:rPr>
              <w:t xml:space="preserve">Discuss and analyse subject specific </w:t>
            </w:r>
            <w:r w:rsidRPr="313067B7" w:rsidR="56F31034">
              <w:rPr>
                <w:rFonts w:ascii="Arial" w:hAnsi="Arial" w:eastAsia="Arial" w:cs="Arial"/>
              </w:rPr>
              <w:t xml:space="preserve">assessment </w:t>
            </w:r>
            <w:r w:rsidRPr="313067B7" w:rsidR="6319599A">
              <w:rPr>
                <w:rFonts w:ascii="Arial" w:hAnsi="Arial" w:eastAsia="Arial" w:cs="Arial"/>
              </w:rPr>
              <w:t xml:space="preserve">(areas of learning and characteristics of effective learning) </w:t>
            </w:r>
            <w:r w:rsidRPr="313067B7" w:rsidR="56F31034">
              <w:rPr>
                <w:rFonts w:ascii="Arial" w:hAnsi="Arial" w:eastAsia="Arial" w:cs="Arial"/>
              </w:rPr>
              <w:t>strategies</w:t>
            </w:r>
            <w:r w:rsidRPr="313067B7">
              <w:rPr>
                <w:rFonts w:ascii="Arial" w:hAnsi="Arial" w:eastAsia="Arial" w:cs="Arial"/>
              </w:rPr>
              <w:t xml:space="preserve"> with expert colleagues</w:t>
            </w:r>
          </w:p>
          <w:p w:rsidRPr="00A619D2" w:rsidR="00A619D2" w:rsidP="003B3F79" w:rsidRDefault="00A619D2" w14:paraId="50BE9C69" w14:textId="77777777">
            <w:pPr>
              <w:jc w:val="center"/>
              <w:rPr>
                <w:rFonts w:ascii="Arial" w:hAnsi="Arial" w:cs="Arial"/>
              </w:rPr>
            </w:pPr>
          </w:p>
        </w:tc>
      </w:tr>
      <w:tr w:rsidRPr="00A619D2" w:rsidR="00A619D2" w:rsidTr="76F90BCD" w14:paraId="2799F10B" w14:textId="77777777">
        <w:trPr>
          <w:trHeight w:val="464"/>
        </w:trPr>
        <w:tc>
          <w:tcPr>
            <w:tcW w:w="919" w:type="pct"/>
            <w:shd w:val="clear" w:color="auto" w:fill="E2EFD9" w:themeFill="accent6" w:themeFillTint="33"/>
            <w:tcMar/>
          </w:tcPr>
          <w:p w:rsidRPr="00A619D2" w:rsidR="00A619D2" w:rsidP="00A619D2" w:rsidRDefault="00A619D2" w14:paraId="75A50D3B" w14:textId="4A15AFFB">
            <w:pPr>
              <w:rPr>
                <w:rFonts w:ascii="Arial" w:hAnsi="Arial" w:cs="Arial"/>
                <w:b/>
                <w:bCs/>
              </w:rPr>
            </w:pPr>
            <w:bookmarkStart w:name="_Hlk135140715" w:id="3"/>
            <w:r w:rsidRPr="00A619D2">
              <w:rPr>
                <w:rFonts w:ascii="Arial" w:hAnsi="Arial" w:cs="Arial"/>
                <w:b/>
                <w:bCs/>
              </w:rPr>
              <w:t>Subject Specific Components/s (know, understand, can do)</w:t>
            </w:r>
          </w:p>
        </w:tc>
        <w:tc>
          <w:tcPr>
            <w:tcW w:w="1140"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A619D2" w:rsidR="00A619D2" w:rsidP="00A619D2" w:rsidRDefault="00A619D2" w14:paraId="4F6F2647" w14:textId="77777777">
            <w:pPr>
              <w:rPr>
                <w:rFonts w:ascii="Arial" w:hAnsi="Arial" w:cs="Arial"/>
                <w:b/>
                <w:bCs/>
              </w:rPr>
            </w:pPr>
            <w:r w:rsidRPr="00A619D2">
              <w:rPr>
                <w:rFonts w:ascii="Arial" w:hAnsi="Arial" w:cs="Arial"/>
                <w:b/>
                <w:bCs/>
              </w:rPr>
              <w:t>Learn That</w:t>
            </w:r>
          </w:p>
          <w:p w:rsidRPr="00A619D2" w:rsidR="00A619D2" w:rsidP="00A619D2" w:rsidRDefault="00A619D2" w14:paraId="57F99834" w14:textId="1C662649">
            <w:pPr>
              <w:rPr>
                <w:rFonts w:ascii="Arial" w:hAnsi="Arial" w:cs="Arial"/>
                <w:b/>
                <w:bCs/>
              </w:rPr>
            </w:pPr>
            <w:r w:rsidRPr="00A619D2">
              <w:rPr>
                <w:rFonts w:ascii="Arial" w:hAnsi="Arial" w:cs="Arial"/>
                <w:b/>
                <w:bCs/>
              </w:rPr>
              <w:t>(</w:t>
            </w:r>
            <w:r w:rsidR="00882F69">
              <w:rPr>
                <w:rFonts w:ascii="Arial" w:hAnsi="Arial" w:cs="Arial"/>
                <w:b/>
                <w:bCs/>
              </w:rPr>
              <w:t>ITTE</w:t>
            </w:r>
            <w:r w:rsidRPr="00A619D2">
              <w:rPr>
                <w:rFonts w:ascii="Arial" w:hAnsi="Arial" w:cs="Arial"/>
                <w:b/>
                <w:bCs/>
              </w:rPr>
              <w:t xml:space="preserve">CF reference in </w:t>
            </w:r>
            <w:proofErr w:type="spellStart"/>
            <w:r w:rsidRPr="00A619D2">
              <w:rPr>
                <w:rFonts w:ascii="Arial" w:hAnsi="Arial" w:cs="Arial"/>
                <w:b/>
                <w:bCs/>
              </w:rPr>
              <w:t>numerics</w:t>
            </w:r>
            <w:proofErr w:type="spellEnd"/>
            <w:r w:rsidRPr="00A619D2">
              <w:rPr>
                <w:rFonts w:ascii="Arial" w:hAnsi="Arial" w:cs="Arial"/>
                <w:b/>
                <w:bCs/>
              </w:rPr>
              <w:t xml:space="preserve"> e.g. 1.1)</w:t>
            </w:r>
          </w:p>
        </w:tc>
        <w:tc>
          <w:tcPr>
            <w:tcW w:w="956"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A619D2" w:rsidR="00A619D2" w:rsidP="00A619D2" w:rsidRDefault="00A619D2" w14:paraId="4A4CA901" w14:textId="77777777">
            <w:pPr>
              <w:rPr>
                <w:rFonts w:ascii="Arial" w:hAnsi="Arial" w:cs="Arial"/>
                <w:b/>
                <w:bCs/>
              </w:rPr>
            </w:pPr>
            <w:r w:rsidRPr="00A619D2">
              <w:rPr>
                <w:rFonts w:ascii="Arial" w:hAnsi="Arial" w:cs="Arial"/>
                <w:b/>
                <w:bCs/>
              </w:rPr>
              <w:t>Learn How</w:t>
            </w:r>
          </w:p>
          <w:p w:rsidRPr="00A619D2" w:rsidR="00A619D2" w:rsidP="00A619D2" w:rsidRDefault="00A619D2" w14:paraId="1D50E1D4" w14:textId="502AC148">
            <w:pPr>
              <w:rPr>
                <w:rFonts w:ascii="Arial" w:hAnsi="Arial" w:cs="Arial"/>
                <w:b/>
                <w:bCs/>
              </w:rPr>
            </w:pPr>
            <w:r w:rsidRPr="00A619D2">
              <w:rPr>
                <w:rFonts w:ascii="Arial" w:hAnsi="Arial" w:cs="Arial"/>
                <w:b/>
                <w:bCs/>
              </w:rPr>
              <w:t>(</w:t>
            </w:r>
            <w:r w:rsidR="00882F69">
              <w:rPr>
                <w:rFonts w:ascii="Arial" w:hAnsi="Arial" w:cs="Arial"/>
                <w:b/>
                <w:bCs/>
              </w:rPr>
              <w:t>ITTE</w:t>
            </w:r>
            <w:r w:rsidRPr="00A619D2">
              <w:rPr>
                <w:rFonts w:ascii="Arial" w:hAnsi="Arial" w:cs="Arial"/>
                <w:b/>
                <w:bCs/>
              </w:rPr>
              <w:t>CF reference bullets alphabetically e.g. 1c)</w:t>
            </w:r>
          </w:p>
        </w:tc>
        <w:tc>
          <w:tcPr>
            <w:tcW w:w="956" w:type="pct"/>
            <w:shd w:val="clear" w:color="auto" w:fill="E2EFD9" w:themeFill="accent6" w:themeFillTint="33"/>
            <w:tcMar/>
          </w:tcPr>
          <w:p w:rsidRPr="00A619D2" w:rsidR="00A619D2" w:rsidP="00A619D2" w:rsidRDefault="00A619D2" w14:paraId="42F43AD0" w14:textId="37BC600F">
            <w:pPr>
              <w:rPr>
                <w:rFonts w:ascii="Arial" w:hAnsi="Arial" w:cs="Arial"/>
                <w:b/>
                <w:bCs/>
              </w:rPr>
            </w:pPr>
            <w:r w:rsidRPr="00A619D2">
              <w:rPr>
                <w:rFonts w:ascii="Arial" w:hAnsi="Arial" w:cs="Arial"/>
                <w:b/>
                <w:bCs/>
              </w:rPr>
              <w:t>Links to Research and Reading</w:t>
            </w:r>
          </w:p>
        </w:tc>
        <w:tc>
          <w:tcPr>
            <w:tcW w:w="1029" w:type="pct"/>
            <w:shd w:val="clear" w:color="auto" w:fill="E2EFD9" w:themeFill="accent6" w:themeFillTint="33"/>
            <w:tcMar/>
          </w:tcPr>
          <w:p w:rsidRPr="00A619D2" w:rsidR="00A619D2" w:rsidP="00A619D2" w:rsidRDefault="00A619D2" w14:paraId="2E810B44" w14:textId="50BDFED5">
            <w:pPr>
              <w:rPr>
                <w:rFonts w:ascii="Arial" w:hAnsi="Arial" w:cs="Arial"/>
                <w:b/>
                <w:bCs/>
              </w:rPr>
            </w:pPr>
            <w:r w:rsidRPr="00A619D2">
              <w:rPr>
                <w:rFonts w:ascii="Arial" w:hAnsi="Arial" w:cs="Arial"/>
                <w:b/>
                <w:bCs/>
              </w:rPr>
              <w:t>Formative Assessment</w:t>
            </w:r>
          </w:p>
        </w:tc>
      </w:tr>
      <w:bookmarkEnd w:id="3"/>
      <w:tr w:rsidRPr="00402AFE" w:rsidR="00A619D2" w:rsidTr="76F90BCD" w14:paraId="18716B7C" w14:textId="77777777">
        <w:trPr>
          <w:trHeight w:val="231"/>
        </w:trPr>
        <w:tc>
          <w:tcPr>
            <w:tcW w:w="919" w:type="pct"/>
            <w:tcMar/>
          </w:tcPr>
          <w:p w:rsidRPr="009B647C" w:rsidR="00A619D2" w:rsidP="313067B7" w:rsidRDefault="56F31034" w14:paraId="4A399C86" w14:textId="4E0AD603">
            <w:pPr>
              <w:rPr>
                <w:rFonts w:eastAsia="Arial" w:cstheme="minorHAnsi"/>
                <w:sz w:val="20"/>
                <w:szCs w:val="20"/>
              </w:rPr>
            </w:pPr>
            <w:r w:rsidRPr="009B647C">
              <w:rPr>
                <w:rFonts w:eastAsia="Arial" w:cstheme="minorHAnsi"/>
                <w:sz w:val="20"/>
                <w:szCs w:val="20"/>
              </w:rPr>
              <w:t xml:space="preserve">Know </w:t>
            </w:r>
            <w:r w:rsidRPr="009B647C" w:rsidR="6319599A">
              <w:rPr>
                <w:rFonts w:eastAsia="Arial" w:cstheme="minorHAnsi"/>
                <w:sz w:val="20"/>
                <w:szCs w:val="20"/>
              </w:rPr>
              <w:t xml:space="preserve">that </w:t>
            </w:r>
            <w:r w:rsidRPr="009B647C" w:rsidR="000F4367">
              <w:rPr>
                <w:rFonts w:eastAsia="Arial" w:cstheme="minorHAnsi"/>
                <w:sz w:val="20"/>
                <w:szCs w:val="20"/>
              </w:rPr>
              <w:t>schools and settings will have different approaches to assessment in an EYFS setting.</w:t>
            </w:r>
          </w:p>
          <w:p w:rsidRPr="009B647C" w:rsidR="00D14CA0" w:rsidP="313067B7" w:rsidRDefault="00D14CA0" w14:paraId="0EAA1CC8" w14:textId="77777777">
            <w:pPr>
              <w:rPr>
                <w:rFonts w:eastAsia="Arial" w:cstheme="minorHAnsi"/>
                <w:sz w:val="20"/>
                <w:szCs w:val="20"/>
              </w:rPr>
            </w:pPr>
          </w:p>
          <w:p w:rsidRPr="009B647C" w:rsidR="00D14CA0" w:rsidP="313067B7" w:rsidRDefault="56F31034" w14:paraId="23D31562" w14:textId="1FF6F0E2">
            <w:pPr>
              <w:rPr>
                <w:rFonts w:eastAsia="Arial" w:cstheme="minorHAnsi"/>
                <w:sz w:val="20"/>
                <w:szCs w:val="20"/>
              </w:rPr>
            </w:pPr>
            <w:r w:rsidRPr="009B647C">
              <w:rPr>
                <w:rFonts w:eastAsia="Arial" w:cstheme="minorHAnsi"/>
                <w:sz w:val="20"/>
                <w:szCs w:val="20"/>
              </w:rPr>
              <w:t xml:space="preserve">Understand the </w:t>
            </w:r>
            <w:r w:rsidRPr="009B647C" w:rsidR="6319599A">
              <w:rPr>
                <w:rFonts w:eastAsia="Arial" w:cstheme="minorHAnsi"/>
                <w:sz w:val="20"/>
                <w:szCs w:val="20"/>
              </w:rPr>
              <w:t xml:space="preserve">importance of collating accurate assessment data </w:t>
            </w:r>
            <w:r w:rsidRPr="009B647C" w:rsidR="2125123F">
              <w:rPr>
                <w:rFonts w:eastAsia="Arial" w:cstheme="minorHAnsi"/>
                <w:sz w:val="20"/>
                <w:szCs w:val="20"/>
              </w:rPr>
              <w:t>to</w:t>
            </w:r>
            <w:r w:rsidRPr="009B647C" w:rsidR="6319599A">
              <w:rPr>
                <w:rFonts w:eastAsia="Arial" w:cstheme="minorHAnsi"/>
                <w:sz w:val="20"/>
                <w:szCs w:val="20"/>
              </w:rPr>
              <w:t xml:space="preserve"> plan for adult led learning and continuous provision experiences. </w:t>
            </w:r>
          </w:p>
          <w:p w:rsidRPr="009B647C" w:rsidR="002F405B" w:rsidP="313067B7" w:rsidRDefault="33E360F5" w14:paraId="0D9B0549" w14:textId="6025E973">
            <w:pPr>
              <w:rPr>
                <w:rFonts w:eastAsia="Arial" w:cstheme="minorHAnsi"/>
                <w:sz w:val="20"/>
                <w:szCs w:val="20"/>
              </w:rPr>
            </w:pPr>
            <w:r w:rsidRPr="009B647C">
              <w:rPr>
                <w:rFonts w:eastAsia="Arial" w:cstheme="minorHAnsi"/>
                <w:sz w:val="20"/>
                <w:szCs w:val="20"/>
              </w:rPr>
              <w:lastRenderedPageBreak/>
              <w:t xml:space="preserve">Be able to </w:t>
            </w:r>
            <w:r w:rsidRPr="009B647C" w:rsidR="6319599A">
              <w:rPr>
                <w:rFonts w:eastAsia="Arial" w:cstheme="minorHAnsi"/>
                <w:sz w:val="20"/>
                <w:szCs w:val="20"/>
              </w:rPr>
              <w:t>use observations and questioning to collate data on children’s knowledge and understanding.</w:t>
            </w:r>
          </w:p>
        </w:tc>
        <w:tc>
          <w:tcPr>
            <w:tcW w:w="1140" w:type="pct"/>
            <w:tcMar/>
          </w:tcPr>
          <w:p w:rsidRPr="009B647C" w:rsidR="00B362E0" w:rsidP="00B362E0" w:rsidRDefault="00B362E0" w14:paraId="0C994E67" w14:textId="16AD70EC">
            <w:pPr>
              <w:rPr>
                <w:rFonts w:eastAsia="Arial" w:cstheme="minorHAnsi"/>
                <w:sz w:val="20"/>
                <w:szCs w:val="20"/>
              </w:rPr>
            </w:pPr>
            <w:r w:rsidRPr="009B647C">
              <w:rPr>
                <w:rFonts w:eastAsia="Arial" w:cstheme="minorHAnsi"/>
                <w:sz w:val="20"/>
                <w:szCs w:val="20"/>
              </w:rPr>
              <w:lastRenderedPageBreak/>
              <w:t xml:space="preserve">To be of value, teachers use information from assessments to inform the decisions </w:t>
            </w:r>
          </w:p>
          <w:p w:rsidRPr="009B647C" w:rsidR="00A619D2" w:rsidP="00B362E0" w:rsidRDefault="00B362E0" w14:paraId="15C5BCDC" w14:textId="16D1D718">
            <w:pPr>
              <w:rPr>
                <w:rFonts w:eastAsia="Arial" w:cstheme="minorHAnsi"/>
                <w:sz w:val="20"/>
                <w:szCs w:val="20"/>
              </w:rPr>
            </w:pPr>
            <w:r w:rsidRPr="009B647C">
              <w:rPr>
                <w:rFonts w:eastAsia="Arial" w:cstheme="minorHAnsi"/>
                <w:sz w:val="20"/>
                <w:szCs w:val="20"/>
              </w:rPr>
              <w:t>they make; in turn, pupils must be able to act on feedback for it to have an effect.</w:t>
            </w:r>
            <w:r w:rsidRPr="009B647C">
              <w:rPr>
                <w:rFonts w:eastAsia="Arial" w:cstheme="minorHAnsi"/>
                <w:b/>
                <w:bCs/>
                <w:sz w:val="20"/>
                <w:szCs w:val="20"/>
              </w:rPr>
              <w:t xml:space="preserve"> </w:t>
            </w:r>
            <w:r w:rsidRPr="009B647C" w:rsidR="37A99400">
              <w:rPr>
                <w:rFonts w:eastAsia="Arial" w:cstheme="minorHAnsi"/>
                <w:b/>
                <w:bCs/>
                <w:sz w:val="20"/>
                <w:szCs w:val="20"/>
              </w:rPr>
              <w:t>(6.4)</w:t>
            </w:r>
          </w:p>
          <w:p w:rsidRPr="009B647C" w:rsidR="001A2BA6" w:rsidP="313067B7" w:rsidRDefault="001A2BA6" w14:paraId="0171B70B" w14:textId="77777777">
            <w:pPr>
              <w:rPr>
                <w:rFonts w:eastAsia="Arial" w:cstheme="minorHAnsi"/>
                <w:b/>
                <w:bCs/>
                <w:sz w:val="20"/>
                <w:szCs w:val="20"/>
              </w:rPr>
            </w:pPr>
          </w:p>
          <w:p w:rsidRPr="009B647C" w:rsidR="001A2BA6" w:rsidP="313067B7" w:rsidRDefault="47D10603" w14:paraId="0287D9B9" w14:textId="30B82E94">
            <w:pPr>
              <w:rPr>
                <w:rFonts w:eastAsia="Arial" w:cstheme="minorHAnsi"/>
                <w:sz w:val="20"/>
                <w:szCs w:val="20"/>
              </w:rPr>
            </w:pPr>
            <w:r w:rsidRPr="009B647C">
              <w:rPr>
                <w:rFonts w:eastAsia="Arial" w:cstheme="minorHAnsi"/>
                <w:sz w:val="20"/>
                <w:szCs w:val="20"/>
              </w:rPr>
              <w:t>Good assessment helps teachers avoid being over-influenced by potentially misleading factors, such as how busy pupils appear. (</w:t>
            </w:r>
            <w:r w:rsidRPr="009B647C">
              <w:rPr>
                <w:rFonts w:eastAsia="Arial" w:cstheme="minorHAnsi"/>
                <w:b/>
                <w:bCs/>
                <w:sz w:val="20"/>
                <w:szCs w:val="20"/>
              </w:rPr>
              <w:t>6.2</w:t>
            </w:r>
            <w:r w:rsidRPr="009B647C">
              <w:rPr>
                <w:rFonts w:eastAsia="Arial" w:cstheme="minorHAnsi"/>
                <w:sz w:val="20"/>
                <w:szCs w:val="20"/>
              </w:rPr>
              <w:t>)</w:t>
            </w:r>
          </w:p>
          <w:p w:rsidRPr="009B647C" w:rsidR="001A2BA6" w:rsidP="313067B7" w:rsidRDefault="001A2BA6" w14:paraId="0F267812" w14:textId="0DB3DEDA">
            <w:pPr>
              <w:rPr>
                <w:rFonts w:eastAsia="Arial" w:cstheme="minorHAnsi"/>
                <w:sz w:val="20"/>
                <w:szCs w:val="20"/>
                <w:u w:val="single"/>
              </w:rPr>
            </w:pPr>
          </w:p>
        </w:tc>
        <w:tc>
          <w:tcPr>
            <w:tcW w:w="956" w:type="pct"/>
            <w:tcMar/>
          </w:tcPr>
          <w:p w:rsidR="00A619D2" w:rsidP="76F90BCD" w:rsidRDefault="37A99400" w14:paraId="0670A26F" w14:textId="452CA8A5">
            <w:pPr>
              <w:rPr>
                <w:rFonts w:eastAsia="Arial" w:cs="Calibri" w:cstheme="minorAscii"/>
                <w:b w:val="1"/>
                <w:bCs w:val="1"/>
                <w:sz w:val="20"/>
                <w:szCs w:val="20"/>
              </w:rPr>
            </w:pPr>
            <w:r w:rsidRPr="76F90BCD" w:rsidR="37A99400">
              <w:rPr>
                <w:rFonts w:eastAsia="Arial" w:cs="Calibri" w:cstheme="minorAscii"/>
                <w:sz w:val="20"/>
                <w:szCs w:val="20"/>
              </w:rPr>
              <w:t xml:space="preserve">To recognise the uses of formative and summative assessment in supporting pupil progress and adapt teaching </w:t>
            </w:r>
            <w:r w:rsidRPr="76F90BCD" w:rsidR="3ED7AD4D">
              <w:rPr>
                <w:rFonts w:eastAsia="Arial" w:cs="Calibri" w:cstheme="minorAscii"/>
                <w:sz w:val="20"/>
                <w:szCs w:val="20"/>
              </w:rPr>
              <w:t>considering</w:t>
            </w:r>
            <w:r w:rsidRPr="76F90BCD" w:rsidR="37A99400">
              <w:rPr>
                <w:rFonts w:eastAsia="Arial" w:cs="Calibri" w:cstheme="minorAscii"/>
                <w:sz w:val="20"/>
                <w:szCs w:val="20"/>
              </w:rPr>
              <w:t xml:space="preserve"> pupils’ responses.</w:t>
            </w:r>
          </w:p>
          <w:p w:rsidR="0012598F" w:rsidP="313067B7" w:rsidRDefault="0012598F" w14:paraId="60D15BCB" w14:textId="77777777">
            <w:pPr>
              <w:rPr>
                <w:rFonts w:eastAsia="Arial" w:cstheme="minorHAnsi"/>
                <w:bCs/>
                <w:sz w:val="20"/>
                <w:szCs w:val="20"/>
                <w:u w:val="single"/>
              </w:rPr>
            </w:pPr>
          </w:p>
          <w:p w:rsidR="0012598F" w:rsidP="0012598F" w:rsidRDefault="0012598F" w14:paraId="6F62D422" w14:textId="77777777">
            <w:pPr>
              <w:rPr>
                <w:b/>
              </w:rPr>
            </w:pPr>
            <w:r w:rsidRPr="00531448">
              <w:t xml:space="preserve">Planning formative assessment tasks linked to lesson objectives and thinking ahead about what </w:t>
            </w:r>
            <w:r w:rsidRPr="00531448">
              <w:lastRenderedPageBreak/>
              <w:t>would understanding (e.g. by using hinge questions to pinpoint knowledge gaps)</w:t>
            </w:r>
            <w:r>
              <w:t>. (</w:t>
            </w:r>
            <w:r w:rsidRPr="6241B87B">
              <w:rPr>
                <w:b/>
              </w:rPr>
              <w:t>6</w:t>
            </w:r>
            <w:r>
              <w:rPr>
                <w:b/>
              </w:rPr>
              <w:t>.</w:t>
            </w:r>
            <w:r w:rsidRPr="6241B87B">
              <w:rPr>
                <w:b/>
              </w:rPr>
              <w:t>a</w:t>
            </w:r>
            <w:r>
              <w:rPr>
                <w:b/>
              </w:rPr>
              <w:t>)</w:t>
            </w:r>
          </w:p>
          <w:p w:rsidR="008B0C12" w:rsidP="76F90BCD" w:rsidRDefault="00D752B2" w14:paraId="2A6D30AF" w14:textId="33BBDFE5">
            <w:pPr>
              <w:rPr>
                <w:b w:val="1"/>
                <w:bCs w:val="1"/>
              </w:rPr>
            </w:pPr>
            <w:r w:rsidR="00D752B2">
              <w:rPr/>
              <w:t xml:space="preserve">Drawing </w:t>
            </w:r>
            <w:r w:rsidR="000F2A34">
              <w:rPr/>
              <w:t xml:space="preserve">conclusions about what pupils </w:t>
            </w:r>
            <w:r w:rsidR="00706726">
              <w:rPr/>
              <w:t xml:space="preserve">have learned </w:t>
            </w:r>
            <w:r w:rsidR="00953070">
              <w:rPr/>
              <w:t xml:space="preserve">by looking at patterns in </w:t>
            </w:r>
            <w:r w:rsidR="5DE703BD">
              <w:rPr/>
              <w:t>performance</w:t>
            </w:r>
            <w:r w:rsidR="00953070">
              <w:rPr/>
              <w:t xml:space="preserve"> </w:t>
            </w:r>
            <w:r w:rsidR="00405ADF">
              <w:rPr/>
              <w:t xml:space="preserve">over </w:t>
            </w:r>
            <w:r w:rsidR="00405ADF">
              <w:rPr/>
              <w:t>a number of</w:t>
            </w:r>
            <w:r w:rsidR="00405ADF">
              <w:rPr/>
              <w:t xml:space="preserve"> assessments </w:t>
            </w:r>
            <w:r w:rsidR="00E60ECE">
              <w:rPr/>
              <w:t>(</w:t>
            </w:r>
            <w:r w:rsidR="00E60ECE">
              <w:rPr/>
              <w:t>e.g</w:t>
            </w:r>
            <w:r w:rsidR="00E60ECE">
              <w:rPr/>
              <w:t xml:space="preserve"> appreciating that assessments </w:t>
            </w:r>
            <w:r w:rsidR="00A92FCB">
              <w:rPr/>
              <w:t>draw inferences</w:t>
            </w:r>
            <w:r w:rsidR="00AB40EA">
              <w:rPr/>
              <w:t xml:space="preserve"> about learning from </w:t>
            </w:r>
            <w:r w:rsidR="00954E05">
              <w:rPr/>
              <w:t>performance</w:t>
            </w:r>
            <w:r w:rsidR="00432F20">
              <w:rPr/>
              <w:t xml:space="preserve">. </w:t>
            </w:r>
            <w:r w:rsidRPr="76F90BCD" w:rsidR="001467FD">
              <w:rPr>
                <w:b w:val="1"/>
                <w:bCs w:val="1"/>
              </w:rPr>
              <w:t>(6.b)</w:t>
            </w:r>
          </w:p>
          <w:p w:rsidRPr="009B647C" w:rsidR="0012598F" w:rsidP="76F90BCD" w:rsidRDefault="0012598F" w14:paraId="3805DA35" w14:textId="3B8DD5E1">
            <w:pPr>
              <w:rPr>
                <w:b w:val="1"/>
                <w:bCs w:val="1"/>
              </w:rPr>
            </w:pPr>
            <w:r w:rsidR="007C4707">
              <w:rPr/>
              <w:t xml:space="preserve">Using </w:t>
            </w:r>
            <w:r w:rsidR="004224AE">
              <w:rPr/>
              <w:t xml:space="preserve">assessments </w:t>
            </w:r>
            <w:r w:rsidR="00AA3200">
              <w:rPr/>
              <w:t xml:space="preserve">to check for prior knowledge </w:t>
            </w:r>
            <w:r w:rsidR="00185A3F">
              <w:rPr/>
              <w:t>and pre-existing misconceptions.</w:t>
            </w:r>
            <w:r w:rsidRPr="76F90BCD" w:rsidR="00185A3F">
              <w:rPr>
                <w:b w:val="1"/>
                <w:bCs w:val="1"/>
              </w:rPr>
              <w:t xml:space="preserve"> </w:t>
            </w:r>
            <w:r w:rsidRPr="76F90BCD" w:rsidR="009B5AB3">
              <w:rPr>
                <w:b w:val="1"/>
                <w:bCs w:val="1"/>
              </w:rPr>
              <w:t>(6.e)</w:t>
            </w:r>
          </w:p>
        </w:tc>
        <w:tc>
          <w:tcPr>
            <w:tcW w:w="956" w:type="pct"/>
            <w:tcMar/>
          </w:tcPr>
          <w:p w:rsidRPr="009B647C" w:rsidR="00A619D2" w:rsidP="313067B7" w:rsidRDefault="37A99400" w14:paraId="3A7798C6" w14:textId="3C997A3C">
            <w:pPr>
              <w:rPr>
                <w:rFonts w:eastAsia="Arial" w:cstheme="minorHAnsi"/>
                <w:i/>
                <w:iCs/>
                <w:sz w:val="20"/>
                <w:szCs w:val="20"/>
              </w:rPr>
            </w:pPr>
            <w:r w:rsidRPr="009B647C">
              <w:rPr>
                <w:rFonts w:eastAsia="Arial" w:cstheme="minorHAnsi"/>
                <w:sz w:val="20"/>
                <w:szCs w:val="20"/>
              </w:rPr>
              <w:lastRenderedPageBreak/>
              <w:t xml:space="preserve"> </w:t>
            </w:r>
            <w:r w:rsidRPr="009B647C" w:rsidR="3545731D">
              <w:rPr>
                <w:rFonts w:eastAsia="Arial" w:cstheme="minorHAnsi"/>
                <w:sz w:val="20"/>
                <w:szCs w:val="20"/>
              </w:rPr>
              <w:t xml:space="preserve">Howard, S., Hutchinson, A. (2021) in </w:t>
            </w:r>
            <w:proofErr w:type="spellStart"/>
            <w:r w:rsidRPr="009B647C" w:rsidR="3545731D">
              <w:rPr>
                <w:rFonts w:eastAsia="Arial" w:cstheme="minorHAnsi"/>
                <w:sz w:val="20"/>
                <w:szCs w:val="20"/>
              </w:rPr>
              <w:t>Palailogou</w:t>
            </w:r>
            <w:proofErr w:type="spellEnd"/>
            <w:r w:rsidRPr="009B647C" w:rsidR="3545731D">
              <w:rPr>
                <w:rFonts w:eastAsia="Arial" w:cstheme="minorHAnsi"/>
                <w:sz w:val="20"/>
                <w:szCs w:val="20"/>
              </w:rPr>
              <w:t>, I (</w:t>
            </w:r>
            <w:r w:rsidRPr="009B647C" w:rsidR="50E65B0C">
              <w:rPr>
                <w:rFonts w:eastAsia="Arial" w:cstheme="minorHAnsi"/>
                <w:sz w:val="20"/>
                <w:szCs w:val="20"/>
              </w:rPr>
              <w:t xml:space="preserve">ed) </w:t>
            </w:r>
            <w:r w:rsidRPr="009B647C" w:rsidR="50E65B0C">
              <w:rPr>
                <w:rFonts w:eastAsia="Arial" w:cstheme="minorHAnsi"/>
                <w:i/>
                <w:iCs/>
                <w:sz w:val="20"/>
                <w:szCs w:val="20"/>
              </w:rPr>
              <w:t>The</w:t>
            </w:r>
            <w:r w:rsidRPr="009B647C" w:rsidR="3545731D">
              <w:rPr>
                <w:rFonts w:eastAsia="Arial" w:cstheme="minorHAnsi"/>
                <w:i/>
                <w:iCs/>
                <w:sz w:val="20"/>
                <w:szCs w:val="20"/>
              </w:rPr>
              <w:t xml:space="preserve"> Early Years Foundation Stage: theory and practice.</w:t>
            </w:r>
          </w:p>
          <w:p w:rsidRPr="009B647C" w:rsidR="00E811B5" w:rsidP="313067B7" w:rsidRDefault="3545731D" w14:paraId="32045F4C" w14:textId="77777777">
            <w:pPr>
              <w:rPr>
                <w:rFonts w:eastAsia="Arial" w:cstheme="minorHAnsi"/>
                <w:sz w:val="20"/>
                <w:szCs w:val="20"/>
              </w:rPr>
            </w:pPr>
            <w:r w:rsidRPr="009B647C">
              <w:rPr>
                <w:rFonts w:eastAsia="Arial" w:cstheme="minorHAnsi"/>
                <w:sz w:val="20"/>
                <w:szCs w:val="20"/>
              </w:rPr>
              <w:t>Los Angeles: Sage. Chapter 10.</w:t>
            </w:r>
          </w:p>
          <w:p w:rsidRPr="009B647C" w:rsidR="00E811B5" w:rsidP="313067B7" w:rsidRDefault="00E811B5" w14:paraId="6C7D6E18" w14:textId="77777777">
            <w:pPr>
              <w:rPr>
                <w:rFonts w:eastAsia="Arial" w:cstheme="minorHAnsi"/>
                <w:sz w:val="20"/>
                <w:szCs w:val="20"/>
              </w:rPr>
            </w:pPr>
          </w:p>
          <w:p w:rsidRPr="009B647C" w:rsidR="00E811B5" w:rsidP="313067B7" w:rsidRDefault="3545731D" w14:paraId="51D90701" w14:textId="3E2EE82D">
            <w:pPr>
              <w:rPr>
                <w:rFonts w:eastAsia="Arial" w:cstheme="minorHAnsi"/>
                <w:sz w:val="20"/>
                <w:szCs w:val="20"/>
              </w:rPr>
            </w:pPr>
            <w:r w:rsidRPr="009B647C">
              <w:rPr>
                <w:rFonts w:eastAsia="Arial" w:cstheme="minorHAnsi"/>
                <w:sz w:val="20"/>
                <w:szCs w:val="20"/>
              </w:rPr>
              <w:t>Allen, S. F., Whalley, M.E., Lee, M and Scollan, A. (2020)</w:t>
            </w:r>
            <w:r w:rsidRPr="009B647C">
              <w:rPr>
                <w:rFonts w:eastAsia="Arial" w:cstheme="minorHAnsi"/>
                <w:i/>
                <w:iCs/>
                <w:sz w:val="20"/>
                <w:szCs w:val="20"/>
              </w:rPr>
              <w:t xml:space="preserve"> Developing Professional Practice in the early years</w:t>
            </w:r>
          </w:p>
        </w:tc>
        <w:tc>
          <w:tcPr>
            <w:tcW w:w="1029" w:type="pct"/>
            <w:tcMar/>
          </w:tcPr>
          <w:p w:rsidRPr="009B647C" w:rsidR="00A619D2" w:rsidP="313067B7" w:rsidRDefault="00A619D2" w14:paraId="16BA94E6" w14:textId="77777777">
            <w:pPr>
              <w:rPr>
                <w:rFonts w:eastAsia="Arial" w:cstheme="minorHAnsi"/>
                <w:sz w:val="20"/>
                <w:szCs w:val="20"/>
              </w:rPr>
            </w:pPr>
            <w:r w:rsidRPr="009B647C">
              <w:rPr>
                <w:rFonts w:eastAsia="Arial" w:cstheme="minorHAnsi"/>
                <w:sz w:val="20"/>
                <w:szCs w:val="20"/>
              </w:rPr>
              <w:t xml:space="preserve">Weekly Development Summary </w:t>
            </w:r>
          </w:p>
          <w:p w:rsidRPr="009B647C" w:rsidR="00A619D2" w:rsidP="313067B7" w:rsidRDefault="00A619D2" w14:paraId="0EEEEA03" w14:textId="07F74FB7">
            <w:pPr>
              <w:rPr>
                <w:rFonts w:eastAsia="Arial" w:cstheme="minorHAnsi"/>
                <w:sz w:val="20"/>
                <w:szCs w:val="20"/>
              </w:rPr>
            </w:pPr>
            <w:r w:rsidRPr="009B647C">
              <w:rPr>
                <w:rFonts w:eastAsia="Arial" w:cstheme="minorHAnsi"/>
                <w:sz w:val="20"/>
                <w:szCs w:val="20"/>
              </w:rPr>
              <w:t>Lesson Observations</w:t>
            </w:r>
          </w:p>
          <w:p w:rsidRPr="009B647C" w:rsidR="00A619D2" w:rsidP="313067B7" w:rsidRDefault="00A619D2" w14:paraId="35B9E0AB" w14:textId="7C1BC478">
            <w:pPr>
              <w:rPr>
                <w:rFonts w:eastAsia="Arial" w:cstheme="minorHAnsi"/>
                <w:sz w:val="20"/>
                <w:szCs w:val="20"/>
              </w:rPr>
            </w:pPr>
            <w:r w:rsidRPr="009B647C">
              <w:rPr>
                <w:rFonts w:eastAsia="Arial" w:cstheme="minorHAnsi"/>
                <w:sz w:val="20"/>
                <w:szCs w:val="20"/>
              </w:rPr>
              <w:t xml:space="preserve">Link Tutor </w:t>
            </w:r>
          </w:p>
          <w:p w:rsidRPr="009B647C" w:rsidR="00A619D2" w:rsidP="313067B7" w:rsidRDefault="00A619D2" w14:paraId="7E94403D" w14:textId="77777777">
            <w:pPr>
              <w:rPr>
                <w:rFonts w:eastAsia="Arial" w:cstheme="minorHAnsi"/>
                <w:sz w:val="20"/>
                <w:szCs w:val="20"/>
              </w:rPr>
            </w:pPr>
          </w:p>
        </w:tc>
      </w:tr>
    </w:tbl>
    <w:p w:rsidR="000F4367" w:rsidP="006D12F4" w:rsidRDefault="000F4367" w14:paraId="56C4D58A" w14:textId="77777777">
      <w:pPr>
        <w:jc w:val="center"/>
        <w:rPr>
          <w:rFonts w:ascii="Arial" w:hAnsi="Arial" w:cs="Arial"/>
          <w:b/>
          <w:bCs/>
          <w:i/>
          <w:iCs/>
        </w:rPr>
      </w:pPr>
      <w:bookmarkStart w:name="_Hlk135137737" w:id="4"/>
      <w:bookmarkEnd w:id="2"/>
    </w:p>
    <w:p w:rsidR="313067B7" w:rsidP="313067B7" w:rsidRDefault="313067B7" w14:paraId="2590C58B" w14:textId="532903CE">
      <w:pPr>
        <w:jc w:val="center"/>
        <w:rPr>
          <w:rFonts w:ascii="Arial" w:hAnsi="Arial" w:cs="Arial"/>
          <w:b/>
          <w:bCs/>
          <w:i/>
          <w:iCs/>
        </w:rPr>
      </w:pPr>
    </w:p>
    <w:p w:rsidR="313067B7" w:rsidP="313067B7" w:rsidRDefault="313067B7" w14:paraId="5BEF3E6F" w14:textId="4859CE9D">
      <w:pPr>
        <w:jc w:val="center"/>
        <w:rPr>
          <w:rFonts w:ascii="Arial" w:hAnsi="Arial" w:cs="Arial"/>
          <w:b/>
          <w:bCs/>
          <w:i/>
          <w:iCs/>
        </w:rPr>
      </w:pPr>
    </w:p>
    <w:p w:rsidR="313067B7" w:rsidP="313067B7" w:rsidRDefault="313067B7" w14:paraId="11DAF36E" w14:textId="753498BF">
      <w:pPr>
        <w:jc w:val="center"/>
        <w:rPr>
          <w:rFonts w:ascii="Arial" w:hAnsi="Arial" w:cs="Arial"/>
          <w:b/>
          <w:bCs/>
          <w:i/>
          <w:iCs/>
        </w:rPr>
      </w:pPr>
    </w:p>
    <w:p w:rsidR="313067B7" w:rsidP="313067B7" w:rsidRDefault="313067B7" w14:paraId="27CAFF35" w14:textId="3FF62C60">
      <w:pPr>
        <w:jc w:val="center"/>
        <w:rPr>
          <w:rFonts w:ascii="Arial" w:hAnsi="Arial" w:cs="Arial"/>
          <w:b/>
          <w:bCs/>
          <w:i/>
          <w:iCs/>
        </w:rPr>
      </w:pPr>
    </w:p>
    <w:p w:rsidR="313067B7" w:rsidP="76F90BCD" w:rsidRDefault="313067B7" w14:paraId="442DA618" w14:noSpellErr="1" w14:textId="33DEC03C">
      <w:pPr>
        <w:pStyle w:val="Normal"/>
        <w:jc w:val="center"/>
        <w:rPr>
          <w:rFonts w:ascii="Arial" w:hAnsi="Arial" w:cs="Arial"/>
          <w:b w:val="1"/>
          <w:bCs w:val="1"/>
          <w:i w:val="1"/>
          <w:iCs w:val="1"/>
        </w:rPr>
      </w:pPr>
    </w:p>
    <w:p w:rsidR="76F90BCD" w:rsidP="76F90BCD" w:rsidRDefault="76F90BCD" w14:paraId="55871A65" w14:textId="28DB9CB4">
      <w:pPr>
        <w:pStyle w:val="Normal"/>
        <w:jc w:val="center"/>
        <w:rPr>
          <w:rFonts w:ascii="Arial" w:hAnsi="Arial" w:cs="Arial"/>
          <w:b w:val="1"/>
          <w:bCs w:val="1"/>
          <w:i w:val="1"/>
          <w:iCs w:val="1"/>
        </w:rPr>
      </w:pPr>
    </w:p>
    <w:p w:rsidR="313067B7" w:rsidP="313067B7" w:rsidRDefault="313067B7" w14:paraId="1307713C" w14:textId="4CE4038B">
      <w:pPr>
        <w:jc w:val="center"/>
        <w:rPr>
          <w:rFonts w:ascii="Arial" w:hAnsi="Arial" w:cs="Arial"/>
          <w:b/>
          <w:bCs/>
          <w:i/>
          <w:iCs/>
        </w:rPr>
      </w:pPr>
    </w:p>
    <w:p w:rsidRPr="006D12F4" w:rsidR="006D12F4" w:rsidP="006D12F4" w:rsidRDefault="006D12F4" w14:paraId="469814C7" w14:textId="10C0FD5F">
      <w:pPr>
        <w:jc w:val="center"/>
        <w:rPr>
          <w:rFonts w:ascii="Arial" w:hAnsi="Arial" w:cs="Arial"/>
          <w:b/>
          <w:bCs/>
          <w:i/>
          <w:iCs/>
        </w:rPr>
      </w:pPr>
      <w:r w:rsidRPr="006D12F4">
        <w:rPr>
          <w:rFonts w:ascii="Arial" w:hAnsi="Arial" w:cs="Arial"/>
          <w:b/>
          <w:bCs/>
          <w:i/>
          <w:iCs/>
        </w:rPr>
        <w:t xml:space="preserve">Year 2 Undergraduate </w:t>
      </w:r>
    </w:p>
    <w:tbl>
      <w:tblPr>
        <w:tblStyle w:val="TableGrid"/>
        <w:tblW w:w="0" w:type="auto"/>
        <w:tblInd w:w="-5" w:type="dxa"/>
        <w:tblLook w:val="05A0" w:firstRow="1" w:lastRow="0" w:firstColumn="1" w:lastColumn="1" w:noHBand="0" w:noVBand="1"/>
      </w:tblPr>
      <w:tblGrid>
        <w:gridCol w:w="1256"/>
        <w:gridCol w:w="2546"/>
        <w:gridCol w:w="2516"/>
        <w:gridCol w:w="2542"/>
        <w:gridCol w:w="2560"/>
        <w:gridCol w:w="2533"/>
      </w:tblGrid>
      <w:tr w:rsidRPr="006D12F4" w:rsidR="003B3F79" w:rsidTr="76F90BCD" w14:paraId="6A8B0E11" w14:textId="77777777">
        <w:trPr>
          <w:trHeight w:val="464"/>
        </w:trPr>
        <w:tc>
          <w:tcPr>
            <w:tcW w:w="13953" w:type="dxa"/>
            <w:gridSpan w:val="6"/>
            <w:shd w:val="clear" w:color="auto" w:fill="8EAADB" w:themeFill="accent1" w:themeFillTint="99"/>
            <w:tcMar/>
          </w:tcPr>
          <w:bookmarkEnd w:id="4"/>
          <w:p w:rsidR="003B3F79" w:rsidP="006D12F4" w:rsidRDefault="003B3F79" w14:paraId="1583561B" w14:textId="1E5FACDE">
            <w:pPr>
              <w:jc w:val="center"/>
              <w:rPr>
                <w:rFonts w:ascii="Arial" w:hAnsi="Arial" w:cs="Arial"/>
                <w:b/>
                <w:bCs/>
              </w:rPr>
            </w:pPr>
            <w:r>
              <w:rPr>
                <w:rFonts w:ascii="Arial" w:hAnsi="Arial" w:cs="Arial"/>
                <w:b/>
                <w:bCs/>
              </w:rPr>
              <w:t>University Curriculum</w:t>
            </w:r>
            <w:r w:rsidR="002B344B">
              <w:rPr>
                <w:rFonts w:ascii="Arial" w:hAnsi="Arial" w:cs="Arial"/>
                <w:b/>
                <w:bCs/>
              </w:rPr>
              <w:t xml:space="preserve"> – Year 2</w:t>
            </w:r>
          </w:p>
        </w:tc>
      </w:tr>
      <w:tr w:rsidRPr="006D12F4" w:rsidR="003B3F79" w:rsidTr="76F90BCD" w14:paraId="781046DF" w14:textId="77777777">
        <w:trPr>
          <w:trHeight w:val="464"/>
        </w:trPr>
        <w:tc>
          <w:tcPr>
            <w:tcW w:w="1256" w:type="dxa"/>
            <w:shd w:val="clear" w:color="auto" w:fill="8EAADB" w:themeFill="accent1" w:themeFillTint="99"/>
            <w:tcMar/>
          </w:tcPr>
          <w:p w:rsidRPr="00C6713A" w:rsidR="003B3F79" w:rsidP="006D12F4" w:rsidRDefault="003B3F79" w14:paraId="73A78E38" w14:textId="77777777">
            <w:pPr>
              <w:jc w:val="center"/>
              <w:rPr>
                <w:rFonts w:ascii="Arial" w:hAnsi="Arial" w:cs="Arial"/>
                <w:b/>
                <w:bCs/>
              </w:rPr>
            </w:pPr>
            <w:r>
              <w:rPr>
                <w:rFonts w:ascii="Arial" w:hAnsi="Arial" w:cs="Arial"/>
                <w:b/>
                <w:bCs/>
              </w:rPr>
              <w:t xml:space="preserve">Session Sequence </w:t>
            </w:r>
          </w:p>
        </w:tc>
        <w:tc>
          <w:tcPr>
            <w:tcW w:w="2546" w:type="dxa"/>
            <w:shd w:val="clear" w:color="auto" w:fill="8EAADB" w:themeFill="accent1" w:themeFillTint="99"/>
            <w:tcMar/>
          </w:tcPr>
          <w:p w:rsidRPr="00C6713A" w:rsidR="003B3F79" w:rsidP="006D12F4" w:rsidRDefault="003B3F79" w14:paraId="7E07F7B2" w14:textId="77777777">
            <w:pPr>
              <w:jc w:val="center"/>
              <w:rPr>
                <w:rFonts w:ascii="Arial" w:hAnsi="Arial" w:cs="Arial"/>
                <w:b/>
                <w:bCs/>
              </w:rPr>
            </w:pPr>
            <w:r w:rsidRPr="00C6713A">
              <w:rPr>
                <w:rFonts w:ascii="Arial" w:hAnsi="Arial" w:cs="Arial"/>
                <w:b/>
                <w:bCs/>
              </w:rPr>
              <w:t>Session Content</w:t>
            </w:r>
            <w:r>
              <w:rPr>
                <w:rFonts w:ascii="Arial" w:hAnsi="Arial" w:cs="Arial"/>
                <w:b/>
                <w:bCs/>
              </w:rPr>
              <w:t xml:space="preserve"> Subject Specific Components/s </w:t>
            </w:r>
          </w:p>
        </w:tc>
        <w:tc>
          <w:tcPr>
            <w:tcW w:w="2516" w:type="dxa"/>
            <w:tcBorders>
              <w:top w:val="single" w:color="auto" w:sz="4" w:space="0"/>
              <w:left w:val="single" w:color="auto" w:sz="4" w:space="0"/>
              <w:bottom w:val="single" w:color="auto" w:sz="4" w:space="0"/>
              <w:right w:val="single" w:color="auto" w:sz="4" w:space="0"/>
            </w:tcBorders>
            <w:shd w:val="clear" w:color="auto" w:fill="8EAADB" w:themeFill="accent1" w:themeFillTint="99"/>
            <w:tcMar/>
          </w:tcPr>
          <w:p w:rsidR="003B3F79" w:rsidP="006D12F4" w:rsidRDefault="003B3F79" w14:paraId="12B66386" w14:textId="77777777">
            <w:pPr>
              <w:jc w:val="center"/>
              <w:rPr>
                <w:rFonts w:ascii="Arial" w:hAnsi="Arial" w:cs="Arial"/>
                <w:b/>
                <w:bCs/>
              </w:rPr>
            </w:pPr>
            <w:r>
              <w:rPr>
                <w:rFonts w:ascii="Arial" w:hAnsi="Arial" w:cs="Arial"/>
                <w:b/>
                <w:bCs/>
              </w:rPr>
              <w:t xml:space="preserve">Learn That </w:t>
            </w:r>
          </w:p>
          <w:p w:rsidRPr="00C6713A" w:rsidR="003B3F79" w:rsidP="006D12F4" w:rsidRDefault="003B3F79" w14:paraId="7A14C8E5" w14:textId="1D4D704C">
            <w:pPr>
              <w:jc w:val="center"/>
              <w:rPr>
                <w:rFonts w:ascii="Arial" w:hAnsi="Arial" w:cs="Arial"/>
                <w:b/>
                <w:bCs/>
              </w:rPr>
            </w:pPr>
            <w:r w:rsidRPr="512D5271">
              <w:rPr>
                <w:rFonts w:ascii="Arial" w:hAnsi="Arial" w:cs="Arial"/>
                <w:b/>
                <w:bCs/>
              </w:rPr>
              <w:t>(</w:t>
            </w:r>
            <w:r w:rsidR="00882F69">
              <w:rPr>
                <w:rFonts w:ascii="Arial" w:hAnsi="Arial" w:cs="Arial"/>
                <w:b/>
                <w:bCs/>
              </w:rPr>
              <w:t>ITTE</w:t>
            </w:r>
            <w:r w:rsidRPr="512D5271">
              <w:rPr>
                <w:rFonts w:ascii="Arial" w:hAnsi="Arial" w:cs="Arial"/>
                <w:b/>
                <w:bCs/>
              </w:rPr>
              <w:t xml:space="preserve">CF reference in </w:t>
            </w:r>
            <w:proofErr w:type="spellStart"/>
            <w:r w:rsidRPr="512D5271">
              <w:rPr>
                <w:rFonts w:ascii="Arial" w:hAnsi="Arial" w:cs="Arial"/>
                <w:b/>
                <w:bCs/>
              </w:rPr>
              <w:t>numerics</w:t>
            </w:r>
            <w:proofErr w:type="spellEnd"/>
            <w:r w:rsidRPr="512D5271">
              <w:rPr>
                <w:rFonts w:ascii="Arial" w:hAnsi="Arial" w:cs="Arial"/>
                <w:b/>
                <w:bCs/>
              </w:rPr>
              <w:t xml:space="preserve"> e.g. 1.1)</w:t>
            </w:r>
          </w:p>
        </w:tc>
        <w:tc>
          <w:tcPr>
            <w:tcW w:w="2542" w:type="dxa"/>
            <w:tcBorders>
              <w:top w:val="single" w:color="auto" w:sz="4" w:space="0"/>
              <w:left w:val="single" w:color="auto" w:sz="4" w:space="0"/>
              <w:bottom w:val="single" w:color="auto" w:sz="4" w:space="0"/>
              <w:right w:val="single" w:color="auto" w:sz="4" w:space="0"/>
            </w:tcBorders>
            <w:shd w:val="clear" w:color="auto" w:fill="8EAADB" w:themeFill="accent1" w:themeFillTint="99"/>
            <w:tcMar/>
          </w:tcPr>
          <w:p w:rsidR="003B3F79" w:rsidP="006D12F4" w:rsidRDefault="003B3F79" w14:paraId="0A6BE265" w14:textId="77777777">
            <w:pPr>
              <w:jc w:val="center"/>
              <w:rPr>
                <w:rFonts w:ascii="Arial" w:hAnsi="Arial" w:cs="Arial"/>
                <w:b/>
                <w:bCs/>
              </w:rPr>
            </w:pPr>
            <w:r w:rsidRPr="00C6713A">
              <w:rPr>
                <w:rFonts w:ascii="Arial" w:hAnsi="Arial" w:cs="Arial"/>
                <w:b/>
                <w:bCs/>
              </w:rPr>
              <w:t>Learn How</w:t>
            </w:r>
            <w:r>
              <w:rPr>
                <w:rFonts w:ascii="Arial" w:hAnsi="Arial" w:cs="Arial"/>
                <w:b/>
                <w:bCs/>
              </w:rPr>
              <w:t xml:space="preserve"> </w:t>
            </w:r>
          </w:p>
          <w:p w:rsidRPr="00C6713A" w:rsidR="003B3F79" w:rsidP="006D12F4" w:rsidRDefault="003B3F79" w14:paraId="67D8F110" w14:textId="5386186C">
            <w:pPr>
              <w:jc w:val="center"/>
              <w:rPr>
                <w:rFonts w:ascii="Arial" w:hAnsi="Arial" w:cs="Arial"/>
                <w:b/>
                <w:bCs/>
              </w:rPr>
            </w:pPr>
            <w:r w:rsidRPr="512D5271">
              <w:rPr>
                <w:rFonts w:ascii="Arial" w:hAnsi="Arial" w:cs="Arial"/>
                <w:b/>
                <w:bCs/>
              </w:rPr>
              <w:t>(</w:t>
            </w:r>
            <w:r w:rsidR="00882F69">
              <w:rPr>
                <w:rFonts w:ascii="Arial" w:hAnsi="Arial" w:cs="Arial"/>
                <w:b/>
                <w:bCs/>
              </w:rPr>
              <w:t>ITTE</w:t>
            </w:r>
            <w:r w:rsidRPr="512D5271">
              <w:rPr>
                <w:rFonts w:ascii="Arial" w:hAnsi="Arial" w:cs="Arial"/>
                <w:b/>
                <w:bCs/>
              </w:rPr>
              <w:t>CF reference bullets alphabetically e.g. 1c)</w:t>
            </w:r>
          </w:p>
        </w:tc>
        <w:tc>
          <w:tcPr>
            <w:tcW w:w="2560" w:type="dxa"/>
            <w:shd w:val="clear" w:color="auto" w:fill="8EAADB" w:themeFill="accent1" w:themeFillTint="99"/>
            <w:tcMar/>
          </w:tcPr>
          <w:p w:rsidRPr="00C6713A" w:rsidR="003B3F79" w:rsidP="006D12F4" w:rsidRDefault="003B3F79" w14:paraId="08A4F1BF" w14:textId="77777777">
            <w:pPr>
              <w:jc w:val="center"/>
              <w:rPr>
                <w:rFonts w:ascii="Arial" w:hAnsi="Arial" w:cs="Arial"/>
                <w:b/>
                <w:bCs/>
              </w:rPr>
            </w:pPr>
            <w:r w:rsidRPr="00C6713A">
              <w:rPr>
                <w:rFonts w:ascii="Arial" w:hAnsi="Arial" w:cs="Arial"/>
                <w:b/>
                <w:bCs/>
              </w:rPr>
              <w:t>Links to Research and Reading</w:t>
            </w:r>
          </w:p>
        </w:tc>
        <w:tc>
          <w:tcPr>
            <w:tcW w:w="2533" w:type="dxa"/>
            <w:shd w:val="clear" w:color="auto" w:fill="8EAADB" w:themeFill="accent1" w:themeFillTint="99"/>
            <w:tcMar/>
          </w:tcPr>
          <w:p w:rsidRPr="00C6713A" w:rsidR="003B3F79" w:rsidP="006D12F4" w:rsidRDefault="003B3F79" w14:paraId="3ADAD453" w14:textId="77777777">
            <w:pPr>
              <w:jc w:val="center"/>
              <w:rPr>
                <w:rFonts w:ascii="Arial" w:hAnsi="Arial" w:cs="Arial"/>
                <w:b/>
                <w:bCs/>
              </w:rPr>
            </w:pPr>
            <w:r>
              <w:rPr>
                <w:rFonts w:ascii="Arial" w:hAnsi="Arial" w:cs="Arial"/>
                <w:b/>
                <w:bCs/>
              </w:rPr>
              <w:t xml:space="preserve">Formative Assessment mode </w:t>
            </w:r>
          </w:p>
        </w:tc>
      </w:tr>
      <w:tr w:rsidRPr="006D12F4" w:rsidR="00272191" w:rsidTr="76F90BCD" w14:paraId="483C7FD5" w14:textId="77777777">
        <w:trPr>
          <w:trHeight w:val="464"/>
        </w:trPr>
        <w:tc>
          <w:tcPr>
            <w:tcW w:w="1256" w:type="dxa"/>
            <w:shd w:val="clear" w:color="auto" w:fill="auto"/>
            <w:tcMar/>
          </w:tcPr>
          <w:p w:rsidRPr="009B647C" w:rsidR="00272191" w:rsidP="006D12F4" w:rsidRDefault="00272191" w14:paraId="2C016497" w14:textId="2F2F4F01">
            <w:pPr>
              <w:jc w:val="center"/>
              <w:rPr>
                <w:rFonts w:cstheme="minorHAnsi"/>
                <w:b/>
                <w:bCs/>
              </w:rPr>
            </w:pPr>
            <w:r w:rsidRPr="009B647C">
              <w:rPr>
                <w:rFonts w:cstheme="minorHAnsi"/>
                <w:b/>
                <w:bCs/>
              </w:rPr>
              <w:t>Lecture</w:t>
            </w:r>
            <w:r w:rsidRPr="009B647C" w:rsidR="6BF6B996">
              <w:rPr>
                <w:rFonts w:cstheme="minorHAnsi"/>
                <w:b/>
                <w:bCs/>
              </w:rPr>
              <w:t xml:space="preserve"> </w:t>
            </w:r>
            <w:r w:rsidR="00962C77">
              <w:rPr>
                <w:rFonts w:cstheme="minorHAnsi"/>
                <w:b/>
                <w:bCs/>
              </w:rPr>
              <w:t>1</w:t>
            </w:r>
            <w:r w:rsidRPr="009B647C" w:rsidR="6BF6B996">
              <w:rPr>
                <w:rFonts w:cstheme="minorHAnsi"/>
                <w:b/>
                <w:bCs/>
              </w:rPr>
              <w:t>- 2010</w:t>
            </w:r>
          </w:p>
        </w:tc>
        <w:tc>
          <w:tcPr>
            <w:tcW w:w="2546" w:type="dxa"/>
            <w:shd w:val="clear" w:color="auto" w:fill="auto"/>
            <w:tcMar/>
          </w:tcPr>
          <w:p w:rsidRPr="009B647C" w:rsidR="00272191" w:rsidP="00E94311" w:rsidRDefault="00272191" w14:paraId="2E527332" w14:textId="77777777">
            <w:pPr>
              <w:pStyle w:val="ListParagraph"/>
              <w:numPr>
                <w:ilvl w:val="0"/>
                <w:numId w:val="2"/>
              </w:numPr>
              <w:rPr>
                <w:rStyle w:val="normaltextrun"/>
                <w:rFonts w:cstheme="minorHAnsi"/>
              </w:rPr>
            </w:pPr>
            <w:r w:rsidRPr="009B647C">
              <w:rPr>
                <w:rStyle w:val="normaltextrun"/>
                <w:rFonts w:cstheme="minorHAnsi"/>
                <w:color w:val="000000"/>
                <w:shd w:val="clear" w:color="auto" w:fill="FFFFFF"/>
              </w:rPr>
              <w:t>Types of assessment</w:t>
            </w:r>
          </w:p>
          <w:p w:rsidRPr="009B647C" w:rsidR="00272191" w:rsidP="00E94311" w:rsidRDefault="00272191" w14:paraId="2C19FE69" w14:textId="77777777">
            <w:pPr>
              <w:pStyle w:val="ListParagraph"/>
              <w:numPr>
                <w:ilvl w:val="0"/>
                <w:numId w:val="2"/>
              </w:numPr>
              <w:rPr>
                <w:rStyle w:val="normaltextrun"/>
                <w:rFonts w:cstheme="minorHAnsi"/>
              </w:rPr>
            </w:pPr>
            <w:r w:rsidRPr="009B647C">
              <w:rPr>
                <w:rStyle w:val="normaltextrun"/>
                <w:rFonts w:cstheme="minorHAnsi"/>
                <w:color w:val="000000"/>
                <w:shd w:val="clear" w:color="auto" w:fill="FFFFFF"/>
              </w:rPr>
              <w:t>Formative assessment</w:t>
            </w:r>
          </w:p>
          <w:p w:rsidRPr="009B647C" w:rsidR="00272191" w:rsidP="00E94311" w:rsidRDefault="00272191" w14:paraId="2353C77D" w14:textId="25AF5926">
            <w:pPr>
              <w:pStyle w:val="ListParagraph"/>
              <w:numPr>
                <w:ilvl w:val="0"/>
                <w:numId w:val="2"/>
              </w:numPr>
              <w:rPr>
                <w:rStyle w:val="normaltextrun"/>
                <w:rFonts w:cstheme="minorHAnsi"/>
              </w:rPr>
            </w:pPr>
            <w:r w:rsidRPr="009B647C">
              <w:rPr>
                <w:rStyle w:val="normaltextrun"/>
                <w:rFonts w:cstheme="minorHAnsi"/>
              </w:rPr>
              <w:t>Hinge questions</w:t>
            </w:r>
          </w:p>
          <w:p w:rsidRPr="009B647C" w:rsidR="00272191" w:rsidP="00E94311" w:rsidRDefault="00272191" w14:paraId="57290DC9" w14:textId="6BA588E1">
            <w:pPr>
              <w:pStyle w:val="ListParagraph"/>
              <w:numPr>
                <w:ilvl w:val="0"/>
                <w:numId w:val="2"/>
              </w:numPr>
              <w:rPr>
                <w:rStyle w:val="normaltextrun"/>
                <w:rFonts w:cstheme="minorHAnsi"/>
              </w:rPr>
            </w:pPr>
            <w:r w:rsidRPr="009B647C">
              <w:rPr>
                <w:rStyle w:val="normaltextrun"/>
                <w:rFonts w:cstheme="minorHAnsi"/>
                <w:color w:val="000000"/>
                <w:shd w:val="clear" w:color="auto" w:fill="FFFFFF"/>
              </w:rPr>
              <w:t>Self and peer assessment</w:t>
            </w:r>
          </w:p>
          <w:p w:rsidRPr="009B647C" w:rsidR="00272191" w:rsidP="00E94311" w:rsidRDefault="00272191" w14:paraId="0EFF74CD" w14:textId="77777777">
            <w:pPr>
              <w:pStyle w:val="ListParagraph"/>
              <w:numPr>
                <w:ilvl w:val="0"/>
                <w:numId w:val="2"/>
              </w:numPr>
              <w:rPr>
                <w:rStyle w:val="normaltextrun"/>
                <w:rFonts w:cstheme="minorHAnsi"/>
                <w:b/>
                <w:bCs/>
              </w:rPr>
            </w:pPr>
            <w:r w:rsidRPr="009B647C">
              <w:rPr>
                <w:rStyle w:val="normaltextrun"/>
                <w:rFonts w:cstheme="minorHAnsi"/>
                <w:color w:val="000000"/>
                <w:shd w:val="clear" w:color="auto" w:fill="FFFFFF"/>
              </w:rPr>
              <w:t>Effective feedback</w:t>
            </w:r>
          </w:p>
          <w:p w:rsidRPr="009B647C" w:rsidR="00272191" w:rsidP="321D1D56" w:rsidRDefault="00272191" w14:paraId="4C7CB90A" w14:textId="77777777">
            <w:pPr>
              <w:pStyle w:val="ListParagraph"/>
              <w:numPr>
                <w:ilvl w:val="0"/>
                <w:numId w:val="2"/>
              </w:numPr>
              <w:rPr>
                <w:rStyle w:val="eop"/>
                <w:rFonts w:cstheme="minorHAnsi"/>
                <w:b/>
                <w:bCs/>
              </w:rPr>
            </w:pPr>
            <w:r w:rsidRPr="009B647C">
              <w:rPr>
                <w:rStyle w:val="normaltextrun"/>
                <w:rFonts w:cstheme="minorHAnsi"/>
                <w:color w:val="000000"/>
                <w:shd w:val="clear" w:color="auto" w:fill="FFFFFF"/>
              </w:rPr>
              <w:lastRenderedPageBreak/>
              <w:t>School marking policies.</w:t>
            </w:r>
            <w:r w:rsidRPr="009B647C">
              <w:rPr>
                <w:rStyle w:val="eop"/>
                <w:rFonts w:cstheme="minorHAnsi"/>
                <w:color w:val="000000"/>
                <w:shd w:val="clear" w:color="auto" w:fill="FFFFFF"/>
              </w:rPr>
              <w:t> </w:t>
            </w:r>
          </w:p>
        </w:tc>
        <w:tc>
          <w:tcPr>
            <w:tcW w:w="2516" w:type="dxa"/>
            <w:tcBorders>
              <w:top w:val="single" w:color="auto" w:sz="4" w:space="0"/>
              <w:left w:val="single" w:color="auto" w:sz="4" w:space="0"/>
              <w:bottom w:val="single" w:color="auto" w:sz="4" w:space="0"/>
              <w:right w:val="single" w:color="auto" w:sz="4" w:space="0"/>
            </w:tcBorders>
            <w:shd w:val="clear" w:color="auto" w:fill="auto"/>
            <w:tcMar/>
          </w:tcPr>
          <w:p w:rsidRPr="009B647C" w:rsidR="00B362E0" w:rsidP="00B362E0" w:rsidRDefault="00B362E0" w14:paraId="67DA4E3C" w14:textId="6E8DFAE8">
            <w:pPr>
              <w:rPr>
                <w:rFonts w:cstheme="minorHAnsi"/>
              </w:rPr>
            </w:pPr>
            <w:r w:rsidRPr="009B647C">
              <w:rPr>
                <w:rFonts w:cstheme="minorHAnsi"/>
              </w:rPr>
              <w:lastRenderedPageBreak/>
              <w:t xml:space="preserve">Effective assessment is critical to teaching because it provides teachers with information about pupils’ understanding and needs </w:t>
            </w:r>
            <w:r w:rsidRPr="009B647C">
              <w:rPr>
                <w:rFonts w:cstheme="minorHAnsi"/>
                <w:b/>
                <w:bCs/>
              </w:rPr>
              <w:t>(6</w:t>
            </w:r>
            <w:r w:rsidRPr="009B647C" w:rsidR="00272191">
              <w:rPr>
                <w:rFonts w:cstheme="minorHAnsi"/>
                <w:b/>
                <w:bCs/>
              </w:rPr>
              <w:t>.1</w:t>
            </w:r>
            <w:r w:rsidRPr="009B647C">
              <w:rPr>
                <w:rFonts w:cstheme="minorHAnsi"/>
                <w:b/>
                <w:bCs/>
              </w:rPr>
              <w:t>)</w:t>
            </w:r>
            <w:r w:rsidRPr="009B647C" w:rsidR="00272191">
              <w:rPr>
                <w:rFonts w:cstheme="minorHAnsi"/>
                <w:b/>
                <w:bCs/>
              </w:rPr>
              <w:t>,</w:t>
            </w:r>
            <w:r w:rsidRPr="009B647C" w:rsidR="00272191">
              <w:rPr>
                <w:rFonts w:cstheme="minorHAnsi"/>
              </w:rPr>
              <w:t xml:space="preserve"> </w:t>
            </w:r>
          </w:p>
          <w:p w:rsidRPr="009B647C" w:rsidR="00B362E0" w:rsidP="00B362E0" w:rsidRDefault="00B362E0" w14:paraId="79678E0E" w14:textId="77777777">
            <w:pPr>
              <w:rPr>
                <w:rFonts w:cstheme="minorHAnsi"/>
              </w:rPr>
            </w:pPr>
            <w:r w:rsidRPr="009B647C">
              <w:rPr>
                <w:rFonts w:cstheme="minorHAnsi"/>
              </w:rPr>
              <w:t xml:space="preserve">High quality feedback can be written or verbal; it is </w:t>
            </w:r>
            <w:r w:rsidRPr="009B647C">
              <w:rPr>
                <w:rFonts w:cstheme="minorHAnsi"/>
              </w:rPr>
              <w:lastRenderedPageBreak/>
              <w:t>likely to be accurate and clear, encourage further effort, and provide specific guidance on how to improve</w:t>
            </w:r>
            <w:r w:rsidRPr="009B647C">
              <w:rPr>
                <w:rFonts w:cstheme="minorHAnsi"/>
                <w:b/>
                <w:bCs/>
              </w:rPr>
              <w:t>.(6.5)</w:t>
            </w:r>
            <w:r w:rsidRPr="009B647C">
              <w:rPr>
                <w:rFonts w:cstheme="minorHAnsi"/>
              </w:rPr>
              <w:t xml:space="preserve"> </w:t>
            </w:r>
          </w:p>
          <w:p w:rsidRPr="009B647C" w:rsidR="00272191" w:rsidP="00B362E0" w:rsidRDefault="00B362E0" w14:paraId="23AAAB9C" w14:textId="77777777">
            <w:pPr>
              <w:rPr>
                <w:rFonts w:cstheme="minorHAnsi"/>
              </w:rPr>
            </w:pPr>
            <w:r w:rsidRPr="009B647C">
              <w:rPr>
                <w:rFonts w:cstheme="minorHAnsi"/>
              </w:rPr>
              <w:t>Over time, feedback should support pupils to monitor and regulate their own learning (6.6)</w:t>
            </w:r>
          </w:p>
          <w:p w:rsidRPr="009B647C" w:rsidR="00B362E0" w:rsidP="00B362E0" w:rsidRDefault="00B362E0" w14:paraId="67D399B5" w14:textId="54E1D973">
            <w:pPr>
              <w:rPr>
                <w:rFonts w:cstheme="minorHAnsi"/>
              </w:rPr>
            </w:pPr>
            <w:r w:rsidRPr="009B647C">
              <w:rPr>
                <w:rFonts w:cstheme="minorHAnsi"/>
              </w:rPr>
              <w:t xml:space="preserve">Working with colleagues to identify efficient approaches to assessment is important; assessment can become onerous and have a disproportionate impact on workload </w:t>
            </w:r>
            <w:r w:rsidRPr="009B647C">
              <w:rPr>
                <w:rFonts w:cstheme="minorHAnsi"/>
                <w:b/>
                <w:bCs/>
              </w:rPr>
              <w:t>(6.7)</w:t>
            </w:r>
          </w:p>
        </w:tc>
        <w:tc>
          <w:tcPr>
            <w:tcW w:w="2542" w:type="dxa"/>
            <w:tcBorders>
              <w:top w:val="single" w:color="auto" w:sz="4" w:space="0"/>
              <w:left w:val="single" w:color="auto" w:sz="4" w:space="0"/>
              <w:bottom w:val="single" w:color="auto" w:sz="4" w:space="0"/>
              <w:right w:val="single" w:color="auto" w:sz="4" w:space="0"/>
            </w:tcBorders>
            <w:shd w:val="clear" w:color="auto" w:fill="auto"/>
            <w:tcMar/>
          </w:tcPr>
          <w:p w:rsidRPr="009B647C" w:rsidR="00B362E0" w:rsidP="00B362E0" w:rsidRDefault="00B362E0" w14:paraId="339D4D26" w14:textId="09B69AF2">
            <w:pPr>
              <w:rPr>
                <w:rFonts w:cstheme="minorHAnsi"/>
              </w:rPr>
            </w:pPr>
            <w:r w:rsidRPr="009B647C">
              <w:rPr>
                <w:rFonts w:cstheme="minorHAnsi"/>
              </w:rPr>
              <w:lastRenderedPageBreak/>
              <w:t xml:space="preserve">Using assessments to check for prior knowledge and pre-existing misconceptions </w:t>
            </w:r>
            <w:r w:rsidRPr="009B647C">
              <w:rPr>
                <w:rFonts w:cstheme="minorHAnsi"/>
                <w:b/>
                <w:bCs/>
              </w:rPr>
              <w:t>(6.e)</w:t>
            </w:r>
          </w:p>
          <w:p w:rsidRPr="009B647C" w:rsidR="00B362E0" w:rsidP="00B362E0" w:rsidRDefault="00B362E0" w14:paraId="195813B5" w14:textId="77777777">
            <w:pPr>
              <w:rPr>
                <w:rFonts w:cstheme="minorHAnsi"/>
              </w:rPr>
            </w:pPr>
          </w:p>
          <w:p w:rsidRPr="009B647C" w:rsidR="00B362E0" w:rsidP="00B362E0" w:rsidRDefault="00B362E0" w14:paraId="7B01BB9F" w14:textId="3B4B780D">
            <w:pPr>
              <w:rPr>
                <w:rFonts w:cstheme="minorHAnsi"/>
                <w:b/>
                <w:bCs/>
              </w:rPr>
            </w:pPr>
            <w:r w:rsidRPr="009B647C">
              <w:rPr>
                <w:rFonts w:cstheme="minorHAnsi"/>
              </w:rPr>
              <w:t xml:space="preserve">Using verbal feedback during lessons in place of written feedback after </w:t>
            </w:r>
            <w:r w:rsidRPr="009B647C">
              <w:rPr>
                <w:rFonts w:cstheme="minorHAnsi"/>
              </w:rPr>
              <w:lastRenderedPageBreak/>
              <w:t xml:space="preserve">lessons where possible </w:t>
            </w:r>
            <w:r w:rsidRPr="009B647C">
              <w:rPr>
                <w:rFonts w:cstheme="minorHAnsi"/>
                <w:b/>
                <w:bCs/>
              </w:rPr>
              <w:t>(6.o)</w:t>
            </w:r>
          </w:p>
          <w:p w:rsidRPr="009B647C" w:rsidR="00272191" w:rsidP="00B362E0" w:rsidRDefault="00272191" w14:paraId="3BBCB63B" w14:textId="629EFD9C">
            <w:pPr>
              <w:rPr>
                <w:rFonts w:cstheme="minorHAnsi"/>
                <w:b/>
                <w:bCs/>
              </w:rPr>
            </w:pPr>
          </w:p>
        </w:tc>
        <w:tc>
          <w:tcPr>
            <w:tcW w:w="2560" w:type="dxa"/>
            <w:vMerge w:val="restart"/>
            <w:shd w:val="clear" w:color="auto" w:fill="auto"/>
            <w:tcMar/>
          </w:tcPr>
          <w:p w:rsidRPr="009B647C" w:rsidR="00272191" w:rsidP="00E811B5" w:rsidRDefault="00272191" w14:paraId="022BD9DC" w14:textId="77777777">
            <w:pPr>
              <w:rPr>
                <w:rFonts w:cstheme="minorHAnsi"/>
                <w:lang w:val="en-US"/>
              </w:rPr>
            </w:pPr>
            <w:r w:rsidRPr="009B647C">
              <w:rPr>
                <w:rFonts w:cstheme="minorHAnsi"/>
              </w:rPr>
              <w:lastRenderedPageBreak/>
              <w:t xml:space="preserve">CLARKE, S., </w:t>
            </w:r>
            <w:r w:rsidRPr="009B647C">
              <w:rPr>
                <w:rFonts w:cstheme="minorHAnsi"/>
                <w:lang w:val="en-US"/>
              </w:rPr>
              <w:t xml:space="preserve">2014, </w:t>
            </w:r>
            <w:r w:rsidRPr="009B647C">
              <w:rPr>
                <w:rFonts w:cstheme="minorHAnsi"/>
                <w:i/>
                <w:iCs/>
                <w:lang w:val="en-US"/>
              </w:rPr>
              <w:t>Outstanding Formative Assessment: Culture and Practice</w:t>
            </w:r>
            <w:r w:rsidRPr="009B647C">
              <w:rPr>
                <w:rFonts w:cstheme="minorHAnsi"/>
                <w:lang w:val="en-US"/>
              </w:rPr>
              <w:t>. Hodder Education Group.</w:t>
            </w:r>
          </w:p>
          <w:p w:rsidRPr="009B647C" w:rsidR="00272191" w:rsidP="00E811B5" w:rsidRDefault="00272191" w14:paraId="1BDFA0C7" w14:textId="77777777">
            <w:pPr>
              <w:rPr>
                <w:rFonts w:cstheme="minorHAnsi"/>
                <w:lang w:val="en-US"/>
              </w:rPr>
            </w:pPr>
          </w:p>
          <w:p w:rsidRPr="009B647C" w:rsidR="00272191" w:rsidP="00272191" w:rsidRDefault="00272191" w14:paraId="49D1C747" w14:textId="77777777">
            <w:pPr>
              <w:rPr>
                <w:rFonts w:cstheme="minorHAnsi"/>
              </w:rPr>
            </w:pPr>
            <w:r w:rsidRPr="009B647C">
              <w:rPr>
                <w:rFonts w:cstheme="minorHAnsi"/>
              </w:rPr>
              <w:t xml:space="preserve">HARGREAVES, E., GIPPS, C. and PICKERING, A., 2018, </w:t>
            </w:r>
            <w:r w:rsidRPr="009B647C">
              <w:rPr>
                <w:rFonts w:cstheme="minorHAnsi"/>
                <w:i/>
                <w:iCs/>
              </w:rPr>
              <w:t xml:space="preserve">Assessment for </w:t>
            </w:r>
            <w:r w:rsidRPr="009B647C">
              <w:rPr>
                <w:rFonts w:cstheme="minorHAnsi"/>
                <w:i/>
                <w:iCs/>
              </w:rPr>
              <w:lastRenderedPageBreak/>
              <w:t>Learning</w:t>
            </w:r>
            <w:r w:rsidRPr="009B647C">
              <w:rPr>
                <w:rFonts w:cstheme="minorHAnsi"/>
              </w:rPr>
              <w:t xml:space="preserve"> in T. CREMIN and C. BUNETT (eds.) </w:t>
            </w:r>
            <w:r w:rsidRPr="009B647C">
              <w:rPr>
                <w:rFonts w:cstheme="minorHAnsi"/>
                <w:i/>
                <w:iCs/>
              </w:rPr>
              <w:t xml:space="preserve">Learning to Teach in the Primary School, </w:t>
            </w:r>
            <w:r w:rsidRPr="009B647C">
              <w:rPr>
                <w:rFonts w:cstheme="minorHAnsi"/>
              </w:rPr>
              <w:t>Milton: Taylor &amp; Francis</w:t>
            </w:r>
          </w:p>
          <w:p w:rsidRPr="009B647C" w:rsidR="00272191" w:rsidP="00272191" w:rsidRDefault="00272191" w14:paraId="3145D2F8" w14:textId="77777777">
            <w:pPr>
              <w:rPr>
                <w:rFonts w:cstheme="minorHAnsi"/>
              </w:rPr>
            </w:pPr>
          </w:p>
          <w:p w:rsidRPr="009B647C" w:rsidR="00272191" w:rsidP="00272191" w:rsidRDefault="00272191" w14:paraId="1CB78C7A" w14:textId="77777777">
            <w:pPr>
              <w:rPr>
                <w:rFonts w:cstheme="minorHAnsi"/>
                <w:lang w:val="en-US"/>
              </w:rPr>
            </w:pPr>
            <w:r w:rsidRPr="009B647C">
              <w:rPr>
                <w:rFonts w:cstheme="minorHAnsi"/>
                <w:lang w:val="en-US"/>
              </w:rPr>
              <w:t>JONES, K., 2020, </w:t>
            </w:r>
            <w:r w:rsidRPr="009B647C">
              <w:rPr>
                <w:rFonts w:cstheme="minorHAnsi"/>
                <w:i/>
                <w:iCs/>
                <w:lang w:val="en-US"/>
              </w:rPr>
              <w:t>Retrieval practice: research and resources for every classroom</w:t>
            </w:r>
            <w:r w:rsidRPr="009B647C">
              <w:rPr>
                <w:rFonts w:cstheme="minorHAnsi"/>
                <w:lang w:val="en-US"/>
              </w:rPr>
              <w:t>. Woodbridge: John Catt Educational</w:t>
            </w:r>
          </w:p>
          <w:p w:rsidRPr="009B647C" w:rsidR="00272191" w:rsidP="00272191" w:rsidRDefault="00272191" w14:paraId="4894F6D1" w14:textId="77777777">
            <w:pPr>
              <w:rPr>
                <w:rFonts w:cstheme="minorHAnsi"/>
              </w:rPr>
            </w:pPr>
          </w:p>
          <w:p w:rsidRPr="009B647C" w:rsidR="00272191" w:rsidP="00272191" w:rsidRDefault="00272191" w14:paraId="15CD893E" w14:textId="77777777">
            <w:pPr>
              <w:rPr>
                <w:rFonts w:cstheme="minorHAnsi"/>
              </w:rPr>
            </w:pPr>
            <w:r w:rsidRPr="009B647C">
              <w:rPr>
                <w:rFonts w:cstheme="minorHAnsi"/>
              </w:rPr>
              <w:t xml:space="preserve">SHERRINGTON, T., 2019, </w:t>
            </w:r>
            <w:r w:rsidRPr="009B647C">
              <w:rPr>
                <w:rFonts w:cstheme="minorHAnsi"/>
                <w:i/>
                <w:iCs/>
              </w:rPr>
              <w:t>10 Techniques for Retrieval Practice</w:t>
            </w:r>
            <w:r w:rsidRPr="009B647C">
              <w:rPr>
                <w:rFonts w:cstheme="minorHAnsi"/>
              </w:rPr>
              <w:t xml:space="preserve"> [online</w:t>
            </w:r>
          </w:p>
          <w:p w:rsidRPr="009B647C" w:rsidR="00272191" w:rsidP="00272191" w:rsidRDefault="00272191" w14:paraId="51A40744" w14:textId="77777777">
            <w:pPr>
              <w:rPr>
                <w:rFonts w:cstheme="minorHAnsi"/>
              </w:rPr>
            </w:pPr>
          </w:p>
          <w:p w:rsidRPr="009B647C" w:rsidR="00272191" w:rsidP="00E811B5" w:rsidRDefault="00272191" w14:paraId="2933F885" w14:textId="77777777">
            <w:pPr>
              <w:rPr>
                <w:rFonts w:cstheme="minorHAnsi"/>
                <w:lang w:val="en-US"/>
              </w:rPr>
            </w:pPr>
          </w:p>
          <w:p w:rsidRPr="009B647C" w:rsidR="00272191" w:rsidP="006D12F4" w:rsidRDefault="00272191" w14:paraId="60253C3B" w14:textId="77777777">
            <w:pPr>
              <w:jc w:val="center"/>
              <w:rPr>
                <w:rFonts w:cstheme="minorHAnsi"/>
                <w:b/>
                <w:bCs/>
              </w:rPr>
            </w:pPr>
          </w:p>
          <w:p w:rsidRPr="009B647C" w:rsidR="00FF5231" w:rsidP="006D12F4" w:rsidRDefault="00FF5231" w14:paraId="6CEE4840" w14:textId="77777777">
            <w:pPr>
              <w:jc w:val="center"/>
              <w:rPr>
                <w:rFonts w:cstheme="minorHAnsi"/>
                <w:b/>
                <w:bCs/>
              </w:rPr>
            </w:pPr>
          </w:p>
          <w:p w:rsidRPr="009B647C" w:rsidR="00FF5231" w:rsidP="006D12F4" w:rsidRDefault="00FF5231" w14:paraId="72A04910" w14:textId="77777777">
            <w:pPr>
              <w:jc w:val="center"/>
              <w:rPr>
                <w:rFonts w:cstheme="minorHAnsi"/>
                <w:b/>
                <w:bCs/>
              </w:rPr>
            </w:pPr>
          </w:p>
          <w:p w:rsidRPr="009B647C" w:rsidR="00FF5231" w:rsidP="00FF5231" w:rsidRDefault="00FF5231" w14:paraId="7E353809" w14:textId="1A40B68C">
            <w:pPr>
              <w:rPr>
                <w:rFonts w:cstheme="minorHAnsi"/>
              </w:rPr>
            </w:pPr>
            <w:r w:rsidRPr="009B647C">
              <w:rPr>
                <w:rFonts w:cstheme="minorHAnsi"/>
                <w:lang w:val="en-US"/>
              </w:rPr>
              <w:t xml:space="preserve">Emery, S. (1978)  Actualizations. Garden City, NY: Dolphin Books, Doubleday and Company, </w:t>
            </w:r>
          </w:p>
          <w:p w:rsidRPr="009B647C" w:rsidR="0037376D" w:rsidP="00FF5231" w:rsidRDefault="0037376D" w14:paraId="1B68390F" w14:textId="77777777">
            <w:pPr>
              <w:rPr>
                <w:rFonts w:cstheme="minorHAnsi"/>
                <w:lang w:val="en-US"/>
              </w:rPr>
            </w:pPr>
          </w:p>
          <w:p w:rsidRPr="009B647C" w:rsidR="00FF5231" w:rsidP="00FF5231" w:rsidRDefault="00FF5231" w14:paraId="5AB3B7D7" w14:textId="7221F2B0">
            <w:pPr>
              <w:rPr>
                <w:rFonts w:cstheme="minorHAnsi"/>
              </w:rPr>
            </w:pPr>
            <w:proofErr w:type="spellStart"/>
            <w:r w:rsidRPr="009B647C">
              <w:rPr>
                <w:rFonts w:cstheme="minorHAnsi"/>
                <w:lang w:val="en-US"/>
              </w:rPr>
              <w:t>Glazzard</w:t>
            </w:r>
            <w:proofErr w:type="spellEnd"/>
            <w:r w:rsidRPr="009B647C">
              <w:rPr>
                <w:rFonts w:cstheme="minorHAnsi"/>
                <w:lang w:val="en-US"/>
              </w:rPr>
              <w:t xml:space="preserve">, J, and Green, M  (2022) Learning to be a Primary Teacher : Core Knowledge and Understanding, Critical Publishing, 2022. </w:t>
            </w:r>
          </w:p>
          <w:p w:rsidRPr="009B647C" w:rsidR="0037376D" w:rsidP="00FF5231" w:rsidRDefault="0037376D" w14:paraId="6194157A" w14:textId="77777777">
            <w:pPr>
              <w:rPr>
                <w:rFonts w:cstheme="minorHAnsi"/>
                <w:lang w:val="en-US"/>
              </w:rPr>
            </w:pPr>
          </w:p>
          <w:p w:rsidRPr="009B647C" w:rsidR="00FF5231" w:rsidP="00FF5231" w:rsidRDefault="00FF5231" w14:paraId="3BA095A3" w14:textId="11CC3182">
            <w:pPr>
              <w:rPr>
                <w:rFonts w:cstheme="minorHAnsi"/>
              </w:rPr>
            </w:pPr>
            <w:r w:rsidRPr="009B647C">
              <w:rPr>
                <w:rFonts w:cstheme="minorHAnsi"/>
                <w:lang w:val="en-US"/>
              </w:rPr>
              <w:t>Jeffers, S. (1987) Feel The Fear And Do It Anyway, Random House Publishing, London</w:t>
            </w:r>
          </w:p>
          <w:p w:rsidRPr="009B647C" w:rsidR="00FF5231" w:rsidP="006D12F4" w:rsidRDefault="00FF5231" w14:paraId="2A3054A9" w14:textId="77777777">
            <w:pPr>
              <w:jc w:val="center"/>
              <w:rPr>
                <w:rFonts w:cstheme="minorHAnsi"/>
                <w:b/>
                <w:bCs/>
              </w:rPr>
            </w:pPr>
          </w:p>
          <w:p w:rsidRPr="009B647C" w:rsidR="00171ADD" w:rsidP="00171ADD" w:rsidRDefault="00171ADD" w14:paraId="562C2DBC" w14:textId="77777777">
            <w:pPr>
              <w:rPr>
                <w:rFonts w:cstheme="minorHAnsi"/>
              </w:rPr>
            </w:pPr>
            <w:r w:rsidRPr="009B647C">
              <w:rPr>
                <w:rFonts w:cstheme="minorHAnsi"/>
              </w:rPr>
              <w:t>Emery, S. (1978) Actualizations. Garden City, NY: Dolphin Books, Doubleday and</w:t>
            </w:r>
          </w:p>
          <w:p w:rsidRPr="009B647C" w:rsidR="00171ADD" w:rsidP="00171ADD" w:rsidRDefault="00171ADD" w14:paraId="77E37264" w14:textId="77777777">
            <w:pPr>
              <w:rPr>
                <w:rFonts w:cstheme="minorHAnsi"/>
              </w:rPr>
            </w:pPr>
            <w:r w:rsidRPr="009B647C">
              <w:rPr>
                <w:rFonts w:cstheme="minorHAnsi"/>
              </w:rPr>
              <w:t>Company,</w:t>
            </w:r>
          </w:p>
          <w:p w:rsidRPr="009B647C" w:rsidR="00171ADD" w:rsidP="00171ADD" w:rsidRDefault="00171ADD" w14:paraId="78D31847" w14:textId="77777777">
            <w:pPr>
              <w:rPr>
                <w:rFonts w:cstheme="minorHAnsi"/>
              </w:rPr>
            </w:pPr>
          </w:p>
          <w:p w:rsidRPr="009B647C" w:rsidR="00171ADD" w:rsidP="00171ADD" w:rsidRDefault="00171ADD" w14:paraId="6BA85226" w14:textId="04B041A5">
            <w:pPr>
              <w:rPr>
                <w:rFonts w:cstheme="minorHAnsi"/>
              </w:rPr>
            </w:pPr>
            <w:proofErr w:type="spellStart"/>
            <w:r w:rsidRPr="009B647C">
              <w:rPr>
                <w:rFonts w:cstheme="minorHAnsi"/>
              </w:rPr>
              <w:t>Glazzard</w:t>
            </w:r>
            <w:proofErr w:type="spellEnd"/>
            <w:r w:rsidRPr="009B647C">
              <w:rPr>
                <w:rFonts w:cstheme="minorHAnsi"/>
              </w:rPr>
              <w:t>, J, and Green, M (2022) Learning to be a Primary Teacher : Core Knowledge and</w:t>
            </w:r>
          </w:p>
          <w:p w:rsidRPr="009B647C" w:rsidR="00171ADD" w:rsidP="00171ADD" w:rsidRDefault="00171ADD" w14:paraId="33646455" w14:textId="77777777">
            <w:pPr>
              <w:rPr>
                <w:rFonts w:cstheme="minorHAnsi"/>
              </w:rPr>
            </w:pPr>
            <w:r w:rsidRPr="009B647C">
              <w:rPr>
                <w:rFonts w:cstheme="minorHAnsi"/>
              </w:rPr>
              <w:lastRenderedPageBreak/>
              <w:t>Understanding, Critical Publishing, 2022.</w:t>
            </w:r>
          </w:p>
          <w:p w:rsidRPr="009B647C" w:rsidR="00171ADD" w:rsidP="00171ADD" w:rsidRDefault="00171ADD" w14:paraId="0FF03FBD" w14:textId="77777777">
            <w:pPr>
              <w:rPr>
                <w:rFonts w:cstheme="minorHAnsi"/>
              </w:rPr>
            </w:pPr>
          </w:p>
          <w:p w:rsidRPr="009B647C" w:rsidR="00171ADD" w:rsidP="00171ADD" w:rsidRDefault="00171ADD" w14:paraId="51A7CA7A" w14:textId="5557449E">
            <w:pPr>
              <w:rPr>
                <w:rFonts w:cstheme="minorHAnsi"/>
                <w:b/>
                <w:bCs/>
              </w:rPr>
            </w:pPr>
            <w:r w:rsidRPr="009B647C">
              <w:rPr>
                <w:rFonts w:cstheme="minorHAnsi"/>
              </w:rPr>
              <w:t>Jeffers, S. (1987) Feel The Fear And Do It Anyway, Random House Publishing, London</w:t>
            </w:r>
          </w:p>
        </w:tc>
        <w:tc>
          <w:tcPr>
            <w:tcW w:w="2533" w:type="dxa"/>
            <w:vMerge w:val="restart"/>
            <w:shd w:val="clear" w:color="auto" w:fill="auto"/>
            <w:tcMar/>
          </w:tcPr>
          <w:p w:rsidRPr="009B647C" w:rsidR="00272191" w:rsidP="006D12F4" w:rsidRDefault="00272191" w14:paraId="148F1504" w14:textId="77777777">
            <w:pPr>
              <w:jc w:val="center"/>
              <w:rPr>
                <w:rFonts w:cstheme="minorHAnsi"/>
                <w:b/>
                <w:bCs/>
              </w:rPr>
            </w:pPr>
            <w:r w:rsidRPr="009B647C">
              <w:rPr>
                <w:rFonts w:cstheme="minorHAnsi"/>
                <w:b/>
                <w:bCs/>
              </w:rPr>
              <w:lastRenderedPageBreak/>
              <w:t>WDS</w:t>
            </w:r>
          </w:p>
          <w:p w:rsidRPr="009B647C" w:rsidR="00272191" w:rsidP="006D12F4" w:rsidRDefault="00272191" w14:paraId="1A52E58C" w14:textId="77777777">
            <w:pPr>
              <w:jc w:val="center"/>
              <w:rPr>
                <w:rFonts w:cstheme="minorHAnsi"/>
                <w:b/>
                <w:bCs/>
              </w:rPr>
            </w:pPr>
          </w:p>
          <w:p w:rsidRPr="009B647C" w:rsidR="00272191" w:rsidP="006D12F4" w:rsidRDefault="00272191" w14:paraId="7C47DB01" w14:textId="77777777">
            <w:pPr>
              <w:jc w:val="center"/>
              <w:rPr>
                <w:rFonts w:cstheme="minorHAnsi"/>
                <w:b/>
                <w:bCs/>
              </w:rPr>
            </w:pPr>
            <w:r w:rsidRPr="009B647C">
              <w:rPr>
                <w:rFonts w:cstheme="minorHAnsi"/>
                <w:b/>
                <w:bCs/>
              </w:rPr>
              <w:t>Micro teach with feedback from expert practitioner</w:t>
            </w:r>
          </w:p>
          <w:p w:rsidRPr="009B647C" w:rsidR="00272191" w:rsidP="006D12F4" w:rsidRDefault="00272191" w14:paraId="6A3C9B1C" w14:textId="77777777">
            <w:pPr>
              <w:jc w:val="center"/>
              <w:rPr>
                <w:rFonts w:cstheme="minorHAnsi"/>
                <w:b/>
                <w:bCs/>
              </w:rPr>
            </w:pPr>
          </w:p>
          <w:p w:rsidRPr="009B647C" w:rsidR="00272191" w:rsidP="006D12F4" w:rsidRDefault="00272191" w14:paraId="3DA8EA1E" w14:textId="77777777">
            <w:pPr>
              <w:jc w:val="center"/>
              <w:rPr>
                <w:rFonts w:cstheme="minorHAnsi"/>
                <w:b/>
                <w:bCs/>
              </w:rPr>
            </w:pPr>
            <w:proofErr w:type="spellStart"/>
            <w:r w:rsidRPr="009B647C">
              <w:rPr>
                <w:rFonts w:cstheme="minorHAnsi"/>
                <w:b/>
                <w:bCs/>
              </w:rPr>
              <w:t>Self assessment</w:t>
            </w:r>
            <w:proofErr w:type="spellEnd"/>
          </w:p>
          <w:p w:rsidRPr="009B647C" w:rsidR="00272191" w:rsidP="006D12F4" w:rsidRDefault="00272191" w14:paraId="34A35BF8" w14:textId="77777777">
            <w:pPr>
              <w:jc w:val="center"/>
              <w:rPr>
                <w:rFonts w:cstheme="minorHAnsi"/>
                <w:b/>
                <w:bCs/>
              </w:rPr>
            </w:pPr>
          </w:p>
          <w:p w:rsidRPr="009B647C" w:rsidR="00272191" w:rsidP="006D12F4" w:rsidRDefault="00272191" w14:paraId="2D0F8A61" w14:textId="5A3210BF">
            <w:pPr>
              <w:jc w:val="center"/>
              <w:rPr>
                <w:rFonts w:cstheme="minorHAnsi"/>
                <w:b/>
                <w:bCs/>
              </w:rPr>
            </w:pPr>
            <w:r w:rsidRPr="009B647C">
              <w:rPr>
                <w:rFonts w:cstheme="minorHAnsi"/>
                <w:b/>
                <w:bCs/>
              </w:rPr>
              <w:lastRenderedPageBreak/>
              <w:t>Peer review and feedback</w:t>
            </w:r>
          </w:p>
        </w:tc>
      </w:tr>
      <w:tr w:rsidRPr="00BC2F85" w:rsidR="00272191" w:rsidTr="76F90BCD" w14:paraId="5F42C2DF" w14:textId="77777777">
        <w:trPr>
          <w:trHeight w:val="4703"/>
        </w:trPr>
        <w:tc>
          <w:tcPr>
            <w:tcW w:w="1256" w:type="dxa"/>
            <w:tcMar/>
          </w:tcPr>
          <w:p w:rsidR="00272191" w:rsidP="00A54828" w:rsidRDefault="00272191" w14:paraId="65726E17" w14:textId="77777777">
            <w:pPr>
              <w:jc w:val="center"/>
              <w:rPr>
                <w:rFonts w:ascii="Arial" w:hAnsi="Arial" w:cs="Arial"/>
                <w:b/>
                <w:bCs/>
              </w:rPr>
            </w:pPr>
            <w:r>
              <w:rPr>
                <w:rFonts w:ascii="Arial" w:hAnsi="Arial" w:cs="Arial"/>
                <w:b/>
                <w:bCs/>
              </w:rPr>
              <w:lastRenderedPageBreak/>
              <w:t>Seminar 1</w:t>
            </w:r>
          </w:p>
          <w:p w:rsidR="00A370F4" w:rsidP="00A54828" w:rsidRDefault="00A370F4" w14:paraId="14AE8C48" w14:textId="77777777">
            <w:pPr>
              <w:jc w:val="center"/>
              <w:rPr>
                <w:rFonts w:ascii="Arial" w:hAnsi="Arial" w:cs="Arial"/>
                <w:b/>
                <w:bCs/>
              </w:rPr>
            </w:pPr>
          </w:p>
          <w:p w:rsidR="00A370F4" w:rsidP="00A54828" w:rsidRDefault="00A370F4" w14:paraId="7CD476D5" w14:textId="77777777">
            <w:pPr>
              <w:jc w:val="center"/>
              <w:rPr>
                <w:rFonts w:ascii="Arial" w:hAnsi="Arial" w:cs="Arial"/>
                <w:b/>
                <w:bCs/>
              </w:rPr>
            </w:pPr>
          </w:p>
          <w:p w:rsidR="00A370F4" w:rsidP="00A54828" w:rsidRDefault="00A370F4" w14:paraId="0BACFD3E" w14:textId="77777777">
            <w:pPr>
              <w:jc w:val="center"/>
              <w:rPr>
                <w:rFonts w:ascii="Arial" w:hAnsi="Arial" w:cs="Arial"/>
                <w:b/>
                <w:bCs/>
              </w:rPr>
            </w:pPr>
          </w:p>
          <w:p w:rsidR="00A370F4" w:rsidP="00A54828" w:rsidRDefault="00A370F4" w14:paraId="5CCC607A" w14:textId="77777777">
            <w:pPr>
              <w:jc w:val="center"/>
              <w:rPr>
                <w:rFonts w:ascii="Arial" w:hAnsi="Arial" w:cs="Arial"/>
                <w:b/>
                <w:bCs/>
              </w:rPr>
            </w:pPr>
          </w:p>
          <w:p w:rsidR="00A370F4" w:rsidP="00A54828" w:rsidRDefault="00A370F4" w14:paraId="770D0ACD" w14:textId="77777777">
            <w:pPr>
              <w:jc w:val="center"/>
              <w:rPr>
                <w:rFonts w:ascii="Arial" w:hAnsi="Arial" w:cs="Arial"/>
                <w:b/>
                <w:bCs/>
              </w:rPr>
            </w:pPr>
          </w:p>
          <w:p w:rsidR="00A370F4" w:rsidP="00A54828" w:rsidRDefault="00A370F4" w14:paraId="04C9C9B0" w14:textId="77777777">
            <w:pPr>
              <w:jc w:val="center"/>
              <w:rPr>
                <w:rFonts w:ascii="Arial" w:hAnsi="Arial" w:cs="Arial"/>
                <w:b/>
                <w:bCs/>
              </w:rPr>
            </w:pPr>
          </w:p>
          <w:p w:rsidR="00A370F4" w:rsidP="00A54828" w:rsidRDefault="00A370F4" w14:paraId="7802CB88" w14:textId="77777777">
            <w:pPr>
              <w:jc w:val="center"/>
              <w:rPr>
                <w:rFonts w:ascii="Arial" w:hAnsi="Arial" w:cs="Arial"/>
                <w:b/>
                <w:bCs/>
              </w:rPr>
            </w:pPr>
          </w:p>
          <w:p w:rsidR="00A370F4" w:rsidP="00A54828" w:rsidRDefault="00A370F4" w14:paraId="269316D6" w14:textId="77777777">
            <w:pPr>
              <w:jc w:val="center"/>
              <w:rPr>
                <w:rFonts w:ascii="Arial" w:hAnsi="Arial" w:cs="Arial"/>
                <w:b/>
                <w:bCs/>
              </w:rPr>
            </w:pPr>
          </w:p>
          <w:p w:rsidR="00A370F4" w:rsidP="00A54828" w:rsidRDefault="00A370F4" w14:paraId="6D678973" w14:textId="77777777">
            <w:pPr>
              <w:jc w:val="center"/>
              <w:rPr>
                <w:rFonts w:ascii="Arial" w:hAnsi="Arial" w:cs="Arial"/>
                <w:b/>
                <w:bCs/>
              </w:rPr>
            </w:pPr>
          </w:p>
          <w:p w:rsidR="00A370F4" w:rsidP="00A54828" w:rsidRDefault="00A370F4" w14:paraId="7C34D366" w14:textId="77777777">
            <w:pPr>
              <w:jc w:val="center"/>
              <w:rPr>
                <w:rFonts w:ascii="Arial" w:hAnsi="Arial" w:cs="Arial"/>
                <w:b/>
                <w:bCs/>
              </w:rPr>
            </w:pPr>
          </w:p>
          <w:p w:rsidR="00A370F4" w:rsidP="00A54828" w:rsidRDefault="00A370F4" w14:paraId="165D6937" w14:textId="77777777">
            <w:pPr>
              <w:jc w:val="center"/>
              <w:rPr>
                <w:rFonts w:ascii="Arial" w:hAnsi="Arial" w:cs="Arial"/>
                <w:b/>
                <w:bCs/>
              </w:rPr>
            </w:pPr>
          </w:p>
          <w:p w:rsidR="00A370F4" w:rsidP="00A54828" w:rsidRDefault="00A370F4" w14:paraId="6D675520" w14:textId="77777777">
            <w:pPr>
              <w:jc w:val="center"/>
              <w:rPr>
                <w:rFonts w:ascii="Arial" w:hAnsi="Arial" w:cs="Arial"/>
                <w:b/>
                <w:bCs/>
              </w:rPr>
            </w:pPr>
          </w:p>
          <w:p w:rsidR="00A370F4" w:rsidP="00A54828" w:rsidRDefault="00A370F4" w14:paraId="2EF2FAD6" w14:textId="77777777">
            <w:pPr>
              <w:jc w:val="center"/>
              <w:rPr>
                <w:rFonts w:ascii="Arial" w:hAnsi="Arial" w:cs="Arial"/>
                <w:b/>
                <w:bCs/>
              </w:rPr>
            </w:pPr>
          </w:p>
          <w:p w:rsidR="00A370F4" w:rsidP="00A54828" w:rsidRDefault="00A370F4" w14:paraId="69477EF7" w14:textId="77777777">
            <w:pPr>
              <w:jc w:val="center"/>
              <w:rPr>
                <w:rFonts w:ascii="Arial" w:hAnsi="Arial" w:cs="Arial"/>
                <w:b/>
                <w:bCs/>
              </w:rPr>
            </w:pPr>
          </w:p>
          <w:p w:rsidR="00A370F4" w:rsidP="00A54828" w:rsidRDefault="00A370F4" w14:paraId="589A2E2A" w14:textId="77777777">
            <w:pPr>
              <w:jc w:val="center"/>
              <w:rPr>
                <w:rFonts w:ascii="Arial" w:hAnsi="Arial" w:cs="Arial"/>
                <w:b/>
                <w:bCs/>
              </w:rPr>
            </w:pPr>
          </w:p>
          <w:p w:rsidR="00A370F4" w:rsidP="00A54828" w:rsidRDefault="00A370F4" w14:paraId="00281884" w14:textId="77777777">
            <w:pPr>
              <w:jc w:val="center"/>
              <w:rPr>
                <w:rFonts w:ascii="Arial" w:hAnsi="Arial" w:cs="Arial"/>
                <w:b/>
                <w:bCs/>
              </w:rPr>
            </w:pPr>
          </w:p>
          <w:p w:rsidR="00A370F4" w:rsidP="00A54828" w:rsidRDefault="00A370F4" w14:paraId="69369671" w14:textId="77777777">
            <w:pPr>
              <w:jc w:val="center"/>
              <w:rPr>
                <w:rFonts w:ascii="Arial" w:hAnsi="Arial" w:cs="Arial"/>
                <w:b/>
                <w:bCs/>
              </w:rPr>
            </w:pPr>
          </w:p>
          <w:p w:rsidR="00A370F4" w:rsidP="00A54828" w:rsidRDefault="00A370F4" w14:paraId="3846B115" w14:textId="77777777">
            <w:pPr>
              <w:jc w:val="center"/>
              <w:rPr>
                <w:rFonts w:ascii="Arial" w:hAnsi="Arial" w:cs="Arial"/>
                <w:b/>
                <w:bCs/>
              </w:rPr>
            </w:pPr>
          </w:p>
          <w:p w:rsidR="00A370F4" w:rsidP="00A54828" w:rsidRDefault="00A370F4" w14:paraId="3AEB97D3" w14:textId="77777777">
            <w:pPr>
              <w:jc w:val="center"/>
              <w:rPr>
                <w:rFonts w:ascii="Arial" w:hAnsi="Arial" w:cs="Arial"/>
                <w:b/>
                <w:bCs/>
              </w:rPr>
            </w:pPr>
          </w:p>
          <w:p w:rsidR="00A370F4" w:rsidP="00A54828" w:rsidRDefault="00A370F4" w14:paraId="6C97B0F2" w14:textId="77777777">
            <w:pPr>
              <w:jc w:val="center"/>
              <w:rPr>
                <w:rFonts w:ascii="Arial" w:hAnsi="Arial" w:cs="Arial"/>
                <w:b/>
                <w:bCs/>
              </w:rPr>
            </w:pPr>
          </w:p>
          <w:p w:rsidR="00A370F4" w:rsidP="00A54828" w:rsidRDefault="00A370F4" w14:paraId="5A40C9DA" w14:textId="77777777">
            <w:pPr>
              <w:jc w:val="center"/>
              <w:rPr>
                <w:rFonts w:ascii="Arial" w:hAnsi="Arial" w:cs="Arial"/>
                <w:b/>
                <w:bCs/>
              </w:rPr>
            </w:pPr>
          </w:p>
          <w:p w:rsidR="00A370F4" w:rsidP="00A54828" w:rsidRDefault="00A370F4" w14:paraId="691EB8D2" w14:textId="77777777">
            <w:pPr>
              <w:jc w:val="center"/>
              <w:rPr>
                <w:rFonts w:ascii="Arial" w:hAnsi="Arial" w:cs="Arial"/>
                <w:b/>
                <w:bCs/>
              </w:rPr>
            </w:pPr>
          </w:p>
          <w:p w:rsidR="00A370F4" w:rsidP="00A54828" w:rsidRDefault="00A370F4" w14:paraId="11504E7F" w14:textId="77777777">
            <w:pPr>
              <w:jc w:val="center"/>
              <w:rPr>
                <w:rFonts w:ascii="Arial" w:hAnsi="Arial" w:cs="Arial"/>
                <w:b/>
                <w:bCs/>
              </w:rPr>
            </w:pPr>
          </w:p>
          <w:p w:rsidR="00B362E0" w:rsidP="00A54828" w:rsidRDefault="00B362E0" w14:paraId="6512D739" w14:textId="77777777">
            <w:pPr>
              <w:jc w:val="center"/>
              <w:rPr>
                <w:rFonts w:ascii="Arial" w:hAnsi="Arial" w:cs="Arial"/>
                <w:b/>
                <w:bCs/>
              </w:rPr>
            </w:pPr>
          </w:p>
          <w:p w:rsidR="00B362E0" w:rsidP="00A54828" w:rsidRDefault="00B362E0" w14:paraId="50302265" w14:textId="77777777">
            <w:pPr>
              <w:jc w:val="center"/>
              <w:rPr>
                <w:rFonts w:ascii="Arial" w:hAnsi="Arial" w:cs="Arial"/>
                <w:b/>
                <w:bCs/>
              </w:rPr>
            </w:pPr>
          </w:p>
          <w:p w:rsidR="00A370F4" w:rsidP="00A54828" w:rsidRDefault="00A370F4" w14:paraId="7FFB7625" w14:textId="1ED799B3">
            <w:pPr>
              <w:jc w:val="center"/>
              <w:rPr>
                <w:rFonts w:ascii="Arial" w:hAnsi="Arial" w:cs="Arial"/>
                <w:b/>
                <w:bCs/>
              </w:rPr>
            </w:pPr>
            <w:r>
              <w:rPr>
                <w:rFonts w:ascii="Arial" w:hAnsi="Arial" w:cs="Arial"/>
                <w:b/>
                <w:bCs/>
              </w:rPr>
              <w:t>Week 2</w:t>
            </w:r>
          </w:p>
          <w:p w:rsidR="00D82644" w:rsidP="00A54828" w:rsidRDefault="00D82644" w14:paraId="41B1E115" w14:textId="77777777">
            <w:pPr>
              <w:jc w:val="center"/>
              <w:rPr>
                <w:rFonts w:ascii="Arial" w:hAnsi="Arial" w:cs="Arial"/>
                <w:b/>
                <w:bCs/>
              </w:rPr>
            </w:pPr>
          </w:p>
          <w:p w:rsidR="00D82644" w:rsidP="00A54828" w:rsidRDefault="00D82644" w14:paraId="189D219A" w14:textId="77777777">
            <w:pPr>
              <w:jc w:val="center"/>
              <w:rPr>
                <w:rFonts w:ascii="Arial" w:hAnsi="Arial" w:cs="Arial"/>
                <w:b/>
                <w:bCs/>
              </w:rPr>
            </w:pPr>
          </w:p>
          <w:p w:rsidR="00D82644" w:rsidP="00A54828" w:rsidRDefault="00D82644" w14:paraId="3C47FF0D" w14:textId="77777777">
            <w:pPr>
              <w:jc w:val="center"/>
              <w:rPr>
                <w:rFonts w:ascii="Arial" w:hAnsi="Arial" w:cs="Arial"/>
                <w:b/>
                <w:bCs/>
              </w:rPr>
            </w:pPr>
          </w:p>
          <w:p w:rsidR="00D82644" w:rsidP="00A54828" w:rsidRDefault="00D82644" w14:paraId="5DA063FA" w14:textId="77777777">
            <w:pPr>
              <w:jc w:val="center"/>
              <w:rPr>
                <w:rFonts w:ascii="Arial" w:hAnsi="Arial" w:cs="Arial"/>
                <w:b/>
                <w:bCs/>
              </w:rPr>
            </w:pPr>
          </w:p>
          <w:p w:rsidR="00D82644" w:rsidP="00A54828" w:rsidRDefault="00D82644" w14:paraId="3E01482E" w14:textId="77777777">
            <w:pPr>
              <w:jc w:val="center"/>
              <w:rPr>
                <w:rFonts w:ascii="Arial" w:hAnsi="Arial" w:cs="Arial"/>
                <w:b/>
                <w:bCs/>
              </w:rPr>
            </w:pPr>
          </w:p>
          <w:p w:rsidR="00D82644" w:rsidP="00A54828" w:rsidRDefault="00D82644" w14:paraId="356FA624" w14:textId="77777777">
            <w:pPr>
              <w:jc w:val="center"/>
              <w:rPr>
                <w:rFonts w:ascii="Arial" w:hAnsi="Arial" w:cs="Arial"/>
                <w:b/>
                <w:bCs/>
              </w:rPr>
            </w:pPr>
          </w:p>
          <w:p w:rsidR="00D82644" w:rsidP="00A54828" w:rsidRDefault="00D82644" w14:paraId="61CEA9F5" w14:textId="77777777">
            <w:pPr>
              <w:jc w:val="center"/>
              <w:rPr>
                <w:rFonts w:ascii="Arial" w:hAnsi="Arial" w:cs="Arial"/>
                <w:b/>
                <w:bCs/>
              </w:rPr>
            </w:pPr>
          </w:p>
          <w:p w:rsidR="00D82644" w:rsidP="00A54828" w:rsidRDefault="00D82644" w14:paraId="4CFDAC7C" w14:textId="77777777">
            <w:pPr>
              <w:jc w:val="center"/>
              <w:rPr>
                <w:rFonts w:ascii="Arial" w:hAnsi="Arial" w:cs="Arial"/>
                <w:b/>
                <w:bCs/>
              </w:rPr>
            </w:pPr>
          </w:p>
          <w:p w:rsidR="00D82644" w:rsidP="00A54828" w:rsidRDefault="00D82644" w14:paraId="2FC8101F" w14:textId="77777777">
            <w:pPr>
              <w:jc w:val="center"/>
              <w:rPr>
                <w:rFonts w:ascii="Arial" w:hAnsi="Arial" w:cs="Arial"/>
                <w:b/>
                <w:bCs/>
              </w:rPr>
            </w:pPr>
          </w:p>
          <w:p w:rsidR="00D82644" w:rsidP="00A54828" w:rsidRDefault="00D82644" w14:paraId="2D4D969B" w14:textId="77777777">
            <w:pPr>
              <w:jc w:val="center"/>
              <w:rPr>
                <w:rFonts w:ascii="Arial" w:hAnsi="Arial" w:cs="Arial"/>
                <w:b/>
                <w:bCs/>
              </w:rPr>
            </w:pPr>
          </w:p>
          <w:p w:rsidR="00D82644" w:rsidP="00A54828" w:rsidRDefault="00D82644" w14:paraId="1578515C" w14:textId="77777777">
            <w:pPr>
              <w:jc w:val="center"/>
              <w:rPr>
                <w:rFonts w:ascii="Arial" w:hAnsi="Arial" w:cs="Arial"/>
                <w:b/>
                <w:bCs/>
              </w:rPr>
            </w:pPr>
          </w:p>
          <w:p w:rsidR="00D82644" w:rsidP="00A54828" w:rsidRDefault="00D82644" w14:paraId="01B16043" w14:textId="77777777">
            <w:pPr>
              <w:jc w:val="center"/>
              <w:rPr>
                <w:rFonts w:ascii="Arial" w:hAnsi="Arial" w:cs="Arial"/>
                <w:b/>
                <w:bCs/>
              </w:rPr>
            </w:pPr>
          </w:p>
          <w:p w:rsidR="00D82644" w:rsidP="00A54828" w:rsidRDefault="00D82644" w14:paraId="3CDA52FE" w14:textId="77777777">
            <w:pPr>
              <w:jc w:val="center"/>
              <w:rPr>
                <w:rFonts w:ascii="Arial" w:hAnsi="Arial" w:cs="Arial"/>
                <w:b/>
                <w:bCs/>
              </w:rPr>
            </w:pPr>
          </w:p>
          <w:p w:rsidR="00D82644" w:rsidP="00A54828" w:rsidRDefault="00D82644" w14:paraId="3114BD1E" w14:textId="77777777">
            <w:pPr>
              <w:jc w:val="center"/>
              <w:rPr>
                <w:rFonts w:ascii="Arial" w:hAnsi="Arial" w:cs="Arial"/>
                <w:b/>
                <w:bCs/>
              </w:rPr>
            </w:pPr>
          </w:p>
          <w:p w:rsidR="00D82644" w:rsidP="00A54828" w:rsidRDefault="00D82644" w14:paraId="5C07877B" w14:textId="77777777">
            <w:pPr>
              <w:jc w:val="center"/>
              <w:rPr>
                <w:rFonts w:ascii="Arial" w:hAnsi="Arial" w:cs="Arial"/>
                <w:b/>
                <w:bCs/>
              </w:rPr>
            </w:pPr>
          </w:p>
          <w:p w:rsidR="00D82644" w:rsidP="00A54828" w:rsidRDefault="00D82644" w14:paraId="27A7807A" w14:textId="77777777">
            <w:pPr>
              <w:jc w:val="center"/>
              <w:rPr>
                <w:rFonts w:ascii="Arial" w:hAnsi="Arial" w:cs="Arial"/>
                <w:b/>
                <w:bCs/>
              </w:rPr>
            </w:pPr>
          </w:p>
          <w:p w:rsidR="00D82644" w:rsidP="00A54828" w:rsidRDefault="00D82644" w14:paraId="5ECB4393" w14:textId="77777777">
            <w:pPr>
              <w:jc w:val="center"/>
              <w:rPr>
                <w:rFonts w:ascii="Arial" w:hAnsi="Arial" w:cs="Arial"/>
                <w:b/>
                <w:bCs/>
              </w:rPr>
            </w:pPr>
          </w:p>
          <w:p w:rsidR="00D82644" w:rsidP="00F826AF" w:rsidRDefault="00D82644" w14:paraId="4CBE95D7" w14:textId="113A6A71">
            <w:pPr>
              <w:rPr>
                <w:rFonts w:ascii="Arial" w:hAnsi="Arial" w:cs="Arial"/>
                <w:b w:val="1"/>
                <w:bCs w:val="1"/>
              </w:rPr>
            </w:pPr>
            <w:r w:rsidRPr="76F90BCD" w:rsidR="23BAC0F1">
              <w:rPr>
                <w:rFonts w:ascii="Arial" w:hAnsi="Arial" w:cs="Arial"/>
                <w:b w:val="1"/>
                <w:bCs w:val="1"/>
              </w:rPr>
              <w:t xml:space="preserve">Week </w:t>
            </w:r>
          </w:p>
        </w:tc>
        <w:tc>
          <w:tcPr>
            <w:tcW w:w="2546" w:type="dxa"/>
            <w:tcMar/>
          </w:tcPr>
          <w:p w:rsidRPr="00F826AF" w:rsidR="00272191" w:rsidP="00E94311" w:rsidRDefault="00272191" w14:paraId="17C47103" w14:textId="1E3672EE">
            <w:pPr>
              <w:rPr>
                <w:rFonts w:asciiTheme="majorHAnsi" w:hAnsiTheme="majorHAnsi" w:cstheme="majorHAnsi"/>
              </w:rPr>
            </w:pPr>
            <w:r w:rsidRPr="00F826AF">
              <w:rPr>
                <w:rFonts w:asciiTheme="majorHAnsi" w:hAnsiTheme="majorHAnsi" w:cstheme="majorHAnsi"/>
              </w:rPr>
              <w:lastRenderedPageBreak/>
              <w:t>Exploring recording formats alongside the expert to see if they are fit for purpose</w:t>
            </w:r>
          </w:p>
          <w:p w:rsidRPr="00F826AF" w:rsidR="00272191" w:rsidP="00E94311" w:rsidRDefault="00272191" w14:paraId="6630421A" w14:textId="77777777">
            <w:pPr>
              <w:rPr>
                <w:rFonts w:asciiTheme="majorHAnsi" w:hAnsiTheme="majorHAnsi" w:cstheme="majorHAnsi"/>
              </w:rPr>
            </w:pPr>
          </w:p>
          <w:p w:rsidRPr="00F826AF" w:rsidR="00272191" w:rsidP="00E94311" w:rsidRDefault="00272191" w14:paraId="6FCC8F27" w14:textId="77777777">
            <w:pPr>
              <w:rPr>
                <w:rFonts w:asciiTheme="majorHAnsi" w:hAnsiTheme="majorHAnsi" w:cstheme="majorHAnsi"/>
              </w:rPr>
            </w:pPr>
            <w:r w:rsidRPr="00F826AF">
              <w:rPr>
                <w:rFonts w:asciiTheme="majorHAnsi" w:hAnsiTheme="majorHAnsi" w:cstheme="majorHAnsi"/>
              </w:rPr>
              <w:t>What makes effective verbal feedback and how we tailor this to young children</w:t>
            </w:r>
          </w:p>
          <w:p w:rsidRPr="00F826AF" w:rsidR="00272191" w:rsidP="00E94311" w:rsidRDefault="00272191" w14:paraId="1B21DEAF" w14:textId="77777777">
            <w:pPr>
              <w:rPr>
                <w:rFonts w:asciiTheme="majorHAnsi" w:hAnsiTheme="majorHAnsi" w:cstheme="majorHAnsi"/>
              </w:rPr>
            </w:pPr>
          </w:p>
          <w:p w:rsidRPr="00F826AF" w:rsidR="00272191" w:rsidP="00E94311" w:rsidRDefault="00272191" w14:paraId="31D534C3" w14:textId="789DD0D3">
            <w:pPr>
              <w:rPr>
                <w:rFonts w:asciiTheme="majorHAnsi" w:hAnsiTheme="majorHAnsi" w:cstheme="majorHAnsi"/>
              </w:rPr>
            </w:pPr>
            <w:r w:rsidRPr="00F826AF">
              <w:rPr>
                <w:rFonts w:asciiTheme="majorHAnsi" w:hAnsiTheme="majorHAnsi" w:cstheme="majorHAnsi"/>
              </w:rPr>
              <w:t>Exploring school marking policies and analysing their effectiveness</w:t>
            </w:r>
          </w:p>
          <w:p w:rsidRPr="00F826AF" w:rsidR="00272191" w:rsidP="00E94311" w:rsidRDefault="00272191" w14:paraId="3A6C7642" w14:textId="77777777">
            <w:pPr>
              <w:rPr>
                <w:rFonts w:asciiTheme="majorHAnsi" w:hAnsiTheme="majorHAnsi" w:cstheme="majorHAnsi"/>
              </w:rPr>
            </w:pPr>
          </w:p>
          <w:p w:rsidRPr="00F826AF" w:rsidR="00272191" w:rsidP="00E94311" w:rsidRDefault="00272191" w14:paraId="6464BA42" w14:textId="6A35ECC7">
            <w:pPr>
              <w:rPr>
                <w:rFonts w:asciiTheme="majorHAnsi" w:hAnsiTheme="majorHAnsi" w:cstheme="majorHAnsi"/>
              </w:rPr>
            </w:pPr>
            <w:r w:rsidRPr="00F826AF">
              <w:rPr>
                <w:rFonts w:asciiTheme="majorHAnsi" w:hAnsiTheme="majorHAnsi" w:cstheme="majorHAnsi"/>
              </w:rPr>
              <w:t>How to provide written feedback on work</w:t>
            </w:r>
          </w:p>
          <w:p w:rsidRPr="00F826AF" w:rsidR="00272191" w:rsidP="00E94311" w:rsidRDefault="00272191" w14:paraId="074A5584" w14:textId="77777777">
            <w:pPr>
              <w:rPr>
                <w:rFonts w:asciiTheme="majorHAnsi" w:hAnsiTheme="majorHAnsi" w:cstheme="majorHAnsi"/>
              </w:rPr>
            </w:pPr>
          </w:p>
          <w:p w:rsidRPr="00F826AF" w:rsidR="00272191" w:rsidP="00E94311" w:rsidRDefault="00272191" w14:paraId="01F27927" w14:textId="77777777">
            <w:pPr>
              <w:rPr>
                <w:rFonts w:asciiTheme="majorHAnsi" w:hAnsiTheme="majorHAnsi" w:cstheme="majorHAnsi"/>
              </w:rPr>
            </w:pPr>
            <w:r w:rsidRPr="00F826AF">
              <w:rPr>
                <w:rFonts w:asciiTheme="majorHAnsi" w:hAnsiTheme="majorHAnsi" w:cstheme="majorHAnsi"/>
              </w:rPr>
              <w:t xml:space="preserve">Peer and </w:t>
            </w:r>
            <w:r w:rsidRPr="00F826AF" w:rsidR="00A90F8C">
              <w:rPr>
                <w:rFonts w:asciiTheme="majorHAnsi" w:hAnsiTheme="majorHAnsi" w:cstheme="majorHAnsi"/>
              </w:rPr>
              <w:t>self-assessment</w:t>
            </w:r>
            <w:r w:rsidRPr="00F826AF">
              <w:rPr>
                <w:rFonts w:asciiTheme="majorHAnsi" w:hAnsiTheme="majorHAnsi" w:cstheme="majorHAnsi"/>
              </w:rPr>
              <w:t xml:space="preserve"> – exp</w:t>
            </w:r>
            <w:r w:rsidRPr="00F826AF" w:rsidR="68493293">
              <w:rPr>
                <w:rFonts w:asciiTheme="majorHAnsi" w:hAnsiTheme="majorHAnsi" w:cstheme="majorHAnsi"/>
              </w:rPr>
              <w:t>l</w:t>
            </w:r>
            <w:r w:rsidRPr="00F826AF">
              <w:rPr>
                <w:rFonts w:asciiTheme="majorHAnsi" w:hAnsiTheme="majorHAnsi" w:cstheme="majorHAnsi"/>
              </w:rPr>
              <w:t>oring the complexities of such assessment for young children</w:t>
            </w:r>
          </w:p>
          <w:p w:rsidRPr="00F826AF" w:rsidR="00A370F4" w:rsidP="00E94311" w:rsidRDefault="00A370F4" w14:paraId="00CA5556" w14:textId="77777777">
            <w:pPr>
              <w:rPr>
                <w:rFonts w:asciiTheme="majorHAnsi" w:hAnsiTheme="majorHAnsi" w:cstheme="majorHAnsi"/>
              </w:rPr>
            </w:pPr>
          </w:p>
          <w:p w:rsidR="000A3F8D" w:rsidP="00A370F4" w:rsidRDefault="000A3F8D" w14:paraId="2A0CFC48" w14:textId="77777777">
            <w:pPr>
              <w:rPr>
                <w:rFonts w:asciiTheme="majorHAnsi" w:hAnsiTheme="majorHAnsi" w:cstheme="majorHAnsi"/>
              </w:rPr>
            </w:pPr>
          </w:p>
          <w:p w:rsidR="000A3F8D" w:rsidP="00A370F4" w:rsidRDefault="000A3F8D" w14:paraId="0F7346C4" w14:textId="77777777">
            <w:pPr>
              <w:rPr>
                <w:rFonts w:asciiTheme="majorHAnsi" w:hAnsiTheme="majorHAnsi" w:cstheme="majorHAnsi"/>
              </w:rPr>
            </w:pPr>
          </w:p>
          <w:p w:rsidRPr="00F826AF" w:rsidR="00A370F4" w:rsidP="00A370F4" w:rsidRDefault="00A370F4" w14:paraId="3F5CE985" w14:textId="546E83D3">
            <w:pPr>
              <w:rPr>
                <w:rFonts w:asciiTheme="majorHAnsi" w:hAnsiTheme="majorHAnsi" w:cstheme="majorHAnsi"/>
              </w:rPr>
            </w:pPr>
            <w:r w:rsidRPr="00F826AF">
              <w:rPr>
                <w:rFonts w:asciiTheme="majorHAnsi" w:hAnsiTheme="majorHAnsi" w:cstheme="majorHAnsi"/>
              </w:rPr>
              <w:t>Discuss and critically analyse the effectiveness of an</w:t>
            </w:r>
          </w:p>
          <w:p w:rsidRPr="00F826AF" w:rsidR="00A370F4" w:rsidP="00A370F4" w:rsidRDefault="00A370F4" w14:paraId="7E061F9C" w14:textId="6A777ACA">
            <w:pPr>
              <w:rPr>
                <w:rFonts w:asciiTheme="majorHAnsi" w:hAnsiTheme="majorHAnsi" w:cstheme="majorHAnsi"/>
              </w:rPr>
            </w:pPr>
            <w:r w:rsidRPr="00F826AF">
              <w:rPr>
                <w:rFonts w:asciiTheme="majorHAnsi" w:hAnsiTheme="majorHAnsi" w:cstheme="majorHAnsi"/>
              </w:rPr>
              <w:t>assessment process in Key Stage 1</w:t>
            </w:r>
          </w:p>
          <w:p w:rsidRPr="00F826AF" w:rsidR="00A370F4" w:rsidP="00E94311" w:rsidRDefault="00A370F4" w14:paraId="69A5D00C" w14:textId="77777777">
            <w:pPr>
              <w:rPr>
                <w:rFonts w:asciiTheme="majorHAnsi" w:hAnsiTheme="majorHAnsi" w:cstheme="majorHAnsi"/>
              </w:rPr>
            </w:pPr>
          </w:p>
          <w:p w:rsidRPr="00F826AF" w:rsidR="00D82644" w:rsidP="00E94311" w:rsidRDefault="00D82644" w14:paraId="2AC24914" w14:textId="77777777">
            <w:pPr>
              <w:rPr>
                <w:rFonts w:asciiTheme="majorHAnsi" w:hAnsiTheme="majorHAnsi" w:cstheme="majorHAnsi"/>
              </w:rPr>
            </w:pPr>
          </w:p>
          <w:p w:rsidRPr="00F826AF" w:rsidR="00D82644" w:rsidP="00E94311" w:rsidRDefault="00D82644" w14:paraId="42091409" w14:textId="77777777">
            <w:pPr>
              <w:rPr>
                <w:rFonts w:asciiTheme="majorHAnsi" w:hAnsiTheme="majorHAnsi" w:cstheme="majorHAnsi"/>
              </w:rPr>
            </w:pPr>
          </w:p>
          <w:p w:rsidRPr="00F826AF" w:rsidR="00D82644" w:rsidP="00E94311" w:rsidRDefault="00D82644" w14:paraId="0234CFEB" w14:textId="77777777">
            <w:pPr>
              <w:rPr>
                <w:rFonts w:asciiTheme="majorHAnsi" w:hAnsiTheme="majorHAnsi" w:cstheme="majorHAnsi"/>
              </w:rPr>
            </w:pPr>
          </w:p>
          <w:p w:rsidRPr="00F826AF" w:rsidR="00D82644" w:rsidP="00E94311" w:rsidRDefault="00D82644" w14:paraId="4297D420" w14:textId="77777777">
            <w:pPr>
              <w:rPr>
                <w:rFonts w:asciiTheme="majorHAnsi" w:hAnsiTheme="majorHAnsi" w:cstheme="majorHAnsi"/>
              </w:rPr>
            </w:pPr>
          </w:p>
          <w:p w:rsidRPr="00F826AF" w:rsidR="00D82644" w:rsidP="00E94311" w:rsidRDefault="00D82644" w14:paraId="1C8562FB" w14:textId="77777777">
            <w:pPr>
              <w:rPr>
                <w:rFonts w:asciiTheme="majorHAnsi" w:hAnsiTheme="majorHAnsi" w:cstheme="majorHAnsi"/>
              </w:rPr>
            </w:pPr>
          </w:p>
          <w:p w:rsidRPr="00F826AF" w:rsidR="00D82644" w:rsidP="00E94311" w:rsidRDefault="00D82644" w14:paraId="73B120EA" w14:textId="77777777">
            <w:pPr>
              <w:rPr>
                <w:rFonts w:asciiTheme="majorHAnsi" w:hAnsiTheme="majorHAnsi" w:cstheme="majorHAnsi"/>
              </w:rPr>
            </w:pPr>
          </w:p>
          <w:p w:rsidRPr="00F826AF" w:rsidR="00D82644" w:rsidP="00E94311" w:rsidRDefault="00D82644" w14:paraId="14BB44B8" w14:textId="77777777">
            <w:pPr>
              <w:rPr>
                <w:rFonts w:asciiTheme="majorHAnsi" w:hAnsiTheme="majorHAnsi" w:cstheme="majorHAnsi"/>
              </w:rPr>
            </w:pPr>
          </w:p>
          <w:p w:rsidRPr="00F826AF" w:rsidR="00D82644" w:rsidP="00E94311" w:rsidRDefault="00D82644" w14:paraId="3A8B48BC" w14:textId="77777777">
            <w:pPr>
              <w:rPr>
                <w:rFonts w:asciiTheme="majorHAnsi" w:hAnsiTheme="majorHAnsi" w:cstheme="majorHAnsi"/>
              </w:rPr>
            </w:pPr>
          </w:p>
          <w:p w:rsidRPr="00F826AF" w:rsidR="00D82644" w:rsidP="00E94311" w:rsidRDefault="00D82644" w14:paraId="1069E888" w14:textId="77777777">
            <w:pPr>
              <w:rPr>
                <w:rFonts w:asciiTheme="majorHAnsi" w:hAnsiTheme="majorHAnsi" w:cstheme="majorHAnsi"/>
              </w:rPr>
            </w:pPr>
          </w:p>
          <w:p w:rsidR="00B362E0" w:rsidP="79D74B39" w:rsidRDefault="00B362E0" w14:paraId="16218EE6" w14:textId="77777777"/>
          <w:p w:rsidR="00B362E0" w:rsidP="79D74B39" w:rsidRDefault="00B362E0" w14:paraId="14901845" w14:textId="77777777"/>
          <w:p w:rsidRPr="00F826AF" w:rsidR="00D82644" w:rsidP="79D74B39" w:rsidRDefault="00D82644" w14:paraId="49E3DACB" w14:textId="2073C66D">
            <w:r w:rsidRPr="79D74B39">
              <w:t>Assessment enables teachers to support learning more effectively in classrooms.</w:t>
            </w:r>
          </w:p>
          <w:p w:rsidRPr="00F826AF" w:rsidR="00D82644" w:rsidP="00D82644" w:rsidRDefault="00D82644" w14:paraId="454D855F" w14:textId="77777777">
            <w:pPr>
              <w:rPr>
                <w:rFonts w:cstheme="minorHAnsi"/>
              </w:rPr>
            </w:pPr>
          </w:p>
          <w:p w:rsidRPr="00F826AF" w:rsidR="00D82644" w:rsidP="00D82644" w:rsidRDefault="00F826AF" w14:paraId="4A026F5E" w14:textId="4198DD50">
            <w:pPr>
              <w:rPr>
                <w:rFonts w:cstheme="minorHAnsi"/>
              </w:rPr>
            </w:pPr>
            <w:r w:rsidRPr="00F826AF">
              <w:rPr>
                <w:rFonts w:cstheme="minorHAnsi"/>
              </w:rPr>
              <w:t>Know that assessment allows you to g</w:t>
            </w:r>
            <w:r w:rsidRPr="00F826AF" w:rsidR="00D82644">
              <w:rPr>
                <w:rFonts w:cstheme="minorHAnsi"/>
              </w:rPr>
              <w:t>ain an accurate understanding of learners’ current achievements and skills.</w:t>
            </w:r>
          </w:p>
          <w:p w:rsidRPr="00F826AF" w:rsidR="00F826AF" w:rsidP="00D82644" w:rsidRDefault="00F826AF" w14:paraId="6491B6C8" w14:textId="77777777">
            <w:pPr>
              <w:rPr>
                <w:rFonts w:cstheme="minorHAnsi"/>
              </w:rPr>
            </w:pPr>
          </w:p>
          <w:p w:rsidRPr="00F826AF" w:rsidR="00D82644" w:rsidP="00D82644" w:rsidRDefault="00D82644" w14:paraId="5A774B87" w14:textId="206F3003">
            <w:pPr>
              <w:rPr>
                <w:rFonts w:cstheme="minorHAnsi"/>
              </w:rPr>
            </w:pPr>
            <w:r w:rsidRPr="00F826AF">
              <w:rPr>
                <w:rFonts w:cstheme="minorHAnsi"/>
              </w:rPr>
              <w:t>Know that you can use this information to plan next steps.</w:t>
            </w:r>
          </w:p>
          <w:p w:rsidRPr="00F826AF" w:rsidR="00F826AF" w:rsidP="00D82644" w:rsidRDefault="00F826AF" w14:paraId="2DC1AEB5" w14:textId="77777777">
            <w:pPr>
              <w:rPr>
                <w:rFonts w:cstheme="minorHAnsi"/>
              </w:rPr>
            </w:pPr>
          </w:p>
          <w:p w:rsidRPr="00F826AF" w:rsidR="00D82644" w:rsidP="00D82644" w:rsidRDefault="00D82644" w14:paraId="46872D7A" w14:textId="451E12BD">
            <w:pPr>
              <w:rPr>
                <w:rFonts w:asciiTheme="majorHAnsi" w:hAnsiTheme="majorHAnsi" w:cstheme="majorHAnsi"/>
              </w:rPr>
            </w:pPr>
            <w:r w:rsidRPr="00F826AF">
              <w:rPr>
                <w:rFonts w:cstheme="minorHAnsi"/>
              </w:rPr>
              <w:t xml:space="preserve">Understand that </w:t>
            </w:r>
            <w:r w:rsidRPr="00F826AF" w:rsidR="00F826AF">
              <w:rPr>
                <w:rFonts w:cstheme="minorHAnsi"/>
              </w:rPr>
              <w:t>assessment will e</w:t>
            </w:r>
            <w:r w:rsidRPr="00F826AF">
              <w:rPr>
                <w:rFonts w:cstheme="minorHAnsi"/>
              </w:rPr>
              <w:t xml:space="preserve">nable </w:t>
            </w:r>
            <w:r w:rsidRPr="00F826AF">
              <w:rPr>
                <w:rFonts w:cstheme="minorHAnsi"/>
              </w:rPr>
              <w:lastRenderedPageBreak/>
              <w:t xml:space="preserve">you to support </w:t>
            </w:r>
            <w:r w:rsidRPr="00F826AF" w:rsidR="00F826AF">
              <w:rPr>
                <w:rFonts w:cstheme="minorHAnsi"/>
              </w:rPr>
              <w:t xml:space="preserve">children’s </w:t>
            </w:r>
            <w:r w:rsidRPr="00F826AF">
              <w:rPr>
                <w:rFonts w:cstheme="minorHAnsi"/>
              </w:rPr>
              <w:t>development.</w:t>
            </w:r>
          </w:p>
        </w:tc>
        <w:tc>
          <w:tcPr>
            <w:tcW w:w="2516" w:type="dxa"/>
            <w:tcMar/>
          </w:tcPr>
          <w:p w:rsidRPr="00C2102B" w:rsidR="00B362E0" w:rsidP="00B362E0" w:rsidRDefault="00B362E0" w14:paraId="53660C1C" w14:textId="3BA68284">
            <w:pPr>
              <w:rPr>
                <w:rFonts w:asciiTheme="majorHAnsi" w:hAnsiTheme="majorHAnsi" w:cstheme="majorHAnsi"/>
              </w:rPr>
            </w:pPr>
            <w:r w:rsidRPr="00C2102B">
              <w:rPr>
                <w:rFonts w:asciiTheme="majorHAnsi" w:hAnsiTheme="majorHAnsi" w:cstheme="majorHAnsi"/>
              </w:rPr>
              <w:lastRenderedPageBreak/>
              <w:t>Effective assessment is critical to teaching because it provides teachers with information about pupils’ understanding and needs</w:t>
            </w:r>
            <w:r>
              <w:rPr>
                <w:rFonts w:asciiTheme="majorHAnsi" w:hAnsiTheme="majorHAnsi" w:cstheme="majorHAnsi"/>
              </w:rPr>
              <w:t xml:space="preserve"> </w:t>
            </w:r>
            <w:r w:rsidRPr="00B362E0">
              <w:rPr>
                <w:rFonts w:asciiTheme="majorHAnsi" w:hAnsiTheme="majorHAnsi" w:cstheme="majorHAnsi"/>
                <w:b/>
                <w:bCs/>
              </w:rPr>
              <w:t>(6.1)</w:t>
            </w:r>
            <w:r w:rsidRPr="00C2102B">
              <w:rPr>
                <w:rFonts w:asciiTheme="majorHAnsi" w:hAnsiTheme="majorHAnsi" w:cstheme="majorHAnsi"/>
              </w:rPr>
              <w:t xml:space="preserve">. </w:t>
            </w:r>
          </w:p>
          <w:p w:rsidR="00B362E0" w:rsidP="00B362E0" w:rsidRDefault="00B362E0" w14:paraId="0CEB6145" w14:textId="6D5CB3BF">
            <w:pPr>
              <w:rPr>
                <w:rFonts w:asciiTheme="majorHAnsi" w:hAnsiTheme="majorHAnsi" w:cstheme="majorHAnsi"/>
              </w:rPr>
            </w:pPr>
            <w:r w:rsidRPr="00C2102B">
              <w:rPr>
                <w:rFonts w:asciiTheme="majorHAnsi" w:hAnsiTheme="majorHAnsi" w:cstheme="majorHAnsi"/>
              </w:rPr>
              <w:t>Good assessment helps teachers avoid being over-influenced by potentially misleading factors, such as how busy pupils appear</w:t>
            </w:r>
            <w:r>
              <w:rPr>
                <w:rFonts w:asciiTheme="majorHAnsi" w:hAnsiTheme="majorHAnsi" w:cstheme="majorHAnsi"/>
              </w:rPr>
              <w:t xml:space="preserve"> </w:t>
            </w:r>
            <w:r w:rsidRPr="00B362E0">
              <w:rPr>
                <w:rFonts w:asciiTheme="majorHAnsi" w:hAnsiTheme="majorHAnsi" w:cstheme="majorHAnsi"/>
                <w:b/>
                <w:bCs/>
              </w:rPr>
              <w:t>(6.2).</w:t>
            </w:r>
            <w:r w:rsidRPr="00C2102B">
              <w:rPr>
                <w:rFonts w:asciiTheme="majorHAnsi" w:hAnsiTheme="majorHAnsi" w:cstheme="majorHAnsi"/>
              </w:rPr>
              <w:t xml:space="preserve"> </w:t>
            </w:r>
          </w:p>
          <w:p w:rsidR="001D7836" w:rsidP="00A54828" w:rsidRDefault="00B362E0" w14:paraId="052AB70B" w14:textId="60D21AF4">
            <w:pPr>
              <w:rPr>
                <w:rFonts w:asciiTheme="majorHAnsi" w:hAnsiTheme="majorHAnsi" w:cstheme="majorHAnsi"/>
              </w:rPr>
            </w:pPr>
            <w:r w:rsidRPr="00B362E0">
              <w:rPr>
                <w:rFonts w:asciiTheme="majorHAnsi" w:hAnsiTheme="majorHAnsi" w:cstheme="majorHAnsi"/>
              </w:rPr>
              <w:t>To be of value, teachers use information from assessments to inform the decisions they make; in turn, pupils must be able to act on feedback for it to have an effect</w:t>
            </w:r>
            <w:r>
              <w:rPr>
                <w:rFonts w:asciiTheme="majorHAnsi" w:hAnsiTheme="majorHAnsi" w:cstheme="majorHAnsi"/>
              </w:rPr>
              <w:t xml:space="preserve"> </w:t>
            </w:r>
            <w:r w:rsidRPr="00B362E0">
              <w:rPr>
                <w:rFonts w:asciiTheme="majorHAnsi" w:hAnsiTheme="majorHAnsi" w:cstheme="majorHAnsi"/>
                <w:b/>
                <w:bCs/>
              </w:rPr>
              <w:t>(6.4)</w:t>
            </w:r>
            <w:r w:rsidRPr="00B362E0">
              <w:rPr>
                <w:rFonts w:asciiTheme="majorHAnsi" w:hAnsiTheme="majorHAnsi" w:cstheme="majorHAnsi"/>
              </w:rPr>
              <w:t>.</w:t>
            </w:r>
          </w:p>
          <w:p w:rsidRPr="00C2102B" w:rsidR="00B362E0" w:rsidP="00A54828" w:rsidRDefault="00B362E0" w14:paraId="237633D4" w14:textId="6103B0D7">
            <w:pPr>
              <w:rPr>
                <w:rFonts w:asciiTheme="majorHAnsi" w:hAnsiTheme="majorHAnsi" w:cstheme="majorHAnsi"/>
              </w:rPr>
            </w:pPr>
            <w:r w:rsidRPr="00C2102B">
              <w:rPr>
                <w:rFonts w:asciiTheme="majorHAnsi" w:hAnsiTheme="majorHAnsi" w:cstheme="majorHAnsi"/>
              </w:rPr>
              <w:t>Over time, feedback should support pupils to monitor and regulate their own learning</w:t>
            </w:r>
            <w:r>
              <w:rPr>
                <w:rFonts w:asciiTheme="majorHAnsi" w:hAnsiTheme="majorHAnsi" w:cstheme="majorHAnsi"/>
              </w:rPr>
              <w:t xml:space="preserve"> </w:t>
            </w:r>
            <w:r w:rsidRPr="00B362E0">
              <w:rPr>
                <w:rFonts w:asciiTheme="majorHAnsi" w:hAnsiTheme="majorHAnsi" w:cstheme="majorHAnsi"/>
                <w:b/>
                <w:bCs/>
              </w:rPr>
              <w:t>(6.6</w:t>
            </w:r>
            <w:r>
              <w:rPr>
                <w:rFonts w:asciiTheme="majorHAnsi" w:hAnsiTheme="majorHAnsi" w:cstheme="majorHAnsi"/>
              </w:rPr>
              <w:t>).</w:t>
            </w:r>
          </w:p>
          <w:p w:rsidRPr="00B362E0" w:rsidR="00B362E0" w:rsidP="00B362E0" w:rsidRDefault="00B362E0" w14:paraId="4A74433A" w14:textId="77777777">
            <w:pPr>
              <w:rPr>
                <w:rFonts w:asciiTheme="majorHAnsi" w:hAnsiTheme="majorHAnsi" w:cstheme="majorHAnsi"/>
              </w:rPr>
            </w:pPr>
            <w:r w:rsidRPr="00B362E0">
              <w:rPr>
                <w:rFonts w:asciiTheme="majorHAnsi" w:hAnsiTheme="majorHAnsi" w:cstheme="majorHAnsi"/>
              </w:rPr>
              <w:t xml:space="preserve">Effective assessment is critical to teaching because it provides teachers with information about pupils’ </w:t>
            </w:r>
            <w:r w:rsidRPr="00B362E0">
              <w:rPr>
                <w:rFonts w:asciiTheme="majorHAnsi" w:hAnsiTheme="majorHAnsi" w:cstheme="majorHAnsi"/>
              </w:rPr>
              <w:lastRenderedPageBreak/>
              <w:t xml:space="preserve">understanding and needs </w:t>
            </w:r>
            <w:r w:rsidRPr="00B362E0">
              <w:rPr>
                <w:rFonts w:asciiTheme="majorHAnsi" w:hAnsiTheme="majorHAnsi" w:cstheme="majorHAnsi"/>
                <w:b/>
                <w:bCs/>
              </w:rPr>
              <w:t>(6.1)</w:t>
            </w:r>
            <w:r w:rsidRPr="00B362E0">
              <w:rPr>
                <w:rFonts w:asciiTheme="majorHAnsi" w:hAnsiTheme="majorHAnsi" w:cstheme="majorHAnsi"/>
              </w:rPr>
              <w:t xml:space="preserve">. </w:t>
            </w:r>
          </w:p>
          <w:p w:rsidRPr="00C2102B" w:rsidR="00444987" w:rsidP="00B362E0" w:rsidRDefault="00B362E0" w14:paraId="0DC17335" w14:textId="6943E547">
            <w:pPr>
              <w:rPr>
                <w:rFonts w:asciiTheme="majorHAnsi" w:hAnsiTheme="majorHAnsi" w:cstheme="majorHAnsi"/>
              </w:rPr>
            </w:pPr>
            <w:r w:rsidRPr="00B362E0">
              <w:rPr>
                <w:rFonts w:asciiTheme="majorHAnsi" w:hAnsiTheme="majorHAnsi" w:cstheme="majorHAnsi"/>
              </w:rPr>
              <w:t xml:space="preserve">Good assessment helps teachers avoid being over-influenced by potentially misleading factors, such as how busy pupils appear </w:t>
            </w:r>
            <w:r w:rsidRPr="00B362E0">
              <w:rPr>
                <w:rFonts w:asciiTheme="majorHAnsi" w:hAnsiTheme="majorHAnsi" w:cstheme="majorHAnsi"/>
                <w:b/>
                <w:bCs/>
              </w:rPr>
              <w:t>(6.2)</w:t>
            </w:r>
            <w:r w:rsidRPr="00B362E0">
              <w:rPr>
                <w:rFonts w:asciiTheme="majorHAnsi" w:hAnsiTheme="majorHAnsi" w:cstheme="majorHAnsi"/>
              </w:rPr>
              <w:t xml:space="preserve">. </w:t>
            </w:r>
          </w:p>
          <w:p w:rsidR="00BD47E1" w:rsidP="00A54828" w:rsidRDefault="00BD47E1" w14:paraId="5A83F0E6" w14:textId="77777777">
            <w:pPr>
              <w:rPr>
                <w:rFonts w:asciiTheme="majorHAnsi" w:hAnsiTheme="majorHAnsi" w:cstheme="majorHAnsi"/>
              </w:rPr>
            </w:pPr>
          </w:p>
          <w:p w:rsidR="00BD47E1" w:rsidP="00A54828" w:rsidRDefault="00BD47E1" w14:paraId="0BEE87CC" w14:textId="77777777">
            <w:pPr>
              <w:rPr>
                <w:rFonts w:asciiTheme="majorHAnsi" w:hAnsiTheme="majorHAnsi" w:cstheme="majorHAnsi"/>
              </w:rPr>
            </w:pPr>
          </w:p>
          <w:p w:rsidR="00BD47E1" w:rsidP="00A54828" w:rsidRDefault="00BD47E1" w14:paraId="1745D995" w14:textId="77777777">
            <w:pPr>
              <w:rPr>
                <w:rFonts w:asciiTheme="majorHAnsi" w:hAnsiTheme="majorHAnsi" w:cstheme="majorHAnsi"/>
              </w:rPr>
            </w:pPr>
          </w:p>
          <w:p w:rsidR="00B362E0" w:rsidP="00A54828" w:rsidRDefault="00B362E0" w14:paraId="4E4CCF5B" w14:textId="77777777">
            <w:pPr>
              <w:rPr>
                <w:rFonts w:asciiTheme="majorHAnsi" w:hAnsiTheme="majorHAnsi" w:cstheme="majorHAnsi"/>
              </w:rPr>
            </w:pPr>
          </w:p>
          <w:p w:rsidRPr="00C2102B" w:rsidR="00444987" w:rsidP="00A54828" w:rsidRDefault="001D7836" w14:paraId="6C2CC93A" w14:textId="782A2942">
            <w:pPr>
              <w:rPr>
                <w:rFonts w:asciiTheme="majorHAnsi" w:hAnsiTheme="majorHAnsi" w:cstheme="majorHAnsi"/>
              </w:rPr>
            </w:pPr>
            <w:r w:rsidRPr="00C2102B">
              <w:rPr>
                <w:rFonts w:asciiTheme="majorHAnsi" w:hAnsiTheme="majorHAnsi" w:cstheme="majorHAnsi"/>
              </w:rPr>
              <w:t>Before using any assessment, teachers should be clear about the decision it will be used to support and be able to justify its use</w:t>
            </w:r>
            <w:r w:rsidR="00B362E0">
              <w:rPr>
                <w:rFonts w:asciiTheme="majorHAnsi" w:hAnsiTheme="majorHAnsi" w:cstheme="majorHAnsi"/>
              </w:rPr>
              <w:t xml:space="preserve"> </w:t>
            </w:r>
            <w:r w:rsidRPr="00B362E0" w:rsidR="00B362E0">
              <w:rPr>
                <w:rFonts w:asciiTheme="majorHAnsi" w:hAnsiTheme="majorHAnsi" w:cstheme="majorHAnsi"/>
                <w:b/>
                <w:bCs/>
              </w:rPr>
              <w:t>(6.3)</w:t>
            </w:r>
            <w:r w:rsidRPr="00C2102B">
              <w:rPr>
                <w:rFonts w:asciiTheme="majorHAnsi" w:hAnsiTheme="majorHAnsi" w:cstheme="majorHAnsi"/>
              </w:rPr>
              <w:t xml:space="preserve">. </w:t>
            </w:r>
          </w:p>
          <w:p w:rsidR="00B362E0" w:rsidP="00B362E0" w:rsidRDefault="00B362E0" w14:paraId="664B9619" w14:textId="77777777">
            <w:pPr>
              <w:rPr>
                <w:rFonts w:asciiTheme="majorHAnsi" w:hAnsiTheme="majorHAnsi" w:cstheme="majorHAnsi"/>
              </w:rPr>
            </w:pPr>
            <w:r w:rsidRPr="00B362E0">
              <w:rPr>
                <w:rFonts w:asciiTheme="majorHAnsi" w:hAnsiTheme="majorHAnsi" w:cstheme="majorHAnsi"/>
              </w:rPr>
              <w:t>To be of value, teachers use information from assessments to inform the decisions they make; in turn, pupils must be able to act on feedback for it to have an effect</w:t>
            </w:r>
            <w:r>
              <w:rPr>
                <w:rFonts w:asciiTheme="majorHAnsi" w:hAnsiTheme="majorHAnsi" w:cstheme="majorHAnsi"/>
              </w:rPr>
              <w:t xml:space="preserve"> </w:t>
            </w:r>
            <w:r w:rsidRPr="00B362E0">
              <w:rPr>
                <w:rFonts w:asciiTheme="majorHAnsi" w:hAnsiTheme="majorHAnsi" w:cstheme="majorHAnsi"/>
                <w:b/>
                <w:bCs/>
              </w:rPr>
              <w:t>(6.4)</w:t>
            </w:r>
            <w:r w:rsidRPr="00B362E0">
              <w:rPr>
                <w:rFonts w:asciiTheme="majorHAnsi" w:hAnsiTheme="majorHAnsi" w:cstheme="majorHAnsi"/>
              </w:rPr>
              <w:t>.</w:t>
            </w:r>
          </w:p>
          <w:p w:rsidRPr="00C2102B" w:rsidR="00444987" w:rsidP="00A54828" w:rsidRDefault="001D7836" w14:paraId="6A784B2F" w14:textId="6967A182">
            <w:pPr>
              <w:rPr>
                <w:rFonts w:asciiTheme="majorHAnsi" w:hAnsiTheme="majorHAnsi" w:cstheme="majorHAnsi"/>
              </w:rPr>
            </w:pPr>
            <w:r w:rsidRPr="00C2102B">
              <w:rPr>
                <w:rFonts w:asciiTheme="majorHAnsi" w:hAnsiTheme="majorHAnsi" w:cstheme="majorHAnsi"/>
              </w:rPr>
              <w:t xml:space="preserve">High quality feedback can be written or verbal; it is likely to be accurate and clear, encourage further </w:t>
            </w:r>
            <w:r w:rsidRPr="00C2102B">
              <w:rPr>
                <w:rFonts w:asciiTheme="majorHAnsi" w:hAnsiTheme="majorHAnsi" w:cstheme="majorHAnsi"/>
              </w:rPr>
              <w:lastRenderedPageBreak/>
              <w:t>effort, and provide specific guidance on how to improve</w:t>
            </w:r>
            <w:r w:rsidR="00962DB4">
              <w:rPr>
                <w:rFonts w:asciiTheme="majorHAnsi" w:hAnsiTheme="majorHAnsi" w:cstheme="majorHAnsi"/>
              </w:rPr>
              <w:t xml:space="preserve"> </w:t>
            </w:r>
            <w:r w:rsidRPr="00962DB4" w:rsidR="00962DB4">
              <w:rPr>
                <w:rFonts w:asciiTheme="majorHAnsi" w:hAnsiTheme="majorHAnsi" w:cstheme="majorHAnsi"/>
                <w:b/>
                <w:bCs/>
              </w:rPr>
              <w:t>(6.5)</w:t>
            </w:r>
            <w:r w:rsidRPr="00962DB4">
              <w:rPr>
                <w:rFonts w:asciiTheme="majorHAnsi" w:hAnsiTheme="majorHAnsi" w:cstheme="majorHAnsi"/>
                <w:b/>
                <w:bCs/>
              </w:rPr>
              <w:t xml:space="preserve">. </w:t>
            </w:r>
          </w:p>
          <w:p w:rsidRPr="00C2102B" w:rsidR="001D7836" w:rsidP="00A54828" w:rsidRDefault="001D7836" w14:paraId="4AE86907" w14:textId="63EAC6CE">
            <w:pPr>
              <w:rPr>
                <w:rFonts w:asciiTheme="majorHAnsi" w:hAnsiTheme="majorHAnsi" w:cstheme="majorHAnsi"/>
              </w:rPr>
            </w:pPr>
            <w:r w:rsidRPr="00C2102B">
              <w:rPr>
                <w:rFonts w:asciiTheme="majorHAnsi" w:hAnsiTheme="majorHAnsi" w:cstheme="majorHAnsi"/>
              </w:rPr>
              <w:t>Over time, feedback should support pupils to monitor and regulate their own learning</w:t>
            </w:r>
            <w:r w:rsidR="00962DB4">
              <w:rPr>
                <w:rFonts w:asciiTheme="majorHAnsi" w:hAnsiTheme="majorHAnsi" w:cstheme="majorHAnsi"/>
              </w:rPr>
              <w:t xml:space="preserve"> </w:t>
            </w:r>
            <w:r w:rsidRPr="00962DB4" w:rsidR="00962DB4">
              <w:rPr>
                <w:rFonts w:asciiTheme="majorHAnsi" w:hAnsiTheme="majorHAnsi" w:cstheme="majorHAnsi"/>
                <w:b/>
                <w:bCs/>
              </w:rPr>
              <w:t>(6.6)</w:t>
            </w:r>
            <w:r w:rsidRPr="00962DB4" w:rsidR="00171ADD">
              <w:rPr>
                <w:rFonts w:asciiTheme="majorHAnsi" w:hAnsiTheme="majorHAnsi" w:cstheme="majorHAnsi"/>
                <w:b/>
                <w:bCs/>
              </w:rPr>
              <w:t>.</w:t>
            </w:r>
          </w:p>
        </w:tc>
        <w:tc>
          <w:tcPr>
            <w:tcW w:w="2542" w:type="dxa"/>
            <w:tcMar/>
          </w:tcPr>
          <w:p w:rsidRPr="00B362E0" w:rsidR="00B362E0" w:rsidP="00B362E0" w:rsidRDefault="00B362E0" w14:paraId="00AFDB19" w14:textId="77777777">
            <w:pPr>
              <w:rPr>
                <w:rFonts w:asciiTheme="majorHAnsi" w:hAnsiTheme="majorHAnsi" w:cstheme="majorHAnsi"/>
              </w:rPr>
            </w:pPr>
            <w:r w:rsidRPr="00B362E0">
              <w:rPr>
                <w:rFonts w:asciiTheme="majorHAnsi" w:hAnsiTheme="majorHAnsi" w:cstheme="majorHAnsi"/>
              </w:rPr>
              <w:lastRenderedPageBreak/>
              <w:t xml:space="preserve">Using assessments to check for prior knowledge and pre-existing misconceptions </w:t>
            </w:r>
            <w:r w:rsidRPr="00B362E0">
              <w:rPr>
                <w:rFonts w:asciiTheme="majorHAnsi" w:hAnsiTheme="majorHAnsi" w:cstheme="majorHAnsi"/>
                <w:b/>
                <w:bCs/>
              </w:rPr>
              <w:t>(6.e)</w:t>
            </w:r>
          </w:p>
          <w:p w:rsidRPr="00B362E0" w:rsidR="00B362E0" w:rsidP="00B362E0" w:rsidRDefault="00B362E0" w14:paraId="75750C1F" w14:textId="77777777">
            <w:pPr>
              <w:rPr>
                <w:rFonts w:asciiTheme="majorHAnsi" w:hAnsiTheme="majorHAnsi" w:cstheme="majorHAnsi"/>
              </w:rPr>
            </w:pPr>
          </w:p>
          <w:p w:rsidRPr="00B362E0" w:rsidR="00B362E0" w:rsidP="00B362E0" w:rsidRDefault="00B362E0" w14:paraId="265EF5E3" w14:textId="77777777">
            <w:pPr>
              <w:rPr>
                <w:rFonts w:asciiTheme="majorHAnsi" w:hAnsiTheme="majorHAnsi" w:cstheme="majorHAnsi"/>
                <w:b/>
                <w:bCs/>
              </w:rPr>
            </w:pPr>
            <w:r w:rsidRPr="00B362E0">
              <w:rPr>
                <w:rFonts w:asciiTheme="majorHAnsi" w:hAnsiTheme="majorHAnsi" w:cstheme="majorHAnsi"/>
              </w:rPr>
              <w:t xml:space="preserve">Using verbal feedback during lessons in place of written feedback after lessons where possible </w:t>
            </w:r>
            <w:r w:rsidRPr="00B362E0">
              <w:rPr>
                <w:rFonts w:asciiTheme="majorHAnsi" w:hAnsiTheme="majorHAnsi" w:cstheme="majorHAnsi"/>
                <w:b/>
                <w:bCs/>
              </w:rPr>
              <w:t>(6.o)</w:t>
            </w:r>
          </w:p>
          <w:p w:rsidRPr="00C2102B" w:rsidR="00F717ED" w:rsidP="000D3A12" w:rsidRDefault="00F717ED" w14:paraId="58C4275F" w14:textId="77777777">
            <w:pPr>
              <w:rPr>
                <w:rFonts w:eastAsia="Arial" w:asciiTheme="majorHAnsi" w:hAnsiTheme="majorHAnsi" w:cstheme="majorHAnsi"/>
              </w:rPr>
            </w:pPr>
          </w:p>
          <w:p w:rsidRPr="00C2102B" w:rsidR="00F717ED" w:rsidP="000D3A12" w:rsidRDefault="00F717ED" w14:paraId="17EB69E0" w14:textId="77777777">
            <w:pPr>
              <w:rPr>
                <w:rFonts w:eastAsia="Arial" w:asciiTheme="majorHAnsi" w:hAnsiTheme="majorHAnsi" w:cstheme="majorHAnsi"/>
              </w:rPr>
            </w:pPr>
          </w:p>
          <w:p w:rsidRPr="00C2102B" w:rsidR="00F717ED" w:rsidP="000D3A12" w:rsidRDefault="00F717ED" w14:paraId="4565D6BF" w14:textId="77777777">
            <w:pPr>
              <w:rPr>
                <w:rFonts w:eastAsia="Arial" w:asciiTheme="majorHAnsi" w:hAnsiTheme="majorHAnsi" w:cstheme="majorHAnsi"/>
              </w:rPr>
            </w:pPr>
          </w:p>
          <w:p w:rsidRPr="00C2102B" w:rsidR="00F717ED" w:rsidP="000D3A12" w:rsidRDefault="00F717ED" w14:paraId="759F8E4B" w14:textId="77777777">
            <w:pPr>
              <w:rPr>
                <w:rFonts w:eastAsia="Arial" w:asciiTheme="majorHAnsi" w:hAnsiTheme="majorHAnsi" w:cstheme="majorHAnsi"/>
              </w:rPr>
            </w:pPr>
          </w:p>
          <w:p w:rsidRPr="00C2102B" w:rsidR="00F717ED" w:rsidP="000D3A12" w:rsidRDefault="00F717ED" w14:paraId="229B4599" w14:textId="77777777">
            <w:pPr>
              <w:rPr>
                <w:rFonts w:eastAsia="Arial" w:asciiTheme="majorHAnsi" w:hAnsiTheme="majorHAnsi" w:cstheme="majorHAnsi"/>
              </w:rPr>
            </w:pPr>
          </w:p>
          <w:p w:rsidRPr="00C2102B" w:rsidR="00F717ED" w:rsidP="000D3A12" w:rsidRDefault="00F717ED" w14:paraId="0BC343FA" w14:textId="77777777">
            <w:pPr>
              <w:rPr>
                <w:rFonts w:eastAsia="Arial" w:asciiTheme="majorHAnsi" w:hAnsiTheme="majorHAnsi" w:cstheme="majorHAnsi"/>
              </w:rPr>
            </w:pPr>
          </w:p>
          <w:p w:rsidRPr="00C2102B" w:rsidR="00F717ED" w:rsidP="000D3A12" w:rsidRDefault="00F717ED" w14:paraId="4EF28230" w14:textId="77777777">
            <w:pPr>
              <w:rPr>
                <w:rFonts w:eastAsia="Arial" w:asciiTheme="majorHAnsi" w:hAnsiTheme="majorHAnsi" w:cstheme="majorHAnsi"/>
              </w:rPr>
            </w:pPr>
          </w:p>
          <w:p w:rsidRPr="00C2102B" w:rsidR="00F717ED" w:rsidP="000D3A12" w:rsidRDefault="00F717ED" w14:paraId="708B9924" w14:textId="77777777">
            <w:pPr>
              <w:rPr>
                <w:rFonts w:eastAsia="Arial" w:asciiTheme="majorHAnsi" w:hAnsiTheme="majorHAnsi" w:cstheme="majorHAnsi"/>
              </w:rPr>
            </w:pPr>
          </w:p>
          <w:p w:rsidRPr="00C2102B" w:rsidR="00F717ED" w:rsidP="000D3A12" w:rsidRDefault="00F717ED" w14:paraId="3FE452DF" w14:textId="77777777">
            <w:pPr>
              <w:rPr>
                <w:rFonts w:eastAsia="Arial" w:asciiTheme="majorHAnsi" w:hAnsiTheme="majorHAnsi" w:cstheme="majorHAnsi"/>
              </w:rPr>
            </w:pPr>
          </w:p>
          <w:p w:rsidRPr="00C2102B" w:rsidR="00F717ED" w:rsidP="000D3A12" w:rsidRDefault="00F717ED" w14:paraId="42E82719" w14:textId="77777777">
            <w:pPr>
              <w:rPr>
                <w:rFonts w:eastAsia="Arial" w:asciiTheme="majorHAnsi" w:hAnsiTheme="majorHAnsi" w:cstheme="majorHAnsi"/>
              </w:rPr>
            </w:pPr>
          </w:p>
          <w:p w:rsidRPr="00C2102B" w:rsidR="00F717ED" w:rsidP="000D3A12" w:rsidRDefault="00F717ED" w14:paraId="6E12584F" w14:textId="77777777">
            <w:pPr>
              <w:rPr>
                <w:rFonts w:eastAsia="Arial" w:asciiTheme="majorHAnsi" w:hAnsiTheme="majorHAnsi" w:cstheme="majorHAnsi"/>
              </w:rPr>
            </w:pPr>
          </w:p>
          <w:p w:rsidRPr="00C2102B" w:rsidR="00F717ED" w:rsidP="000D3A12" w:rsidRDefault="00F717ED" w14:paraId="3E339576" w14:textId="77777777">
            <w:pPr>
              <w:rPr>
                <w:rFonts w:eastAsia="Arial" w:asciiTheme="majorHAnsi" w:hAnsiTheme="majorHAnsi" w:cstheme="majorHAnsi"/>
              </w:rPr>
            </w:pPr>
          </w:p>
          <w:p w:rsidRPr="00C2102B" w:rsidR="00F717ED" w:rsidP="000D3A12" w:rsidRDefault="00F717ED" w14:paraId="13E1F713" w14:textId="77777777">
            <w:pPr>
              <w:rPr>
                <w:rFonts w:eastAsia="Arial" w:asciiTheme="majorHAnsi" w:hAnsiTheme="majorHAnsi" w:cstheme="majorHAnsi"/>
              </w:rPr>
            </w:pPr>
          </w:p>
          <w:p w:rsidRPr="00C2102B" w:rsidR="00F717ED" w:rsidP="000D3A12" w:rsidRDefault="00F717ED" w14:paraId="7A54631E" w14:textId="77777777">
            <w:pPr>
              <w:rPr>
                <w:rFonts w:eastAsia="Arial" w:asciiTheme="majorHAnsi" w:hAnsiTheme="majorHAnsi" w:cstheme="majorHAnsi"/>
              </w:rPr>
            </w:pPr>
          </w:p>
          <w:p w:rsidRPr="00C2102B" w:rsidR="00F717ED" w:rsidP="000D3A12" w:rsidRDefault="00F717ED" w14:paraId="4025AF30" w14:textId="77777777">
            <w:pPr>
              <w:rPr>
                <w:rFonts w:eastAsia="Arial" w:asciiTheme="majorHAnsi" w:hAnsiTheme="majorHAnsi" w:cstheme="majorHAnsi"/>
              </w:rPr>
            </w:pPr>
          </w:p>
          <w:p w:rsidRPr="00C2102B" w:rsidR="00F717ED" w:rsidP="000D3A12" w:rsidRDefault="00F717ED" w14:paraId="5783D1BA" w14:textId="51456505">
            <w:pPr>
              <w:rPr>
                <w:rFonts w:eastAsia="Arial" w:asciiTheme="majorHAnsi" w:hAnsiTheme="majorHAnsi" w:cstheme="majorHAnsi"/>
              </w:rPr>
            </w:pPr>
            <w:r w:rsidRPr="00C2102B">
              <w:rPr>
                <w:rFonts w:eastAsia="Arial" w:asciiTheme="majorHAnsi" w:hAnsiTheme="majorHAnsi" w:cstheme="majorHAnsi"/>
              </w:rPr>
              <w:t>Making use of formative assessment</w:t>
            </w:r>
            <w:r w:rsidR="00962DB4">
              <w:rPr>
                <w:rFonts w:eastAsia="Arial" w:asciiTheme="majorHAnsi" w:hAnsiTheme="majorHAnsi" w:cstheme="majorHAnsi"/>
              </w:rPr>
              <w:t xml:space="preserve"> </w:t>
            </w:r>
            <w:r w:rsidRPr="00962DB4" w:rsidR="00962DB4">
              <w:rPr>
                <w:rFonts w:eastAsia="Arial" w:asciiTheme="majorHAnsi" w:hAnsiTheme="majorHAnsi" w:cstheme="majorHAnsi"/>
                <w:b/>
                <w:bCs/>
              </w:rPr>
              <w:t>(5.b)</w:t>
            </w:r>
          </w:p>
          <w:p w:rsidRPr="00C2102B" w:rsidR="00AB48AC" w:rsidP="000D3A12" w:rsidRDefault="00AB48AC" w14:paraId="7B6BF8D7" w14:textId="77777777">
            <w:pPr>
              <w:rPr>
                <w:rFonts w:eastAsia="Arial" w:asciiTheme="majorHAnsi" w:hAnsiTheme="majorHAnsi" w:cstheme="majorHAnsi"/>
              </w:rPr>
            </w:pPr>
          </w:p>
          <w:p w:rsidRPr="00C2102B" w:rsidR="00F615D4" w:rsidP="000D3A12" w:rsidRDefault="00AB48AC" w14:paraId="330D5C6B" w14:textId="560F831F">
            <w:pPr>
              <w:rPr>
                <w:rFonts w:asciiTheme="majorHAnsi" w:hAnsiTheme="majorHAnsi" w:cstheme="majorHAnsi"/>
              </w:rPr>
            </w:pPr>
            <w:r w:rsidRPr="00C2102B">
              <w:rPr>
                <w:rFonts w:asciiTheme="majorHAnsi" w:hAnsiTheme="majorHAnsi" w:cstheme="majorHAnsi"/>
              </w:rPr>
              <w:t xml:space="preserve">Planning formative assessment tasks linked </w:t>
            </w:r>
            <w:r w:rsidRPr="00C2102B">
              <w:rPr>
                <w:rFonts w:asciiTheme="majorHAnsi" w:hAnsiTheme="majorHAnsi" w:cstheme="majorHAnsi"/>
              </w:rPr>
              <w:lastRenderedPageBreak/>
              <w:t>to lesson objectives and thinking ahead about what would indicate understanding (e.g. by using hinge questions to pinpoint knowledge gaps)</w:t>
            </w:r>
            <w:r w:rsidR="00962DB4">
              <w:rPr>
                <w:rFonts w:asciiTheme="majorHAnsi" w:hAnsiTheme="majorHAnsi" w:cstheme="majorHAnsi"/>
              </w:rPr>
              <w:t xml:space="preserve"> </w:t>
            </w:r>
            <w:r w:rsidRPr="00962DB4" w:rsidR="00962DB4">
              <w:rPr>
                <w:rFonts w:asciiTheme="majorHAnsi" w:hAnsiTheme="majorHAnsi" w:cstheme="majorHAnsi"/>
                <w:b/>
                <w:bCs/>
              </w:rPr>
              <w:t>(6.a)</w:t>
            </w:r>
            <w:r w:rsidRPr="00C2102B">
              <w:rPr>
                <w:rFonts w:asciiTheme="majorHAnsi" w:hAnsiTheme="majorHAnsi" w:cstheme="majorHAnsi"/>
              </w:rPr>
              <w:t xml:space="preserve">. </w:t>
            </w:r>
          </w:p>
          <w:p w:rsidRPr="00C2102B" w:rsidR="00191AEE" w:rsidP="000D3A12" w:rsidRDefault="00191AEE" w14:paraId="6B264664" w14:textId="77777777">
            <w:pPr>
              <w:rPr>
                <w:rFonts w:asciiTheme="majorHAnsi" w:hAnsiTheme="majorHAnsi" w:cstheme="majorHAnsi"/>
              </w:rPr>
            </w:pPr>
          </w:p>
          <w:p w:rsidR="00BD47E1" w:rsidP="000D3A12" w:rsidRDefault="00BD47E1" w14:paraId="75E14E35" w14:textId="77777777">
            <w:pPr>
              <w:rPr>
                <w:rFonts w:asciiTheme="majorHAnsi" w:hAnsiTheme="majorHAnsi" w:cstheme="majorHAnsi"/>
              </w:rPr>
            </w:pPr>
          </w:p>
          <w:p w:rsidR="00BD47E1" w:rsidP="000D3A12" w:rsidRDefault="00BD47E1" w14:paraId="242D02FB" w14:textId="77777777">
            <w:pPr>
              <w:rPr>
                <w:rFonts w:asciiTheme="majorHAnsi" w:hAnsiTheme="majorHAnsi" w:cstheme="majorHAnsi"/>
              </w:rPr>
            </w:pPr>
          </w:p>
          <w:p w:rsidR="00BD47E1" w:rsidP="000D3A12" w:rsidRDefault="00BD47E1" w14:paraId="150C5C56" w14:textId="77777777">
            <w:pPr>
              <w:rPr>
                <w:rFonts w:asciiTheme="majorHAnsi" w:hAnsiTheme="majorHAnsi" w:cstheme="majorHAnsi"/>
              </w:rPr>
            </w:pPr>
          </w:p>
          <w:p w:rsidR="00BD47E1" w:rsidP="000D3A12" w:rsidRDefault="00BD47E1" w14:paraId="0AC5599B" w14:textId="77777777">
            <w:pPr>
              <w:rPr>
                <w:rFonts w:asciiTheme="majorHAnsi" w:hAnsiTheme="majorHAnsi" w:cstheme="majorHAnsi"/>
              </w:rPr>
            </w:pPr>
          </w:p>
          <w:p w:rsidRPr="00C2102B" w:rsidR="00191AEE" w:rsidP="000D3A12" w:rsidRDefault="00AB48AC" w14:paraId="35C293EF" w14:textId="4B2ED2B7">
            <w:pPr>
              <w:rPr>
                <w:rFonts w:asciiTheme="majorHAnsi" w:hAnsiTheme="majorHAnsi" w:cstheme="majorHAnsi"/>
              </w:rPr>
            </w:pPr>
            <w:r w:rsidRPr="00C2102B">
              <w:rPr>
                <w:rFonts w:asciiTheme="majorHAnsi" w:hAnsiTheme="majorHAnsi" w:cstheme="majorHAnsi"/>
              </w:rPr>
              <w:t>Choosing, where possible, externally validated materials, used in controlled conditions when required to make summative assessments</w:t>
            </w:r>
            <w:r w:rsidR="00962DB4">
              <w:rPr>
                <w:rFonts w:asciiTheme="majorHAnsi" w:hAnsiTheme="majorHAnsi" w:cstheme="majorHAnsi"/>
              </w:rPr>
              <w:t xml:space="preserve"> </w:t>
            </w:r>
            <w:r w:rsidRPr="00962DB4" w:rsidR="00962DB4">
              <w:rPr>
                <w:rFonts w:asciiTheme="majorHAnsi" w:hAnsiTheme="majorHAnsi" w:cstheme="majorHAnsi"/>
                <w:b/>
                <w:bCs/>
              </w:rPr>
              <w:t>(6.c)</w:t>
            </w:r>
            <w:r w:rsidRPr="00C2102B">
              <w:rPr>
                <w:rFonts w:asciiTheme="majorHAnsi" w:hAnsiTheme="majorHAnsi" w:cstheme="majorHAnsi"/>
              </w:rPr>
              <w:t xml:space="preserve">. </w:t>
            </w:r>
          </w:p>
          <w:p w:rsidRPr="00C2102B" w:rsidR="00AB48AC" w:rsidP="000D3A12" w:rsidRDefault="00AB48AC" w14:paraId="511204DD" w14:textId="12620EA8">
            <w:pPr>
              <w:rPr>
                <w:rFonts w:eastAsia="Arial" w:asciiTheme="majorHAnsi" w:hAnsiTheme="majorHAnsi" w:cstheme="majorHAnsi"/>
              </w:rPr>
            </w:pPr>
            <w:r w:rsidRPr="00C2102B">
              <w:rPr>
                <w:rFonts w:asciiTheme="majorHAnsi" w:hAnsiTheme="majorHAnsi" w:cstheme="majorHAnsi"/>
              </w:rPr>
              <w:t>Using available evidence to accurately identify what is required for individuals to meet their next steps and use this understanding to guide teaching adjustments for sub-group and individual pupils</w:t>
            </w:r>
            <w:r w:rsidR="00962DB4">
              <w:rPr>
                <w:rFonts w:asciiTheme="majorHAnsi" w:hAnsiTheme="majorHAnsi" w:cstheme="majorHAnsi"/>
              </w:rPr>
              <w:t xml:space="preserve"> </w:t>
            </w:r>
            <w:r w:rsidRPr="00962DB4" w:rsidR="00962DB4">
              <w:rPr>
                <w:rFonts w:asciiTheme="majorHAnsi" w:hAnsiTheme="majorHAnsi" w:cstheme="majorHAnsi"/>
                <w:b/>
                <w:bCs/>
              </w:rPr>
              <w:t>(6.d)</w:t>
            </w:r>
            <w:r w:rsidRPr="00C2102B">
              <w:rPr>
                <w:rFonts w:asciiTheme="majorHAnsi" w:hAnsiTheme="majorHAnsi" w:cstheme="majorHAnsi"/>
              </w:rPr>
              <w:t>.</w:t>
            </w:r>
          </w:p>
        </w:tc>
        <w:tc>
          <w:tcPr>
            <w:tcW w:w="2560" w:type="dxa"/>
            <w:vMerge/>
            <w:tcMar/>
          </w:tcPr>
          <w:p w:rsidRPr="00C2102B" w:rsidR="00272191" w:rsidP="00F67246" w:rsidRDefault="00272191" w14:paraId="3B516B86" w14:textId="77777777">
            <w:pPr>
              <w:rPr>
                <w:rFonts w:asciiTheme="majorHAnsi" w:hAnsiTheme="majorHAnsi" w:cstheme="majorHAnsi"/>
              </w:rPr>
            </w:pPr>
          </w:p>
        </w:tc>
        <w:tc>
          <w:tcPr>
            <w:tcW w:w="2533" w:type="dxa"/>
            <w:vMerge/>
            <w:tcMar/>
          </w:tcPr>
          <w:p w:rsidR="00272191" w:rsidP="00A54828" w:rsidRDefault="00272191" w14:paraId="3D96DA55" w14:textId="77777777">
            <w:pPr>
              <w:rPr>
                <w:rFonts w:cstheme="minorHAnsi"/>
              </w:rPr>
            </w:pPr>
          </w:p>
        </w:tc>
      </w:tr>
      <w:tr w:rsidRPr="00BC2F85" w:rsidR="008858C0" w:rsidTr="76F90BCD" w14:paraId="089E9D1B" w14:textId="77777777">
        <w:trPr>
          <w:trHeight w:val="4703"/>
        </w:trPr>
        <w:tc>
          <w:tcPr>
            <w:tcW w:w="1256" w:type="dxa"/>
            <w:tcMar/>
          </w:tcPr>
          <w:p w:rsidR="008858C0" w:rsidP="00A54828" w:rsidRDefault="008858C0" w14:paraId="4BD8784F" w14:textId="0ABADC16">
            <w:pPr>
              <w:jc w:val="center"/>
              <w:rPr>
                <w:rFonts w:ascii="Arial" w:hAnsi="Arial" w:cs="Arial"/>
                <w:b/>
                <w:bCs/>
              </w:rPr>
            </w:pPr>
            <w:r>
              <w:rPr>
                <w:rFonts w:ascii="Arial" w:hAnsi="Arial" w:cs="Arial"/>
                <w:b/>
                <w:bCs/>
              </w:rPr>
              <w:lastRenderedPageBreak/>
              <w:t>EYE2007</w:t>
            </w:r>
          </w:p>
        </w:tc>
        <w:tc>
          <w:tcPr>
            <w:tcW w:w="2546" w:type="dxa"/>
            <w:tcMar/>
          </w:tcPr>
          <w:p w:rsidR="008858C0" w:rsidP="00E94311" w:rsidRDefault="008858C0" w14:paraId="4A8C537A" w14:textId="014B8E6F">
            <w:pPr>
              <w:rPr>
                <w:rFonts w:ascii="Arial" w:hAnsi="Arial" w:cs="Arial"/>
              </w:rPr>
            </w:pPr>
            <w:r>
              <w:rPr>
                <w:rFonts w:ascii="Arial" w:hAnsi="Arial" w:cs="Arial"/>
              </w:rPr>
              <w:t>To know how to use formative and summative assessment in individual NC subjects. (see separate individual curriculum plans)</w:t>
            </w:r>
          </w:p>
        </w:tc>
        <w:tc>
          <w:tcPr>
            <w:tcW w:w="2516" w:type="dxa"/>
            <w:tcMar/>
          </w:tcPr>
          <w:p w:rsidRPr="00F42D95" w:rsidR="008858C0" w:rsidP="00A54828" w:rsidRDefault="008858C0" w14:paraId="046B54ED" w14:textId="77777777">
            <w:pPr>
              <w:rPr>
                <w:rFonts w:cstheme="minorHAnsi"/>
              </w:rPr>
            </w:pPr>
          </w:p>
        </w:tc>
        <w:tc>
          <w:tcPr>
            <w:tcW w:w="2542" w:type="dxa"/>
            <w:tcMar/>
          </w:tcPr>
          <w:p w:rsidR="008858C0" w:rsidP="000D3A12" w:rsidRDefault="008858C0" w14:paraId="24A5C744" w14:textId="77777777">
            <w:pPr>
              <w:rPr>
                <w:rFonts w:eastAsia="Arial" w:cstheme="minorHAnsi"/>
              </w:rPr>
            </w:pPr>
          </w:p>
        </w:tc>
        <w:tc>
          <w:tcPr>
            <w:tcW w:w="2560" w:type="dxa"/>
            <w:tcMar/>
          </w:tcPr>
          <w:p w:rsidR="008858C0" w:rsidP="00F67246" w:rsidRDefault="008858C0" w14:paraId="06DA33E7" w14:textId="77777777"/>
        </w:tc>
        <w:tc>
          <w:tcPr>
            <w:tcW w:w="2533" w:type="dxa"/>
            <w:tcMar/>
          </w:tcPr>
          <w:p w:rsidR="008858C0" w:rsidP="00A54828" w:rsidRDefault="008858C0" w14:paraId="7C05E13B" w14:textId="77777777">
            <w:pPr>
              <w:rPr>
                <w:rFonts w:cstheme="minorHAnsi"/>
              </w:rPr>
            </w:pPr>
          </w:p>
        </w:tc>
      </w:tr>
      <w:tr w:rsidRPr="00BC2F85" w:rsidR="00E94311" w:rsidTr="76F90BCD" w14:paraId="20300D25" w14:textId="77777777">
        <w:trPr>
          <w:trHeight w:val="4702"/>
        </w:trPr>
        <w:tc>
          <w:tcPr>
            <w:tcW w:w="1256" w:type="dxa"/>
            <w:tcMar/>
          </w:tcPr>
          <w:p w:rsidR="00E94311" w:rsidP="00A54828" w:rsidRDefault="00E94311" w14:paraId="0E881B97" w14:textId="77777777">
            <w:pPr>
              <w:jc w:val="center"/>
              <w:rPr>
                <w:rFonts w:ascii="Arial" w:hAnsi="Arial" w:cs="Arial"/>
                <w:b/>
                <w:bCs/>
              </w:rPr>
            </w:pPr>
            <w:r>
              <w:rPr>
                <w:rFonts w:ascii="Arial" w:hAnsi="Arial" w:cs="Arial"/>
                <w:b/>
                <w:bCs/>
              </w:rPr>
              <w:lastRenderedPageBreak/>
              <w:t>Seminar 2</w:t>
            </w:r>
          </w:p>
          <w:p w:rsidR="00E94311" w:rsidP="00A54828" w:rsidRDefault="00E94311" w14:paraId="41F0A5FF" w14:textId="77777777">
            <w:pPr>
              <w:jc w:val="center"/>
              <w:rPr>
                <w:rFonts w:ascii="Arial" w:hAnsi="Arial" w:cs="Arial"/>
                <w:b/>
                <w:bCs/>
              </w:rPr>
            </w:pPr>
          </w:p>
          <w:p w:rsidR="00E94311" w:rsidP="00A54828" w:rsidRDefault="00E94311" w14:paraId="605247CC" w14:textId="770EE4F4">
            <w:pPr>
              <w:jc w:val="center"/>
              <w:rPr>
                <w:rFonts w:ascii="Arial" w:hAnsi="Arial" w:cs="Arial"/>
                <w:b/>
                <w:bCs/>
              </w:rPr>
            </w:pPr>
            <w:r>
              <w:rPr>
                <w:rFonts w:ascii="Arial" w:hAnsi="Arial" w:cs="Arial"/>
                <w:b/>
                <w:bCs/>
              </w:rPr>
              <w:t>Micro Teach</w:t>
            </w:r>
          </w:p>
        </w:tc>
        <w:tc>
          <w:tcPr>
            <w:tcW w:w="2546" w:type="dxa"/>
            <w:tcMar/>
          </w:tcPr>
          <w:p w:rsidRPr="00962DB4" w:rsidR="00E94311" w:rsidP="00E94311" w:rsidRDefault="00E94311" w14:paraId="4BB49728" w14:textId="77777777">
            <w:pPr>
              <w:rPr>
                <w:rFonts w:cstheme="minorHAnsi"/>
              </w:rPr>
            </w:pPr>
            <w:r w:rsidRPr="00962DB4">
              <w:rPr>
                <w:rFonts w:cstheme="minorHAnsi"/>
              </w:rPr>
              <w:t>Developing understanding of appropriate formative assessment processes in relation to subject teaching.</w:t>
            </w:r>
          </w:p>
          <w:p w:rsidRPr="00962DB4" w:rsidR="00E94311" w:rsidP="00E94311" w:rsidRDefault="00E94311" w14:paraId="2B51894A" w14:textId="77777777">
            <w:pPr>
              <w:rPr>
                <w:rFonts w:cstheme="minorHAnsi"/>
              </w:rPr>
            </w:pPr>
          </w:p>
          <w:p w:rsidRPr="00962DB4" w:rsidR="00E94311" w:rsidP="00E94311" w:rsidRDefault="00E94311" w14:paraId="2CD19223" w14:textId="77777777">
            <w:pPr>
              <w:rPr>
                <w:rFonts w:cstheme="minorHAnsi"/>
              </w:rPr>
            </w:pPr>
            <w:r w:rsidRPr="00962DB4">
              <w:rPr>
                <w:rFonts w:cstheme="minorHAnsi"/>
              </w:rPr>
              <w:t>Identification of key questions – both open and closed</w:t>
            </w:r>
          </w:p>
          <w:p w:rsidRPr="00962DB4" w:rsidR="00E94311" w:rsidP="00E94311" w:rsidRDefault="00E94311" w14:paraId="75B4A91C" w14:textId="77777777">
            <w:pPr>
              <w:rPr>
                <w:rFonts w:cstheme="minorHAnsi"/>
              </w:rPr>
            </w:pPr>
          </w:p>
          <w:p w:rsidRPr="00962DB4" w:rsidR="00E94311" w:rsidP="00E94311" w:rsidRDefault="00E94311" w14:paraId="16CE5E45" w14:textId="77777777">
            <w:pPr>
              <w:rPr>
                <w:rFonts w:cstheme="minorHAnsi"/>
              </w:rPr>
            </w:pPr>
            <w:r w:rsidRPr="00962DB4">
              <w:rPr>
                <w:rFonts w:cstheme="minorHAnsi"/>
              </w:rPr>
              <w:t>Designing recording formats appropriate for formative assessment</w:t>
            </w:r>
          </w:p>
          <w:p w:rsidRPr="00962DB4" w:rsidR="00E94311" w:rsidP="00E94311" w:rsidRDefault="00E94311" w14:paraId="44784A03" w14:textId="77777777">
            <w:pPr>
              <w:rPr>
                <w:rFonts w:cstheme="minorHAnsi"/>
              </w:rPr>
            </w:pPr>
          </w:p>
          <w:p w:rsidRPr="00962DB4" w:rsidR="00E94311" w:rsidP="321D1D56" w:rsidRDefault="00E94311" w14:paraId="7602A6E9" w14:textId="6ABF080C">
            <w:pPr>
              <w:rPr>
                <w:rFonts w:cstheme="minorHAnsi"/>
              </w:rPr>
            </w:pPr>
            <w:r w:rsidRPr="00962DB4">
              <w:rPr>
                <w:rFonts w:cstheme="minorHAnsi"/>
              </w:rPr>
              <w:t>Providing verbal feedback on learning</w:t>
            </w:r>
          </w:p>
          <w:p w:rsidR="00E94311" w:rsidP="321D1D56" w:rsidRDefault="00E94311" w14:paraId="556060D4" w14:textId="4A59A6D4">
            <w:pPr>
              <w:rPr>
                <w:rFonts w:ascii="Arial" w:hAnsi="Arial" w:cs="Arial"/>
              </w:rPr>
            </w:pPr>
          </w:p>
          <w:p w:rsidR="00E94311" w:rsidP="321D1D56" w:rsidRDefault="00E94311" w14:paraId="4F99493B" w14:textId="7B229D14">
            <w:pPr>
              <w:rPr>
                <w:rFonts w:ascii="Arial" w:hAnsi="Arial" w:cs="Arial"/>
              </w:rPr>
            </w:pPr>
          </w:p>
        </w:tc>
        <w:tc>
          <w:tcPr>
            <w:tcW w:w="2516" w:type="dxa"/>
            <w:tcMar/>
          </w:tcPr>
          <w:p w:rsidR="00962DB4" w:rsidP="00A54828" w:rsidRDefault="00962DB4" w14:paraId="5040FCED" w14:textId="77777777">
            <w:pPr>
              <w:rPr>
                <w:rFonts w:cstheme="minorHAnsi"/>
              </w:rPr>
            </w:pPr>
            <w:r w:rsidRPr="00962DB4">
              <w:rPr>
                <w:rFonts w:cstheme="minorHAnsi"/>
              </w:rPr>
              <w:t>Before using any assessment, teachers should be clear about the decision it will be used to support and be able to justify its use.</w:t>
            </w:r>
            <w:r w:rsidRPr="00962DB4">
              <w:rPr>
                <w:rFonts w:cstheme="minorHAnsi"/>
                <w:b/>
                <w:bCs/>
              </w:rPr>
              <w:t>(6.3)</w:t>
            </w:r>
          </w:p>
          <w:p w:rsidRPr="00F42D95" w:rsidR="00E94311" w:rsidP="00A54828" w:rsidRDefault="00962DB4" w14:paraId="469B3A65" w14:textId="06B33709">
            <w:pPr>
              <w:rPr>
                <w:rFonts w:cstheme="minorHAnsi"/>
              </w:rPr>
            </w:pPr>
            <w:r w:rsidRPr="00962DB4">
              <w:rPr>
                <w:rFonts w:cstheme="minorHAnsi"/>
              </w:rPr>
              <w:t>High quality feedback can be written or verbal; it is likely to be accurate and clear, encourage further effort, and provide specific guidance on how to improve.</w:t>
            </w:r>
            <w:r w:rsidRPr="00962DB4">
              <w:rPr>
                <w:rFonts w:cstheme="minorHAnsi"/>
                <w:b/>
                <w:bCs/>
              </w:rPr>
              <w:t>(6.5)</w:t>
            </w:r>
          </w:p>
        </w:tc>
        <w:tc>
          <w:tcPr>
            <w:tcW w:w="2542" w:type="dxa"/>
            <w:tcMar/>
          </w:tcPr>
          <w:p w:rsidR="00962DB4" w:rsidP="000D3A12" w:rsidRDefault="00962DB4" w14:paraId="43EF5E37" w14:textId="77777777">
            <w:pPr>
              <w:rPr>
                <w:rFonts w:eastAsia="Arial" w:cstheme="minorHAnsi"/>
                <w:b/>
                <w:bCs/>
              </w:rPr>
            </w:pPr>
            <w:r w:rsidRPr="00962DB4">
              <w:rPr>
                <w:rFonts w:eastAsia="Arial" w:cstheme="minorHAnsi"/>
              </w:rPr>
              <w:t>Using available evidence to accurately identify what is required for individuals to meet their next steps and use this understanding to guide teaching adjustments for sub-group and individual pupils</w:t>
            </w:r>
            <w:r>
              <w:rPr>
                <w:rFonts w:eastAsia="Arial" w:cstheme="minorHAnsi"/>
              </w:rPr>
              <w:t xml:space="preserve"> </w:t>
            </w:r>
            <w:r w:rsidRPr="00962DB4">
              <w:rPr>
                <w:rFonts w:eastAsia="Arial" w:cstheme="minorHAnsi"/>
                <w:b/>
                <w:bCs/>
              </w:rPr>
              <w:t>(</w:t>
            </w:r>
            <w:r w:rsidRPr="00962DB4" w:rsidR="00732A46">
              <w:rPr>
                <w:rFonts w:eastAsia="Arial" w:cstheme="minorHAnsi"/>
                <w:b/>
                <w:bCs/>
              </w:rPr>
              <w:t>6</w:t>
            </w:r>
            <w:r w:rsidRPr="00962DB4">
              <w:rPr>
                <w:rFonts w:eastAsia="Arial" w:cstheme="minorHAnsi"/>
                <w:b/>
                <w:bCs/>
              </w:rPr>
              <w:t>.</w:t>
            </w:r>
            <w:r w:rsidRPr="00962DB4" w:rsidR="00732A46">
              <w:rPr>
                <w:rFonts w:eastAsia="Arial" w:cstheme="minorHAnsi"/>
                <w:b/>
                <w:bCs/>
              </w:rPr>
              <w:t>d</w:t>
            </w:r>
            <w:r w:rsidRPr="00962DB4">
              <w:rPr>
                <w:rFonts w:eastAsia="Arial" w:cstheme="minorHAnsi"/>
                <w:b/>
                <w:bCs/>
              </w:rPr>
              <w:t>)</w:t>
            </w:r>
          </w:p>
          <w:p w:rsidR="00962DB4" w:rsidP="000D3A12" w:rsidRDefault="00962DB4" w14:paraId="72F97204" w14:textId="77777777">
            <w:pPr>
              <w:rPr>
                <w:rFonts w:eastAsia="Arial" w:cstheme="minorHAnsi"/>
                <w:b/>
                <w:bCs/>
              </w:rPr>
            </w:pPr>
            <w:r w:rsidRPr="00962DB4">
              <w:rPr>
                <w:rFonts w:eastAsia="Arial" w:cstheme="minorHAnsi"/>
              </w:rPr>
              <w:t>Structuring tasks and questions to enable the identification of knowledge gaps and misconceptions (e.g. by using common misconceptions within multiple-choice questions)</w:t>
            </w:r>
            <w:r w:rsidR="00732A46">
              <w:rPr>
                <w:rFonts w:eastAsia="Arial" w:cstheme="minorHAnsi"/>
              </w:rPr>
              <w:t xml:space="preserve"> </w:t>
            </w:r>
            <w:r w:rsidRPr="00962DB4">
              <w:rPr>
                <w:rFonts w:eastAsia="Arial" w:cstheme="minorHAnsi"/>
                <w:b/>
                <w:bCs/>
              </w:rPr>
              <w:t>(</w:t>
            </w:r>
            <w:r w:rsidRPr="00962DB4" w:rsidR="00732A46">
              <w:rPr>
                <w:rFonts w:eastAsia="Arial" w:cstheme="minorHAnsi"/>
                <w:b/>
                <w:bCs/>
              </w:rPr>
              <w:t>6</w:t>
            </w:r>
            <w:r w:rsidRPr="00962DB4">
              <w:rPr>
                <w:rFonts w:eastAsia="Arial" w:cstheme="minorHAnsi"/>
                <w:b/>
                <w:bCs/>
              </w:rPr>
              <w:t>.</w:t>
            </w:r>
            <w:r w:rsidRPr="00962DB4" w:rsidR="00732A46">
              <w:rPr>
                <w:rFonts w:eastAsia="Arial" w:cstheme="minorHAnsi"/>
                <w:b/>
                <w:bCs/>
              </w:rPr>
              <w:t>f</w:t>
            </w:r>
            <w:r w:rsidRPr="00962DB4">
              <w:rPr>
                <w:rFonts w:eastAsia="Arial" w:cstheme="minorHAnsi"/>
                <w:b/>
                <w:bCs/>
              </w:rPr>
              <w:t>)</w:t>
            </w:r>
          </w:p>
          <w:p w:rsidR="00962DB4" w:rsidP="000D3A12" w:rsidRDefault="00962DB4" w14:paraId="3F788331" w14:textId="77777777">
            <w:pPr>
              <w:rPr>
                <w:rFonts w:eastAsia="Arial" w:cstheme="minorHAnsi"/>
                <w:b/>
                <w:bCs/>
              </w:rPr>
            </w:pPr>
            <w:r w:rsidRPr="00962DB4">
              <w:rPr>
                <w:rFonts w:eastAsia="Arial" w:cstheme="minorHAnsi"/>
              </w:rPr>
              <w:t>Thinking carefully about how to ensure feedback is specific and helpful when using peer- or self-assessment</w:t>
            </w:r>
            <w:r w:rsidRPr="00962DB4">
              <w:rPr>
                <w:rFonts w:eastAsia="Arial" w:cstheme="minorHAnsi"/>
                <w:b/>
                <w:bCs/>
              </w:rPr>
              <w:t>.(</w:t>
            </w:r>
            <w:r w:rsidRPr="00962DB4" w:rsidR="00732A46">
              <w:rPr>
                <w:rFonts w:eastAsia="Arial" w:cstheme="minorHAnsi"/>
                <w:b/>
                <w:bCs/>
              </w:rPr>
              <w:t>6</w:t>
            </w:r>
            <w:r w:rsidRPr="00962DB4">
              <w:rPr>
                <w:rFonts w:eastAsia="Arial" w:cstheme="minorHAnsi"/>
                <w:b/>
                <w:bCs/>
              </w:rPr>
              <w:t>.</w:t>
            </w:r>
            <w:r w:rsidRPr="00962DB4" w:rsidR="00732A46">
              <w:rPr>
                <w:rFonts w:eastAsia="Arial" w:cstheme="minorHAnsi"/>
                <w:b/>
                <w:bCs/>
              </w:rPr>
              <w:t>l</w:t>
            </w:r>
            <w:r w:rsidRPr="00962DB4">
              <w:rPr>
                <w:rFonts w:eastAsia="Arial" w:cstheme="minorHAnsi"/>
                <w:b/>
                <w:bCs/>
              </w:rPr>
              <w:t>)</w:t>
            </w:r>
          </w:p>
          <w:p w:rsidR="00962DB4" w:rsidP="000D3A12" w:rsidRDefault="00962DB4" w14:paraId="6849C4E8" w14:textId="77777777">
            <w:pPr>
              <w:rPr>
                <w:rFonts w:eastAsia="Arial" w:cstheme="minorHAnsi"/>
                <w:b/>
                <w:bCs/>
              </w:rPr>
            </w:pPr>
            <w:r w:rsidRPr="00962DB4">
              <w:rPr>
                <w:rFonts w:eastAsia="Arial" w:cstheme="minorHAnsi"/>
              </w:rPr>
              <w:t>Using verbal feedback during lessons in place of written feedback after lessons where possible</w:t>
            </w:r>
            <w:r>
              <w:rPr>
                <w:rFonts w:eastAsia="Arial" w:cstheme="minorHAnsi"/>
              </w:rPr>
              <w:t xml:space="preserve">. </w:t>
            </w:r>
            <w:r w:rsidRPr="00962DB4">
              <w:rPr>
                <w:rFonts w:eastAsia="Arial" w:cstheme="minorHAnsi"/>
                <w:b/>
                <w:bCs/>
              </w:rPr>
              <w:t>(</w:t>
            </w:r>
            <w:r w:rsidRPr="00962DB4" w:rsidR="00732A46">
              <w:rPr>
                <w:rFonts w:eastAsia="Arial" w:cstheme="minorHAnsi"/>
                <w:b/>
                <w:bCs/>
              </w:rPr>
              <w:t>6</w:t>
            </w:r>
            <w:r w:rsidRPr="00962DB4">
              <w:rPr>
                <w:rFonts w:eastAsia="Arial" w:cstheme="minorHAnsi"/>
                <w:b/>
                <w:bCs/>
              </w:rPr>
              <w:t>.</w:t>
            </w:r>
            <w:r w:rsidRPr="00962DB4" w:rsidR="00732A46">
              <w:rPr>
                <w:rFonts w:eastAsia="Arial" w:cstheme="minorHAnsi"/>
                <w:b/>
                <w:bCs/>
              </w:rPr>
              <w:t>o</w:t>
            </w:r>
            <w:r w:rsidRPr="00962DB4">
              <w:rPr>
                <w:rFonts w:eastAsia="Arial" w:cstheme="minorHAnsi"/>
                <w:b/>
                <w:bCs/>
              </w:rPr>
              <w:t>)</w:t>
            </w:r>
          </w:p>
          <w:p w:rsidR="00E94311" w:rsidP="000D3A12" w:rsidRDefault="00962DB4" w14:paraId="4C1C05FD" w14:textId="3C586D62">
            <w:pPr>
              <w:rPr>
                <w:rFonts w:eastAsia="Arial" w:cstheme="minorHAnsi"/>
              </w:rPr>
            </w:pPr>
            <w:r w:rsidRPr="00962DB4">
              <w:rPr>
                <w:rFonts w:eastAsia="Arial" w:cstheme="minorHAnsi"/>
              </w:rPr>
              <w:t xml:space="preserve">Reducing the opportunity cost of marking (e.g. by </w:t>
            </w:r>
            <w:r w:rsidRPr="00962DB4">
              <w:rPr>
                <w:rFonts w:eastAsia="Arial" w:cstheme="minorHAnsi"/>
              </w:rPr>
              <w:lastRenderedPageBreak/>
              <w:t>using abbreviations and codes in written feedback)</w:t>
            </w:r>
            <w:r>
              <w:rPr>
                <w:rFonts w:eastAsia="Arial" w:cstheme="minorHAnsi"/>
              </w:rPr>
              <w:t xml:space="preserve">. </w:t>
            </w:r>
            <w:r w:rsidRPr="00962DB4">
              <w:rPr>
                <w:rFonts w:eastAsia="Arial" w:cstheme="minorHAnsi"/>
                <w:b/>
                <w:bCs/>
              </w:rPr>
              <w:t>(</w:t>
            </w:r>
            <w:r w:rsidRPr="00962DB4" w:rsidR="00732A46">
              <w:rPr>
                <w:rFonts w:eastAsia="Arial" w:cstheme="minorHAnsi"/>
                <w:b/>
                <w:bCs/>
              </w:rPr>
              <w:t>6</w:t>
            </w:r>
            <w:r w:rsidRPr="00962DB4">
              <w:rPr>
                <w:rFonts w:eastAsia="Arial" w:cstheme="minorHAnsi"/>
                <w:b/>
                <w:bCs/>
              </w:rPr>
              <w:t>.</w:t>
            </w:r>
            <w:r w:rsidRPr="00962DB4" w:rsidR="00732A46">
              <w:rPr>
                <w:rFonts w:eastAsia="Arial" w:cstheme="minorHAnsi"/>
                <w:b/>
                <w:bCs/>
              </w:rPr>
              <w:t>q</w:t>
            </w:r>
            <w:r w:rsidRPr="00962DB4">
              <w:rPr>
                <w:rFonts w:eastAsia="Arial" w:cstheme="minorHAnsi"/>
                <w:b/>
                <w:bCs/>
              </w:rPr>
              <w:t>)</w:t>
            </w:r>
          </w:p>
        </w:tc>
        <w:tc>
          <w:tcPr>
            <w:tcW w:w="2560" w:type="dxa"/>
            <w:tcMar/>
          </w:tcPr>
          <w:p w:rsidR="00E94311" w:rsidP="00F67246" w:rsidRDefault="00E94311" w14:paraId="6A1E97D2" w14:textId="77777777"/>
        </w:tc>
        <w:tc>
          <w:tcPr>
            <w:tcW w:w="2533" w:type="dxa"/>
            <w:tcMar/>
          </w:tcPr>
          <w:p w:rsidR="00E94311" w:rsidP="00A54828" w:rsidRDefault="00E94311" w14:paraId="32B3361F" w14:textId="77777777">
            <w:pPr>
              <w:rPr>
                <w:rFonts w:cstheme="minorHAnsi"/>
              </w:rPr>
            </w:pPr>
          </w:p>
        </w:tc>
      </w:tr>
      <w:tr w:rsidRPr="00BC2F85" w:rsidR="00E94311" w:rsidTr="76F90BCD" w14:paraId="02039AAE" w14:textId="77777777">
        <w:trPr>
          <w:trHeight w:val="9399"/>
        </w:trPr>
        <w:tc>
          <w:tcPr>
            <w:tcW w:w="1256" w:type="dxa"/>
            <w:tcMar/>
          </w:tcPr>
          <w:p w:rsidRPr="00C6713A" w:rsidR="00E94311" w:rsidP="00A54828" w:rsidRDefault="64B0A140" w14:paraId="237BC73C" w14:textId="1F0B8DD4">
            <w:pPr>
              <w:jc w:val="center"/>
              <w:rPr>
                <w:rFonts w:ascii="Arial" w:hAnsi="Arial" w:cs="Arial"/>
                <w:b/>
                <w:bCs/>
              </w:rPr>
            </w:pPr>
            <w:r w:rsidRPr="321D1D56">
              <w:rPr>
                <w:rFonts w:ascii="Arial" w:hAnsi="Arial" w:cs="Arial"/>
                <w:b/>
                <w:bCs/>
              </w:rPr>
              <w:lastRenderedPageBreak/>
              <w:t>1 week focus</w:t>
            </w:r>
          </w:p>
        </w:tc>
        <w:tc>
          <w:tcPr>
            <w:tcW w:w="2546" w:type="dxa"/>
            <w:tcMar/>
          </w:tcPr>
          <w:p w:rsidRPr="00E94311" w:rsidR="00E94311" w:rsidP="00E94311" w:rsidRDefault="64B0A140" w14:paraId="62784E2B" w14:textId="72527053">
            <w:pPr>
              <w:rPr>
                <w:rFonts w:ascii="Arial" w:hAnsi="Arial" w:cs="Arial"/>
              </w:rPr>
            </w:pPr>
            <w:proofErr w:type="spellStart"/>
            <w:r w:rsidRPr="321D1D56">
              <w:rPr>
                <w:rFonts w:ascii="Arial" w:hAnsi="Arial" w:cs="Arial"/>
              </w:rPr>
              <w:t>ITa</w:t>
            </w:r>
            <w:r w:rsidR="00B04A36">
              <w:rPr>
                <w:rFonts w:ascii="Arial" w:hAnsi="Arial" w:cs="Arial"/>
              </w:rPr>
              <w:t>P</w:t>
            </w:r>
            <w:proofErr w:type="spellEnd"/>
            <w:r w:rsidRPr="321D1D56">
              <w:rPr>
                <w:rFonts w:ascii="Arial" w:hAnsi="Arial" w:cs="Arial"/>
              </w:rPr>
              <w:t xml:space="preserve"> – Questioning for assessment</w:t>
            </w:r>
          </w:p>
        </w:tc>
        <w:tc>
          <w:tcPr>
            <w:tcW w:w="2516" w:type="dxa"/>
            <w:tcMar/>
          </w:tcPr>
          <w:p w:rsidRPr="00A54828" w:rsidR="00E94311" w:rsidP="00A54828" w:rsidRDefault="005C21D2" w14:paraId="3C5BAAE7" w14:textId="6FD45984">
            <w:pPr>
              <w:rPr>
                <w:rFonts w:cstheme="minorHAnsi"/>
                <w:u w:val="single"/>
              </w:rPr>
            </w:pPr>
            <w:r>
              <w:rPr>
                <w:rStyle w:val="normaltextrun"/>
                <w:rFonts w:ascii="Calibri" w:hAnsi="Calibri" w:cs="Calibri"/>
                <w:color w:val="000000"/>
                <w:shd w:val="clear" w:color="auto" w:fill="FFFFFF"/>
              </w:rPr>
              <w:t xml:space="preserve">Questioning is an essential tool for teachers; questions can be used for many purposes, including to check pupils’ prior knowledge, assess understanding and break down problems. </w:t>
            </w:r>
            <w:r>
              <w:rPr>
                <w:rStyle w:val="normaltextrun"/>
                <w:rFonts w:ascii="Calibri" w:hAnsi="Calibri" w:cs="Calibri"/>
                <w:b/>
                <w:bCs/>
                <w:color w:val="000000"/>
                <w:shd w:val="clear" w:color="auto" w:fill="FFFFFF"/>
              </w:rPr>
              <w:t>(Classroom Practice 4.6)</w:t>
            </w:r>
            <w:r>
              <w:rPr>
                <w:rStyle w:val="eop"/>
                <w:rFonts w:ascii="Calibri" w:hAnsi="Calibri" w:cs="Calibri"/>
                <w:color w:val="000000"/>
                <w:shd w:val="clear" w:color="auto" w:fill="FFFFFF"/>
              </w:rPr>
              <w:t> </w:t>
            </w:r>
          </w:p>
        </w:tc>
        <w:tc>
          <w:tcPr>
            <w:tcW w:w="2542" w:type="dxa"/>
            <w:tcMar/>
          </w:tcPr>
          <w:p w:rsidRPr="006223F8" w:rsidR="006223F8" w:rsidP="006223F8" w:rsidRDefault="006223F8" w14:paraId="5230DE04" w14:textId="77777777">
            <w:pPr>
              <w:rPr>
                <w:rFonts w:cstheme="minorHAnsi"/>
              </w:rPr>
            </w:pPr>
            <w:r w:rsidRPr="006223F8">
              <w:rPr>
                <w:rFonts w:cstheme="minorHAnsi"/>
              </w:rPr>
              <w:t xml:space="preserve">Stimulate pupil thinking and check for understanding, by:  </w:t>
            </w:r>
          </w:p>
          <w:p w:rsidR="006223F8" w:rsidP="006223F8" w:rsidRDefault="006223F8" w14:paraId="1D50DBD4" w14:textId="77777777">
            <w:pPr>
              <w:rPr>
                <w:rFonts w:cstheme="minorHAnsi"/>
              </w:rPr>
            </w:pPr>
          </w:p>
          <w:p w:rsidRPr="006223F8" w:rsidR="006223F8" w:rsidP="006223F8" w:rsidRDefault="006223F8" w14:paraId="2B59EF0B" w14:textId="6E8E2751">
            <w:pPr>
              <w:rPr>
                <w:rFonts w:cstheme="minorHAnsi"/>
              </w:rPr>
            </w:pPr>
            <w:r w:rsidRPr="006223F8">
              <w:rPr>
                <w:rFonts w:cstheme="minorHAnsi"/>
              </w:rPr>
              <w:t xml:space="preserve">Including a range of types of questions in class discussions to extend and challenge pupils (e.g. by modelling new vocabulary or asking pupils to justify answers). Elaborate on and query pupil contributions to support pupils’ oral language skills, and knowledge development. </w:t>
            </w:r>
            <w:r w:rsidRPr="00962DB4">
              <w:rPr>
                <w:rFonts w:cstheme="minorHAnsi"/>
                <w:b/>
                <w:bCs/>
              </w:rPr>
              <w:t>(Classroom Practice 4</w:t>
            </w:r>
            <w:r w:rsidRPr="00962DB4" w:rsidR="00962DB4">
              <w:rPr>
                <w:rFonts w:cstheme="minorHAnsi"/>
                <w:b/>
                <w:bCs/>
              </w:rPr>
              <w:t>.</w:t>
            </w:r>
            <w:r w:rsidRPr="00962DB4">
              <w:rPr>
                <w:rFonts w:cstheme="minorHAnsi"/>
                <w:b/>
                <w:bCs/>
              </w:rPr>
              <w:t>m)</w:t>
            </w:r>
            <w:r w:rsidRPr="006223F8">
              <w:rPr>
                <w:rFonts w:cstheme="minorHAnsi"/>
              </w:rPr>
              <w:t xml:space="preserve"> </w:t>
            </w:r>
          </w:p>
          <w:p w:rsidRPr="006223F8" w:rsidR="006223F8" w:rsidP="006223F8" w:rsidRDefault="006223F8" w14:paraId="3434352A" w14:textId="77777777">
            <w:pPr>
              <w:rPr>
                <w:rFonts w:cstheme="minorHAnsi"/>
              </w:rPr>
            </w:pPr>
          </w:p>
          <w:p w:rsidRPr="006223F8" w:rsidR="006223F8" w:rsidP="006223F8" w:rsidRDefault="006223F8" w14:paraId="51E860A0" w14:textId="5E872DCF">
            <w:pPr>
              <w:rPr>
                <w:rFonts w:cstheme="minorHAnsi"/>
              </w:rPr>
            </w:pPr>
            <w:r w:rsidRPr="006223F8">
              <w:rPr>
                <w:rFonts w:cstheme="minorHAnsi"/>
              </w:rPr>
              <w:t xml:space="preserve">Providing appropriate wait time between question and response where more developed responses are required. </w:t>
            </w:r>
            <w:r w:rsidRPr="00962DB4">
              <w:rPr>
                <w:rFonts w:cstheme="minorHAnsi"/>
                <w:b/>
                <w:bCs/>
              </w:rPr>
              <w:t>(Classroom Practice 4</w:t>
            </w:r>
            <w:r w:rsidRPr="00962DB4" w:rsidR="00962DB4">
              <w:rPr>
                <w:rFonts w:cstheme="minorHAnsi"/>
                <w:b/>
                <w:bCs/>
              </w:rPr>
              <w:t>.</w:t>
            </w:r>
            <w:r w:rsidRPr="00962DB4">
              <w:rPr>
                <w:rFonts w:cstheme="minorHAnsi"/>
                <w:b/>
                <w:bCs/>
              </w:rPr>
              <w:t>n)</w:t>
            </w:r>
            <w:r w:rsidRPr="006223F8">
              <w:rPr>
                <w:rFonts w:cstheme="minorHAnsi"/>
              </w:rPr>
              <w:t xml:space="preserve"> </w:t>
            </w:r>
          </w:p>
          <w:p w:rsidRPr="006223F8" w:rsidR="006223F8" w:rsidP="006223F8" w:rsidRDefault="006223F8" w14:paraId="5ACFC831" w14:textId="77777777">
            <w:pPr>
              <w:rPr>
                <w:rFonts w:cstheme="minorHAnsi"/>
              </w:rPr>
            </w:pPr>
          </w:p>
          <w:p w:rsidRPr="006223F8" w:rsidR="006223F8" w:rsidP="006223F8" w:rsidRDefault="006223F8" w14:paraId="703FF97B" w14:textId="02F540E2">
            <w:pPr>
              <w:rPr>
                <w:rFonts w:cstheme="minorHAnsi"/>
              </w:rPr>
            </w:pPr>
            <w:r w:rsidRPr="006223F8">
              <w:rPr>
                <w:rFonts w:cstheme="minorHAnsi"/>
              </w:rPr>
              <w:t xml:space="preserve">Include a range of different types of question to extend and challenge pupils e.g. by modelling new </w:t>
            </w:r>
            <w:r w:rsidRPr="006223F8">
              <w:rPr>
                <w:rFonts w:cstheme="minorHAnsi"/>
              </w:rPr>
              <w:lastRenderedPageBreak/>
              <w:t xml:space="preserve">vocabulary or asking pupils to justify answer. </w:t>
            </w:r>
            <w:r w:rsidRPr="00962DB4">
              <w:rPr>
                <w:rFonts w:cstheme="minorHAnsi"/>
                <w:b/>
                <w:bCs/>
              </w:rPr>
              <w:t>(Classroom Practice 4</w:t>
            </w:r>
            <w:r w:rsidRPr="00962DB4" w:rsidR="00962DB4">
              <w:rPr>
                <w:rFonts w:cstheme="minorHAnsi"/>
                <w:b/>
                <w:bCs/>
              </w:rPr>
              <w:t>.</w:t>
            </w:r>
            <w:r w:rsidRPr="00962DB4">
              <w:rPr>
                <w:rFonts w:cstheme="minorHAnsi"/>
                <w:b/>
                <w:bCs/>
              </w:rPr>
              <w:t>o)</w:t>
            </w:r>
            <w:r w:rsidRPr="006223F8">
              <w:rPr>
                <w:rFonts w:cstheme="minorHAnsi"/>
              </w:rPr>
              <w:t xml:space="preserve"> </w:t>
            </w:r>
          </w:p>
          <w:p w:rsidRPr="006223F8" w:rsidR="006223F8" w:rsidP="006223F8" w:rsidRDefault="006223F8" w14:paraId="6152E349" w14:textId="77777777">
            <w:pPr>
              <w:rPr>
                <w:rFonts w:cstheme="minorHAnsi"/>
              </w:rPr>
            </w:pPr>
          </w:p>
          <w:p w:rsidRPr="006223F8" w:rsidR="006223F8" w:rsidP="006223F8" w:rsidRDefault="006223F8" w14:paraId="43E64E3F" w14:textId="77777777">
            <w:pPr>
              <w:rPr>
                <w:rFonts w:cstheme="minorHAnsi"/>
              </w:rPr>
            </w:pPr>
            <w:r w:rsidRPr="006223F8">
              <w:rPr>
                <w:rFonts w:cstheme="minorHAnsi"/>
              </w:rPr>
              <w:t xml:space="preserve">Meet individual needs without creating unnecessary workload, by: </w:t>
            </w:r>
          </w:p>
          <w:p w:rsidRPr="006223F8" w:rsidR="006223F8" w:rsidP="006223F8" w:rsidRDefault="006223F8" w14:paraId="7554A1D9" w14:textId="77777777">
            <w:pPr>
              <w:rPr>
                <w:rFonts w:cstheme="minorHAnsi"/>
              </w:rPr>
            </w:pPr>
          </w:p>
          <w:p w:rsidRPr="00962DB4" w:rsidR="006223F8" w:rsidP="006223F8" w:rsidRDefault="006223F8" w14:paraId="4AD1EF4D" w14:textId="15C6DA0C">
            <w:pPr>
              <w:rPr>
                <w:rFonts w:cstheme="minorHAnsi"/>
                <w:b/>
                <w:bCs/>
              </w:rPr>
            </w:pPr>
            <w:r w:rsidRPr="006223F8">
              <w:rPr>
                <w:rFonts w:cstheme="minorHAnsi"/>
              </w:rPr>
              <w:t xml:space="preserve">Reframing questions to provide greater scaffolding or greater stretch. </w:t>
            </w:r>
            <w:r w:rsidRPr="00962DB4">
              <w:rPr>
                <w:rFonts w:cstheme="minorHAnsi"/>
                <w:b/>
                <w:bCs/>
              </w:rPr>
              <w:t>(Adaptive Teaching 5</w:t>
            </w:r>
            <w:r w:rsidRPr="00962DB4" w:rsidR="00962DB4">
              <w:rPr>
                <w:rFonts w:cstheme="minorHAnsi"/>
                <w:b/>
                <w:bCs/>
              </w:rPr>
              <w:t>.</w:t>
            </w:r>
            <w:r w:rsidRPr="00962DB4">
              <w:rPr>
                <w:rFonts w:cstheme="minorHAnsi"/>
                <w:b/>
                <w:bCs/>
              </w:rPr>
              <w:t xml:space="preserve">n) </w:t>
            </w:r>
          </w:p>
          <w:p w:rsidRPr="006223F8" w:rsidR="006223F8" w:rsidP="006223F8" w:rsidRDefault="006223F8" w14:paraId="72D64558" w14:textId="77777777">
            <w:pPr>
              <w:rPr>
                <w:rFonts w:cstheme="minorHAnsi"/>
              </w:rPr>
            </w:pPr>
          </w:p>
          <w:p w:rsidRPr="006223F8" w:rsidR="006223F8" w:rsidP="006223F8" w:rsidRDefault="006223F8" w14:paraId="5C7394FF" w14:textId="03B7D869">
            <w:pPr>
              <w:rPr>
                <w:rFonts w:cstheme="minorHAnsi"/>
              </w:rPr>
            </w:pPr>
            <w:r w:rsidRPr="006223F8">
              <w:rPr>
                <w:rFonts w:cstheme="minorHAnsi"/>
              </w:rPr>
              <w:t xml:space="preserve"> Avoid common assessment pitfalls, by: </w:t>
            </w:r>
          </w:p>
          <w:p w:rsidR="006223F8" w:rsidP="006223F8" w:rsidRDefault="006223F8" w14:paraId="2EBDE7D9" w14:textId="77777777">
            <w:pPr>
              <w:rPr>
                <w:rFonts w:cstheme="minorHAnsi"/>
              </w:rPr>
            </w:pPr>
          </w:p>
          <w:p w:rsidRPr="006223F8" w:rsidR="006223F8" w:rsidP="006223F8" w:rsidRDefault="006223F8" w14:paraId="6CCC276A" w14:textId="08A7BDD4">
            <w:pPr>
              <w:rPr>
                <w:rFonts w:cstheme="minorHAnsi"/>
              </w:rPr>
            </w:pPr>
            <w:r w:rsidRPr="006223F8">
              <w:rPr>
                <w:rFonts w:cstheme="minorHAnsi"/>
              </w:rPr>
              <w:t xml:space="preserve">Planning formative assessment tasks linked to lesson objectives and thinking ahead about what would indicate understanding (e.g. by using hinge questions to pinpoint knowledge gaps). </w:t>
            </w:r>
            <w:r w:rsidRPr="00962DB4">
              <w:rPr>
                <w:rFonts w:cstheme="minorHAnsi"/>
                <w:b/>
                <w:bCs/>
              </w:rPr>
              <w:t>(Assessment 6</w:t>
            </w:r>
            <w:r w:rsidR="00962DB4">
              <w:rPr>
                <w:rFonts w:cstheme="minorHAnsi"/>
                <w:b/>
                <w:bCs/>
              </w:rPr>
              <w:t>.</w:t>
            </w:r>
            <w:r w:rsidRPr="00962DB4">
              <w:rPr>
                <w:rFonts w:cstheme="minorHAnsi"/>
                <w:b/>
                <w:bCs/>
              </w:rPr>
              <w:t>a)</w:t>
            </w:r>
            <w:r w:rsidRPr="006223F8">
              <w:rPr>
                <w:rFonts w:cstheme="minorHAnsi"/>
              </w:rPr>
              <w:t xml:space="preserve"> </w:t>
            </w:r>
          </w:p>
          <w:p w:rsidRPr="006223F8" w:rsidR="006223F8" w:rsidP="006223F8" w:rsidRDefault="006223F8" w14:paraId="6F110085" w14:textId="77777777">
            <w:pPr>
              <w:rPr>
                <w:rFonts w:cstheme="minorHAnsi"/>
              </w:rPr>
            </w:pPr>
          </w:p>
          <w:p w:rsidRPr="006223F8" w:rsidR="006223F8" w:rsidP="006223F8" w:rsidRDefault="006223F8" w14:paraId="7A4DE79F" w14:textId="77777777">
            <w:pPr>
              <w:rPr>
                <w:rFonts w:cstheme="minorHAnsi"/>
              </w:rPr>
            </w:pPr>
            <w:r w:rsidRPr="006223F8">
              <w:rPr>
                <w:rFonts w:cstheme="minorHAnsi"/>
              </w:rPr>
              <w:t xml:space="preserve"> </w:t>
            </w:r>
          </w:p>
          <w:p w:rsidRPr="006223F8" w:rsidR="006223F8" w:rsidP="006223F8" w:rsidRDefault="006223F8" w14:paraId="530CD64E" w14:textId="77777777">
            <w:pPr>
              <w:rPr>
                <w:rFonts w:cstheme="minorHAnsi"/>
              </w:rPr>
            </w:pPr>
            <w:r w:rsidRPr="006223F8">
              <w:rPr>
                <w:rFonts w:cstheme="minorHAnsi"/>
              </w:rPr>
              <w:lastRenderedPageBreak/>
              <w:t xml:space="preserve">Check prior knowledge and understanding during lessons, by:  </w:t>
            </w:r>
          </w:p>
          <w:p w:rsidRPr="006223F8" w:rsidR="006223F8" w:rsidP="006223F8" w:rsidRDefault="006223F8" w14:paraId="2E86434E" w14:textId="77777777">
            <w:pPr>
              <w:rPr>
                <w:rFonts w:cstheme="minorHAnsi"/>
              </w:rPr>
            </w:pPr>
          </w:p>
          <w:p w:rsidRPr="00962DB4" w:rsidR="006223F8" w:rsidP="006223F8" w:rsidRDefault="006223F8" w14:paraId="6FD0E06C" w14:textId="262A32BA">
            <w:pPr>
              <w:rPr>
                <w:rFonts w:cstheme="minorHAnsi"/>
                <w:b/>
                <w:bCs/>
              </w:rPr>
            </w:pPr>
            <w:r w:rsidRPr="006223F8">
              <w:rPr>
                <w:rFonts w:cstheme="minorHAnsi"/>
              </w:rPr>
              <w:t xml:space="preserve">Structuring tasks and questions to enable the identification of knowledge gaps and misconceptions (e.g. by using common misconceptions within multiple-choice questions). </w:t>
            </w:r>
            <w:r w:rsidRPr="00962DB4">
              <w:rPr>
                <w:rFonts w:cstheme="minorHAnsi"/>
                <w:b/>
                <w:bCs/>
              </w:rPr>
              <w:t>(Assessment 6</w:t>
            </w:r>
            <w:r w:rsidRPr="00962DB4" w:rsidR="00962DB4">
              <w:rPr>
                <w:rFonts w:cstheme="minorHAnsi"/>
                <w:b/>
                <w:bCs/>
              </w:rPr>
              <w:t>.</w:t>
            </w:r>
            <w:r w:rsidRPr="00962DB4">
              <w:rPr>
                <w:rFonts w:cstheme="minorHAnsi"/>
                <w:b/>
                <w:bCs/>
              </w:rPr>
              <w:t xml:space="preserve">f) </w:t>
            </w:r>
          </w:p>
          <w:p w:rsidRPr="006223F8" w:rsidR="006223F8" w:rsidP="006223F8" w:rsidRDefault="006223F8" w14:paraId="3B3E8E50" w14:textId="77777777">
            <w:pPr>
              <w:rPr>
                <w:rFonts w:cstheme="minorHAnsi"/>
              </w:rPr>
            </w:pPr>
          </w:p>
          <w:p w:rsidRPr="00A54828" w:rsidR="00E94311" w:rsidP="006223F8" w:rsidRDefault="006223F8" w14:paraId="23B82D3F" w14:textId="3BE8D2B3">
            <w:pPr>
              <w:rPr>
                <w:rFonts w:cstheme="minorHAnsi"/>
              </w:rPr>
            </w:pPr>
            <w:r w:rsidRPr="006223F8">
              <w:rPr>
                <w:rFonts w:cstheme="minorHAnsi"/>
              </w:rPr>
              <w:t xml:space="preserve">Prompting pupils to elaborate when responding to questioning to check that a correct answer stems from secure understanding. </w:t>
            </w:r>
            <w:r w:rsidRPr="00962DB4">
              <w:rPr>
                <w:rFonts w:cstheme="minorHAnsi"/>
                <w:b/>
                <w:bCs/>
              </w:rPr>
              <w:t>(Assessment 6</w:t>
            </w:r>
            <w:r w:rsidRPr="00962DB4" w:rsidR="00962DB4">
              <w:rPr>
                <w:rFonts w:cstheme="minorHAnsi"/>
                <w:b/>
                <w:bCs/>
              </w:rPr>
              <w:t>.</w:t>
            </w:r>
            <w:r w:rsidRPr="00962DB4">
              <w:rPr>
                <w:rFonts w:cstheme="minorHAnsi"/>
                <w:b/>
                <w:bCs/>
              </w:rPr>
              <w:t>g)</w:t>
            </w:r>
          </w:p>
        </w:tc>
        <w:tc>
          <w:tcPr>
            <w:tcW w:w="2560" w:type="dxa"/>
            <w:tcMar/>
          </w:tcPr>
          <w:p w:rsidRPr="00A54854" w:rsidR="00E94311" w:rsidP="00F67246" w:rsidRDefault="00DE4BBC" w14:paraId="4EA839A2" w14:textId="0D6A3DD8">
            <w:r w:rsidRPr="00DE4BBC">
              <w:lastRenderedPageBreak/>
              <w:t>COE, R., ALOISI, C., HIGGINS, S. and MAJOR, L. E., 2014. What makes great teaching. Review of the underpinning research. Durham University: UK.</w:t>
            </w:r>
          </w:p>
          <w:p w:rsidR="00E94311" w:rsidP="00F67246" w:rsidRDefault="00E94311" w14:paraId="31A98035" w14:textId="77777777"/>
          <w:p w:rsidR="00E94311" w:rsidP="00272191" w:rsidRDefault="00FC49F8" w14:paraId="0577ABF0" w14:textId="77777777">
            <w:pPr>
              <w:rPr>
                <w:rFonts w:cstheme="minorHAnsi"/>
              </w:rPr>
            </w:pPr>
            <w:r w:rsidRPr="00FC49F8">
              <w:rPr>
                <w:rFonts w:cstheme="minorHAnsi"/>
              </w:rPr>
              <w:t>JAY, T., WILLIS, B., THOMAS, P., TAYLOR, R., MOORE, N., BURNETT, C., MERCHANT, G., STEVENS, A. (2017) Dialogic Teaching: Evaluation Report.</w:t>
            </w:r>
          </w:p>
          <w:p w:rsidR="00221295" w:rsidP="00272191" w:rsidRDefault="00221295" w14:paraId="6F38A56F" w14:textId="77777777">
            <w:pPr>
              <w:rPr>
                <w:rFonts w:cstheme="minorHAnsi"/>
              </w:rPr>
            </w:pPr>
          </w:p>
          <w:p w:rsidR="00221295" w:rsidP="00272191" w:rsidRDefault="00221295" w14:paraId="2BF8A824" w14:textId="77777777">
            <w:pPr>
              <w:rPr>
                <w:rFonts w:cstheme="minorHAnsi"/>
              </w:rPr>
            </w:pPr>
            <w:r w:rsidRPr="00221295">
              <w:rPr>
                <w:rFonts w:cstheme="minorHAnsi"/>
              </w:rPr>
              <w:t>ALEXANDER., R.J., 2020. A Dialogic Teaching Companion. London. Routledge.</w:t>
            </w:r>
          </w:p>
          <w:p w:rsidR="00221295" w:rsidP="00272191" w:rsidRDefault="00221295" w14:paraId="17AD3E08" w14:textId="77777777">
            <w:pPr>
              <w:rPr>
                <w:rFonts w:cstheme="minorHAnsi"/>
              </w:rPr>
            </w:pPr>
          </w:p>
          <w:p w:rsidRPr="00A54828" w:rsidR="00221295" w:rsidP="00272191" w:rsidRDefault="00BB5CAB" w14:paraId="6BAC8EBE" w14:textId="42C0BA5A">
            <w:pPr>
              <w:rPr>
                <w:rFonts w:cstheme="minorHAnsi"/>
              </w:rPr>
            </w:pPr>
            <w:r w:rsidRPr="00BB5CAB">
              <w:rPr>
                <w:rFonts w:cstheme="minorHAnsi"/>
              </w:rPr>
              <w:t xml:space="preserve">BLACK, P., HARRISON, C., LEE, C., MARSHALL, B., &amp; WILIAM, D.., 2004. Working inside the Black Box: Assessment for Learning in the Classroom. Phi Delta </w:t>
            </w:r>
            <w:proofErr w:type="spellStart"/>
            <w:r w:rsidRPr="00BB5CAB">
              <w:rPr>
                <w:rFonts w:cstheme="minorHAnsi"/>
              </w:rPr>
              <w:t>Kappan</w:t>
            </w:r>
            <w:proofErr w:type="spellEnd"/>
            <w:r w:rsidRPr="00BB5CAB">
              <w:rPr>
                <w:rFonts w:cstheme="minorHAnsi"/>
              </w:rPr>
              <w:t xml:space="preserve"> [ONLINE]. 86(1), 8–21.</w:t>
            </w:r>
          </w:p>
        </w:tc>
        <w:tc>
          <w:tcPr>
            <w:tcW w:w="2533" w:type="dxa"/>
            <w:tcMar/>
          </w:tcPr>
          <w:p w:rsidR="00E94311" w:rsidP="00A54828" w:rsidRDefault="001D7933" w14:paraId="7140B8A1" w14:textId="77777777">
            <w:pPr>
              <w:rPr>
                <w:rFonts w:cstheme="minorHAnsi"/>
              </w:rPr>
            </w:pPr>
            <w:r>
              <w:rPr>
                <w:rFonts w:cstheme="minorHAnsi"/>
              </w:rPr>
              <w:t>Discussion</w:t>
            </w:r>
          </w:p>
          <w:p w:rsidR="001D7933" w:rsidP="00A54828" w:rsidRDefault="001D7933" w14:paraId="71DF2027" w14:textId="77777777">
            <w:pPr>
              <w:rPr>
                <w:rFonts w:cstheme="minorHAnsi"/>
              </w:rPr>
            </w:pPr>
          </w:p>
          <w:p w:rsidR="001D7933" w:rsidP="00A54828" w:rsidRDefault="001D7933" w14:paraId="74762CFE" w14:textId="77777777">
            <w:pPr>
              <w:rPr>
                <w:rFonts w:cstheme="minorHAnsi"/>
              </w:rPr>
            </w:pPr>
            <w:r>
              <w:rPr>
                <w:rFonts w:cstheme="minorHAnsi"/>
              </w:rPr>
              <w:t>Analysing videos</w:t>
            </w:r>
          </w:p>
          <w:p w:rsidR="001D7933" w:rsidP="00A54828" w:rsidRDefault="001D7933" w14:paraId="14DA6FDD" w14:textId="77777777">
            <w:pPr>
              <w:rPr>
                <w:rFonts w:cstheme="minorHAnsi"/>
              </w:rPr>
            </w:pPr>
          </w:p>
          <w:p w:rsidR="001D7933" w:rsidP="00A54828" w:rsidRDefault="001D7933" w14:paraId="3A2C0B04" w14:textId="0B628F87">
            <w:pPr>
              <w:rPr>
                <w:rFonts w:cstheme="minorHAnsi"/>
              </w:rPr>
            </w:pPr>
            <w:r>
              <w:rPr>
                <w:rFonts w:cstheme="minorHAnsi"/>
              </w:rPr>
              <w:t>Connecting theory to practice</w:t>
            </w:r>
          </w:p>
          <w:p w:rsidR="001D7933" w:rsidP="00A54828" w:rsidRDefault="001D7933" w14:paraId="522E0B06" w14:textId="77777777">
            <w:pPr>
              <w:rPr>
                <w:rFonts w:cstheme="minorHAnsi"/>
              </w:rPr>
            </w:pPr>
          </w:p>
          <w:p w:rsidR="001D7933" w:rsidP="00A54828" w:rsidRDefault="001D7933" w14:paraId="267887F0" w14:textId="77777777">
            <w:pPr>
              <w:rPr>
                <w:rFonts w:cstheme="minorHAnsi"/>
              </w:rPr>
            </w:pPr>
            <w:r>
              <w:rPr>
                <w:rFonts w:cstheme="minorHAnsi"/>
              </w:rPr>
              <w:t>Reflective presentation</w:t>
            </w:r>
          </w:p>
          <w:p w:rsidR="001D7933" w:rsidP="00A54828" w:rsidRDefault="001D7933" w14:paraId="3EF31665" w14:textId="77777777">
            <w:pPr>
              <w:rPr>
                <w:rFonts w:cstheme="minorHAnsi"/>
              </w:rPr>
            </w:pPr>
          </w:p>
          <w:p w:rsidR="001D7933" w:rsidP="00A54828" w:rsidRDefault="001D7933" w14:paraId="66FC8589" w14:textId="77777777">
            <w:pPr>
              <w:rPr>
                <w:rFonts w:cstheme="minorHAnsi"/>
              </w:rPr>
            </w:pPr>
          </w:p>
          <w:p w:rsidR="001D7933" w:rsidP="00A54828" w:rsidRDefault="001D7933" w14:paraId="2031975A" w14:textId="77777777">
            <w:pPr>
              <w:rPr>
                <w:rFonts w:cstheme="minorHAnsi"/>
              </w:rPr>
            </w:pPr>
          </w:p>
          <w:p w:rsidRPr="00A54828" w:rsidR="001D7933" w:rsidP="00A54828" w:rsidRDefault="001D7933" w14:paraId="55ED0C74" w14:textId="3D2336F6">
            <w:pPr>
              <w:rPr>
                <w:rFonts w:cstheme="minorHAnsi"/>
              </w:rPr>
            </w:pPr>
          </w:p>
        </w:tc>
      </w:tr>
    </w:tbl>
    <w:p w:rsidR="003B3F79" w:rsidRDefault="003B3F79" w14:paraId="116B1DB6" w14:textId="77777777">
      <w:pPr>
        <w:rPr>
          <w:b/>
          <w:bCs/>
          <w:u w:val="single"/>
        </w:rPr>
      </w:pPr>
      <w:r>
        <w:rPr>
          <w:b/>
          <w:bCs/>
          <w:u w:val="single"/>
        </w:rPr>
        <w:lastRenderedPageBreak/>
        <w:br w:type="page"/>
      </w:r>
    </w:p>
    <w:tbl>
      <w:tblPr>
        <w:tblStyle w:val="TableGrid"/>
        <w:tblW w:w="5488" w:type="pct"/>
        <w:tblInd w:w="-714" w:type="dxa"/>
        <w:tblLook w:val="04A0" w:firstRow="1" w:lastRow="0" w:firstColumn="1" w:lastColumn="0" w:noHBand="0" w:noVBand="1"/>
      </w:tblPr>
      <w:tblGrid>
        <w:gridCol w:w="3279"/>
        <w:gridCol w:w="3181"/>
        <w:gridCol w:w="2667"/>
        <w:gridCol w:w="2667"/>
        <w:gridCol w:w="3515"/>
      </w:tblGrid>
      <w:tr w:rsidRPr="00A619D2" w:rsidR="00A619D2" w:rsidTr="321D1D56" w14:paraId="5220A0DB" w14:textId="77777777">
        <w:trPr>
          <w:trHeight w:val="464"/>
        </w:trPr>
        <w:tc>
          <w:tcPr>
            <w:tcW w:w="5000" w:type="pct"/>
            <w:gridSpan w:val="5"/>
            <w:shd w:val="clear" w:color="auto" w:fill="BDD6EE" w:themeFill="accent5" w:themeFillTint="66"/>
          </w:tcPr>
          <w:p w:rsidRPr="00A619D2" w:rsidR="00A619D2" w:rsidP="00A619D2" w:rsidRDefault="00A619D2" w14:paraId="19EA71E8" w14:textId="42A41D5F">
            <w:pPr>
              <w:jc w:val="center"/>
              <w:rPr>
                <w:rFonts w:ascii="Arial" w:hAnsi="Arial" w:cs="Arial"/>
                <w:b/>
                <w:bCs/>
              </w:rPr>
            </w:pPr>
            <w:bookmarkStart w:name="_Hlk135137845" w:id="5"/>
            <w:r>
              <w:rPr>
                <w:rFonts w:ascii="Arial" w:hAnsi="Arial" w:cs="Arial"/>
                <w:b/>
                <w:bCs/>
              </w:rPr>
              <w:lastRenderedPageBreak/>
              <w:t>School Based Curriculum – Year 2</w:t>
            </w:r>
          </w:p>
        </w:tc>
      </w:tr>
      <w:tr w:rsidRPr="00A619D2" w:rsidR="00A619D2" w:rsidTr="321D1D56" w14:paraId="7C6FC821" w14:textId="77777777">
        <w:trPr>
          <w:trHeight w:val="464"/>
        </w:trPr>
        <w:tc>
          <w:tcPr>
            <w:tcW w:w="5000" w:type="pct"/>
            <w:gridSpan w:val="5"/>
          </w:tcPr>
          <w:p w:rsidRPr="002B344B" w:rsidR="00A619D2" w:rsidP="00A619D2" w:rsidRDefault="00A619D2" w14:paraId="5F75EF19" w14:textId="62C55FD1">
            <w:pPr>
              <w:rPr>
                <w:rFonts w:cstheme="minorHAnsi"/>
                <w:b/>
                <w:bCs/>
              </w:rPr>
            </w:pPr>
            <w:r w:rsidRPr="002B344B">
              <w:rPr>
                <w:rFonts w:cstheme="minorHAnsi"/>
                <w:b/>
                <w:bCs/>
              </w:rPr>
              <w:t xml:space="preserve">Observing : </w:t>
            </w:r>
            <w:r>
              <w:rPr>
                <w:rFonts w:cstheme="minorHAnsi"/>
                <w:b/>
                <w:bCs/>
              </w:rPr>
              <w:br/>
            </w:r>
            <w:r w:rsidRPr="002B344B">
              <w:rPr>
                <w:rFonts w:cstheme="minorHAnsi"/>
              </w:rPr>
              <w:t>Observe how expert colleagues use</w:t>
            </w:r>
            <w:r w:rsidR="00F67246">
              <w:rPr>
                <w:rFonts w:cstheme="minorHAnsi"/>
              </w:rPr>
              <w:t xml:space="preserve"> assessment </w:t>
            </w:r>
            <w:r w:rsidRPr="002B344B">
              <w:rPr>
                <w:rFonts w:cstheme="minorHAnsi"/>
              </w:rPr>
              <w:t>and deconstruct this approach in at least one lesson throughout school.</w:t>
            </w:r>
          </w:p>
          <w:p w:rsidRPr="002B344B" w:rsidR="00A619D2" w:rsidP="00A619D2" w:rsidRDefault="00A619D2" w14:paraId="4A626B06" w14:textId="77777777">
            <w:pPr>
              <w:pStyle w:val="NoSpacing"/>
              <w:rPr>
                <w:rFonts w:asciiTheme="minorHAnsi" w:hAnsiTheme="minorHAnsi" w:cstheme="minorHAnsi"/>
                <w:sz w:val="22"/>
              </w:rPr>
            </w:pPr>
          </w:p>
          <w:p w:rsidRPr="002B344B" w:rsidR="00A619D2" w:rsidP="00F67246" w:rsidRDefault="00A619D2" w14:paraId="5C8F8E7B" w14:textId="25A61B98">
            <w:pPr>
              <w:pStyle w:val="NoSpacing"/>
              <w:rPr>
                <w:rFonts w:asciiTheme="minorHAnsi" w:hAnsiTheme="minorHAnsi" w:cstheme="minorHAnsi"/>
                <w:sz w:val="22"/>
              </w:rPr>
            </w:pPr>
            <w:r w:rsidRPr="002B344B">
              <w:rPr>
                <w:rFonts w:asciiTheme="minorHAnsi" w:hAnsiTheme="minorHAnsi" w:cstheme="minorHAnsi"/>
                <w:b/>
                <w:bCs/>
                <w:sz w:val="22"/>
              </w:rPr>
              <w:t xml:space="preserve">Planning : </w:t>
            </w:r>
            <w:r w:rsidRPr="002B344B">
              <w:rPr>
                <w:rFonts w:asciiTheme="minorHAnsi" w:hAnsiTheme="minorHAnsi" w:cstheme="minorHAnsi"/>
                <w:b/>
                <w:bCs/>
                <w:sz w:val="22"/>
              </w:rPr>
              <w:br/>
            </w:r>
            <w:r w:rsidRPr="002B344B">
              <w:rPr>
                <w:rFonts w:asciiTheme="minorHAnsi" w:hAnsiTheme="minorHAnsi" w:cstheme="minorHAnsi"/>
                <w:sz w:val="22"/>
              </w:rPr>
              <w:t>Observe how expert colleagues break tasks down into constituent compone</w:t>
            </w:r>
            <w:r w:rsidR="00F67246">
              <w:rPr>
                <w:rFonts w:asciiTheme="minorHAnsi" w:hAnsiTheme="minorHAnsi" w:cstheme="minorHAnsi"/>
                <w:sz w:val="22"/>
              </w:rPr>
              <w:t>nts over a sequence of lessons and use assessment to inform teaching later in the lesson or sequence of lessons.</w:t>
            </w:r>
          </w:p>
          <w:p w:rsidRPr="002B344B" w:rsidR="00A619D2" w:rsidP="00A619D2" w:rsidRDefault="00A619D2" w14:paraId="0A59F4C8" w14:textId="77777777">
            <w:pPr>
              <w:pStyle w:val="NoSpacing"/>
              <w:rPr>
                <w:rFonts w:asciiTheme="minorHAnsi" w:hAnsiTheme="minorHAnsi" w:cstheme="minorHAnsi"/>
                <w:sz w:val="22"/>
              </w:rPr>
            </w:pPr>
          </w:p>
          <w:p w:rsidRPr="002B344B" w:rsidR="00A619D2" w:rsidP="00A619D2" w:rsidRDefault="00A619D2" w14:paraId="381045F1" w14:textId="7DE38CB8">
            <w:pPr>
              <w:pStyle w:val="NoSpacing"/>
              <w:rPr>
                <w:rFonts w:asciiTheme="minorHAnsi" w:hAnsiTheme="minorHAnsi" w:cstheme="minorHAnsi"/>
                <w:sz w:val="22"/>
              </w:rPr>
            </w:pPr>
            <w:r w:rsidRPr="002B344B">
              <w:rPr>
                <w:rFonts w:asciiTheme="minorHAnsi" w:hAnsiTheme="minorHAnsi" w:cstheme="minorHAnsi"/>
                <w:b/>
                <w:bCs/>
                <w:sz w:val="22"/>
              </w:rPr>
              <w:t xml:space="preserve">Teaching : </w:t>
            </w:r>
            <w:r>
              <w:rPr>
                <w:rFonts w:asciiTheme="minorHAnsi" w:hAnsiTheme="minorHAnsi" w:cstheme="minorHAnsi"/>
                <w:b/>
                <w:bCs/>
                <w:sz w:val="22"/>
              </w:rPr>
              <w:br/>
            </w:r>
            <w:r w:rsidRPr="002B344B">
              <w:rPr>
                <w:rFonts w:asciiTheme="minorHAnsi" w:hAnsiTheme="minorHAnsi" w:cstheme="minorHAnsi"/>
                <w:sz w:val="22"/>
              </w:rPr>
              <w:t xml:space="preserve">Rehearse and refine </w:t>
            </w:r>
            <w:r w:rsidR="00F67246">
              <w:rPr>
                <w:rFonts w:asciiTheme="minorHAnsi" w:hAnsiTheme="minorHAnsi" w:cstheme="minorHAnsi"/>
                <w:sz w:val="22"/>
              </w:rPr>
              <w:t>use of assessment to inform their teaching</w:t>
            </w:r>
            <w:r w:rsidRPr="002B344B">
              <w:rPr>
                <w:rFonts w:asciiTheme="minorHAnsi" w:hAnsiTheme="minorHAnsi" w:cstheme="minorHAnsi"/>
                <w:sz w:val="22"/>
              </w:rPr>
              <w:t xml:space="preserve">. </w:t>
            </w:r>
          </w:p>
          <w:p w:rsidR="00A619D2" w:rsidP="00A619D2" w:rsidRDefault="00A619D2" w14:paraId="63580B9C" w14:textId="77777777">
            <w:pPr>
              <w:rPr>
                <w:rFonts w:cstheme="minorHAnsi"/>
              </w:rPr>
            </w:pPr>
          </w:p>
          <w:p w:rsidRPr="002B344B" w:rsidR="00A619D2" w:rsidP="00A619D2" w:rsidRDefault="00A619D2" w14:paraId="43C25070" w14:textId="77777777">
            <w:pPr>
              <w:rPr>
                <w:rFonts w:cstheme="minorHAnsi"/>
              </w:rPr>
            </w:pPr>
            <w:r w:rsidRPr="002B344B">
              <w:rPr>
                <w:rFonts w:cstheme="minorHAnsi"/>
                <w:b/>
                <w:bCs/>
              </w:rPr>
              <w:t xml:space="preserve">Assessment : </w:t>
            </w:r>
            <w:r>
              <w:rPr>
                <w:rFonts w:cstheme="minorHAnsi"/>
                <w:b/>
                <w:bCs/>
              </w:rPr>
              <w:br/>
            </w:r>
            <w:r w:rsidRPr="002B344B">
              <w:rPr>
                <w:rFonts w:cstheme="minorHAnsi"/>
              </w:rPr>
              <w:t>Draw conclusions about what pupils have learnt by looking at patterns of performance over a number of assessments with support and scaffolding from expert colleagues</w:t>
            </w:r>
          </w:p>
          <w:p w:rsidR="00A619D2" w:rsidP="00A619D2" w:rsidRDefault="00A619D2" w14:paraId="1094C0B1" w14:textId="77777777">
            <w:pPr>
              <w:rPr>
                <w:rFonts w:cstheme="minorHAnsi"/>
                <w:b/>
                <w:bCs/>
              </w:rPr>
            </w:pPr>
          </w:p>
          <w:p w:rsidRPr="003B3F79" w:rsidR="00A619D2" w:rsidP="00A619D2" w:rsidRDefault="00A619D2" w14:paraId="35B0FE46" w14:textId="5B5E50E5">
            <w:pPr>
              <w:rPr>
                <w:rFonts w:cstheme="minorHAnsi"/>
                <w:b/>
                <w:bCs/>
              </w:rPr>
            </w:pPr>
            <w:r w:rsidRPr="002B344B">
              <w:rPr>
                <w:rFonts w:cstheme="minorHAnsi"/>
                <w:b/>
                <w:bCs/>
              </w:rPr>
              <w:t xml:space="preserve">Subject Knowledge : </w:t>
            </w:r>
            <w:r w:rsidRPr="002B344B">
              <w:rPr>
                <w:rFonts w:cstheme="minorHAnsi"/>
              </w:rPr>
              <w:t>Discuss and</w:t>
            </w:r>
            <w:r w:rsidRPr="00757F1D">
              <w:rPr>
                <w:rFonts w:cstheme="minorHAnsi"/>
              </w:rPr>
              <w:t xml:space="preserve"> analyse</w:t>
            </w:r>
            <w:r>
              <w:rPr>
                <w:rFonts w:cstheme="minorHAnsi"/>
              </w:rPr>
              <w:t xml:space="preserve"> subject specific </w:t>
            </w:r>
            <w:r w:rsidR="00F67246">
              <w:rPr>
                <w:rFonts w:cstheme="minorHAnsi"/>
              </w:rPr>
              <w:t>assessment</w:t>
            </w:r>
            <w:r w:rsidRPr="00757F1D">
              <w:rPr>
                <w:rFonts w:cstheme="minorHAnsi"/>
              </w:rPr>
              <w:t xml:space="preserve"> with expert colleague</w:t>
            </w:r>
            <w:r>
              <w:rPr>
                <w:rFonts w:cstheme="minorHAnsi"/>
              </w:rPr>
              <w:t>s</w:t>
            </w:r>
          </w:p>
          <w:p w:rsidRPr="00A619D2" w:rsidR="00A619D2" w:rsidP="00F01EEF" w:rsidRDefault="00A619D2" w14:paraId="1756EA86" w14:textId="77777777">
            <w:pPr>
              <w:rPr>
                <w:rFonts w:ascii="Arial" w:hAnsi="Arial" w:cs="Arial"/>
                <w:b/>
                <w:bCs/>
              </w:rPr>
            </w:pPr>
          </w:p>
        </w:tc>
      </w:tr>
      <w:tr w:rsidRPr="00A619D2" w:rsidR="00A619D2" w:rsidTr="321D1D56" w14:paraId="0B38BB33" w14:textId="77777777">
        <w:trPr>
          <w:trHeight w:val="464"/>
        </w:trPr>
        <w:tc>
          <w:tcPr>
            <w:tcW w:w="1071" w:type="pct"/>
            <w:shd w:val="clear" w:color="auto" w:fill="BDD6EE" w:themeFill="accent5" w:themeFillTint="66"/>
          </w:tcPr>
          <w:p w:rsidRPr="00A619D2" w:rsidR="00A619D2" w:rsidP="00A619D2" w:rsidRDefault="00A619D2" w14:paraId="27B52421" w14:textId="1BA49D51">
            <w:pPr>
              <w:rPr>
                <w:rFonts w:ascii="Arial" w:hAnsi="Arial" w:cs="Arial"/>
                <w:b/>
                <w:bCs/>
              </w:rPr>
            </w:pPr>
            <w:bookmarkStart w:name="_Hlk135140967" w:id="6"/>
            <w:r w:rsidRPr="00A619D2">
              <w:rPr>
                <w:rFonts w:ascii="Arial" w:hAnsi="Arial" w:cs="Arial"/>
                <w:b/>
                <w:bCs/>
              </w:rPr>
              <w:t>Subject Specific Components/s (know, understand, can do)</w:t>
            </w:r>
          </w:p>
        </w:tc>
        <w:tc>
          <w:tcPr>
            <w:tcW w:w="1039" w:type="pct"/>
            <w:shd w:val="clear" w:color="auto" w:fill="BDD6EE" w:themeFill="accent5" w:themeFillTint="66"/>
          </w:tcPr>
          <w:p w:rsidRPr="00A619D2" w:rsidR="00A619D2" w:rsidP="00A619D2" w:rsidRDefault="00A619D2" w14:paraId="1533E66C" w14:textId="77777777">
            <w:pPr>
              <w:rPr>
                <w:rFonts w:ascii="Arial" w:hAnsi="Arial" w:cs="Arial"/>
                <w:b/>
                <w:bCs/>
              </w:rPr>
            </w:pPr>
            <w:r w:rsidRPr="00A619D2">
              <w:rPr>
                <w:rFonts w:ascii="Arial" w:hAnsi="Arial" w:cs="Arial"/>
                <w:b/>
                <w:bCs/>
              </w:rPr>
              <w:t>Learn That</w:t>
            </w:r>
          </w:p>
          <w:p w:rsidRPr="00A619D2" w:rsidR="00A619D2" w:rsidP="00A619D2" w:rsidRDefault="00A619D2" w14:paraId="6B37C4ED" w14:textId="23813744">
            <w:pPr>
              <w:rPr>
                <w:rFonts w:ascii="Arial" w:hAnsi="Arial" w:cs="Arial"/>
                <w:b/>
                <w:bCs/>
              </w:rPr>
            </w:pPr>
            <w:r w:rsidRPr="00A619D2">
              <w:rPr>
                <w:rFonts w:ascii="Arial" w:hAnsi="Arial" w:cs="Arial"/>
                <w:b/>
                <w:bCs/>
              </w:rPr>
              <w:t>(</w:t>
            </w:r>
            <w:r w:rsidR="00882F69">
              <w:rPr>
                <w:rFonts w:ascii="Arial" w:hAnsi="Arial" w:cs="Arial"/>
                <w:b/>
                <w:bCs/>
              </w:rPr>
              <w:t>ITTE</w:t>
            </w:r>
            <w:r w:rsidRPr="00A619D2">
              <w:rPr>
                <w:rFonts w:ascii="Arial" w:hAnsi="Arial" w:cs="Arial"/>
                <w:b/>
                <w:bCs/>
              </w:rPr>
              <w:t xml:space="preserve">CF reference in </w:t>
            </w:r>
            <w:proofErr w:type="spellStart"/>
            <w:r w:rsidRPr="00A619D2">
              <w:rPr>
                <w:rFonts w:ascii="Arial" w:hAnsi="Arial" w:cs="Arial"/>
                <w:b/>
                <w:bCs/>
              </w:rPr>
              <w:t>numerics</w:t>
            </w:r>
            <w:proofErr w:type="spellEnd"/>
            <w:r w:rsidRPr="00A619D2">
              <w:rPr>
                <w:rFonts w:ascii="Arial" w:hAnsi="Arial" w:cs="Arial"/>
                <w:b/>
                <w:bCs/>
              </w:rPr>
              <w:t xml:space="preserve"> e.g. 1.1)</w:t>
            </w:r>
          </w:p>
        </w:tc>
        <w:tc>
          <w:tcPr>
            <w:tcW w:w="871" w:type="pct"/>
            <w:shd w:val="clear" w:color="auto" w:fill="BDD6EE" w:themeFill="accent5" w:themeFillTint="66"/>
          </w:tcPr>
          <w:p w:rsidRPr="00A619D2" w:rsidR="00A619D2" w:rsidP="00A619D2" w:rsidRDefault="00A619D2" w14:paraId="5223E0BB" w14:textId="77777777">
            <w:pPr>
              <w:rPr>
                <w:rFonts w:ascii="Arial" w:hAnsi="Arial" w:cs="Arial"/>
                <w:b/>
                <w:bCs/>
              </w:rPr>
            </w:pPr>
            <w:r w:rsidRPr="00A619D2">
              <w:rPr>
                <w:rFonts w:ascii="Arial" w:hAnsi="Arial" w:cs="Arial"/>
                <w:b/>
                <w:bCs/>
              </w:rPr>
              <w:t>Learn How</w:t>
            </w:r>
          </w:p>
          <w:p w:rsidRPr="00A619D2" w:rsidR="00A619D2" w:rsidP="00A619D2" w:rsidRDefault="00A619D2" w14:paraId="558AA81D" w14:textId="26BB3A19">
            <w:pPr>
              <w:rPr>
                <w:rFonts w:ascii="Arial" w:hAnsi="Arial" w:cs="Arial"/>
                <w:b/>
                <w:bCs/>
              </w:rPr>
            </w:pPr>
            <w:r w:rsidRPr="00A619D2">
              <w:rPr>
                <w:rFonts w:ascii="Arial" w:hAnsi="Arial" w:cs="Arial"/>
                <w:b/>
                <w:bCs/>
              </w:rPr>
              <w:t>(</w:t>
            </w:r>
            <w:r w:rsidR="00882F69">
              <w:rPr>
                <w:rFonts w:ascii="Arial" w:hAnsi="Arial" w:cs="Arial"/>
                <w:b/>
                <w:bCs/>
              </w:rPr>
              <w:t>ITTE</w:t>
            </w:r>
            <w:r w:rsidRPr="00A619D2">
              <w:rPr>
                <w:rFonts w:ascii="Arial" w:hAnsi="Arial" w:cs="Arial"/>
                <w:b/>
                <w:bCs/>
              </w:rPr>
              <w:t>CF reference bullets alphabetically e.g. 1c)</w:t>
            </w:r>
          </w:p>
        </w:tc>
        <w:tc>
          <w:tcPr>
            <w:tcW w:w="871" w:type="pct"/>
            <w:shd w:val="clear" w:color="auto" w:fill="BDD6EE" w:themeFill="accent5" w:themeFillTint="66"/>
          </w:tcPr>
          <w:p w:rsidRPr="00A619D2" w:rsidR="00A619D2" w:rsidP="00A619D2" w:rsidRDefault="00A619D2" w14:paraId="43604FA7" w14:textId="27CD5365">
            <w:pPr>
              <w:rPr>
                <w:rFonts w:ascii="Arial" w:hAnsi="Arial" w:cs="Arial"/>
                <w:b/>
                <w:bCs/>
              </w:rPr>
            </w:pPr>
            <w:r w:rsidRPr="00A619D2">
              <w:rPr>
                <w:rFonts w:ascii="Arial" w:hAnsi="Arial" w:cs="Arial"/>
                <w:b/>
                <w:bCs/>
              </w:rPr>
              <w:t>Links to Research and Reading</w:t>
            </w:r>
          </w:p>
        </w:tc>
        <w:tc>
          <w:tcPr>
            <w:tcW w:w="1148" w:type="pct"/>
            <w:shd w:val="clear" w:color="auto" w:fill="BDD6EE" w:themeFill="accent5" w:themeFillTint="66"/>
          </w:tcPr>
          <w:p w:rsidRPr="00A619D2" w:rsidR="00A619D2" w:rsidP="00A619D2" w:rsidRDefault="00A619D2" w14:paraId="60DCA1D1" w14:textId="0B051705">
            <w:pPr>
              <w:rPr>
                <w:rFonts w:ascii="Arial" w:hAnsi="Arial" w:cs="Arial"/>
                <w:b/>
                <w:bCs/>
              </w:rPr>
            </w:pPr>
            <w:r w:rsidRPr="00A619D2">
              <w:rPr>
                <w:rFonts w:ascii="Arial" w:hAnsi="Arial" w:cs="Arial"/>
                <w:b/>
                <w:bCs/>
              </w:rPr>
              <w:t>Formative Assessment</w:t>
            </w:r>
          </w:p>
        </w:tc>
      </w:tr>
      <w:bookmarkEnd w:id="6"/>
      <w:tr w:rsidRPr="00BC2F85" w:rsidR="00A619D2" w:rsidTr="321D1D56" w14:paraId="1BE4BE1C" w14:textId="77777777">
        <w:tblPrEx>
          <w:tblLook w:val="05A0" w:firstRow="1" w:lastRow="0" w:firstColumn="1" w:lastColumn="1" w:noHBand="0" w:noVBand="1"/>
        </w:tblPrEx>
        <w:trPr>
          <w:trHeight w:val="231"/>
        </w:trPr>
        <w:tc>
          <w:tcPr>
            <w:tcW w:w="1071" w:type="pct"/>
          </w:tcPr>
          <w:p w:rsidRPr="00EF19DF" w:rsidR="00A619D2" w:rsidP="00F67246" w:rsidRDefault="00F67246" w14:paraId="4F6A8B02" w14:textId="5B6CAF86">
            <w:pPr>
              <w:rPr>
                <w:rFonts w:eastAsia="Arial" w:cstheme="minorHAnsi"/>
              </w:rPr>
            </w:pPr>
            <w:r w:rsidRPr="00EF19DF">
              <w:rPr>
                <w:rFonts w:eastAsia="Arial" w:cstheme="minorHAnsi"/>
              </w:rPr>
              <w:t>Know feedback must be high-quality and can be in written or verbal form.</w:t>
            </w:r>
          </w:p>
          <w:p w:rsidRPr="00EF19DF" w:rsidR="00F67246" w:rsidP="00F67246" w:rsidRDefault="00F67246" w14:paraId="1E8DD26A" w14:textId="77777777">
            <w:pPr>
              <w:rPr>
                <w:rFonts w:eastAsia="Arial" w:cstheme="minorHAnsi"/>
              </w:rPr>
            </w:pPr>
          </w:p>
          <w:p w:rsidRPr="00EF19DF" w:rsidR="00F67246" w:rsidP="00F67246" w:rsidRDefault="00F67246" w14:paraId="4E1C7250" w14:textId="77777777">
            <w:pPr>
              <w:rPr>
                <w:rFonts w:eastAsia="Arial" w:cstheme="minorHAnsi"/>
              </w:rPr>
            </w:pPr>
            <w:r w:rsidRPr="00EF19DF">
              <w:rPr>
                <w:rFonts w:cstheme="minorHAnsi"/>
              </w:rPr>
              <w:t>Understand t</w:t>
            </w:r>
            <w:r w:rsidRPr="00EF19DF">
              <w:rPr>
                <w:rFonts w:eastAsia="Arial" w:cstheme="minorHAnsi"/>
              </w:rPr>
              <w:t xml:space="preserve">eachers use information from assessments to inform the decisions they make; in turn, pupils must be able to act </w:t>
            </w:r>
            <w:r w:rsidRPr="00EF19DF">
              <w:rPr>
                <w:rFonts w:eastAsia="Arial" w:cstheme="minorHAnsi"/>
              </w:rPr>
              <w:lastRenderedPageBreak/>
              <w:t>on feedback for it to have an effect.</w:t>
            </w:r>
          </w:p>
          <w:p w:rsidRPr="00EF19DF" w:rsidR="00F67246" w:rsidP="00F67246" w:rsidRDefault="00F67246" w14:paraId="05FCE9A5" w14:textId="77777777">
            <w:pPr>
              <w:rPr>
                <w:rFonts w:eastAsia="Arial" w:cstheme="minorHAnsi"/>
              </w:rPr>
            </w:pPr>
          </w:p>
          <w:p w:rsidRPr="00BC2F85" w:rsidR="00F67246" w:rsidP="321D1D56" w:rsidRDefault="61D2BEEC" w14:paraId="38AE098E" w14:textId="483D857B">
            <w:pPr>
              <w:rPr>
                <w:rFonts w:ascii="Arial" w:hAnsi="Arial" w:cs="Arial"/>
              </w:rPr>
            </w:pPr>
            <w:r w:rsidRPr="321D1D56">
              <w:rPr>
                <w:rFonts w:eastAsia="Arial"/>
              </w:rPr>
              <w:t>To be able to, w</w:t>
            </w:r>
            <w:r w:rsidRPr="321D1D56" w:rsidR="3F793532">
              <w:rPr>
                <w:rFonts w:eastAsia="Arial"/>
              </w:rPr>
              <w:t>ith expert colleagues,</w:t>
            </w:r>
            <w:r w:rsidRPr="321D1D56" w:rsidR="4701E664">
              <w:rPr>
                <w:rFonts w:eastAsia="Arial"/>
              </w:rPr>
              <w:t xml:space="preserve"> </w:t>
            </w:r>
            <w:r w:rsidRPr="321D1D56" w:rsidR="3F793532">
              <w:rPr>
                <w:rFonts w:eastAsia="Arial"/>
              </w:rPr>
              <w:t>plan formative assessment tasks linked to lesson objectives and think ahead about what would indicate understanding.</w:t>
            </w:r>
          </w:p>
          <w:p w:rsidRPr="00BC2F85" w:rsidR="00F67246" w:rsidP="321D1D56" w:rsidRDefault="00F67246" w14:paraId="5769DD79" w14:textId="18360977">
            <w:pPr>
              <w:rPr>
                <w:rFonts w:eastAsia="Arial"/>
              </w:rPr>
            </w:pPr>
          </w:p>
          <w:p w:rsidRPr="00BC2F85" w:rsidR="00F67246" w:rsidP="321D1D56" w:rsidRDefault="00F67246" w14:paraId="151C2764" w14:textId="0F38C939">
            <w:pPr>
              <w:rPr>
                <w:rFonts w:eastAsia="Arial"/>
              </w:rPr>
            </w:pPr>
          </w:p>
          <w:p w:rsidRPr="00BC2F85" w:rsidR="00F67246" w:rsidP="321D1D56" w:rsidRDefault="00F67246" w14:paraId="00F48717" w14:textId="06136C2C">
            <w:pPr>
              <w:rPr>
                <w:rFonts w:eastAsia="Arial"/>
              </w:rPr>
            </w:pPr>
          </w:p>
        </w:tc>
        <w:tc>
          <w:tcPr>
            <w:tcW w:w="1039" w:type="pct"/>
          </w:tcPr>
          <w:p w:rsidR="00882F69" w:rsidP="00732A46" w:rsidRDefault="00EF19DF" w14:paraId="3AF11BAD" w14:textId="04623667">
            <w:pPr>
              <w:pBdr>
                <w:top w:val="nil"/>
                <w:left w:val="nil"/>
                <w:bottom w:val="nil"/>
                <w:right w:val="nil"/>
                <w:between w:val="nil"/>
              </w:pBdr>
              <w:rPr>
                <w:rFonts w:eastAsia="Arial" w:cstheme="minorHAnsi"/>
                <w:b/>
                <w:bCs/>
              </w:rPr>
            </w:pPr>
            <w:r w:rsidRPr="00EF19DF">
              <w:rPr>
                <w:rFonts w:eastAsia="Arial" w:cstheme="minorHAnsi"/>
              </w:rPr>
              <w:lastRenderedPageBreak/>
              <w:t xml:space="preserve"> </w:t>
            </w:r>
            <w:r w:rsidRPr="00882F69" w:rsidR="00882F69">
              <w:rPr>
                <w:rFonts w:eastAsia="Arial" w:cstheme="minorHAnsi"/>
              </w:rPr>
              <w:t>To be of value, teachers use information from assessments to inform the decisions they make; in turn, pupils must be able to act on feedback for it to have an effect.</w:t>
            </w:r>
            <w:r w:rsidRPr="00882F69" w:rsidR="00882F69">
              <w:rPr>
                <w:rFonts w:eastAsia="Arial" w:cstheme="minorHAnsi"/>
                <w:b/>
                <w:bCs/>
              </w:rPr>
              <w:t xml:space="preserve"> </w:t>
            </w:r>
            <w:r w:rsidR="00882F69">
              <w:rPr>
                <w:rFonts w:eastAsia="Arial" w:cstheme="minorHAnsi"/>
                <w:b/>
                <w:bCs/>
              </w:rPr>
              <w:t>(6.4)</w:t>
            </w:r>
            <w:r w:rsidRPr="00882F69" w:rsidR="00882F69">
              <w:rPr>
                <w:rFonts w:eastAsia="Arial" w:cstheme="minorHAnsi"/>
                <w:b/>
                <w:bCs/>
              </w:rPr>
              <w:t xml:space="preserve"> </w:t>
            </w:r>
          </w:p>
          <w:p w:rsidRPr="00732A46" w:rsidR="00EF19DF" w:rsidP="00732A46" w:rsidRDefault="00882F69" w14:paraId="3FEF25F8" w14:textId="30F92980">
            <w:pPr>
              <w:pBdr>
                <w:top w:val="nil"/>
                <w:left w:val="nil"/>
                <w:bottom w:val="nil"/>
                <w:right w:val="nil"/>
                <w:between w:val="nil"/>
              </w:pBdr>
              <w:rPr>
                <w:rFonts w:eastAsia="Arial" w:cstheme="minorHAnsi"/>
                <w:color w:val="000000"/>
              </w:rPr>
            </w:pPr>
            <w:r w:rsidRPr="00882F69">
              <w:rPr>
                <w:rFonts w:eastAsia="Arial" w:cstheme="minorHAnsi"/>
              </w:rPr>
              <w:t xml:space="preserve">High quality feedback can be written or verbal; it is likely to be accurate and clear, encourage </w:t>
            </w:r>
            <w:r w:rsidRPr="00882F69">
              <w:rPr>
                <w:rFonts w:eastAsia="Arial" w:cstheme="minorHAnsi"/>
              </w:rPr>
              <w:lastRenderedPageBreak/>
              <w:t xml:space="preserve">further effort, and provide specific guidance on how to improve. </w:t>
            </w:r>
            <w:r>
              <w:rPr>
                <w:rFonts w:eastAsia="Arial" w:cstheme="minorHAnsi"/>
                <w:b/>
                <w:bCs/>
              </w:rPr>
              <w:t>(6.5)</w:t>
            </w:r>
          </w:p>
        </w:tc>
        <w:tc>
          <w:tcPr>
            <w:tcW w:w="871" w:type="pct"/>
          </w:tcPr>
          <w:p w:rsidR="00882F69" w:rsidP="000D3A12" w:rsidRDefault="00882F69" w14:paraId="31CC2B62" w14:textId="77777777">
            <w:pPr>
              <w:rPr>
                <w:rFonts w:eastAsia="Arial" w:cstheme="minorHAnsi"/>
                <w:b/>
                <w:bCs/>
              </w:rPr>
            </w:pPr>
            <w:r w:rsidRPr="00882F69">
              <w:rPr>
                <w:rFonts w:eastAsia="Arial" w:cstheme="minorHAnsi"/>
              </w:rPr>
              <w:lastRenderedPageBreak/>
              <w:t>Planning formative assessment tasks linked to lesson objectives and thinking ahead about what would indicate understanding (e.g. by using hinge questions to pinpoint knowledge gaps).</w:t>
            </w:r>
            <w:r>
              <w:rPr>
                <w:rFonts w:eastAsia="Arial" w:cstheme="minorHAnsi"/>
                <w:b/>
                <w:bCs/>
              </w:rPr>
              <w:t xml:space="preserve"> (</w:t>
            </w:r>
            <w:r w:rsidR="00732A46">
              <w:rPr>
                <w:rFonts w:eastAsia="Arial" w:cstheme="minorHAnsi"/>
                <w:b/>
                <w:bCs/>
              </w:rPr>
              <w:t>6</w:t>
            </w:r>
            <w:r>
              <w:rPr>
                <w:rFonts w:eastAsia="Arial" w:cstheme="minorHAnsi"/>
                <w:b/>
                <w:bCs/>
              </w:rPr>
              <w:t>.</w:t>
            </w:r>
            <w:r w:rsidR="00732A46">
              <w:rPr>
                <w:rFonts w:eastAsia="Arial" w:cstheme="minorHAnsi"/>
                <w:b/>
                <w:bCs/>
              </w:rPr>
              <w:t>a</w:t>
            </w:r>
            <w:r>
              <w:rPr>
                <w:rFonts w:eastAsia="Arial" w:cstheme="minorHAnsi"/>
                <w:b/>
                <w:bCs/>
              </w:rPr>
              <w:t>)</w:t>
            </w:r>
          </w:p>
          <w:p w:rsidR="00882F69" w:rsidP="000D3A12" w:rsidRDefault="00882F69" w14:paraId="6220CFD4" w14:textId="52D948C9">
            <w:pPr>
              <w:rPr>
                <w:rFonts w:eastAsia="Arial" w:cstheme="minorHAnsi"/>
                <w:b/>
                <w:bCs/>
              </w:rPr>
            </w:pPr>
            <w:r w:rsidRPr="00882F69">
              <w:rPr>
                <w:rFonts w:eastAsia="Arial" w:cstheme="minorHAnsi"/>
              </w:rPr>
              <w:lastRenderedPageBreak/>
              <w:t>Choosing, where possible, externally validated materials, used in controlled conditions when required to make summative assessments.</w:t>
            </w:r>
            <w:r>
              <w:rPr>
                <w:rFonts w:eastAsia="Arial" w:cstheme="minorHAnsi"/>
              </w:rPr>
              <w:t xml:space="preserve"> </w:t>
            </w:r>
            <w:r>
              <w:rPr>
                <w:rFonts w:eastAsia="Arial" w:cstheme="minorHAnsi"/>
                <w:b/>
                <w:bCs/>
              </w:rPr>
              <w:t>(</w:t>
            </w:r>
            <w:r w:rsidRPr="00EF19DF" w:rsidR="000D3A12">
              <w:rPr>
                <w:rFonts w:eastAsia="Arial" w:cstheme="minorHAnsi"/>
                <w:b/>
                <w:bCs/>
              </w:rPr>
              <w:t>6</w:t>
            </w:r>
            <w:r>
              <w:rPr>
                <w:rFonts w:eastAsia="Arial" w:cstheme="minorHAnsi"/>
                <w:b/>
                <w:bCs/>
              </w:rPr>
              <w:t>.</w:t>
            </w:r>
            <w:r w:rsidRPr="00EF19DF" w:rsidR="000D3A12">
              <w:rPr>
                <w:rFonts w:eastAsia="Arial" w:cstheme="minorHAnsi"/>
                <w:b/>
                <w:bCs/>
              </w:rPr>
              <w:t>c</w:t>
            </w:r>
            <w:r>
              <w:rPr>
                <w:rFonts w:eastAsia="Arial" w:cstheme="minorHAnsi"/>
                <w:b/>
                <w:bCs/>
              </w:rPr>
              <w:t>)</w:t>
            </w:r>
          </w:p>
          <w:p w:rsidR="00882F69" w:rsidP="000D3A12" w:rsidRDefault="00882F69" w14:paraId="3B065603" w14:textId="77777777">
            <w:pPr>
              <w:rPr>
                <w:rFonts w:eastAsia="Arial" w:cstheme="minorHAnsi"/>
                <w:b/>
                <w:bCs/>
              </w:rPr>
            </w:pPr>
            <w:r w:rsidRPr="00882F69">
              <w:rPr>
                <w:rFonts w:eastAsia="Arial" w:cstheme="minorHAnsi"/>
              </w:rPr>
              <w:t>Using assessments to check for prior knowledge and pre-existing misconceptions.</w:t>
            </w:r>
            <w:r>
              <w:rPr>
                <w:rFonts w:eastAsia="Arial" w:cstheme="minorHAnsi"/>
                <w:b/>
                <w:bCs/>
              </w:rPr>
              <w:t xml:space="preserve"> (</w:t>
            </w:r>
            <w:r w:rsidR="00732A46">
              <w:rPr>
                <w:rFonts w:eastAsia="Arial" w:cstheme="minorHAnsi"/>
                <w:b/>
                <w:bCs/>
              </w:rPr>
              <w:t>6</w:t>
            </w:r>
            <w:r>
              <w:rPr>
                <w:rFonts w:eastAsia="Arial" w:cstheme="minorHAnsi"/>
                <w:b/>
                <w:bCs/>
              </w:rPr>
              <w:t>.</w:t>
            </w:r>
            <w:r w:rsidR="00732A46">
              <w:rPr>
                <w:rFonts w:eastAsia="Arial" w:cstheme="minorHAnsi"/>
                <w:b/>
                <w:bCs/>
              </w:rPr>
              <w:t>e</w:t>
            </w:r>
            <w:r>
              <w:rPr>
                <w:rFonts w:eastAsia="Arial" w:cstheme="minorHAnsi"/>
                <w:b/>
                <w:bCs/>
              </w:rPr>
              <w:t>)</w:t>
            </w:r>
          </w:p>
          <w:p w:rsidR="00882F69" w:rsidP="000D3A12" w:rsidRDefault="00882F69" w14:paraId="412BF69B" w14:textId="77777777">
            <w:pPr>
              <w:rPr>
                <w:rFonts w:eastAsia="Arial" w:cstheme="minorHAnsi"/>
                <w:b/>
                <w:bCs/>
              </w:rPr>
            </w:pPr>
            <w:r w:rsidRPr="00882F69">
              <w:rPr>
                <w:rFonts w:eastAsia="Arial" w:cstheme="minorHAnsi"/>
              </w:rPr>
              <w:t>Monitoring pupil work during lessons, including checking for misconceptions</w:t>
            </w:r>
            <w:r w:rsidR="00732A46">
              <w:rPr>
                <w:rFonts w:eastAsia="Arial" w:cstheme="minorHAnsi"/>
                <w:b/>
                <w:bCs/>
              </w:rPr>
              <w:t xml:space="preserve"> </w:t>
            </w:r>
            <w:r>
              <w:rPr>
                <w:rFonts w:eastAsia="Arial" w:cstheme="minorHAnsi"/>
                <w:b/>
                <w:bCs/>
              </w:rPr>
              <w:t>(</w:t>
            </w:r>
            <w:r w:rsidR="00732A46">
              <w:rPr>
                <w:rFonts w:eastAsia="Arial" w:cstheme="minorHAnsi"/>
                <w:b/>
                <w:bCs/>
              </w:rPr>
              <w:t>6</w:t>
            </w:r>
            <w:r>
              <w:rPr>
                <w:rFonts w:eastAsia="Arial" w:cstheme="minorHAnsi"/>
                <w:b/>
                <w:bCs/>
              </w:rPr>
              <w:t>.</w:t>
            </w:r>
            <w:r w:rsidR="00732A46">
              <w:rPr>
                <w:rFonts w:eastAsia="Arial" w:cstheme="minorHAnsi"/>
                <w:b/>
                <w:bCs/>
              </w:rPr>
              <w:t>h</w:t>
            </w:r>
            <w:r>
              <w:rPr>
                <w:rFonts w:eastAsia="Arial" w:cstheme="minorHAnsi"/>
                <w:b/>
                <w:bCs/>
              </w:rPr>
              <w:t>)</w:t>
            </w:r>
          </w:p>
          <w:p w:rsidR="00882F69" w:rsidP="000D3A12" w:rsidRDefault="00882F69" w14:paraId="244D9739" w14:textId="77777777">
            <w:pPr>
              <w:rPr>
                <w:rFonts w:eastAsia="Arial" w:cstheme="minorHAnsi"/>
                <w:b/>
                <w:bCs/>
              </w:rPr>
            </w:pPr>
            <w:r w:rsidRPr="00882F69">
              <w:rPr>
                <w:rFonts w:eastAsia="Arial" w:cstheme="minorHAnsi"/>
              </w:rPr>
              <w:t>Using verbal feedback during lessons in place of written feedback after lessons where possible.</w:t>
            </w:r>
            <w:r w:rsidR="00732A46">
              <w:rPr>
                <w:rFonts w:eastAsia="Arial" w:cstheme="minorHAnsi"/>
                <w:b/>
                <w:bCs/>
              </w:rPr>
              <w:t xml:space="preserve"> </w:t>
            </w:r>
            <w:r>
              <w:rPr>
                <w:rFonts w:eastAsia="Arial" w:cstheme="minorHAnsi"/>
                <w:b/>
                <w:bCs/>
              </w:rPr>
              <w:t>(</w:t>
            </w:r>
            <w:r w:rsidR="00732A46">
              <w:rPr>
                <w:rFonts w:eastAsia="Arial" w:cstheme="minorHAnsi"/>
                <w:b/>
                <w:bCs/>
              </w:rPr>
              <w:t>6</w:t>
            </w:r>
            <w:r>
              <w:rPr>
                <w:rFonts w:eastAsia="Arial" w:cstheme="minorHAnsi"/>
                <w:b/>
                <w:bCs/>
              </w:rPr>
              <w:t>.</w:t>
            </w:r>
            <w:r w:rsidR="00732A46">
              <w:rPr>
                <w:rFonts w:eastAsia="Arial" w:cstheme="minorHAnsi"/>
                <w:b/>
                <w:bCs/>
              </w:rPr>
              <w:t>o</w:t>
            </w:r>
            <w:r>
              <w:rPr>
                <w:rFonts w:eastAsia="Arial" w:cstheme="minorHAnsi"/>
                <w:b/>
                <w:bCs/>
              </w:rPr>
              <w:t>)</w:t>
            </w:r>
          </w:p>
          <w:p w:rsidRPr="00EF19DF" w:rsidR="00A619D2" w:rsidP="000D3A12" w:rsidRDefault="00882F69" w14:paraId="305EEC2F" w14:textId="59B06AD2">
            <w:pPr>
              <w:rPr>
                <w:rFonts w:eastAsia="Arial" w:cstheme="minorHAnsi"/>
                <w:b/>
                <w:bCs/>
              </w:rPr>
            </w:pPr>
            <w:r w:rsidRPr="00882F69">
              <w:rPr>
                <w:rFonts w:eastAsia="Arial" w:cstheme="minorHAnsi"/>
              </w:rPr>
              <w:t>Prioritising the highlighting of errors related to misunderstandings, rather than careless mistakes when marking</w:t>
            </w:r>
            <w:r>
              <w:rPr>
                <w:rFonts w:eastAsia="Arial" w:cstheme="minorHAnsi"/>
              </w:rPr>
              <w:t>. (</w:t>
            </w:r>
            <w:r w:rsidR="00732A46">
              <w:rPr>
                <w:rFonts w:eastAsia="Arial" w:cstheme="minorHAnsi"/>
                <w:b/>
                <w:bCs/>
              </w:rPr>
              <w:t>6</w:t>
            </w:r>
            <w:r>
              <w:rPr>
                <w:rFonts w:eastAsia="Arial" w:cstheme="minorHAnsi"/>
                <w:b/>
                <w:bCs/>
              </w:rPr>
              <w:t>.</w:t>
            </w:r>
            <w:r w:rsidR="00732A46">
              <w:rPr>
                <w:rFonts w:eastAsia="Arial" w:cstheme="minorHAnsi"/>
                <w:b/>
                <w:bCs/>
              </w:rPr>
              <w:t>r</w:t>
            </w:r>
            <w:r>
              <w:rPr>
                <w:rFonts w:eastAsia="Arial" w:cstheme="minorHAnsi"/>
                <w:b/>
                <w:bCs/>
              </w:rPr>
              <w:t>)</w:t>
            </w:r>
          </w:p>
          <w:p w:rsidRPr="00EF19DF" w:rsidR="00EF19DF" w:rsidP="000D3A12" w:rsidRDefault="00EF19DF" w14:paraId="4497881D" w14:textId="77777777">
            <w:pPr>
              <w:rPr>
                <w:rFonts w:eastAsia="Arial" w:cstheme="minorHAnsi"/>
                <w:b/>
                <w:bCs/>
              </w:rPr>
            </w:pPr>
          </w:p>
          <w:p w:rsidRPr="00EF19DF" w:rsidR="00EF19DF" w:rsidP="00EF19DF" w:rsidRDefault="00EF19DF" w14:paraId="5C5CC30F" w14:textId="77777777">
            <w:pPr>
              <w:rPr>
                <w:rFonts w:eastAsia="Arial" w:cstheme="minorHAnsi"/>
                <w:b/>
                <w:bCs/>
              </w:rPr>
            </w:pPr>
          </w:p>
          <w:p w:rsidRPr="00EF19DF" w:rsidR="00EF19DF" w:rsidP="00EF19DF" w:rsidRDefault="00EF19DF" w14:paraId="370000CD" w14:textId="77777777">
            <w:pPr>
              <w:rPr>
                <w:rFonts w:eastAsia="Arial" w:cstheme="minorHAnsi"/>
                <w:b/>
                <w:bCs/>
              </w:rPr>
            </w:pPr>
          </w:p>
          <w:p w:rsidRPr="00EF19DF" w:rsidR="00EF19DF" w:rsidP="00EF19DF" w:rsidRDefault="00EF19DF" w14:paraId="5599F53D" w14:textId="46714AD7">
            <w:pPr>
              <w:rPr>
                <w:rFonts w:cstheme="minorHAnsi"/>
                <w:u w:val="single"/>
              </w:rPr>
            </w:pPr>
          </w:p>
        </w:tc>
        <w:tc>
          <w:tcPr>
            <w:tcW w:w="871" w:type="pct"/>
          </w:tcPr>
          <w:p w:rsidR="00EF19DF" w:rsidP="00EF19DF" w:rsidRDefault="00EF19DF" w14:paraId="337313C9" w14:textId="77777777">
            <w:pPr>
              <w:rPr>
                <w:lang w:val="en-US"/>
              </w:rPr>
            </w:pPr>
            <w:r w:rsidRPr="00A54854">
              <w:lastRenderedPageBreak/>
              <w:t xml:space="preserve">CLARKE, S., </w:t>
            </w:r>
            <w:r w:rsidRPr="00A54854">
              <w:rPr>
                <w:lang w:val="en-US"/>
              </w:rPr>
              <w:t xml:space="preserve">2014, </w:t>
            </w:r>
            <w:r w:rsidRPr="00A54854">
              <w:rPr>
                <w:i/>
                <w:iCs/>
                <w:lang w:val="en-US"/>
              </w:rPr>
              <w:t>Outstanding Formative Assessment: Culture and Practice</w:t>
            </w:r>
            <w:r w:rsidRPr="00A54854">
              <w:rPr>
                <w:lang w:val="en-US"/>
              </w:rPr>
              <w:t>. Hodder Education Group.</w:t>
            </w:r>
          </w:p>
          <w:p w:rsidR="005E0E0F" w:rsidP="00EF19DF" w:rsidRDefault="005E0E0F" w14:paraId="32426ABC" w14:textId="77777777">
            <w:pPr>
              <w:rPr>
                <w:lang w:val="en-US"/>
              </w:rPr>
            </w:pPr>
          </w:p>
          <w:p w:rsidRPr="00402AFE" w:rsidR="005E0E0F" w:rsidP="005E0E0F" w:rsidRDefault="005E0E0F" w14:paraId="761583E8" w14:textId="77777777">
            <w:pPr>
              <w:rPr>
                <w:rFonts w:cstheme="minorHAnsi"/>
              </w:rPr>
            </w:pPr>
            <w:r w:rsidRPr="00402AFE">
              <w:rPr>
                <w:rFonts w:cstheme="minorHAnsi"/>
              </w:rPr>
              <w:t xml:space="preserve">HARGREAVES, E., GIPPS, C. and PICKERING, A., 2018, </w:t>
            </w:r>
            <w:r w:rsidRPr="00402AFE">
              <w:rPr>
                <w:rFonts w:cstheme="minorHAnsi"/>
                <w:i/>
                <w:iCs/>
              </w:rPr>
              <w:t>Assessment for Learning</w:t>
            </w:r>
            <w:r w:rsidRPr="00402AFE">
              <w:rPr>
                <w:rFonts w:cstheme="minorHAnsi"/>
              </w:rPr>
              <w:t xml:space="preserve"> in </w:t>
            </w:r>
            <w:r w:rsidRPr="00402AFE">
              <w:rPr>
                <w:rFonts w:cstheme="minorHAnsi"/>
              </w:rPr>
              <w:lastRenderedPageBreak/>
              <w:t xml:space="preserve">T. CREMIN and C. BUNETT (eds.) </w:t>
            </w:r>
            <w:r w:rsidRPr="00402AFE">
              <w:rPr>
                <w:rFonts w:cstheme="minorHAnsi"/>
                <w:i/>
                <w:iCs/>
              </w:rPr>
              <w:t xml:space="preserve">Learning to Teach in the Primary School, </w:t>
            </w:r>
            <w:r w:rsidRPr="00402AFE">
              <w:rPr>
                <w:rFonts w:cstheme="minorHAnsi"/>
              </w:rPr>
              <w:t>Milton: Taylor &amp; Francis</w:t>
            </w:r>
          </w:p>
          <w:p w:rsidR="00272191" w:rsidP="005E0E0F" w:rsidRDefault="00272191" w14:paraId="5937FC5C" w14:textId="77777777">
            <w:pPr>
              <w:rPr>
                <w:rFonts w:eastAsia="Times New Roman" w:cstheme="minorHAnsi"/>
              </w:rPr>
            </w:pPr>
          </w:p>
          <w:p w:rsidRPr="00A54854" w:rsidR="005E0E0F" w:rsidP="005E0E0F" w:rsidRDefault="005E0E0F" w14:paraId="222810B4" w14:textId="4DB94FD2">
            <w:r w:rsidRPr="00402AFE">
              <w:rPr>
                <w:rFonts w:eastAsia="Times New Roman" w:cstheme="minorHAnsi"/>
              </w:rPr>
              <w:t>SHERRINGTON, T., 2019. </w:t>
            </w:r>
            <w:r w:rsidRPr="00402AFE">
              <w:rPr>
                <w:rFonts w:eastAsia="Times New Roman" w:cstheme="minorHAnsi"/>
                <w:i/>
                <w:iCs/>
              </w:rPr>
              <w:t>Revisiting Dylan Wiliam’s Five Brilliant Formative Assessment Strategies.</w:t>
            </w:r>
            <w:r w:rsidRPr="00402AFE">
              <w:rPr>
                <w:rFonts w:eastAsia="Times New Roman" w:cstheme="minorHAnsi"/>
              </w:rPr>
              <w:t>  [online].</w:t>
            </w:r>
          </w:p>
          <w:p w:rsidRPr="00BC2F85" w:rsidR="00A619D2" w:rsidP="00A619D2" w:rsidRDefault="00A619D2" w14:paraId="54905FCE" w14:textId="1D8A16D0">
            <w:pPr>
              <w:rPr>
                <w:rFonts w:ascii="Arial" w:hAnsi="Arial" w:cs="Arial"/>
                <w:u w:val="single"/>
              </w:rPr>
            </w:pPr>
          </w:p>
        </w:tc>
        <w:tc>
          <w:tcPr>
            <w:tcW w:w="1148" w:type="pct"/>
          </w:tcPr>
          <w:p w:rsidRPr="00757F1D" w:rsidR="00A619D2" w:rsidP="00A619D2" w:rsidRDefault="00A619D2" w14:paraId="41B8366E" w14:textId="77777777">
            <w:pPr>
              <w:rPr>
                <w:rFonts w:cstheme="minorHAnsi"/>
              </w:rPr>
            </w:pPr>
            <w:r w:rsidRPr="00757F1D">
              <w:rPr>
                <w:rFonts w:cstheme="minorHAnsi"/>
              </w:rPr>
              <w:lastRenderedPageBreak/>
              <w:t xml:space="preserve">Weekly Development Summary </w:t>
            </w:r>
          </w:p>
          <w:p w:rsidRPr="00757F1D" w:rsidR="00A619D2" w:rsidP="00A619D2" w:rsidRDefault="00A619D2" w14:paraId="530CF692" w14:textId="77777777">
            <w:pPr>
              <w:rPr>
                <w:rFonts w:cstheme="minorHAnsi"/>
              </w:rPr>
            </w:pPr>
            <w:r w:rsidRPr="00757F1D">
              <w:rPr>
                <w:rFonts w:cstheme="minorHAnsi"/>
              </w:rPr>
              <w:t>Lesson Observations</w:t>
            </w:r>
          </w:p>
          <w:p w:rsidRPr="00757F1D" w:rsidR="00A619D2" w:rsidP="00A619D2" w:rsidRDefault="00A619D2" w14:paraId="335C2C5C" w14:textId="77777777">
            <w:pPr>
              <w:rPr>
                <w:rFonts w:cstheme="minorHAnsi"/>
              </w:rPr>
            </w:pPr>
            <w:r w:rsidRPr="00757F1D">
              <w:rPr>
                <w:rFonts w:cstheme="minorHAnsi"/>
              </w:rPr>
              <w:t xml:space="preserve">Link Tutor </w:t>
            </w:r>
          </w:p>
          <w:p w:rsidRPr="00757F1D" w:rsidR="00A619D2" w:rsidP="00A619D2" w:rsidRDefault="00A619D2" w14:paraId="721E9FC8" w14:textId="77777777">
            <w:pPr>
              <w:rPr>
                <w:rFonts w:cstheme="minorHAnsi"/>
              </w:rPr>
            </w:pPr>
          </w:p>
        </w:tc>
      </w:tr>
      <w:bookmarkEnd w:id="5"/>
    </w:tbl>
    <w:p w:rsidR="00757F1D" w:rsidP="76F90BCD" w:rsidRDefault="00757F1D" w14:paraId="0B2105EA" w14:textId="0CEC8DEB" w14:noSpellErr="1">
      <w:pPr>
        <w:pStyle w:val="Normal"/>
        <w:ind w:left="-851"/>
        <w:jc w:val="center"/>
        <w:rPr>
          <w:rFonts w:ascii="Arial" w:hAnsi="Arial" w:cs="Arial"/>
          <w:b w:val="1"/>
          <w:bCs w:val="1"/>
        </w:rPr>
      </w:pPr>
    </w:p>
    <w:p w:rsidRPr="00D33357" w:rsidR="006D12F4" w:rsidP="76F90BCD" w:rsidRDefault="006D12F4" w14:paraId="057B5569" w14:textId="1DF0A1BD">
      <w:pPr>
        <w:pStyle w:val="Normal"/>
        <w:jc w:val="center"/>
        <w:rPr>
          <w:rFonts w:ascii="Arial" w:hAnsi="Arial" w:cs="Arial"/>
          <w:b w:val="1"/>
          <w:bCs w:val="1"/>
        </w:rPr>
      </w:pPr>
      <w:bookmarkStart w:name="_Hlk135137896" w:id="7"/>
      <w:r w:rsidRPr="76F90BCD" w:rsidR="006D12F4">
        <w:rPr>
          <w:rFonts w:ascii="Arial" w:hAnsi="Arial" w:cs="Arial"/>
          <w:b w:val="1"/>
          <w:bCs w:val="1"/>
        </w:rPr>
        <w:t xml:space="preserve">Year 3 Undergraduate </w:t>
      </w:r>
    </w:p>
    <w:tbl>
      <w:tblPr>
        <w:tblStyle w:val="TableGrid"/>
        <w:tblW w:w="15452" w:type="dxa"/>
        <w:tblInd w:w="-856" w:type="dxa"/>
        <w:tblLook w:val="05A0" w:firstRow="1" w:lastRow="0" w:firstColumn="1" w:lastColumn="1" w:noHBand="0" w:noVBand="1"/>
      </w:tblPr>
      <w:tblGrid>
        <w:gridCol w:w="1844"/>
        <w:gridCol w:w="3330"/>
        <w:gridCol w:w="2198"/>
        <w:gridCol w:w="2693"/>
        <w:gridCol w:w="2835"/>
        <w:gridCol w:w="2552"/>
      </w:tblGrid>
      <w:tr w:rsidRPr="006D12F4" w:rsidR="002B344B" w:rsidTr="76F90BCD" w14:paraId="134AC001" w14:textId="77777777">
        <w:trPr>
          <w:trHeight w:val="464"/>
        </w:trPr>
        <w:tc>
          <w:tcPr>
            <w:tcW w:w="15452" w:type="dxa"/>
            <w:gridSpan w:val="6"/>
            <w:shd w:val="clear" w:color="auto" w:fill="F4B083" w:themeFill="accent2" w:themeFillTint="99"/>
            <w:tcMar/>
          </w:tcPr>
          <w:p w:rsidRPr="006D12F4" w:rsidR="002B344B" w:rsidP="006D12F4" w:rsidRDefault="002B344B" w14:paraId="059DD6EC" w14:textId="3E4C2B20">
            <w:pPr>
              <w:jc w:val="center"/>
              <w:rPr>
                <w:rFonts w:ascii="Arial" w:hAnsi="Arial" w:cs="Arial"/>
                <w:b/>
                <w:bCs/>
              </w:rPr>
            </w:pPr>
            <w:bookmarkStart w:name="_Hlk135137924" w:id="8"/>
            <w:bookmarkEnd w:id="7"/>
            <w:r w:rsidRPr="006D12F4">
              <w:rPr>
                <w:rFonts w:ascii="Arial" w:hAnsi="Arial" w:cs="Arial"/>
                <w:b/>
                <w:bCs/>
              </w:rPr>
              <w:t xml:space="preserve">University Curriculum – Year </w:t>
            </w:r>
            <w:r w:rsidR="00824687">
              <w:rPr>
                <w:rFonts w:ascii="Arial" w:hAnsi="Arial" w:cs="Arial"/>
                <w:b/>
                <w:bCs/>
              </w:rPr>
              <w:t>3</w:t>
            </w:r>
          </w:p>
        </w:tc>
      </w:tr>
      <w:tr w:rsidRPr="006D12F4" w:rsidR="006D12F4" w:rsidTr="76F90BCD" w14:paraId="339AB071" w14:textId="77777777">
        <w:trPr>
          <w:trHeight w:val="464"/>
        </w:trPr>
        <w:tc>
          <w:tcPr>
            <w:tcW w:w="1844" w:type="dxa"/>
            <w:shd w:val="clear" w:color="auto" w:fill="F4B083" w:themeFill="accent2" w:themeFillTint="99"/>
            <w:tcMar/>
          </w:tcPr>
          <w:p w:rsidRPr="006D12F4" w:rsidR="002B344B" w:rsidP="006D12F4" w:rsidRDefault="002B344B" w14:paraId="35B4968B" w14:textId="77777777">
            <w:pPr>
              <w:rPr>
                <w:rFonts w:ascii="Arial" w:hAnsi="Arial" w:cs="Arial"/>
                <w:b/>
                <w:bCs/>
              </w:rPr>
            </w:pPr>
            <w:r w:rsidRPr="006D12F4">
              <w:rPr>
                <w:rFonts w:ascii="Arial" w:hAnsi="Arial" w:cs="Arial"/>
                <w:b/>
                <w:bCs/>
              </w:rPr>
              <w:t xml:space="preserve">Session Sequence </w:t>
            </w:r>
          </w:p>
        </w:tc>
        <w:tc>
          <w:tcPr>
            <w:tcW w:w="3330" w:type="dxa"/>
            <w:shd w:val="clear" w:color="auto" w:fill="F4B083" w:themeFill="accent2" w:themeFillTint="99"/>
            <w:tcMar/>
          </w:tcPr>
          <w:p w:rsidRPr="006D12F4" w:rsidR="002B344B" w:rsidP="006D12F4" w:rsidRDefault="002B344B" w14:paraId="6C002477" w14:textId="77777777">
            <w:pPr>
              <w:rPr>
                <w:rFonts w:ascii="Arial" w:hAnsi="Arial" w:cs="Arial"/>
                <w:b/>
                <w:bCs/>
              </w:rPr>
            </w:pPr>
            <w:r w:rsidRPr="006D12F4">
              <w:rPr>
                <w:rFonts w:ascii="Arial" w:hAnsi="Arial" w:cs="Arial"/>
                <w:b/>
                <w:bCs/>
              </w:rPr>
              <w:t xml:space="preserve">Session Content Subject Specific Components/s </w:t>
            </w:r>
          </w:p>
        </w:tc>
        <w:tc>
          <w:tcPr>
            <w:tcW w:w="2198" w:type="dxa"/>
            <w:tcBorders>
              <w:top w:val="single" w:color="auto" w:sz="4" w:space="0"/>
              <w:left w:val="single" w:color="auto" w:sz="4" w:space="0"/>
              <w:bottom w:val="single" w:color="auto" w:sz="4" w:space="0"/>
              <w:right w:val="single" w:color="auto" w:sz="4" w:space="0"/>
            </w:tcBorders>
            <w:shd w:val="clear" w:color="auto" w:fill="F4B083" w:themeFill="accent2" w:themeFillTint="99"/>
            <w:tcMar/>
          </w:tcPr>
          <w:p w:rsidRPr="006D12F4" w:rsidR="002B344B" w:rsidP="006D12F4" w:rsidRDefault="002B344B" w14:paraId="5C83DE7E" w14:textId="77777777">
            <w:pPr>
              <w:rPr>
                <w:rFonts w:ascii="Arial" w:hAnsi="Arial" w:cs="Arial"/>
                <w:b/>
                <w:bCs/>
              </w:rPr>
            </w:pPr>
            <w:r w:rsidRPr="006D12F4">
              <w:rPr>
                <w:rFonts w:ascii="Arial" w:hAnsi="Arial" w:cs="Arial"/>
                <w:b/>
                <w:bCs/>
              </w:rPr>
              <w:t xml:space="preserve">Learn That </w:t>
            </w:r>
          </w:p>
          <w:p w:rsidRPr="006D12F4" w:rsidR="002B344B" w:rsidP="006D12F4" w:rsidRDefault="002B344B" w14:paraId="49FB6BF4" w14:textId="2B282CD3">
            <w:pPr>
              <w:rPr>
                <w:rFonts w:ascii="Arial" w:hAnsi="Arial" w:cs="Arial"/>
                <w:b/>
                <w:bCs/>
              </w:rPr>
            </w:pPr>
            <w:r w:rsidRPr="006D12F4">
              <w:rPr>
                <w:rFonts w:ascii="Arial" w:hAnsi="Arial" w:cs="Arial"/>
                <w:b/>
                <w:bCs/>
              </w:rPr>
              <w:t>(</w:t>
            </w:r>
            <w:r w:rsidR="00882F69">
              <w:rPr>
                <w:rFonts w:ascii="Arial" w:hAnsi="Arial" w:cs="Arial"/>
                <w:b/>
                <w:bCs/>
              </w:rPr>
              <w:t>ITTE</w:t>
            </w:r>
            <w:r w:rsidRPr="006D12F4">
              <w:rPr>
                <w:rFonts w:ascii="Arial" w:hAnsi="Arial" w:cs="Arial"/>
                <w:b/>
                <w:bCs/>
              </w:rPr>
              <w:t xml:space="preserve">CF reference in </w:t>
            </w:r>
            <w:proofErr w:type="spellStart"/>
            <w:r w:rsidRPr="006D12F4">
              <w:rPr>
                <w:rFonts w:ascii="Arial" w:hAnsi="Arial" w:cs="Arial"/>
                <w:b/>
                <w:bCs/>
              </w:rPr>
              <w:t>numerics</w:t>
            </w:r>
            <w:proofErr w:type="spellEnd"/>
            <w:r w:rsidRPr="006D12F4">
              <w:rPr>
                <w:rFonts w:ascii="Arial" w:hAnsi="Arial" w:cs="Arial"/>
                <w:b/>
                <w:bCs/>
              </w:rPr>
              <w:t xml:space="preserve"> e.g. 1.1)</w:t>
            </w:r>
          </w:p>
        </w:tc>
        <w:tc>
          <w:tcPr>
            <w:tcW w:w="2693" w:type="dxa"/>
            <w:tcBorders>
              <w:top w:val="single" w:color="auto" w:sz="4" w:space="0"/>
              <w:left w:val="single" w:color="auto" w:sz="4" w:space="0"/>
              <w:bottom w:val="single" w:color="auto" w:sz="4" w:space="0"/>
              <w:right w:val="single" w:color="auto" w:sz="4" w:space="0"/>
            </w:tcBorders>
            <w:shd w:val="clear" w:color="auto" w:fill="F4B083" w:themeFill="accent2" w:themeFillTint="99"/>
            <w:tcMar/>
          </w:tcPr>
          <w:p w:rsidRPr="006D12F4" w:rsidR="002B344B" w:rsidP="006D12F4" w:rsidRDefault="002B344B" w14:paraId="4D6943DC" w14:textId="77777777">
            <w:pPr>
              <w:rPr>
                <w:rFonts w:ascii="Arial" w:hAnsi="Arial" w:cs="Arial"/>
                <w:b/>
                <w:bCs/>
              </w:rPr>
            </w:pPr>
            <w:r w:rsidRPr="006D12F4">
              <w:rPr>
                <w:rFonts w:ascii="Arial" w:hAnsi="Arial" w:cs="Arial"/>
                <w:b/>
                <w:bCs/>
              </w:rPr>
              <w:t xml:space="preserve">Learn How </w:t>
            </w:r>
          </w:p>
          <w:p w:rsidRPr="006D12F4" w:rsidR="002B344B" w:rsidP="006D12F4" w:rsidRDefault="002B344B" w14:paraId="5A5D2F0E" w14:textId="257CE67E">
            <w:pPr>
              <w:rPr>
                <w:rFonts w:ascii="Arial" w:hAnsi="Arial" w:cs="Arial"/>
                <w:b/>
                <w:bCs/>
              </w:rPr>
            </w:pPr>
            <w:r w:rsidRPr="006D12F4">
              <w:rPr>
                <w:rFonts w:ascii="Arial" w:hAnsi="Arial" w:cs="Arial"/>
                <w:b/>
                <w:bCs/>
              </w:rPr>
              <w:t>(</w:t>
            </w:r>
            <w:r w:rsidR="00882F69">
              <w:rPr>
                <w:rFonts w:ascii="Arial" w:hAnsi="Arial" w:cs="Arial"/>
                <w:b/>
                <w:bCs/>
              </w:rPr>
              <w:t>ITTE</w:t>
            </w:r>
            <w:r w:rsidRPr="006D12F4">
              <w:rPr>
                <w:rFonts w:ascii="Arial" w:hAnsi="Arial" w:cs="Arial"/>
                <w:b/>
                <w:bCs/>
              </w:rPr>
              <w:t>CF reference bullets alphabetically e.g. 1c)</w:t>
            </w:r>
          </w:p>
        </w:tc>
        <w:tc>
          <w:tcPr>
            <w:tcW w:w="2835" w:type="dxa"/>
            <w:shd w:val="clear" w:color="auto" w:fill="F4B083" w:themeFill="accent2" w:themeFillTint="99"/>
            <w:tcMar/>
          </w:tcPr>
          <w:p w:rsidRPr="006D12F4" w:rsidR="002B344B" w:rsidP="006D12F4" w:rsidRDefault="002B344B" w14:paraId="43E307A6" w14:textId="77777777">
            <w:pPr>
              <w:rPr>
                <w:rFonts w:ascii="Arial" w:hAnsi="Arial" w:cs="Arial"/>
                <w:b/>
                <w:bCs/>
              </w:rPr>
            </w:pPr>
            <w:r w:rsidRPr="006D12F4">
              <w:rPr>
                <w:rFonts w:ascii="Arial" w:hAnsi="Arial" w:cs="Arial"/>
                <w:b/>
                <w:bCs/>
              </w:rPr>
              <w:t>Links to Research and Reading</w:t>
            </w:r>
          </w:p>
        </w:tc>
        <w:tc>
          <w:tcPr>
            <w:tcW w:w="2552" w:type="dxa"/>
            <w:shd w:val="clear" w:color="auto" w:fill="F4B083" w:themeFill="accent2" w:themeFillTint="99"/>
            <w:tcMar/>
          </w:tcPr>
          <w:p w:rsidRPr="006D12F4" w:rsidR="002B344B" w:rsidP="006D12F4" w:rsidRDefault="002B344B" w14:paraId="77A943CB" w14:textId="77777777">
            <w:pPr>
              <w:rPr>
                <w:rFonts w:ascii="Arial" w:hAnsi="Arial" w:cs="Arial"/>
                <w:b/>
                <w:bCs/>
              </w:rPr>
            </w:pPr>
            <w:r w:rsidRPr="006D12F4">
              <w:rPr>
                <w:rFonts w:ascii="Arial" w:hAnsi="Arial" w:cs="Arial"/>
                <w:b/>
                <w:bCs/>
              </w:rPr>
              <w:t xml:space="preserve">Formative Assessment mode </w:t>
            </w:r>
          </w:p>
        </w:tc>
      </w:tr>
      <w:tr w:rsidRPr="00BC2F85" w:rsidR="00DB5F42" w:rsidTr="76F90BCD" w14:paraId="28B5AF30" w14:textId="77777777">
        <w:trPr>
          <w:trHeight w:val="6204"/>
        </w:trPr>
        <w:tc>
          <w:tcPr>
            <w:tcW w:w="1844" w:type="dxa"/>
            <w:tcBorders>
              <w:bottom w:val="single" w:color="auto" w:sz="4" w:space="0"/>
            </w:tcBorders>
            <w:tcMar/>
          </w:tcPr>
          <w:p w:rsidR="133B017D" w:rsidP="133B017D" w:rsidRDefault="133B017D" w14:paraId="77088159" w14:textId="668B6FCD">
            <w:pPr>
              <w:jc w:val="center"/>
              <w:rPr>
                <w:rFonts w:ascii="Arial" w:hAnsi="Arial" w:cs="Arial"/>
                <w:b/>
                <w:bCs/>
              </w:rPr>
            </w:pPr>
          </w:p>
          <w:p w:rsidRPr="00C6713A" w:rsidR="00DB5F42" w:rsidP="133B017D" w:rsidRDefault="78CE3746" w14:paraId="3C0B4BA4" w14:textId="2753D1B2">
            <w:pPr>
              <w:jc w:val="center"/>
              <w:rPr>
                <w:rFonts w:ascii="Arial" w:hAnsi="Arial" w:cs="Arial"/>
                <w:b/>
                <w:bCs/>
              </w:rPr>
            </w:pPr>
            <w:r w:rsidRPr="133B017D">
              <w:rPr>
                <w:rFonts w:ascii="Arial" w:hAnsi="Arial" w:cs="Arial"/>
                <w:b/>
                <w:bCs/>
              </w:rPr>
              <w:t>3010</w:t>
            </w:r>
          </w:p>
          <w:p w:rsidRPr="00C6713A" w:rsidR="00DB5F42" w:rsidP="00EF19DF" w:rsidRDefault="78CE3746" w14:paraId="506FB5E4" w14:textId="14483CB9">
            <w:pPr>
              <w:jc w:val="center"/>
              <w:rPr>
                <w:rFonts w:ascii="Arial" w:hAnsi="Arial" w:cs="Arial"/>
                <w:b/>
                <w:bCs/>
              </w:rPr>
            </w:pPr>
            <w:r w:rsidRPr="133B017D">
              <w:rPr>
                <w:rFonts w:ascii="Arial" w:hAnsi="Arial" w:cs="Arial"/>
                <w:b/>
                <w:bCs/>
              </w:rPr>
              <w:t>Coverage</w:t>
            </w:r>
            <w:r w:rsidRPr="133B017D" w:rsidR="00DB5F42">
              <w:rPr>
                <w:rFonts w:ascii="Arial" w:hAnsi="Arial" w:cs="Arial"/>
                <w:b/>
                <w:bCs/>
              </w:rPr>
              <w:t xml:space="preserve"> </w:t>
            </w:r>
          </w:p>
        </w:tc>
        <w:tc>
          <w:tcPr>
            <w:tcW w:w="3330" w:type="dxa"/>
            <w:tcBorders>
              <w:bottom w:val="single" w:color="auto" w:sz="4" w:space="0"/>
            </w:tcBorders>
            <w:tcMar/>
          </w:tcPr>
          <w:p w:rsidRPr="00732A46" w:rsidR="00DB5F42" w:rsidP="133B017D" w:rsidRDefault="00DB5F42" w14:paraId="4C17FCF1" w14:textId="77777777">
            <w:pPr>
              <w:rPr>
                <w:rStyle w:val="normaltextrun"/>
                <w:rFonts w:ascii="Arial" w:hAnsi="Arial" w:cs="Arial"/>
              </w:rPr>
            </w:pPr>
            <w:r>
              <w:rPr>
                <w:rStyle w:val="normaltextrun"/>
                <w:rFonts w:ascii="Calibri" w:hAnsi="Calibri" w:cs="Calibri"/>
                <w:color w:val="000000"/>
                <w:shd w:val="clear" w:color="auto" w:fill="FFFFFF"/>
              </w:rPr>
              <w:t>Current developments in relation to testing, benchmarking and moderation</w:t>
            </w:r>
          </w:p>
          <w:p w:rsidR="133B017D" w:rsidP="133B017D" w:rsidRDefault="133B017D" w14:paraId="047CA49A" w14:textId="58CA04C8">
            <w:pPr>
              <w:rPr>
                <w:rStyle w:val="normaltextrun"/>
                <w:rFonts w:ascii="Arial" w:hAnsi="Arial" w:cs="Arial"/>
              </w:rPr>
            </w:pPr>
          </w:p>
          <w:p w:rsidRPr="00EF19DF" w:rsidR="00DB5F42" w:rsidP="133B017D" w:rsidRDefault="00DB5F42" w14:paraId="316C12C5" w14:textId="0A24FC5E">
            <w:pPr>
              <w:rPr>
                <w:rStyle w:val="normaltextrun"/>
                <w:rFonts w:ascii="Arial" w:hAnsi="Arial" w:cs="Arial"/>
              </w:rPr>
            </w:pPr>
            <w:r>
              <w:rPr>
                <w:rStyle w:val="normaltextrun"/>
                <w:rFonts w:ascii="Calibri" w:hAnsi="Calibri" w:cs="Calibri"/>
                <w:color w:val="000000"/>
                <w:shd w:val="clear" w:color="auto" w:fill="FFFFFF"/>
              </w:rPr>
              <w:t>U</w:t>
            </w:r>
            <w:r w:rsidRPr="00EF19DF">
              <w:rPr>
                <w:rStyle w:val="normaltextrun"/>
                <w:rFonts w:ascii="Calibri" w:hAnsi="Calibri" w:cs="Calibri"/>
                <w:color w:val="000000"/>
                <w:shd w:val="clear" w:color="auto" w:fill="FFFFFF"/>
              </w:rPr>
              <w:t>sing assessment data</w:t>
            </w:r>
            <w:r>
              <w:rPr>
                <w:rStyle w:val="normaltextrun"/>
                <w:rFonts w:ascii="Calibri" w:hAnsi="Calibri" w:cs="Calibri"/>
                <w:color w:val="000000"/>
                <w:shd w:val="clear" w:color="auto" w:fill="FFFFFF"/>
              </w:rPr>
              <w:t xml:space="preserve"> – how data is recorded and tracked</w:t>
            </w:r>
          </w:p>
          <w:p w:rsidR="133B017D" w:rsidP="133B017D" w:rsidRDefault="133B017D" w14:paraId="6E0F7E60" w14:textId="5526D1F8">
            <w:pPr>
              <w:rPr>
                <w:rStyle w:val="normaltextrun"/>
                <w:rFonts w:ascii="Calibri" w:hAnsi="Calibri" w:cs="Calibri"/>
                <w:color w:val="000000" w:themeColor="text1"/>
              </w:rPr>
            </w:pPr>
          </w:p>
          <w:p w:rsidRPr="00EF19DF" w:rsidR="00DB5F42" w:rsidP="133B017D" w:rsidRDefault="00DB5F42" w14:paraId="1CF67639" w14:textId="7E9589A5">
            <w:pPr>
              <w:rPr>
                <w:rStyle w:val="normaltextrun"/>
                <w:rFonts w:ascii="Arial" w:hAnsi="Arial" w:cs="Arial"/>
              </w:rPr>
            </w:pPr>
            <w:r>
              <w:rPr>
                <w:rStyle w:val="normaltextrun"/>
                <w:rFonts w:ascii="Calibri" w:hAnsi="Calibri" w:cs="Calibri"/>
                <w:color w:val="000000"/>
                <w:shd w:val="clear" w:color="auto" w:fill="FFFFFF"/>
              </w:rPr>
              <w:t>R</w:t>
            </w:r>
            <w:r w:rsidRPr="00EF19DF">
              <w:rPr>
                <w:rStyle w:val="normaltextrun"/>
                <w:rFonts w:ascii="Calibri" w:hAnsi="Calibri" w:cs="Calibri"/>
                <w:color w:val="000000"/>
                <w:shd w:val="clear" w:color="auto" w:fill="FFFFFF"/>
              </w:rPr>
              <w:t>eporting data to stakeholders</w:t>
            </w:r>
            <w:r>
              <w:rPr>
                <w:rStyle w:val="normaltextrun"/>
                <w:rFonts w:ascii="Calibri" w:hAnsi="Calibri" w:cs="Calibri"/>
                <w:color w:val="000000"/>
                <w:shd w:val="clear" w:color="auto" w:fill="FFFFFF"/>
              </w:rPr>
              <w:t xml:space="preserve"> – consideration of children, parents, governors and Ofsted</w:t>
            </w:r>
          </w:p>
          <w:p w:rsidR="133B017D" w:rsidP="133B017D" w:rsidRDefault="133B017D" w14:paraId="1E098088" w14:textId="376D5F37">
            <w:pPr>
              <w:rPr>
                <w:rStyle w:val="normaltextrun"/>
                <w:rFonts w:ascii="Calibri" w:hAnsi="Calibri" w:cs="Calibri"/>
                <w:color w:val="000000" w:themeColor="text1"/>
              </w:rPr>
            </w:pPr>
          </w:p>
          <w:p w:rsidRPr="00DB5F42" w:rsidR="00DB5F42" w:rsidP="133B017D" w:rsidRDefault="00DB5F42" w14:paraId="68A1D9AC" w14:textId="7DAA62F6">
            <w:pPr>
              <w:rPr>
                <w:rStyle w:val="eop"/>
                <w:rFonts w:ascii="Arial" w:hAnsi="Arial" w:cs="Arial"/>
              </w:rPr>
            </w:pPr>
            <w:r>
              <w:rPr>
                <w:rStyle w:val="normaltextrun"/>
                <w:rFonts w:ascii="Calibri" w:hAnsi="Calibri" w:cs="Calibri"/>
                <w:color w:val="000000"/>
                <w:shd w:val="clear" w:color="auto" w:fill="FFFFFF"/>
              </w:rPr>
              <w:t>A</w:t>
            </w:r>
            <w:r w:rsidRPr="00EF19DF">
              <w:rPr>
                <w:rStyle w:val="normaltextrun"/>
                <w:rFonts w:ascii="Calibri" w:hAnsi="Calibri" w:cs="Calibri"/>
                <w:color w:val="000000"/>
                <w:shd w:val="clear" w:color="auto" w:fill="FFFFFF"/>
              </w:rPr>
              <w:t>ssessment and workload</w:t>
            </w:r>
            <w:r w:rsidRPr="00EF19DF">
              <w:rPr>
                <w:rStyle w:val="eop"/>
                <w:rFonts w:ascii="Calibri" w:hAnsi="Calibri" w:cs="Calibri"/>
                <w:color w:val="000000"/>
                <w:shd w:val="clear" w:color="auto" w:fill="FFFFFF"/>
              </w:rPr>
              <w:t> </w:t>
            </w:r>
            <w:r>
              <w:rPr>
                <w:rStyle w:val="eop"/>
                <w:rFonts w:ascii="Calibri" w:hAnsi="Calibri" w:cs="Calibri"/>
                <w:color w:val="000000"/>
                <w:shd w:val="clear" w:color="auto" w:fill="FFFFFF"/>
              </w:rPr>
              <w:t>–</w:t>
            </w:r>
            <w:r>
              <w:rPr>
                <w:rStyle w:val="eop"/>
              </w:rPr>
              <w:t xml:space="preserve"> how s</w:t>
            </w:r>
            <w:r w:rsidR="5C84CA53">
              <w:rPr>
                <w:rStyle w:val="eop"/>
              </w:rPr>
              <w:t>ettings</w:t>
            </w:r>
            <w:r>
              <w:rPr>
                <w:rStyle w:val="eop"/>
              </w:rPr>
              <w:t xml:space="preserve"> are responding to maintaining quality of assessment whilst considering workload</w:t>
            </w:r>
          </w:p>
          <w:p w:rsidR="133B017D" w:rsidP="133B017D" w:rsidRDefault="133B017D" w14:paraId="6FFBC850" w14:textId="7A862240">
            <w:pPr>
              <w:rPr>
                <w:rStyle w:val="eop"/>
              </w:rPr>
            </w:pPr>
          </w:p>
          <w:p w:rsidRPr="00EF19DF" w:rsidR="00DB5F42" w:rsidP="133B017D" w:rsidRDefault="00DB5F42" w14:paraId="64B21B52" w14:textId="7A905F38">
            <w:pPr>
              <w:rPr>
                <w:rFonts w:ascii="Arial" w:hAnsi="Arial" w:cs="Arial"/>
              </w:rPr>
            </w:pPr>
            <w:r w:rsidRPr="133B017D">
              <w:rPr>
                <w:rStyle w:val="eop"/>
              </w:rPr>
              <w:t>Using assessment for timely intervention</w:t>
            </w:r>
          </w:p>
          <w:p w:rsidRPr="00BC2F85" w:rsidR="00DB5F42" w:rsidP="00EF19DF" w:rsidRDefault="00DB5F42" w14:paraId="24288044" w14:textId="77777777">
            <w:pPr>
              <w:rPr>
                <w:rFonts w:ascii="Arial" w:hAnsi="Arial" w:cs="Arial"/>
              </w:rPr>
            </w:pPr>
          </w:p>
        </w:tc>
        <w:tc>
          <w:tcPr>
            <w:tcW w:w="2198" w:type="dxa"/>
            <w:tcBorders>
              <w:bottom w:val="single" w:color="auto" w:sz="4" w:space="0"/>
            </w:tcBorders>
            <w:tcMar/>
          </w:tcPr>
          <w:p w:rsidR="00882F69" w:rsidP="00F3757A" w:rsidRDefault="00882F69" w14:paraId="7E3BAD1C" w14:textId="5C6EA736">
            <w:pPr>
              <w:pStyle w:val="ListParagraph"/>
              <w:ind w:left="0"/>
              <w:rPr>
                <w:rFonts w:eastAsia="Arial" w:cstheme="minorHAnsi"/>
                <w:b/>
                <w:bCs/>
              </w:rPr>
            </w:pPr>
            <w:r w:rsidRPr="00882F69">
              <w:rPr>
                <w:rFonts w:eastAsia="Arial" w:cstheme="minorHAnsi"/>
              </w:rPr>
              <w:t>Before using any assessment, teachers should be clear about the decision it will be used to support and be able to justify its use.</w:t>
            </w:r>
            <w:r>
              <w:rPr>
                <w:rFonts w:eastAsia="Arial" w:cstheme="minorHAnsi"/>
              </w:rPr>
              <w:t xml:space="preserve"> (</w:t>
            </w:r>
            <w:r w:rsidRPr="00DB5F42" w:rsidR="00DB5F42">
              <w:rPr>
                <w:rFonts w:eastAsia="Arial" w:cstheme="minorHAnsi"/>
                <w:b/>
                <w:bCs/>
              </w:rPr>
              <w:t>6.3</w:t>
            </w:r>
            <w:r>
              <w:rPr>
                <w:rFonts w:eastAsia="Arial" w:cstheme="minorHAnsi"/>
                <w:b/>
                <w:bCs/>
              </w:rPr>
              <w:t>)</w:t>
            </w:r>
          </w:p>
          <w:p w:rsidR="00882F69" w:rsidP="00882F69" w:rsidRDefault="00882F69" w14:paraId="526CF57F" w14:textId="77777777">
            <w:pPr>
              <w:pBdr>
                <w:top w:val="nil"/>
                <w:left w:val="nil"/>
                <w:bottom w:val="nil"/>
                <w:right w:val="nil"/>
                <w:between w:val="nil"/>
              </w:pBdr>
              <w:rPr>
                <w:rFonts w:eastAsia="Arial" w:cstheme="minorHAnsi"/>
                <w:b/>
                <w:bCs/>
              </w:rPr>
            </w:pPr>
            <w:r w:rsidRPr="00882F69">
              <w:rPr>
                <w:rFonts w:eastAsia="Arial" w:cstheme="minorHAnsi"/>
              </w:rPr>
              <w:t>To be of value, teachers use information from assessments to inform the decisions they make; in turn, pupils must be able to act on feedback for it to have an effect.</w:t>
            </w:r>
            <w:r w:rsidRPr="00882F69">
              <w:rPr>
                <w:rFonts w:eastAsia="Arial" w:cstheme="minorHAnsi"/>
                <w:b/>
                <w:bCs/>
              </w:rPr>
              <w:t xml:space="preserve"> </w:t>
            </w:r>
            <w:r>
              <w:rPr>
                <w:rFonts w:eastAsia="Arial" w:cstheme="minorHAnsi"/>
                <w:b/>
                <w:bCs/>
              </w:rPr>
              <w:t>(6.4)</w:t>
            </w:r>
            <w:r w:rsidRPr="00882F69">
              <w:rPr>
                <w:rFonts w:eastAsia="Arial" w:cstheme="minorHAnsi"/>
                <w:b/>
                <w:bCs/>
              </w:rPr>
              <w:t xml:space="preserve"> </w:t>
            </w:r>
          </w:p>
          <w:p w:rsidRPr="00DB5F42" w:rsidR="00DB5F42" w:rsidP="00F3757A" w:rsidRDefault="00882F69" w14:paraId="40CD6FF1" w14:textId="270D5D7B">
            <w:pPr>
              <w:pStyle w:val="ListParagraph"/>
              <w:ind w:left="0"/>
              <w:rPr>
                <w:rFonts w:cstheme="minorHAnsi"/>
              </w:rPr>
            </w:pPr>
            <w:r w:rsidRPr="00882F69">
              <w:rPr>
                <w:rFonts w:eastAsia="Arial" w:cstheme="minorHAnsi"/>
              </w:rPr>
              <w:t xml:space="preserve">Working with colleagues to identify efficient approaches to assessment is important; assessment can </w:t>
            </w:r>
            <w:r w:rsidRPr="00882F69">
              <w:rPr>
                <w:rFonts w:eastAsia="Arial" w:cstheme="minorHAnsi"/>
              </w:rPr>
              <w:lastRenderedPageBreak/>
              <w:t>become onerous and have a disproportionate impact on workload</w:t>
            </w:r>
            <w:r w:rsidRPr="00DB5F42" w:rsidR="00DB5F42">
              <w:rPr>
                <w:rFonts w:eastAsia="Arial" w:cstheme="minorHAnsi"/>
                <w:b/>
                <w:bCs/>
              </w:rPr>
              <w:t xml:space="preserve"> </w:t>
            </w:r>
            <w:r>
              <w:rPr>
                <w:rFonts w:eastAsia="Arial" w:cstheme="minorHAnsi"/>
                <w:b/>
                <w:bCs/>
              </w:rPr>
              <w:t>(</w:t>
            </w:r>
            <w:r w:rsidRPr="00DB5F42" w:rsidR="00DB5F42">
              <w:rPr>
                <w:rFonts w:eastAsia="Arial" w:cstheme="minorHAnsi"/>
                <w:b/>
                <w:bCs/>
              </w:rPr>
              <w:t>6.7</w:t>
            </w:r>
            <w:r>
              <w:rPr>
                <w:rFonts w:eastAsia="Arial" w:cstheme="minorHAnsi"/>
                <w:b/>
                <w:bCs/>
              </w:rPr>
              <w:t>)</w:t>
            </w:r>
            <w:r w:rsidRPr="00DB5F42" w:rsidR="00DB5F42">
              <w:rPr>
                <w:rFonts w:eastAsia="Arial" w:cstheme="minorHAnsi"/>
              </w:rPr>
              <w:t xml:space="preserve">   </w:t>
            </w:r>
          </w:p>
        </w:tc>
        <w:tc>
          <w:tcPr>
            <w:tcW w:w="2693" w:type="dxa"/>
            <w:tcMar/>
          </w:tcPr>
          <w:p w:rsidRPr="00DB5F42" w:rsidR="00DB5F42" w:rsidP="76F90BCD" w:rsidRDefault="00DB5F42" w14:noSpellErr="1" w14:paraId="2BAE5805" w14:textId="52D948C9">
            <w:pPr>
              <w:rPr>
                <w:rFonts w:eastAsia="Arial" w:cs="Calibri" w:cstheme="minorAscii"/>
                <w:b w:val="1"/>
                <w:bCs w:val="1"/>
              </w:rPr>
            </w:pPr>
            <w:r w:rsidRPr="76F90BCD" w:rsidR="0D67DE62">
              <w:rPr>
                <w:rFonts w:eastAsia="Arial" w:cs="Calibri" w:cstheme="minorAscii"/>
              </w:rPr>
              <w:t xml:space="preserve">Choosing, where possible, externally validated materials, used in controlled conditions when required to make summative assessments. </w:t>
            </w:r>
            <w:r w:rsidRPr="76F90BCD" w:rsidR="0D67DE62">
              <w:rPr>
                <w:rFonts w:eastAsia="Arial" w:cs="Calibri" w:cstheme="minorAscii"/>
                <w:b w:val="1"/>
                <w:bCs w:val="1"/>
              </w:rPr>
              <w:t>(6.c)</w:t>
            </w:r>
          </w:p>
          <w:p w:rsidRPr="00DB5F42" w:rsidR="00DB5F42" w:rsidP="76F90BCD" w:rsidRDefault="00DB5F42" w14:paraId="49BB6108" w14:textId="3BCD4C54">
            <w:pPr>
              <w:pStyle w:val="Normal"/>
              <w:rPr>
                <w:rFonts w:eastAsia="Arial" w:cs="Calibri" w:cstheme="minorAscii"/>
                <w:b w:val="1"/>
                <w:bCs w:val="1"/>
              </w:rPr>
            </w:pPr>
            <w:r w:rsidRPr="76F90BCD" w:rsidR="3DB41A35">
              <w:rPr>
                <w:rFonts w:eastAsia="Arial" w:cs="Calibri" w:cstheme="minorAscii"/>
                <w:b w:val="1"/>
                <w:bCs w:val="1"/>
              </w:rPr>
              <w:t xml:space="preserve"> </w:t>
            </w:r>
            <w:r w:rsidR="09012C3E">
              <w:rPr/>
              <w:t>Recording data only when it is useful for improving pupil outcomes.</w:t>
            </w:r>
            <w:r w:rsidRPr="76F90BCD" w:rsidR="09012C3E">
              <w:rPr>
                <w:b w:val="1"/>
                <w:bCs w:val="1"/>
              </w:rPr>
              <w:t xml:space="preserve"> (6.m)</w:t>
            </w:r>
            <w:r w:rsidRPr="76F90BCD" w:rsidR="09012C3E">
              <w:rPr>
                <w:rFonts w:eastAsia="Arial" w:cs="Calibri" w:cstheme="minorAscii"/>
                <w:b w:val="1"/>
                <w:bCs w:val="1"/>
              </w:rPr>
              <w:t xml:space="preserve"> </w:t>
            </w:r>
          </w:p>
          <w:p w:rsidRPr="00DB5F42" w:rsidR="00DB5F42" w:rsidP="76F90BCD" w:rsidRDefault="00DB5F42" w14:paraId="03AB4BFF" w14:textId="0A856325">
            <w:pPr>
              <w:pStyle w:val="Normal"/>
              <w:rPr>
                <w:rFonts w:eastAsia="Arial" w:cs="Calibri" w:cstheme="minorAscii"/>
                <w:b w:val="1"/>
                <w:bCs w:val="1"/>
              </w:rPr>
            </w:pPr>
            <w:r w:rsidRPr="76F90BCD" w:rsidR="3DB41A35">
              <w:rPr>
                <w:rFonts w:eastAsia="Arial" w:cs="Calibri" w:cstheme="minorAscii"/>
                <w:b w:val="1"/>
                <w:bCs w:val="1"/>
              </w:rPr>
              <w:t xml:space="preserve"> 6n, </w:t>
            </w:r>
          </w:p>
          <w:p w:rsidRPr="00DB5F42" w:rsidR="00DB5F42" w:rsidP="76F90BCD" w:rsidRDefault="00DB5F42" w14:paraId="52D227E2" w14:textId="39DF89EE">
            <w:pPr>
              <w:rPr>
                <w:rFonts w:eastAsia="Arial" w:cs="Calibri" w:cstheme="minorAscii"/>
              </w:rPr>
            </w:pPr>
            <w:r w:rsidRPr="76F90BCD" w:rsidR="5636F627">
              <w:rPr>
                <w:rFonts w:eastAsia="Arial" w:cs="Calibri" w:cstheme="minorAscii"/>
              </w:rPr>
              <w:t xml:space="preserve">Reducing the opportunity cost of marking (e.g. by using abbreviations and codes in written feedback). </w:t>
            </w:r>
            <w:r w:rsidRPr="76F90BCD" w:rsidR="5636F627">
              <w:rPr>
                <w:rFonts w:eastAsia="Arial" w:cs="Calibri" w:cstheme="minorAscii"/>
                <w:b w:val="1"/>
                <w:bCs w:val="1"/>
              </w:rPr>
              <w:t>(6.q)</w:t>
            </w:r>
            <w:r w:rsidRPr="76F90BCD" w:rsidR="5636F627">
              <w:rPr>
                <w:rFonts w:eastAsia="Arial" w:cs="Calibri" w:cstheme="minorAscii"/>
                <w:b w:val="1"/>
                <w:bCs w:val="1"/>
              </w:rPr>
              <w:t xml:space="preserve"> </w:t>
            </w:r>
          </w:p>
          <w:p w:rsidRPr="00DB5F42" w:rsidR="00DB5F42" w:rsidP="76F90BCD" w:rsidRDefault="00DB5F42" w14:paraId="1D56AD71" w14:textId="13C648DA">
            <w:pPr>
              <w:pStyle w:val="Normal"/>
              <w:rPr>
                <w:rFonts w:eastAsia="Arial" w:cs="Calibri" w:cstheme="minorAscii"/>
                <w:b w:val="1"/>
                <w:bCs w:val="1"/>
              </w:rPr>
            </w:pPr>
          </w:p>
          <w:p w:rsidRPr="00F3757A" w:rsidR="00DB5F42" w:rsidP="00EF19DF" w:rsidRDefault="00DB5F42" w14:paraId="244C5615" w14:textId="77777777">
            <w:pPr>
              <w:rPr>
                <w:rFonts w:cstheme="minorHAnsi"/>
              </w:rPr>
            </w:pPr>
          </w:p>
        </w:tc>
        <w:tc>
          <w:tcPr>
            <w:tcW w:w="2835" w:type="dxa"/>
            <w:tcBorders>
              <w:bottom w:val="single" w:color="auto" w:sz="4" w:space="0"/>
            </w:tcBorders>
            <w:tcMar/>
          </w:tcPr>
          <w:p w:rsidR="00DB5F42" w:rsidP="00EF19DF" w:rsidRDefault="00DB5F42" w14:paraId="6C79C520" w14:textId="77777777">
            <w:r>
              <w:t xml:space="preserve">DONARSKI, S., 2020, </w:t>
            </w:r>
            <w:r>
              <w:rPr>
                <w:i/>
              </w:rPr>
              <w:t>The research ED Guide To Assessment: An Evidence-Informed Guide for Teachers</w:t>
            </w:r>
            <w:r>
              <w:t>, John Catt</w:t>
            </w:r>
          </w:p>
          <w:p w:rsidR="00DB5F42" w:rsidP="00EF19DF" w:rsidRDefault="00DB5F42" w14:paraId="168C4FF1" w14:textId="77777777"/>
          <w:p w:rsidR="00DB5F42" w:rsidP="00F3757A" w:rsidRDefault="00DB5F42" w14:paraId="20F74F34" w14:textId="77777777">
            <w:pPr>
              <w:rPr>
                <w:rFonts w:cstheme="minorHAnsi"/>
              </w:rPr>
            </w:pPr>
            <w:r w:rsidRPr="00F3757A">
              <w:rPr>
                <w:rFonts w:cstheme="minorHAnsi"/>
              </w:rPr>
              <w:t xml:space="preserve">DEPARTMENT FOR EDUCATION, 2018, </w:t>
            </w:r>
            <w:r w:rsidRPr="00F3757A">
              <w:rPr>
                <w:rFonts w:cstheme="minorHAnsi"/>
                <w:i/>
                <w:iCs/>
              </w:rPr>
              <w:t>Making Data Work,</w:t>
            </w:r>
            <w:r w:rsidRPr="00F3757A">
              <w:rPr>
                <w:rFonts w:cstheme="minorHAnsi"/>
              </w:rPr>
              <w:t xml:space="preserve"> London: The Stationery Office </w:t>
            </w:r>
          </w:p>
          <w:p w:rsidRPr="00F3757A" w:rsidR="00DB5F42" w:rsidP="00F3757A" w:rsidRDefault="00DB5F42" w14:paraId="6BBA24DA" w14:textId="77777777">
            <w:pPr>
              <w:rPr>
                <w:rFonts w:cstheme="minorHAnsi"/>
              </w:rPr>
            </w:pPr>
          </w:p>
          <w:p w:rsidR="00DB5F42" w:rsidP="00F3757A" w:rsidRDefault="00DB5F42" w14:paraId="4AA6394F" w14:textId="77777777">
            <w:pPr>
              <w:rPr>
                <w:rFonts w:cstheme="minorHAnsi"/>
              </w:rPr>
            </w:pPr>
            <w:r w:rsidRPr="00F3757A">
              <w:rPr>
                <w:rFonts w:cstheme="minorHAnsi"/>
              </w:rPr>
              <w:t xml:space="preserve">ROBERTS, N, 2020, </w:t>
            </w:r>
            <w:r w:rsidRPr="00F3757A">
              <w:rPr>
                <w:rFonts w:cstheme="minorHAnsi"/>
                <w:i/>
                <w:iCs/>
              </w:rPr>
              <w:t xml:space="preserve">Assessment and testing in primary education (England), </w:t>
            </w:r>
            <w:r w:rsidRPr="00F3757A">
              <w:rPr>
                <w:rFonts w:cstheme="minorHAnsi"/>
              </w:rPr>
              <w:t>London: The Stationery Office</w:t>
            </w:r>
          </w:p>
          <w:p w:rsidRPr="00F3757A" w:rsidR="00DB5F42" w:rsidP="00F3757A" w:rsidRDefault="00DB5F42" w14:paraId="5F249E94" w14:textId="77777777">
            <w:pPr>
              <w:rPr>
                <w:rFonts w:cstheme="minorHAnsi"/>
              </w:rPr>
            </w:pPr>
          </w:p>
          <w:p w:rsidRPr="00F3757A" w:rsidR="00DB5F42" w:rsidP="00F3757A" w:rsidRDefault="00DB5F42" w14:paraId="65F1671C" w14:textId="77777777">
            <w:pPr>
              <w:rPr>
                <w:rFonts w:cstheme="minorHAnsi"/>
              </w:rPr>
            </w:pPr>
            <w:r w:rsidRPr="00F3757A">
              <w:rPr>
                <w:rFonts w:cstheme="minorHAnsi"/>
              </w:rPr>
              <w:t xml:space="preserve">WILIAM, D, 2014, </w:t>
            </w:r>
            <w:r w:rsidRPr="00F3757A">
              <w:rPr>
                <w:rFonts w:cstheme="minorHAnsi"/>
                <w:i/>
                <w:iCs/>
              </w:rPr>
              <w:t>Principled Assessment Design</w:t>
            </w:r>
            <w:r w:rsidRPr="00F3757A">
              <w:rPr>
                <w:rFonts w:cstheme="minorHAnsi"/>
              </w:rPr>
              <w:t>, London: The Schools Network</w:t>
            </w:r>
          </w:p>
          <w:p w:rsidRPr="00F3757A" w:rsidR="00DB5F42" w:rsidP="00EF19DF" w:rsidRDefault="00DB5F42" w14:paraId="1F8F1BD4" w14:textId="1713C503">
            <w:pPr>
              <w:rPr>
                <w:rFonts w:cstheme="minorHAnsi"/>
              </w:rPr>
            </w:pPr>
          </w:p>
        </w:tc>
        <w:tc>
          <w:tcPr>
            <w:tcW w:w="2552" w:type="dxa"/>
            <w:tcBorders>
              <w:bottom w:val="single" w:color="auto" w:sz="4" w:space="0"/>
            </w:tcBorders>
            <w:tcMar/>
          </w:tcPr>
          <w:p w:rsidRPr="00F3757A" w:rsidR="00DB5F42" w:rsidP="00EF19DF" w:rsidRDefault="00DB5F42" w14:paraId="502B5055" w14:textId="5993FD96">
            <w:pPr>
              <w:rPr>
                <w:rFonts w:cstheme="minorHAnsi"/>
              </w:rPr>
            </w:pPr>
            <w:r>
              <w:rPr>
                <w:rFonts w:cstheme="minorHAnsi"/>
              </w:rPr>
              <w:t>Self-assessment based on questions in session.</w:t>
            </w:r>
          </w:p>
        </w:tc>
      </w:tr>
      <w:bookmarkEnd w:id="8"/>
    </w:tbl>
    <w:p w:rsidR="00A619D2" w:rsidP="00757F1D" w:rsidRDefault="00A619D2" w14:paraId="1717E0E4" w14:textId="267A499F">
      <w:pPr>
        <w:rPr>
          <w:b/>
          <w:bCs/>
          <w:u w:val="single"/>
        </w:rPr>
      </w:pPr>
    </w:p>
    <w:p w:rsidR="00A619D2" w:rsidRDefault="00A619D2" w14:paraId="67D3565B" w14:textId="400C59BC">
      <w:pPr>
        <w:rPr>
          <w:b/>
          <w:bCs/>
          <w:u w:val="single"/>
        </w:rPr>
      </w:pPr>
      <w:r>
        <w:rPr>
          <w:b/>
          <w:bCs/>
          <w:u w:val="single"/>
        </w:rPr>
        <w:br w:type="page"/>
      </w:r>
      <w:bookmarkStart w:name="_Hlk135137995" w:id="9"/>
    </w:p>
    <w:p w:rsidRPr="008B6642" w:rsidR="008B6642" w:rsidRDefault="008B6642" w14:paraId="5B64407E" w14:textId="77777777">
      <w:pPr>
        <w:rPr>
          <w:b/>
          <w:bCs/>
          <w:u w:val="single"/>
        </w:rPr>
      </w:pPr>
    </w:p>
    <w:tbl>
      <w:tblPr>
        <w:tblStyle w:val="TableGrid"/>
        <w:tblW w:w="5488" w:type="pct"/>
        <w:tblInd w:w="-714" w:type="dxa"/>
        <w:tblLook w:val="04A0" w:firstRow="1" w:lastRow="0" w:firstColumn="1" w:lastColumn="0" w:noHBand="0" w:noVBand="1"/>
      </w:tblPr>
      <w:tblGrid>
        <w:gridCol w:w="3279"/>
        <w:gridCol w:w="3181"/>
        <w:gridCol w:w="2667"/>
        <w:gridCol w:w="2667"/>
        <w:gridCol w:w="3515"/>
      </w:tblGrid>
      <w:tr w:rsidRPr="00A619D2" w:rsidR="008B6642" w:rsidTr="008B6642" w14:paraId="3BBD1257" w14:textId="77777777">
        <w:trPr>
          <w:trHeight w:val="464"/>
        </w:trPr>
        <w:tc>
          <w:tcPr>
            <w:tcW w:w="5000" w:type="pct"/>
            <w:gridSpan w:val="5"/>
            <w:shd w:val="clear" w:color="auto" w:fill="F7CAAC" w:themeFill="accent2" w:themeFillTint="66"/>
          </w:tcPr>
          <w:p w:rsidRPr="00A619D2" w:rsidR="008B6642" w:rsidP="008B6642" w:rsidRDefault="008B6642" w14:paraId="75899F9C" w14:textId="701DBDEE">
            <w:pPr>
              <w:jc w:val="center"/>
              <w:rPr>
                <w:rFonts w:ascii="Arial" w:hAnsi="Arial" w:cs="Arial"/>
                <w:b/>
                <w:bCs/>
              </w:rPr>
            </w:pPr>
            <w:r>
              <w:rPr>
                <w:rFonts w:ascii="Arial" w:hAnsi="Arial" w:cs="Arial"/>
                <w:b/>
                <w:bCs/>
              </w:rPr>
              <w:t>School Based Curriculum – Year 3</w:t>
            </w:r>
          </w:p>
        </w:tc>
      </w:tr>
      <w:tr w:rsidRPr="00A619D2" w:rsidR="008B6642" w:rsidTr="008B6642" w14:paraId="1C0F7D76" w14:textId="77777777">
        <w:trPr>
          <w:trHeight w:val="464"/>
        </w:trPr>
        <w:tc>
          <w:tcPr>
            <w:tcW w:w="5000" w:type="pct"/>
            <w:gridSpan w:val="5"/>
            <w:shd w:val="clear" w:color="auto" w:fill="auto"/>
          </w:tcPr>
          <w:p w:rsidRPr="002B344B" w:rsidR="008B6642" w:rsidP="008B6642" w:rsidRDefault="008B6642" w14:paraId="6844931D" w14:textId="2285EB63">
            <w:pPr>
              <w:rPr>
                <w:rFonts w:cstheme="minorHAnsi"/>
                <w:b/>
                <w:bCs/>
              </w:rPr>
            </w:pPr>
            <w:r w:rsidRPr="002B344B">
              <w:rPr>
                <w:rFonts w:cstheme="minorHAnsi"/>
                <w:b/>
                <w:bCs/>
              </w:rPr>
              <w:t xml:space="preserve">Observing : </w:t>
            </w:r>
            <w:r>
              <w:rPr>
                <w:rFonts w:cstheme="minorHAnsi"/>
                <w:b/>
                <w:bCs/>
              </w:rPr>
              <w:br/>
            </w:r>
            <w:r w:rsidRPr="002B344B">
              <w:rPr>
                <w:rFonts w:cstheme="minorHAnsi"/>
              </w:rPr>
              <w:t>Observe how expert colleagues use</w:t>
            </w:r>
            <w:r w:rsidR="00E86158">
              <w:rPr>
                <w:rFonts w:cstheme="minorHAnsi"/>
              </w:rPr>
              <w:t xml:space="preserve"> summative assessment data to inform teaching </w:t>
            </w:r>
            <w:r w:rsidRPr="002B344B">
              <w:rPr>
                <w:rFonts w:cstheme="minorHAnsi"/>
              </w:rPr>
              <w:t>and deconstruct this approach in at least one lesson throughout school.</w:t>
            </w:r>
          </w:p>
          <w:p w:rsidRPr="002B344B" w:rsidR="008B6642" w:rsidP="008B6642" w:rsidRDefault="008B6642" w14:paraId="29CCAB6F" w14:textId="77777777">
            <w:pPr>
              <w:pStyle w:val="NoSpacing"/>
              <w:rPr>
                <w:rFonts w:asciiTheme="minorHAnsi" w:hAnsiTheme="minorHAnsi" w:cstheme="minorHAnsi"/>
                <w:sz w:val="22"/>
              </w:rPr>
            </w:pPr>
          </w:p>
          <w:p w:rsidR="008B6642" w:rsidP="008B6642" w:rsidRDefault="008B6642" w14:paraId="2BD98A62" w14:textId="11C0ABE1">
            <w:pPr>
              <w:pStyle w:val="NoSpacing"/>
              <w:rPr>
                <w:rFonts w:asciiTheme="minorHAnsi" w:hAnsiTheme="minorHAnsi" w:cstheme="minorHAnsi"/>
                <w:sz w:val="22"/>
              </w:rPr>
            </w:pPr>
            <w:r w:rsidRPr="002B344B">
              <w:rPr>
                <w:rFonts w:asciiTheme="minorHAnsi" w:hAnsiTheme="minorHAnsi" w:cstheme="minorHAnsi"/>
                <w:b/>
                <w:bCs/>
                <w:sz w:val="22"/>
              </w:rPr>
              <w:t xml:space="preserve">Planning : </w:t>
            </w:r>
            <w:r w:rsidRPr="002B344B">
              <w:rPr>
                <w:rFonts w:asciiTheme="minorHAnsi" w:hAnsiTheme="minorHAnsi" w:cstheme="minorHAnsi"/>
                <w:b/>
                <w:bCs/>
                <w:sz w:val="22"/>
              </w:rPr>
              <w:br/>
            </w:r>
            <w:r w:rsidRPr="002B344B">
              <w:rPr>
                <w:rFonts w:asciiTheme="minorHAnsi" w:hAnsiTheme="minorHAnsi" w:cstheme="minorHAnsi"/>
                <w:sz w:val="22"/>
              </w:rPr>
              <w:t>Plan sequence</w:t>
            </w:r>
            <w:r w:rsidR="00E86158">
              <w:rPr>
                <w:rFonts w:asciiTheme="minorHAnsi" w:hAnsiTheme="minorHAnsi" w:cstheme="minorHAnsi"/>
                <w:sz w:val="22"/>
              </w:rPr>
              <w:t>s</w:t>
            </w:r>
            <w:r w:rsidRPr="002B344B">
              <w:rPr>
                <w:rFonts w:asciiTheme="minorHAnsi" w:hAnsiTheme="minorHAnsi" w:cstheme="minorHAnsi"/>
                <w:sz w:val="22"/>
              </w:rPr>
              <w:t xml:space="preserve"> of </w:t>
            </w:r>
            <w:r w:rsidR="00DB5F42">
              <w:rPr>
                <w:rFonts w:asciiTheme="minorHAnsi" w:hAnsiTheme="minorHAnsi" w:cstheme="minorHAnsi"/>
                <w:sz w:val="22"/>
              </w:rPr>
              <w:t>adult led learning experiences</w:t>
            </w:r>
            <w:r w:rsidRPr="002B344B">
              <w:rPr>
                <w:rFonts w:asciiTheme="minorHAnsi" w:hAnsiTheme="minorHAnsi" w:cstheme="minorHAnsi"/>
                <w:sz w:val="22"/>
              </w:rPr>
              <w:t xml:space="preserve"> in</w:t>
            </w:r>
            <w:r w:rsidR="00E86158">
              <w:rPr>
                <w:rFonts w:asciiTheme="minorHAnsi" w:hAnsiTheme="minorHAnsi" w:cstheme="minorHAnsi"/>
                <w:sz w:val="22"/>
              </w:rPr>
              <w:t>corporating clearly planned assessment</w:t>
            </w:r>
            <w:r w:rsidRPr="002B344B">
              <w:rPr>
                <w:rFonts w:asciiTheme="minorHAnsi" w:hAnsiTheme="minorHAnsi" w:cstheme="minorHAnsi"/>
                <w:sz w:val="22"/>
              </w:rPr>
              <w:t>.</w:t>
            </w:r>
          </w:p>
          <w:p w:rsidRPr="002B344B" w:rsidR="008B6642" w:rsidP="008B6642" w:rsidRDefault="008B6642" w14:paraId="539E88E6" w14:textId="77777777">
            <w:pPr>
              <w:pStyle w:val="NoSpacing"/>
              <w:rPr>
                <w:rFonts w:asciiTheme="minorHAnsi" w:hAnsiTheme="minorHAnsi" w:cstheme="minorHAnsi"/>
                <w:sz w:val="22"/>
              </w:rPr>
            </w:pPr>
          </w:p>
          <w:p w:rsidRPr="002B344B" w:rsidR="008B6642" w:rsidP="008B6642" w:rsidRDefault="008B6642" w14:paraId="03F6BB59" w14:textId="175E8004">
            <w:pPr>
              <w:pStyle w:val="NoSpacing"/>
              <w:rPr>
                <w:rFonts w:asciiTheme="minorHAnsi" w:hAnsiTheme="minorHAnsi" w:cstheme="minorHAnsi"/>
                <w:sz w:val="22"/>
              </w:rPr>
            </w:pPr>
            <w:r w:rsidRPr="002B344B">
              <w:rPr>
                <w:rFonts w:asciiTheme="minorHAnsi" w:hAnsiTheme="minorHAnsi" w:cstheme="minorHAnsi"/>
                <w:b/>
                <w:bCs/>
                <w:sz w:val="22"/>
              </w:rPr>
              <w:t xml:space="preserve">Teaching : </w:t>
            </w:r>
            <w:r>
              <w:rPr>
                <w:rFonts w:asciiTheme="minorHAnsi" w:hAnsiTheme="minorHAnsi" w:cstheme="minorHAnsi"/>
                <w:b/>
                <w:bCs/>
                <w:sz w:val="22"/>
              </w:rPr>
              <w:br/>
            </w:r>
            <w:r w:rsidR="00E86158">
              <w:rPr>
                <w:rFonts w:asciiTheme="minorHAnsi" w:hAnsiTheme="minorHAnsi" w:cstheme="minorHAnsi"/>
                <w:sz w:val="22"/>
              </w:rPr>
              <w:t>Consistently use appropriate assessment techniques to assess pupils’ progress and adapt subsequent teaching</w:t>
            </w:r>
            <w:r w:rsidRPr="002B344B">
              <w:rPr>
                <w:rFonts w:asciiTheme="minorHAnsi" w:hAnsiTheme="minorHAnsi" w:cstheme="minorHAnsi"/>
                <w:sz w:val="22"/>
              </w:rPr>
              <w:t xml:space="preserve">. </w:t>
            </w:r>
          </w:p>
          <w:p w:rsidR="008B6642" w:rsidP="008B6642" w:rsidRDefault="008B6642" w14:paraId="2B7DE601" w14:textId="77777777">
            <w:pPr>
              <w:rPr>
                <w:rFonts w:cstheme="minorHAnsi"/>
              </w:rPr>
            </w:pPr>
          </w:p>
          <w:p w:rsidRPr="002B344B" w:rsidR="008B6642" w:rsidP="008B6642" w:rsidRDefault="008B6642" w14:paraId="17ED6F56" w14:textId="77777777">
            <w:pPr>
              <w:rPr>
                <w:rFonts w:cstheme="minorHAnsi"/>
              </w:rPr>
            </w:pPr>
            <w:r w:rsidRPr="002B344B">
              <w:rPr>
                <w:rFonts w:cstheme="minorHAnsi"/>
                <w:b/>
                <w:bCs/>
              </w:rPr>
              <w:t xml:space="preserve">Assessment : </w:t>
            </w:r>
            <w:r>
              <w:rPr>
                <w:rFonts w:cstheme="minorHAnsi"/>
                <w:b/>
                <w:bCs/>
              </w:rPr>
              <w:br/>
            </w:r>
            <w:r>
              <w:rPr>
                <w:rFonts w:cstheme="minorHAnsi"/>
              </w:rPr>
              <w:t>Discuss with expert colleagues s</w:t>
            </w:r>
            <w:r w:rsidRPr="002B344B">
              <w:rPr>
                <w:rFonts w:cstheme="minorHAnsi"/>
              </w:rPr>
              <w:t>ummative assessment</w:t>
            </w:r>
            <w:r>
              <w:rPr>
                <w:rFonts w:cstheme="minorHAnsi"/>
              </w:rPr>
              <w:t xml:space="preserve">, </w:t>
            </w:r>
            <w:r w:rsidRPr="002B344B">
              <w:rPr>
                <w:rFonts w:cstheme="minorHAnsi"/>
              </w:rPr>
              <w:t>reporting</w:t>
            </w:r>
            <w:r>
              <w:rPr>
                <w:rFonts w:cstheme="minorHAnsi"/>
              </w:rPr>
              <w:t xml:space="preserve"> and how data is used</w:t>
            </w:r>
            <w:r w:rsidRPr="002B344B">
              <w:rPr>
                <w:rFonts w:cstheme="minorHAnsi"/>
              </w:rPr>
              <w:t>.</w:t>
            </w:r>
          </w:p>
          <w:p w:rsidR="008B6642" w:rsidP="008B6642" w:rsidRDefault="008B6642" w14:paraId="0AD4E7D9" w14:textId="77777777">
            <w:pPr>
              <w:rPr>
                <w:rFonts w:cstheme="minorHAnsi"/>
                <w:b/>
                <w:bCs/>
              </w:rPr>
            </w:pPr>
          </w:p>
          <w:p w:rsidRPr="003B3F79" w:rsidR="008B6642" w:rsidP="008B6642" w:rsidRDefault="008B6642" w14:paraId="24CF2CC0" w14:textId="5A4DC341">
            <w:pPr>
              <w:rPr>
                <w:rFonts w:cstheme="minorHAnsi"/>
                <w:b/>
                <w:bCs/>
              </w:rPr>
            </w:pPr>
            <w:r w:rsidRPr="002B344B">
              <w:rPr>
                <w:rFonts w:cstheme="minorHAnsi"/>
                <w:b/>
                <w:bCs/>
              </w:rPr>
              <w:t xml:space="preserve">Subject Knowledge : </w:t>
            </w:r>
            <w:r w:rsidRPr="002B344B">
              <w:rPr>
                <w:rFonts w:cstheme="minorHAnsi"/>
              </w:rPr>
              <w:t>Discuss and</w:t>
            </w:r>
            <w:r w:rsidRPr="00757F1D">
              <w:rPr>
                <w:rFonts w:cstheme="minorHAnsi"/>
              </w:rPr>
              <w:t xml:space="preserve"> analyse</w:t>
            </w:r>
            <w:r>
              <w:rPr>
                <w:rFonts w:cstheme="minorHAnsi"/>
              </w:rPr>
              <w:t xml:space="preserve"> subject specific </w:t>
            </w:r>
            <w:r w:rsidR="00E86158">
              <w:rPr>
                <w:rFonts w:cstheme="minorHAnsi"/>
              </w:rPr>
              <w:t>summative assessments</w:t>
            </w:r>
            <w:r w:rsidRPr="00757F1D">
              <w:rPr>
                <w:rFonts w:cstheme="minorHAnsi"/>
              </w:rPr>
              <w:t xml:space="preserve"> with expert colleague</w:t>
            </w:r>
            <w:r>
              <w:rPr>
                <w:rFonts w:cstheme="minorHAnsi"/>
              </w:rPr>
              <w:t>s</w:t>
            </w:r>
          </w:p>
          <w:p w:rsidRPr="00A619D2" w:rsidR="008B6642" w:rsidP="00F01EEF" w:rsidRDefault="008B6642" w14:paraId="468CA129" w14:textId="77777777">
            <w:pPr>
              <w:rPr>
                <w:rFonts w:ascii="Arial" w:hAnsi="Arial" w:cs="Arial"/>
                <w:b/>
                <w:bCs/>
              </w:rPr>
            </w:pPr>
          </w:p>
        </w:tc>
      </w:tr>
      <w:tr w:rsidRPr="00A619D2" w:rsidR="008B6642" w:rsidTr="00A619D2" w14:paraId="4F933ED1" w14:textId="77777777">
        <w:trPr>
          <w:trHeight w:val="464"/>
        </w:trPr>
        <w:tc>
          <w:tcPr>
            <w:tcW w:w="1071" w:type="pct"/>
            <w:shd w:val="clear" w:color="auto" w:fill="F7CAAC" w:themeFill="accent2" w:themeFillTint="66"/>
          </w:tcPr>
          <w:p w:rsidRPr="00A619D2" w:rsidR="008B6642" w:rsidP="008B6642" w:rsidRDefault="008B6642" w14:paraId="0806E086" w14:textId="516E610D">
            <w:pPr>
              <w:rPr>
                <w:rFonts w:ascii="Arial" w:hAnsi="Arial" w:cs="Arial"/>
                <w:b/>
                <w:bCs/>
              </w:rPr>
            </w:pPr>
            <w:r w:rsidRPr="00A619D2">
              <w:rPr>
                <w:rFonts w:ascii="Arial" w:hAnsi="Arial" w:cs="Arial"/>
                <w:b/>
                <w:bCs/>
              </w:rPr>
              <w:t>Subject Specific Components/s (know, understand, can do)</w:t>
            </w:r>
          </w:p>
        </w:tc>
        <w:tc>
          <w:tcPr>
            <w:tcW w:w="1039" w:type="pct"/>
            <w:shd w:val="clear" w:color="auto" w:fill="F7CAAC" w:themeFill="accent2" w:themeFillTint="66"/>
          </w:tcPr>
          <w:p w:rsidRPr="00A619D2" w:rsidR="008B6642" w:rsidP="008B6642" w:rsidRDefault="008B6642" w14:paraId="128E21FE" w14:textId="77777777">
            <w:pPr>
              <w:rPr>
                <w:rFonts w:ascii="Arial" w:hAnsi="Arial" w:cs="Arial"/>
                <w:b/>
                <w:bCs/>
              </w:rPr>
            </w:pPr>
            <w:r w:rsidRPr="00A619D2">
              <w:rPr>
                <w:rFonts w:ascii="Arial" w:hAnsi="Arial" w:cs="Arial"/>
                <w:b/>
                <w:bCs/>
              </w:rPr>
              <w:t>Learn That</w:t>
            </w:r>
          </w:p>
          <w:p w:rsidRPr="00A619D2" w:rsidR="008B6642" w:rsidP="008B6642" w:rsidRDefault="008B6642" w14:paraId="0AE01906" w14:textId="5BA0F36D">
            <w:pPr>
              <w:rPr>
                <w:rFonts w:ascii="Arial" w:hAnsi="Arial" w:cs="Arial"/>
                <w:b/>
                <w:bCs/>
              </w:rPr>
            </w:pPr>
            <w:r w:rsidRPr="00A619D2">
              <w:rPr>
                <w:rFonts w:ascii="Arial" w:hAnsi="Arial" w:cs="Arial"/>
                <w:b/>
                <w:bCs/>
              </w:rPr>
              <w:t>(</w:t>
            </w:r>
            <w:r w:rsidR="00882F69">
              <w:rPr>
                <w:rFonts w:ascii="Arial" w:hAnsi="Arial" w:cs="Arial"/>
                <w:b/>
                <w:bCs/>
              </w:rPr>
              <w:t>ITTE</w:t>
            </w:r>
            <w:r w:rsidRPr="00A619D2">
              <w:rPr>
                <w:rFonts w:ascii="Arial" w:hAnsi="Arial" w:cs="Arial"/>
                <w:b/>
                <w:bCs/>
              </w:rPr>
              <w:t xml:space="preserve">CF reference in </w:t>
            </w:r>
            <w:proofErr w:type="spellStart"/>
            <w:r w:rsidRPr="00A619D2">
              <w:rPr>
                <w:rFonts w:ascii="Arial" w:hAnsi="Arial" w:cs="Arial"/>
                <w:b/>
                <w:bCs/>
              </w:rPr>
              <w:t>numerics</w:t>
            </w:r>
            <w:proofErr w:type="spellEnd"/>
            <w:r w:rsidRPr="00A619D2">
              <w:rPr>
                <w:rFonts w:ascii="Arial" w:hAnsi="Arial" w:cs="Arial"/>
                <w:b/>
                <w:bCs/>
              </w:rPr>
              <w:t xml:space="preserve"> e.g. 1.1)</w:t>
            </w:r>
          </w:p>
        </w:tc>
        <w:tc>
          <w:tcPr>
            <w:tcW w:w="871" w:type="pct"/>
            <w:shd w:val="clear" w:color="auto" w:fill="F7CAAC" w:themeFill="accent2" w:themeFillTint="66"/>
          </w:tcPr>
          <w:p w:rsidRPr="00A619D2" w:rsidR="008B6642" w:rsidP="008B6642" w:rsidRDefault="008B6642" w14:paraId="2484374B" w14:textId="77777777">
            <w:pPr>
              <w:rPr>
                <w:rFonts w:ascii="Arial" w:hAnsi="Arial" w:cs="Arial"/>
                <w:b/>
                <w:bCs/>
              </w:rPr>
            </w:pPr>
            <w:r w:rsidRPr="00A619D2">
              <w:rPr>
                <w:rFonts w:ascii="Arial" w:hAnsi="Arial" w:cs="Arial"/>
                <w:b/>
                <w:bCs/>
              </w:rPr>
              <w:t>Learn How</w:t>
            </w:r>
          </w:p>
          <w:p w:rsidRPr="00A619D2" w:rsidR="008B6642" w:rsidP="008B6642" w:rsidRDefault="008B6642" w14:paraId="522CB253" w14:textId="5F357E62">
            <w:pPr>
              <w:rPr>
                <w:rFonts w:ascii="Arial" w:hAnsi="Arial" w:cs="Arial"/>
                <w:b/>
                <w:bCs/>
              </w:rPr>
            </w:pPr>
            <w:r w:rsidRPr="00A619D2">
              <w:rPr>
                <w:rFonts w:ascii="Arial" w:hAnsi="Arial" w:cs="Arial"/>
                <w:b/>
                <w:bCs/>
              </w:rPr>
              <w:t>(</w:t>
            </w:r>
            <w:r w:rsidR="00882F69">
              <w:rPr>
                <w:rFonts w:ascii="Arial" w:hAnsi="Arial" w:cs="Arial"/>
                <w:b/>
                <w:bCs/>
              </w:rPr>
              <w:t>ITTE</w:t>
            </w:r>
            <w:r w:rsidRPr="00A619D2">
              <w:rPr>
                <w:rFonts w:ascii="Arial" w:hAnsi="Arial" w:cs="Arial"/>
                <w:b/>
                <w:bCs/>
              </w:rPr>
              <w:t>CF reference bullets alphabetically e.g. 1c)</w:t>
            </w:r>
          </w:p>
        </w:tc>
        <w:tc>
          <w:tcPr>
            <w:tcW w:w="871" w:type="pct"/>
            <w:shd w:val="clear" w:color="auto" w:fill="F7CAAC" w:themeFill="accent2" w:themeFillTint="66"/>
          </w:tcPr>
          <w:p w:rsidRPr="00A619D2" w:rsidR="008B6642" w:rsidP="008B6642" w:rsidRDefault="008B6642" w14:paraId="17C20E5E" w14:textId="56F82F6C">
            <w:pPr>
              <w:rPr>
                <w:rFonts w:ascii="Arial" w:hAnsi="Arial" w:cs="Arial"/>
                <w:b/>
                <w:bCs/>
              </w:rPr>
            </w:pPr>
            <w:r w:rsidRPr="00A619D2">
              <w:rPr>
                <w:rFonts w:ascii="Arial" w:hAnsi="Arial" w:cs="Arial"/>
                <w:b/>
                <w:bCs/>
              </w:rPr>
              <w:t>Links to Research and Reading</w:t>
            </w:r>
          </w:p>
        </w:tc>
        <w:tc>
          <w:tcPr>
            <w:tcW w:w="1148" w:type="pct"/>
            <w:shd w:val="clear" w:color="auto" w:fill="F7CAAC" w:themeFill="accent2" w:themeFillTint="66"/>
          </w:tcPr>
          <w:p w:rsidRPr="00A619D2" w:rsidR="008B6642" w:rsidP="008B6642" w:rsidRDefault="008B6642" w14:paraId="0AADFB6D" w14:textId="0A402CDC">
            <w:pPr>
              <w:rPr>
                <w:rFonts w:ascii="Arial" w:hAnsi="Arial" w:cs="Arial"/>
                <w:b/>
                <w:bCs/>
              </w:rPr>
            </w:pPr>
            <w:r w:rsidRPr="00A619D2">
              <w:rPr>
                <w:rFonts w:ascii="Arial" w:hAnsi="Arial" w:cs="Arial"/>
                <w:b/>
                <w:bCs/>
              </w:rPr>
              <w:t>Formative Assessment</w:t>
            </w:r>
          </w:p>
        </w:tc>
      </w:tr>
      <w:tr w:rsidRPr="00BC2F85" w:rsidR="008B6642" w:rsidTr="00A619D2" w14:paraId="020FB390" w14:textId="77777777">
        <w:tblPrEx>
          <w:tblLook w:val="05A0" w:firstRow="1" w:lastRow="0" w:firstColumn="1" w:lastColumn="1" w:noHBand="0" w:noVBand="1"/>
        </w:tblPrEx>
        <w:trPr>
          <w:trHeight w:val="231"/>
        </w:trPr>
        <w:tc>
          <w:tcPr>
            <w:tcW w:w="1071" w:type="pct"/>
          </w:tcPr>
          <w:p w:rsidRPr="00E86158" w:rsidR="00E86158" w:rsidP="00E86158" w:rsidRDefault="00E86158" w14:paraId="35BE2981" w14:textId="6AC10C3E">
            <w:pPr>
              <w:pBdr>
                <w:top w:val="nil"/>
                <w:left w:val="nil"/>
                <w:bottom w:val="nil"/>
                <w:right w:val="nil"/>
                <w:between w:val="nil"/>
              </w:pBdr>
              <w:rPr>
                <w:rFonts w:eastAsia="Arial" w:cstheme="minorHAnsi"/>
              </w:rPr>
            </w:pPr>
            <w:r w:rsidRPr="00E86158">
              <w:rPr>
                <w:rFonts w:cstheme="minorHAnsi"/>
              </w:rPr>
              <w:t>Know t</w:t>
            </w:r>
            <w:r w:rsidRPr="00E86158">
              <w:rPr>
                <w:rFonts w:eastAsia="Arial" w:cstheme="minorHAnsi"/>
              </w:rPr>
              <w:t>he value of tracking and reporting in relation to their practice and key developments to reflect workload.</w:t>
            </w:r>
          </w:p>
          <w:p w:rsidRPr="00E86158" w:rsidR="00E86158" w:rsidP="00E86158" w:rsidRDefault="00E86158" w14:paraId="1ECA6D88" w14:textId="77777777">
            <w:pPr>
              <w:pBdr>
                <w:top w:val="nil"/>
                <w:left w:val="nil"/>
                <w:bottom w:val="nil"/>
                <w:right w:val="nil"/>
                <w:between w:val="nil"/>
              </w:pBdr>
              <w:rPr>
                <w:rFonts w:eastAsia="Arial" w:cstheme="minorHAnsi"/>
              </w:rPr>
            </w:pPr>
          </w:p>
          <w:p w:rsidRPr="00E86158" w:rsidR="00E86158" w:rsidP="00E86158" w:rsidRDefault="00E86158" w14:paraId="005D494B" w14:textId="77777777">
            <w:pPr>
              <w:pBdr>
                <w:top w:val="nil"/>
                <w:left w:val="nil"/>
                <w:bottom w:val="nil"/>
                <w:right w:val="nil"/>
                <w:between w:val="nil"/>
              </w:pBdr>
              <w:rPr>
                <w:rFonts w:eastAsia="Arial" w:cstheme="minorHAnsi"/>
              </w:rPr>
            </w:pPr>
            <w:r w:rsidRPr="00E86158">
              <w:rPr>
                <w:rFonts w:eastAsia="Arial" w:cstheme="minorHAnsi"/>
              </w:rPr>
              <w:t>Understand how schools use data to set targets and monitor progress and communicate data for accountability to stakeholders.</w:t>
            </w:r>
          </w:p>
          <w:p w:rsidRPr="00E86158" w:rsidR="00E86158" w:rsidP="00E86158" w:rsidRDefault="00E86158" w14:paraId="1E87386D" w14:textId="77777777">
            <w:pPr>
              <w:pBdr>
                <w:top w:val="nil"/>
                <w:left w:val="nil"/>
                <w:bottom w:val="nil"/>
                <w:right w:val="nil"/>
                <w:between w:val="nil"/>
              </w:pBdr>
              <w:rPr>
                <w:rFonts w:eastAsia="Arial" w:cstheme="minorHAnsi"/>
              </w:rPr>
            </w:pPr>
          </w:p>
          <w:p w:rsidRPr="00E86158" w:rsidR="008B6642" w:rsidP="00E86158" w:rsidRDefault="00E86158" w14:paraId="2B7AFDEA" w14:textId="10433A32">
            <w:pPr>
              <w:pBdr>
                <w:top w:val="nil"/>
                <w:left w:val="nil"/>
                <w:bottom w:val="nil"/>
                <w:right w:val="nil"/>
                <w:between w:val="nil"/>
              </w:pBdr>
              <w:rPr>
                <w:rFonts w:cstheme="minorHAnsi"/>
              </w:rPr>
            </w:pPr>
            <w:r w:rsidRPr="00E86158">
              <w:rPr>
                <w:rFonts w:cstheme="minorHAnsi"/>
              </w:rPr>
              <w:t>Be able to i</w:t>
            </w:r>
            <w:r w:rsidRPr="00E86158">
              <w:rPr>
                <w:rFonts w:eastAsia="Arial" w:cstheme="minorHAnsi"/>
              </w:rPr>
              <w:t>ndependently analyse, interpret and relate a school’s assessment policy to their own teaching practice</w:t>
            </w:r>
            <w:r w:rsidRPr="00E86158">
              <w:rPr>
                <w:rFonts w:cstheme="minorHAnsi"/>
              </w:rPr>
              <w:t xml:space="preserve"> </w:t>
            </w:r>
          </w:p>
        </w:tc>
        <w:tc>
          <w:tcPr>
            <w:tcW w:w="1039" w:type="pct"/>
          </w:tcPr>
          <w:p w:rsidR="00882F69" w:rsidP="00882F69" w:rsidRDefault="00882F69" w14:paraId="638E2AB1" w14:textId="77777777">
            <w:pPr>
              <w:pBdr>
                <w:top w:val="nil"/>
                <w:left w:val="nil"/>
                <w:bottom w:val="nil"/>
                <w:right w:val="nil"/>
                <w:between w:val="nil"/>
              </w:pBdr>
              <w:rPr>
                <w:rFonts w:eastAsia="Arial" w:cstheme="minorHAnsi"/>
                <w:b/>
                <w:bCs/>
              </w:rPr>
            </w:pPr>
            <w:r w:rsidRPr="00882F69">
              <w:rPr>
                <w:rFonts w:eastAsia="Arial" w:cstheme="minorHAnsi"/>
              </w:rPr>
              <w:lastRenderedPageBreak/>
              <w:t>To be of value, teachers use information from assessments to inform the decisions they make; in turn, pupils must be able to act on feedback for it to have an effect.</w:t>
            </w:r>
            <w:r w:rsidRPr="00882F69">
              <w:rPr>
                <w:rFonts w:eastAsia="Arial" w:cstheme="minorHAnsi"/>
                <w:b/>
                <w:bCs/>
              </w:rPr>
              <w:t xml:space="preserve"> </w:t>
            </w:r>
            <w:r>
              <w:rPr>
                <w:rFonts w:eastAsia="Arial" w:cstheme="minorHAnsi"/>
                <w:b/>
                <w:bCs/>
              </w:rPr>
              <w:t>(6.4)</w:t>
            </w:r>
            <w:r w:rsidRPr="00882F69">
              <w:rPr>
                <w:rFonts w:eastAsia="Arial" w:cstheme="minorHAnsi"/>
                <w:b/>
                <w:bCs/>
              </w:rPr>
              <w:t xml:space="preserve"> </w:t>
            </w:r>
          </w:p>
          <w:p w:rsidRPr="00DB5F42" w:rsidR="00E86158" w:rsidP="00882F69" w:rsidRDefault="00882F69" w14:paraId="286BD460" w14:textId="6008C581">
            <w:pPr>
              <w:rPr>
                <w:rFonts w:eastAsia="Arial" w:cstheme="minorHAnsi"/>
                <w:b/>
                <w:bCs/>
              </w:rPr>
            </w:pPr>
            <w:r w:rsidRPr="00882F69">
              <w:rPr>
                <w:rFonts w:eastAsia="Arial" w:cstheme="minorHAnsi"/>
              </w:rPr>
              <w:t xml:space="preserve">Working with colleagues to identify efficient approaches to assessment is important; </w:t>
            </w:r>
            <w:r w:rsidRPr="00882F69">
              <w:rPr>
                <w:rFonts w:eastAsia="Arial" w:cstheme="minorHAnsi"/>
              </w:rPr>
              <w:lastRenderedPageBreak/>
              <w:t>assessment can become onerous and have a disproportionate impact on workload</w:t>
            </w:r>
            <w:r w:rsidRPr="00DB5F42">
              <w:rPr>
                <w:rFonts w:eastAsia="Arial" w:cstheme="minorHAnsi"/>
                <w:b/>
                <w:bCs/>
              </w:rPr>
              <w:t xml:space="preserve"> </w:t>
            </w:r>
            <w:r>
              <w:rPr>
                <w:rFonts w:eastAsia="Arial" w:cstheme="minorHAnsi"/>
                <w:b/>
                <w:bCs/>
              </w:rPr>
              <w:t>(</w:t>
            </w:r>
            <w:r w:rsidRPr="00DB5F42">
              <w:rPr>
                <w:rFonts w:eastAsia="Arial" w:cstheme="minorHAnsi"/>
                <w:b/>
                <w:bCs/>
              </w:rPr>
              <w:t>6.7</w:t>
            </w:r>
            <w:r>
              <w:rPr>
                <w:rFonts w:eastAsia="Arial" w:cstheme="minorHAnsi"/>
                <w:b/>
                <w:bCs/>
              </w:rPr>
              <w:t>)</w:t>
            </w:r>
            <w:r w:rsidRPr="00DB5F42">
              <w:rPr>
                <w:rFonts w:eastAsia="Arial" w:cstheme="minorHAnsi"/>
              </w:rPr>
              <w:t xml:space="preserve">   </w:t>
            </w:r>
          </w:p>
        </w:tc>
        <w:tc>
          <w:tcPr>
            <w:tcW w:w="871" w:type="pct"/>
          </w:tcPr>
          <w:p w:rsidR="00882F69" w:rsidP="008B6642" w:rsidRDefault="00E86158" w14:paraId="1C2ABE3C" w14:textId="77777777">
            <w:pPr>
              <w:rPr>
                <w:rFonts w:eastAsia="Arial" w:cstheme="minorHAnsi"/>
                <w:b/>
                <w:bCs/>
              </w:rPr>
            </w:pPr>
            <w:r w:rsidRPr="00E86158">
              <w:rPr>
                <w:rFonts w:eastAsia="Arial" w:cstheme="minorHAnsi"/>
              </w:rPr>
              <w:lastRenderedPageBreak/>
              <w:t xml:space="preserve"> </w:t>
            </w:r>
            <w:r w:rsidRPr="00882F69" w:rsidR="00882F69">
              <w:rPr>
                <w:rFonts w:eastAsia="Arial" w:cstheme="minorHAnsi"/>
              </w:rPr>
              <w:t>Prompting pupils to elaborate when responding to questioning to check that a correct answer stems from secure understanding.</w:t>
            </w:r>
            <w:r w:rsidR="00882F69">
              <w:rPr>
                <w:rFonts w:eastAsia="Arial" w:cstheme="minorHAnsi"/>
              </w:rPr>
              <w:t xml:space="preserve"> (</w:t>
            </w:r>
            <w:r w:rsidRPr="00DB5F42" w:rsidR="00DB5F42">
              <w:rPr>
                <w:rFonts w:eastAsia="Arial" w:cstheme="minorHAnsi"/>
                <w:b/>
                <w:bCs/>
              </w:rPr>
              <w:t>6</w:t>
            </w:r>
            <w:r w:rsidR="00882F69">
              <w:rPr>
                <w:rFonts w:eastAsia="Arial" w:cstheme="minorHAnsi"/>
                <w:b/>
                <w:bCs/>
              </w:rPr>
              <w:t>.</w:t>
            </w:r>
            <w:r w:rsidRPr="00DB5F42" w:rsidR="00DB5F42">
              <w:rPr>
                <w:rFonts w:eastAsia="Arial" w:cstheme="minorHAnsi"/>
                <w:b/>
                <w:bCs/>
              </w:rPr>
              <w:t>g</w:t>
            </w:r>
            <w:r w:rsidR="00882F69">
              <w:rPr>
                <w:rFonts w:eastAsia="Arial" w:cstheme="minorHAnsi"/>
                <w:b/>
                <w:bCs/>
              </w:rPr>
              <w:t>)</w:t>
            </w:r>
          </w:p>
          <w:p w:rsidR="00882F69" w:rsidP="008B6642" w:rsidRDefault="00882F69" w14:paraId="745B0A0D" w14:textId="77777777">
            <w:pPr>
              <w:rPr>
                <w:rFonts w:eastAsia="Arial" w:cstheme="minorHAnsi"/>
                <w:b/>
                <w:bCs/>
              </w:rPr>
            </w:pPr>
            <w:r w:rsidRPr="00882F69">
              <w:rPr>
                <w:rFonts w:eastAsia="Arial" w:cstheme="minorHAnsi"/>
              </w:rPr>
              <w:t>Understanding that written marking is only one form of feedback</w:t>
            </w:r>
            <w:r w:rsidRPr="00DB5F42" w:rsidR="00DB5F42">
              <w:rPr>
                <w:rFonts w:eastAsia="Arial" w:cstheme="minorHAnsi"/>
                <w:b/>
                <w:bCs/>
              </w:rPr>
              <w:t xml:space="preserve"> </w:t>
            </w:r>
            <w:r>
              <w:rPr>
                <w:rFonts w:eastAsia="Arial" w:cstheme="minorHAnsi"/>
                <w:b/>
                <w:bCs/>
              </w:rPr>
              <w:t>(</w:t>
            </w:r>
            <w:r w:rsidRPr="00DB5F42" w:rsidR="00DB5F42">
              <w:rPr>
                <w:rFonts w:eastAsia="Arial" w:cstheme="minorHAnsi"/>
                <w:b/>
                <w:bCs/>
              </w:rPr>
              <w:t>6</w:t>
            </w:r>
            <w:r>
              <w:rPr>
                <w:rFonts w:eastAsia="Arial" w:cstheme="minorHAnsi"/>
                <w:b/>
                <w:bCs/>
              </w:rPr>
              <w:t>.</w:t>
            </w:r>
            <w:r w:rsidRPr="00DB5F42" w:rsidR="00DB5F42">
              <w:rPr>
                <w:rFonts w:eastAsia="Arial" w:cstheme="minorHAnsi"/>
                <w:b/>
                <w:bCs/>
              </w:rPr>
              <w:t>p</w:t>
            </w:r>
            <w:r>
              <w:rPr>
                <w:rFonts w:eastAsia="Arial" w:cstheme="minorHAnsi"/>
                <w:b/>
                <w:bCs/>
              </w:rPr>
              <w:t>)</w:t>
            </w:r>
          </w:p>
          <w:p w:rsidRPr="00DB5F42" w:rsidR="00E86158" w:rsidP="008B6642" w:rsidRDefault="00882F69" w14:paraId="55249211" w14:textId="5665A2CD">
            <w:pPr>
              <w:rPr>
                <w:rFonts w:eastAsia="Arial" w:cstheme="minorHAnsi"/>
                <w:b/>
                <w:bCs/>
              </w:rPr>
            </w:pPr>
            <w:r w:rsidRPr="00882F69">
              <w:rPr>
                <w:rFonts w:eastAsia="Arial" w:cstheme="minorHAnsi"/>
              </w:rPr>
              <w:lastRenderedPageBreak/>
              <w:t>Prioritising the highlighting of errors related to misunderstandings, rather than careless mistakes when marking</w:t>
            </w:r>
            <w:r>
              <w:rPr>
                <w:rFonts w:eastAsia="Arial" w:cstheme="minorHAnsi"/>
                <w:b/>
                <w:bCs/>
              </w:rPr>
              <w:t xml:space="preserve"> (</w:t>
            </w:r>
            <w:r w:rsidRPr="00DB5F42" w:rsidR="00DB5F42">
              <w:rPr>
                <w:rFonts w:eastAsia="Arial" w:cstheme="minorHAnsi"/>
                <w:b/>
                <w:bCs/>
              </w:rPr>
              <w:t>6</w:t>
            </w:r>
            <w:r>
              <w:rPr>
                <w:rFonts w:eastAsia="Arial" w:cstheme="minorHAnsi"/>
                <w:b/>
                <w:bCs/>
              </w:rPr>
              <w:t>.</w:t>
            </w:r>
            <w:r w:rsidRPr="00DB5F42" w:rsidR="00DB5F42">
              <w:rPr>
                <w:rFonts w:eastAsia="Arial" w:cstheme="minorHAnsi"/>
                <w:b/>
                <w:bCs/>
              </w:rPr>
              <w:t>r</w:t>
            </w:r>
            <w:r>
              <w:rPr>
                <w:rFonts w:eastAsia="Arial" w:cstheme="minorHAnsi"/>
                <w:b/>
                <w:bCs/>
              </w:rPr>
              <w:t>)</w:t>
            </w:r>
            <w:r w:rsidRPr="00DB5F42" w:rsidR="00DB5F42">
              <w:rPr>
                <w:rFonts w:eastAsia="Arial" w:cstheme="minorHAnsi"/>
                <w:b/>
                <w:bCs/>
              </w:rPr>
              <w:t xml:space="preserve">    </w:t>
            </w:r>
          </w:p>
          <w:p w:rsidRPr="00E86158" w:rsidR="00E86158" w:rsidP="008B6642" w:rsidRDefault="00E86158" w14:paraId="5149F0DD" w14:textId="77777777">
            <w:pPr>
              <w:rPr>
                <w:rFonts w:eastAsia="Arial" w:cstheme="minorHAnsi"/>
              </w:rPr>
            </w:pPr>
          </w:p>
          <w:p w:rsidRPr="00E86158" w:rsidR="00E86158" w:rsidP="008B6642" w:rsidRDefault="00E86158" w14:paraId="6B4B34E6" w14:textId="383DAF0A">
            <w:pPr>
              <w:rPr>
                <w:rFonts w:cstheme="minorHAnsi"/>
                <w:u w:val="single"/>
              </w:rPr>
            </w:pPr>
          </w:p>
        </w:tc>
        <w:tc>
          <w:tcPr>
            <w:tcW w:w="871" w:type="pct"/>
          </w:tcPr>
          <w:p w:rsidRPr="00E86158" w:rsidR="00E86158" w:rsidP="00E86158" w:rsidRDefault="00E86158" w14:paraId="69932BE5" w14:textId="77777777">
            <w:pPr>
              <w:rPr>
                <w:rFonts w:cstheme="minorHAnsi"/>
              </w:rPr>
            </w:pPr>
            <w:r w:rsidRPr="00E86158">
              <w:rPr>
                <w:rFonts w:cstheme="minorHAnsi"/>
              </w:rPr>
              <w:lastRenderedPageBreak/>
              <w:t xml:space="preserve">ROBERTS, N, 2020, </w:t>
            </w:r>
            <w:r w:rsidRPr="00E86158">
              <w:rPr>
                <w:rFonts w:cstheme="minorHAnsi"/>
                <w:i/>
                <w:iCs/>
              </w:rPr>
              <w:t xml:space="preserve">Assessment and testing in primary education (England), </w:t>
            </w:r>
            <w:r w:rsidRPr="00E86158">
              <w:rPr>
                <w:rFonts w:cstheme="minorHAnsi"/>
              </w:rPr>
              <w:t xml:space="preserve">London: The Stationery Office </w:t>
            </w:r>
          </w:p>
          <w:p w:rsidRPr="00E86158" w:rsidR="00E86158" w:rsidP="00E86158" w:rsidRDefault="00E86158" w14:paraId="4BE6D3EA" w14:textId="77777777">
            <w:pPr>
              <w:rPr>
                <w:rFonts w:cstheme="minorHAnsi"/>
              </w:rPr>
            </w:pPr>
          </w:p>
          <w:p w:rsidRPr="00E86158" w:rsidR="00E86158" w:rsidP="00E86158" w:rsidRDefault="00E86158" w14:paraId="4E07E3F5" w14:textId="77777777">
            <w:pPr>
              <w:rPr>
                <w:rFonts w:cstheme="minorHAnsi"/>
              </w:rPr>
            </w:pPr>
            <w:r w:rsidRPr="00E86158">
              <w:rPr>
                <w:rFonts w:cstheme="minorHAnsi"/>
              </w:rPr>
              <w:t xml:space="preserve">WILIAM, D, 2014, </w:t>
            </w:r>
            <w:r w:rsidRPr="00E86158">
              <w:rPr>
                <w:rFonts w:cstheme="minorHAnsi"/>
                <w:i/>
                <w:iCs/>
              </w:rPr>
              <w:t xml:space="preserve">Principled Assessment </w:t>
            </w:r>
            <w:r w:rsidRPr="00E86158">
              <w:rPr>
                <w:rFonts w:cstheme="minorHAnsi"/>
                <w:i/>
                <w:iCs/>
              </w:rPr>
              <w:lastRenderedPageBreak/>
              <w:t>Design</w:t>
            </w:r>
            <w:r w:rsidRPr="00E86158">
              <w:rPr>
                <w:rFonts w:cstheme="minorHAnsi"/>
              </w:rPr>
              <w:t>, London: The Schools Network</w:t>
            </w:r>
          </w:p>
          <w:p w:rsidRPr="00E86158" w:rsidR="008B6642" w:rsidP="008B6642" w:rsidRDefault="008B6642" w14:paraId="4BBF1C99" w14:textId="678B6FC1">
            <w:pPr>
              <w:rPr>
                <w:rFonts w:cstheme="minorHAnsi"/>
                <w:u w:val="single"/>
              </w:rPr>
            </w:pPr>
          </w:p>
        </w:tc>
        <w:tc>
          <w:tcPr>
            <w:tcW w:w="1148" w:type="pct"/>
          </w:tcPr>
          <w:p w:rsidRPr="00E86158" w:rsidR="008B6642" w:rsidP="008B6642" w:rsidRDefault="008B6642" w14:paraId="7DB8FC7C" w14:textId="77777777">
            <w:pPr>
              <w:rPr>
                <w:rFonts w:cstheme="minorHAnsi"/>
              </w:rPr>
            </w:pPr>
            <w:r w:rsidRPr="00E86158">
              <w:rPr>
                <w:rFonts w:cstheme="minorHAnsi"/>
              </w:rPr>
              <w:lastRenderedPageBreak/>
              <w:t xml:space="preserve">Weekly Development Summary </w:t>
            </w:r>
          </w:p>
          <w:p w:rsidRPr="00E86158" w:rsidR="008B6642" w:rsidP="008B6642" w:rsidRDefault="008B6642" w14:paraId="3CBB1842" w14:textId="77777777">
            <w:pPr>
              <w:rPr>
                <w:rFonts w:cstheme="minorHAnsi"/>
              </w:rPr>
            </w:pPr>
            <w:r w:rsidRPr="00E86158">
              <w:rPr>
                <w:rFonts w:cstheme="minorHAnsi"/>
              </w:rPr>
              <w:t>Lesson Observations</w:t>
            </w:r>
          </w:p>
          <w:p w:rsidRPr="00E86158" w:rsidR="008B6642" w:rsidP="008B6642" w:rsidRDefault="008B6642" w14:paraId="709E7583" w14:textId="77777777">
            <w:pPr>
              <w:rPr>
                <w:rFonts w:cstheme="minorHAnsi"/>
              </w:rPr>
            </w:pPr>
            <w:r w:rsidRPr="00E86158">
              <w:rPr>
                <w:rFonts w:cstheme="minorHAnsi"/>
              </w:rPr>
              <w:t xml:space="preserve">Link Tutor </w:t>
            </w:r>
          </w:p>
          <w:p w:rsidRPr="00E86158" w:rsidR="008B6642" w:rsidP="008B6642" w:rsidRDefault="008B6642" w14:paraId="0A0F251E" w14:textId="77777777">
            <w:pPr>
              <w:rPr>
                <w:rFonts w:cstheme="minorHAnsi"/>
              </w:rPr>
            </w:pPr>
          </w:p>
        </w:tc>
      </w:tr>
      <w:bookmarkEnd w:id="9"/>
    </w:tbl>
    <w:p w:rsidRPr="00A10021" w:rsidR="00757F1D" w:rsidP="0081084C" w:rsidRDefault="00757F1D" w14:paraId="6A0D34C7" w14:textId="715C8CE6">
      <w:pPr>
        <w:rPr>
          <w:b/>
          <w:bCs/>
          <w:u w:val="single"/>
        </w:rPr>
      </w:pPr>
    </w:p>
    <w:sectPr w:rsidRPr="00A10021" w:rsidR="00757F1D" w:rsidSect="000D42D9">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0D2" w:rsidP="00D33357" w:rsidRDefault="00C930D2" w14:paraId="1ACF2F8C" w14:textId="77777777">
      <w:pPr>
        <w:spacing w:after="0" w:line="240" w:lineRule="auto"/>
      </w:pPr>
      <w:r>
        <w:separator/>
      </w:r>
    </w:p>
  </w:endnote>
  <w:endnote w:type="continuationSeparator" w:id="0">
    <w:p w:rsidR="00C930D2" w:rsidP="00D33357" w:rsidRDefault="00C930D2" w14:paraId="0E1ABD48" w14:textId="77777777">
      <w:pPr>
        <w:spacing w:after="0" w:line="240" w:lineRule="auto"/>
      </w:pPr>
      <w:r>
        <w:continuationSeparator/>
      </w:r>
    </w:p>
  </w:endnote>
  <w:endnote w:type="continuationNotice" w:id="1">
    <w:p w:rsidR="00D76EF6" w:rsidRDefault="00D76EF6" w14:paraId="1C9C8C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0D2" w:rsidP="00D33357" w:rsidRDefault="00C930D2" w14:paraId="365D3739" w14:textId="77777777">
      <w:pPr>
        <w:spacing w:after="0" w:line="240" w:lineRule="auto"/>
      </w:pPr>
      <w:r>
        <w:separator/>
      </w:r>
    </w:p>
  </w:footnote>
  <w:footnote w:type="continuationSeparator" w:id="0">
    <w:p w:rsidR="00C930D2" w:rsidP="00D33357" w:rsidRDefault="00C930D2" w14:paraId="25571464" w14:textId="77777777">
      <w:pPr>
        <w:spacing w:after="0" w:line="240" w:lineRule="auto"/>
      </w:pPr>
      <w:r>
        <w:continuationSeparator/>
      </w:r>
    </w:p>
  </w:footnote>
  <w:footnote w:type="continuationNotice" w:id="1">
    <w:p w:rsidR="00D76EF6" w:rsidRDefault="00D76EF6" w14:paraId="33DC89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33357" w:rsidRDefault="00D33357" w14:paraId="0D93DA7D" w14:textId="41AFFFA6">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56EC"/>
    <w:multiLevelType w:val="hybridMultilevel"/>
    <w:tmpl w:val="D4A0A0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B270C95"/>
    <w:multiLevelType w:val="multilevel"/>
    <w:tmpl w:val="E21E2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4E0957"/>
    <w:multiLevelType w:val="hybridMultilevel"/>
    <w:tmpl w:val="697C26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76664031">
    <w:abstractNumId w:val="3"/>
  </w:num>
  <w:num w:numId="2" w16cid:durableId="300811600">
    <w:abstractNumId w:val="0"/>
  </w:num>
  <w:num w:numId="3" w16cid:durableId="1401712721">
    <w:abstractNumId w:val="2"/>
  </w:num>
  <w:num w:numId="4" w16cid:durableId="2072119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104D7"/>
    <w:rsid w:val="00012362"/>
    <w:rsid w:val="000152F5"/>
    <w:rsid w:val="00015D17"/>
    <w:rsid w:val="00030911"/>
    <w:rsid w:val="00070110"/>
    <w:rsid w:val="00070151"/>
    <w:rsid w:val="0008458E"/>
    <w:rsid w:val="000A2FC8"/>
    <w:rsid w:val="000A3F8D"/>
    <w:rsid w:val="000D3A12"/>
    <w:rsid w:val="000D42D9"/>
    <w:rsid w:val="000E4484"/>
    <w:rsid w:val="000E4EB0"/>
    <w:rsid w:val="000E7276"/>
    <w:rsid w:val="000F2A34"/>
    <w:rsid w:val="000F4235"/>
    <w:rsid w:val="000F4367"/>
    <w:rsid w:val="0010394E"/>
    <w:rsid w:val="00105C76"/>
    <w:rsid w:val="00120799"/>
    <w:rsid w:val="0012598F"/>
    <w:rsid w:val="001467FD"/>
    <w:rsid w:val="00171ADD"/>
    <w:rsid w:val="00180374"/>
    <w:rsid w:val="00180818"/>
    <w:rsid w:val="0018552D"/>
    <w:rsid w:val="00185A3F"/>
    <w:rsid w:val="00191AEE"/>
    <w:rsid w:val="001923A7"/>
    <w:rsid w:val="001A1D34"/>
    <w:rsid w:val="001A2BA6"/>
    <w:rsid w:val="001B3AFB"/>
    <w:rsid w:val="001D7836"/>
    <w:rsid w:val="001D7933"/>
    <w:rsid w:val="00221295"/>
    <w:rsid w:val="00223EE0"/>
    <w:rsid w:val="00241960"/>
    <w:rsid w:val="0025636F"/>
    <w:rsid w:val="00257B79"/>
    <w:rsid w:val="00267275"/>
    <w:rsid w:val="00272191"/>
    <w:rsid w:val="002925C5"/>
    <w:rsid w:val="002A2FFB"/>
    <w:rsid w:val="002B1337"/>
    <w:rsid w:val="002B344B"/>
    <w:rsid w:val="002C694E"/>
    <w:rsid w:val="002D167D"/>
    <w:rsid w:val="002F3793"/>
    <w:rsid w:val="002F405B"/>
    <w:rsid w:val="00321253"/>
    <w:rsid w:val="0032388B"/>
    <w:rsid w:val="00336978"/>
    <w:rsid w:val="0037376D"/>
    <w:rsid w:val="003A2A98"/>
    <w:rsid w:val="003B3F79"/>
    <w:rsid w:val="003B76B2"/>
    <w:rsid w:val="003C0367"/>
    <w:rsid w:val="003D7431"/>
    <w:rsid w:val="00402AFE"/>
    <w:rsid w:val="00405ADF"/>
    <w:rsid w:val="0041200D"/>
    <w:rsid w:val="004224AE"/>
    <w:rsid w:val="00432F20"/>
    <w:rsid w:val="00444987"/>
    <w:rsid w:val="00454ECA"/>
    <w:rsid w:val="0045672C"/>
    <w:rsid w:val="00456EFE"/>
    <w:rsid w:val="004619D2"/>
    <w:rsid w:val="0047246B"/>
    <w:rsid w:val="00480E6F"/>
    <w:rsid w:val="004A490C"/>
    <w:rsid w:val="004D5B26"/>
    <w:rsid w:val="004E14B1"/>
    <w:rsid w:val="00505550"/>
    <w:rsid w:val="00507F3E"/>
    <w:rsid w:val="005144E4"/>
    <w:rsid w:val="00517951"/>
    <w:rsid w:val="00531448"/>
    <w:rsid w:val="00536B6F"/>
    <w:rsid w:val="005618F0"/>
    <w:rsid w:val="00567B11"/>
    <w:rsid w:val="00575136"/>
    <w:rsid w:val="005975C4"/>
    <w:rsid w:val="005A7C47"/>
    <w:rsid w:val="005C21D2"/>
    <w:rsid w:val="005C79F1"/>
    <w:rsid w:val="005E091A"/>
    <w:rsid w:val="005E0E0F"/>
    <w:rsid w:val="005E645A"/>
    <w:rsid w:val="0061394C"/>
    <w:rsid w:val="006223F8"/>
    <w:rsid w:val="00637C12"/>
    <w:rsid w:val="006679FF"/>
    <w:rsid w:val="006A0F1E"/>
    <w:rsid w:val="006D12F4"/>
    <w:rsid w:val="00701460"/>
    <w:rsid w:val="00706726"/>
    <w:rsid w:val="0073250C"/>
    <w:rsid w:val="00732A46"/>
    <w:rsid w:val="007461DF"/>
    <w:rsid w:val="00756195"/>
    <w:rsid w:val="00757F1D"/>
    <w:rsid w:val="007905BE"/>
    <w:rsid w:val="00790B43"/>
    <w:rsid w:val="007A25D8"/>
    <w:rsid w:val="007B266F"/>
    <w:rsid w:val="007B2C4D"/>
    <w:rsid w:val="007C180B"/>
    <w:rsid w:val="007C4707"/>
    <w:rsid w:val="007D1666"/>
    <w:rsid w:val="007D3709"/>
    <w:rsid w:val="0081084C"/>
    <w:rsid w:val="00824687"/>
    <w:rsid w:val="00836DC8"/>
    <w:rsid w:val="00844160"/>
    <w:rsid w:val="00852AC5"/>
    <w:rsid w:val="0086309C"/>
    <w:rsid w:val="00882F69"/>
    <w:rsid w:val="008858C0"/>
    <w:rsid w:val="008A2707"/>
    <w:rsid w:val="008A6BDE"/>
    <w:rsid w:val="008B0C12"/>
    <w:rsid w:val="008B6642"/>
    <w:rsid w:val="008D0892"/>
    <w:rsid w:val="00906115"/>
    <w:rsid w:val="00916E30"/>
    <w:rsid w:val="00935A53"/>
    <w:rsid w:val="00953070"/>
    <w:rsid w:val="00954E05"/>
    <w:rsid w:val="00962C77"/>
    <w:rsid w:val="00962DB4"/>
    <w:rsid w:val="00976CCD"/>
    <w:rsid w:val="00992F5B"/>
    <w:rsid w:val="009A1073"/>
    <w:rsid w:val="009A3D1D"/>
    <w:rsid w:val="009B5AB3"/>
    <w:rsid w:val="009B647C"/>
    <w:rsid w:val="009F0B14"/>
    <w:rsid w:val="00A10021"/>
    <w:rsid w:val="00A23D01"/>
    <w:rsid w:val="00A27C4B"/>
    <w:rsid w:val="00A316B0"/>
    <w:rsid w:val="00A370F4"/>
    <w:rsid w:val="00A5460B"/>
    <w:rsid w:val="00A54828"/>
    <w:rsid w:val="00A619D2"/>
    <w:rsid w:val="00A73EC4"/>
    <w:rsid w:val="00A816B4"/>
    <w:rsid w:val="00A90F8C"/>
    <w:rsid w:val="00A92FCB"/>
    <w:rsid w:val="00AA13FD"/>
    <w:rsid w:val="00AA3200"/>
    <w:rsid w:val="00AB40EA"/>
    <w:rsid w:val="00AB48AC"/>
    <w:rsid w:val="00AC39A6"/>
    <w:rsid w:val="00AC6392"/>
    <w:rsid w:val="00AC6D9B"/>
    <w:rsid w:val="00AD0552"/>
    <w:rsid w:val="00AE115D"/>
    <w:rsid w:val="00AE29EB"/>
    <w:rsid w:val="00AF3A47"/>
    <w:rsid w:val="00AF79AC"/>
    <w:rsid w:val="00B02E47"/>
    <w:rsid w:val="00B04A36"/>
    <w:rsid w:val="00B07754"/>
    <w:rsid w:val="00B13E1E"/>
    <w:rsid w:val="00B362E0"/>
    <w:rsid w:val="00B44BAE"/>
    <w:rsid w:val="00B5329A"/>
    <w:rsid w:val="00B541EA"/>
    <w:rsid w:val="00B6181D"/>
    <w:rsid w:val="00B64096"/>
    <w:rsid w:val="00B77F63"/>
    <w:rsid w:val="00BB53D9"/>
    <w:rsid w:val="00BB5CAB"/>
    <w:rsid w:val="00BC2F85"/>
    <w:rsid w:val="00BD47E1"/>
    <w:rsid w:val="00BF3240"/>
    <w:rsid w:val="00C042C4"/>
    <w:rsid w:val="00C044CF"/>
    <w:rsid w:val="00C04C87"/>
    <w:rsid w:val="00C07CFF"/>
    <w:rsid w:val="00C2028E"/>
    <w:rsid w:val="00C2102B"/>
    <w:rsid w:val="00C30F12"/>
    <w:rsid w:val="00C6713A"/>
    <w:rsid w:val="00C930D2"/>
    <w:rsid w:val="00CA7724"/>
    <w:rsid w:val="00CD3608"/>
    <w:rsid w:val="00D106E9"/>
    <w:rsid w:val="00D14CA0"/>
    <w:rsid w:val="00D33357"/>
    <w:rsid w:val="00D539B2"/>
    <w:rsid w:val="00D55590"/>
    <w:rsid w:val="00D752B2"/>
    <w:rsid w:val="00D76EF6"/>
    <w:rsid w:val="00D82644"/>
    <w:rsid w:val="00DB340A"/>
    <w:rsid w:val="00DB5AD3"/>
    <w:rsid w:val="00DB5F42"/>
    <w:rsid w:val="00DC3C99"/>
    <w:rsid w:val="00DE4BBC"/>
    <w:rsid w:val="00DE5B10"/>
    <w:rsid w:val="00DF3114"/>
    <w:rsid w:val="00DF49BD"/>
    <w:rsid w:val="00E018E6"/>
    <w:rsid w:val="00E01B38"/>
    <w:rsid w:val="00E11611"/>
    <w:rsid w:val="00E24A1D"/>
    <w:rsid w:val="00E35E15"/>
    <w:rsid w:val="00E60ECE"/>
    <w:rsid w:val="00E6652A"/>
    <w:rsid w:val="00E811B5"/>
    <w:rsid w:val="00E82322"/>
    <w:rsid w:val="00E86158"/>
    <w:rsid w:val="00E94311"/>
    <w:rsid w:val="00EB48FA"/>
    <w:rsid w:val="00EE2A44"/>
    <w:rsid w:val="00EF19DF"/>
    <w:rsid w:val="00EF2C86"/>
    <w:rsid w:val="00F01ED1"/>
    <w:rsid w:val="00F01EEF"/>
    <w:rsid w:val="00F16CF7"/>
    <w:rsid w:val="00F22A36"/>
    <w:rsid w:val="00F27443"/>
    <w:rsid w:val="00F323CB"/>
    <w:rsid w:val="00F3757A"/>
    <w:rsid w:val="00F42D95"/>
    <w:rsid w:val="00F45ECE"/>
    <w:rsid w:val="00F615D4"/>
    <w:rsid w:val="00F67246"/>
    <w:rsid w:val="00F717ED"/>
    <w:rsid w:val="00F826AF"/>
    <w:rsid w:val="00FA6853"/>
    <w:rsid w:val="00FB130E"/>
    <w:rsid w:val="00FB4E81"/>
    <w:rsid w:val="00FC49F8"/>
    <w:rsid w:val="00FF327E"/>
    <w:rsid w:val="00FF5231"/>
    <w:rsid w:val="01952C2F"/>
    <w:rsid w:val="01EA0B56"/>
    <w:rsid w:val="01EA52F8"/>
    <w:rsid w:val="02AFC9D9"/>
    <w:rsid w:val="06004A3F"/>
    <w:rsid w:val="082EDE8B"/>
    <w:rsid w:val="09012C3E"/>
    <w:rsid w:val="0A3A3C23"/>
    <w:rsid w:val="0BC1733E"/>
    <w:rsid w:val="0C278805"/>
    <w:rsid w:val="0D67DE62"/>
    <w:rsid w:val="0EC9F724"/>
    <w:rsid w:val="1079AFB3"/>
    <w:rsid w:val="133B017D"/>
    <w:rsid w:val="13AECEC2"/>
    <w:rsid w:val="13C481D2"/>
    <w:rsid w:val="14D4C230"/>
    <w:rsid w:val="14F23974"/>
    <w:rsid w:val="174DE022"/>
    <w:rsid w:val="17AB26FD"/>
    <w:rsid w:val="1A3A3DBC"/>
    <w:rsid w:val="1BCD8E95"/>
    <w:rsid w:val="1CB524DA"/>
    <w:rsid w:val="1EF312DD"/>
    <w:rsid w:val="1F069902"/>
    <w:rsid w:val="2125123F"/>
    <w:rsid w:val="226A4D89"/>
    <w:rsid w:val="22EE1910"/>
    <w:rsid w:val="23677485"/>
    <w:rsid w:val="2389914B"/>
    <w:rsid w:val="23BAC0F1"/>
    <w:rsid w:val="24B77B10"/>
    <w:rsid w:val="27974175"/>
    <w:rsid w:val="27ADB173"/>
    <w:rsid w:val="285D6C21"/>
    <w:rsid w:val="2943A102"/>
    <w:rsid w:val="2C566804"/>
    <w:rsid w:val="2C6C6E10"/>
    <w:rsid w:val="2F2EB5A9"/>
    <w:rsid w:val="313067B7"/>
    <w:rsid w:val="321D1D56"/>
    <w:rsid w:val="33DEF86F"/>
    <w:rsid w:val="33E360F5"/>
    <w:rsid w:val="3545731D"/>
    <w:rsid w:val="362A5A9F"/>
    <w:rsid w:val="37A99400"/>
    <w:rsid w:val="37FAA0F4"/>
    <w:rsid w:val="387472A1"/>
    <w:rsid w:val="3C50CCE6"/>
    <w:rsid w:val="3DB41A35"/>
    <w:rsid w:val="3ED7AD4D"/>
    <w:rsid w:val="3F793532"/>
    <w:rsid w:val="43B27C62"/>
    <w:rsid w:val="44152DDE"/>
    <w:rsid w:val="44A7FF1B"/>
    <w:rsid w:val="44CB47EC"/>
    <w:rsid w:val="46DE9C4D"/>
    <w:rsid w:val="46FBD2F6"/>
    <w:rsid w:val="4701E664"/>
    <w:rsid w:val="479ED18E"/>
    <w:rsid w:val="47D10603"/>
    <w:rsid w:val="4CB99CA9"/>
    <w:rsid w:val="4E71C934"/>
    <w:rsid w:val="4F2F0F52"/>
    <w:rsid w:val="4F6348BA"/>
    <w:rsid w:val="50E65B0C"/>
    <w:rsid w:val="510D5C4B"/>
    <w:rsid w:val="51808FC9"/>
    <w:rsid w:val="559EA0D1"/>
    <w:rsid w:val="562330EE"/>
    <w:rsid w:val="5636F627"/>
    <w:rsid w:val="5663B2BC"/>
    <w:rsid w:val="56955092"/>
    <w:rsid w:val="56AEE3D5"/>
    <w:rsid w:val="56F31034"/>
    <w:rsid w:val="5858BC8C"/>
    <w:rsid w:val="59A700A8"/>
    <w:rsid w:val="5BE5690E"/>
    <w:rsid w:val="5C6AD8F7"/>
    <w:rsid w:val="5C84CA53"/>
    <w:rsid w:val="5DADE867"/>
    <w:rsid w:val="5DE703BD"/>
    <w:rsid w:val="5E3553AD"/>
    <w:rsid w:val="61D2BEEC"/>
    <w:rsid w:val="61D7473F"/>
    <w:rsid w:val="620BD996"/>
    <w:rsid w:val="6241B87B"/>
    <w:rsid w:val="6319599A"/>
    <w:rsid w:val="634D42BE"/>
    <w:rsid w:val="64B0A140"/>
    <w:rsid w:val="6694F198"/>
    <w:rsid w:val="68493293"/>
    <w:rsid w:val="69ECBF7B"/>
    <w:rsid w:val="6B2D0809"/>
    <w:rsid w:val="6B4DE9E7"/>
    <w:rsid w:val="6BE9C8FE"/>
    <w:rsid w:val="6BF6B996"/>
    <w:rsid w:val="6E74FE0C"/>
    <w:rsid w:val="6F2A35B4"/>
    <w:rsid w:val="6F638C77"/>
    <w:rsid w:val="70FB5362"/>
    <w:rsid w:val="72F75196"/>
    <w:rsid w:val="740EDAE2"/>
    <w:rsid w:val="7432F424"/>
    <w:rsid w:val="76F90BCD"/>
    <w:rsid w:val="780885AF"/>
    <w:rsid w:val="78CE3746"/>
    <w:rsid w:val="79D74B39"/>
    <w:rsid w:val="7A2DEA05"/>
    <w:rsid w:val="7C484CDD"/>
    <w:rsid w:val="7CA95FB6"/>
    <w:rsid w:val="7D3D164C"/>
    <w:rsid w:val="7EBA5CEA"/>
    <w:rsid w:val="7F06C4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CD6E620C-7B1B-41DC-8F0F-41A45FCF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normaltextrun" w:customStyle="1">
    <w:name w:val="normaltextrun"/>
    <w:basedOn w:val="DefaultParagraphFont"/>
    <w:rsid w:val="007905BE"/>
  </w:style>
  <w:style w:type="character" w:styleId="eop" w:customStyle="1">
    <w:name w:val="eop"/>
    <w:basedOn w:val="DefaultParagraphFont"/>
    <w:rsid w:val="007905BE"/>
  </w:style>
  <w:style w:type="paragraph" w:styleId="paragraph" w:customStyle="1">
    <w:name w:val="paragraph"/>
    <w:basedOn w:val="Normal"/>
    <w:rsid w:val="0027219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67">
      <w:bodyDiv w:val="1"/>
      <w:marLeft w:val="0"/>
      <w:marRight w:val="0"/>
      <w:marTop w:val="0"/>
      <w:marBottom w:val="0"/>
      <w:divBdr>
        <w:top w:val="none" w:sz="0" w:space="0" w:color="auto"/>
        <w:left w:val="none" w:sz="0" w:space="0" w:color="auto"/>
        <w:bottom w:val="none" w:sz="0" w:space="0" w:color="auto"/>
        <w:right w:val="none" w:sz="0" w:space="0" w:color="auto"/>
      </w:divBdr>
    </w:div>
    <w:div w:id="251209345">
      <w:bodyDiv w:val="1"/>
      <w:marLeft w:val="0"/>
      <w:marRight w:val="0"/>
      <w:marTop w:val="0"/>
      <w:marBottom w:val="0"/>
      <w:divBdr>
        <w:top w:val="none" w:sz="0" w:space="0" w:color="auto"/>
        <w:left w:val="none" w:sz="0" w:space="0" w:color="auto"/>
        <w:bottom w:val="none" w:sz="0" w:space="0" w:color="auto"/>
        <w:right w:val="none" w:sz="0" w:space="0" w:color="auto"/>
      </w:divBdr>
    </w:div>
    <w:div w:id="309529296">
      <w:bodyDiv w:val="1"/>
      <w:marLeft w:val="0"/>
      <w:marRight w:val="0"/>
      <w:marTop w:val="0"/>
      <w:marBottom w:val="0"/>
      <w:divBdr>
        <w:top w:val="none" w:sz="0" w:space="0" w:color="auto"/>
        <w:left w:val="none" w:sz="0" w:space="0" w:color="auto"/>
        <w:bottom w:val="none" w:sz="0" w:space="0" w:color="auto"/>
        <w:right w:val="none" w:sz="0" w:space="0" w:color="auto"/>
      </w:divBdr>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467039955">
      <w:bodyDiv w:val="1"/>
      <w:marLeft w:val="0"/>
      <w:marRight w:val="0"/>
      <w:marTop w:val="0"/>
      <w:marBottom w:val="0"/>
      <w:divBdr>
        <w:top w:val="none" w:sz="0" w:space="0" w:color="auto"/>
        <w:left w:val="none" w:sz="0" w:space="0" w:color="auto"/>
        <w:bottom w:val="none" w:sz="0" w:space="0" w:color="auto"/>
        <w:right w:val="none" w:sz="0" w:space="0" w:color="auto"/>
      </w:divBdr>
      <w:divsChild>
        <w:div w:id="311298621">
          <w:marLeft w:val="0"/>
          <w:marRight w:val="0"/>
          <w:marTop w:val="0"/>
          <w:marBottom w:val="0"/>
          <w:divBdr>
            <w:top w:val="none" w:sz="0" w:space="0" w:color="auto"/>
            <w:left w:val="none" w:sz="0" w:space="0" w:color="auto"/>
            <w:bottom w:val="none" w:sz="0" w:space="0" w:color="auto"/>
            <w:right w:val="none" w:sz="0" w:space="0" w:color="auto"/>
          </w:divBdr>
        </w:div>
        <w:div w:id="431126250">
          <w:marLeft w:val="0"/>
          <w:marRight w:val="0"/>
          <w:marTop w:val="0"/>
          <w:marBottom w:val="0"/>
          <w:divBdr>
            <w:top w:val="none" w:sz="0" w:space="0" w:color="auto"/>
            <w:left w:val="none" w:sz="0" w:space="0" w:color="auto"/>
            <w:bottom w:val="none" w:sz="0" w:space="0" w:color="auto"/>
            <w:right w:val="none" w:sz="0" w:space="0" w:color="auto"/>
          </w:divBdr>
        </w:div>
        <w:div w:id="586236029">
          <w:marLeft w:val="0"/>
          <w:marRight w:val="0"/>
          <w:marTop w:val="0"/>
          <w:marBottom w:val="0"/>
          <w:divBdr>
            <w:top w:val="none" w:sz="0" w:space="0" w:color="auto"/>
            <w:left w:val="none" w:sz="0" w:space="0" w:color="auto"/>
            <w:bottom w:val="none" w:sz="0" w:space="0" w:color="auto"/>
            <w:right w:val="none" w:sz="0" w:space="0" w:color="auto"/>
          </w:divBdr>
        </w:div>
        <w:div w:id="717777448">
          <w:marLeft w:val="0"/>
          <w:marRight w:val="0"/>
          <w:marTop w:val="0"/>
          <w:marBottom w:val="0"/>
          <w:divBdr>
            <w:top w:val="none" w:sz="0" w:space="0" w:color="auto"/>
            <w:left w:val="none" w:sz="0" w:space="0" w:color="auto"/>
            <w:bottom w:val="none" w:sz="0" w:space="0" w:color="auto"/>
            <w:right w:val="none" w:sz="0" w:space="0" w:color="auto"/>
          </w:divBdr>
        </w:div>
        <w:div w:id="750852176">
          <w:marLeft w:val="0"/>
          <w:marRight w:val="0"/>
          <w:marTop w:val="0"/>
          <w:marBottom w:val="0"/>
          <w:divBdr>
            <w:top w:val="none" w:sz="0" w:space="0" w:color="auto"/>
            <w:left w:val="none" w:sz="0" w:space="0" w:color="auto"/>
            <w:bottom w:val="none" w:sz="0" w:space="0" w:color="auto"/>
            <w:right w:val="none" w:sz="0" w:space="0" w:color="auto"/>
          </w:divBdr>
        </w:div>
        <w:div w:id="1013608073">
          <w:marLeft w:val="0"/>
          <w:marRight w:val="0"/>
          <w:marTop w:val="0"/>
          <w:marBottom w:val="0"/>
          <w:divBdr>
            <w:top w:val="none" w:sz="0" w:space="0" w:color="auto"/>
            <w:left w:val="none" w:sz="0" w:space="0" w:color="auto"/>
            <w:bottom w:val="none" w:sz="0" w:space="0" w:color="auto"/>
            <w:right w:val="none" w:sz="0" w:space="0" w:color="auto"/>
          </w:divBdr>
        </w:div>
        <w:div w:id="1084768523">
          <w:marLeft w:val="0"/>
          <w:marRight w:val="0"/>
          <w:marTop w:val="0"/>
          <w:marBottom w:val="0"/>
          <w:divBdr>
            <w:top w:val="none" w:sz="0" w:space="0" w:color="auto"/>
            <w:left w:val="none" w:sz="0" w:space="0" w:color="auto"/>
            <w:bottom w:val="none" w:sz="0" w:space="0" w:color="auto"/>
            <w:right w:val="none" w:sz="0" w:space="0" w:color="auto"/>
          </w:divBdr>
        </w:div>
        <w:div w:id="1128279110">
          <w:marLeft w:val="0"/>
          <w:marRight w:val="0"/>
          <w:marTop w:val="0"/>
          <w:marBottom w:val="0"/>
          <w:divBdr>
            <w:top w:val="none" w:sz="0" w:space="0" w:color="auto"/>
            <w:left w:val="none" w:sz="0" w:space="0" w:color="auto"/>
            <w:bottom w:val="none" w:sz="0" w:space="0" w:color="auto"/>
            <w:right w:val="none" w:sz="0" w:space="0" w:color="auto"/>
          </w:divBdr>
        </w:div>
        <w:div w:id="1180583435">
          <w:marLeft w:val="0"/>
          <w:marRight w:val="0"/>
          <w:marTop w:val="0"/>
          <w:marBottom w:val="0"/>
          <w:divBdr>
            <w:top w:val="none" w:sz="0" w:space="0" w:color="auto"/>
            <w:left w:val="none" w:sz="0" w:space="0" w:color="auto"/>
            <w:bottom w:val="none" w:sz="0" w:space="0" w:color="auto"/>
            <w:right w:val="none" w:sz="0" w:space="0" w:color="auto"/>
          </w:divBdr>
        </w:div>
        <w:div w:id="1567838072">
          <w:marLeft w:val="0"/>
          <w:marRight w:val="0"/>
          <w:marTop w:val="0"/>
          <w:marBottom w:val="0"/>
          <w:divBdr>
            <w:top w:val="none" w:sz="0" w:space="0" w:color="auto"/>
            <w:left w:val="none" w:sz="0" w:space="0" w:color="auto"/>
            <w:bottom w:val="none" w:sz="0" w:space="0" w:color="auto"/>
            <w:right w:val="none" w:sz="0" w:space="0" w:color="auto"/>
          </w:divBdr>
        </w:div>
        <w:div w:id="1655068227">
          <w:marLeft w:val="0"/>
          <w:marRight w:val="0"/>
          <w:marTop w:val="0"/>
          <w:marBottom w:val="0"/>
          <w:divBdr>
            <w:top w:val="none" w:sz="0" w:space="0" w:color="auto"/>
            <w:left w:val="none" w:sz="0" w:space="0" w:color="auto"/>
            <w:bottom w:val="none" w:sz="0" w:space="0" w:color="auto"/>
            <w:right w:val="none" w:sz="0" w:space="0" w:color="auto"/>
          </w:divBdr>
        </w:div>
        <w:div w:id="1737849662">
          <w:marLeft w:val="0"/>
          <w:marRight w:val="0"/>
          <w:marTop w:val="0"/>
          <w:marBottom w:val="0"/>
          <w:divBdr>
            <w:top w:val="none" w:sz="0" w:space="0" w:color="auto"/>
            <w:left w:val="none" w:sz="0" w:space="0" w:color="auto"/>
            <w:bottom w:val="none" w:sz="0" w:space="0" w:color="auto"/>
            <w:right w:val="none" w:sz="0" w:space="0" w:color="auto"/>
          </w:divBdr>
        </w:div>
        <w:div w:id="2084796667">
          <w:marLeft w:val="0"/>
          <w:marRight w:val="0"/>
          <w:marTop w:val="0"/>
          <w:marBottom w:val="0"/>
          <w:divBdr>
            <w:top w:val="none" w:sz="0" w:space="0" w:color="auto"/>
            <w:left w:val="none" w:sz="0" w:space="0" w:color="auto"/>
            <w:bottom w:val="none" w:sz="0" w:space="0" w:color="auto"/>
            <w:right w:val="none" w:sz="0" w:space="0" w:color="auto"/>
          </w:divBdr>
        </w:div>
      </w:divsChild>
    </w:div>
    <w:div w:id="1883714994">
      <w:bodyDiv w:val="1"/>
      <w:marLeft w:val="0"/>
      <w:marRight w:val="0"/>
      <w:marTop w:val="0"/>
      <w:marBottom w:val="0"/>
      <w:divBdr>
        <w:top w:val="none" w:sz="0" w:space="0" w:color="auto"/>
        <w:left w:val="none" w:sz="0" w:space="0" w:color="auto"/>
        <w:bottom w:val="none" w:sz="0" w:space="0" w:color="auto"/>
        <w:right w:val="none" w:sz="0" w:space="0" w:color="auto"/>
      </w:divBdr>
      <w:divsChild>
        <w:div w:id="94908058">
          <w:marLeft w:val="0"/>
          <w:marRight w:val="0"/>
          <w:marTop w:val="0"/>
          <w:marBottom w:val="0"/>
          <w:divBdr>
            <w:top w:val="none" w:sz="0" w:space="0" w:color="auto"/>
            <w:left w:val="none" w:sz="0" w:space="0" w:color="auto"/>
            <w:bottom w:val="none" w:sz="0" w:space="0" w:color="auto"/>
            <w:right w:val="none" w:sz="0" w:space="0" w:color="auto"/>
          </w:divBdr>
        </w:div>
        <w:div w:id="668874789">
          <w:marLeft w:val="0"/>
          <w:marRight w:val="0"/>
          <w:marTop w:val="0"/>
          <w:marBottom w:val="0"/>
          <w:divBdr>
            <w:top w:val="none" w:sz="0" w:space="0" w:color="auto"/>
            <w:left w:val="none" w:sz="0" w:space="0" w:color="auto"/>
            <w:bottom w:val="none" w:sz="0" w:space="0" w:color="auto"/>
            <w:right w:val="none" w:sz="0" w:space="0" w:color="auto"/>
          </w:divBdr>
        </w:div>
        <w:div w:id="1347059429">
          <w:marLeft w:val="0"/>
          <w:marRight w:val="0"/>
          <w:marTop w:val="0"/>
          <w:marBottom w:val="0"/>
          <w:divBdr>
            <w:top w:val="none" w:sz="0" w:space="0" w:color="auto"/>
            <w:left w:val="none" w:sz="0" w:space="0" w:color="auto"/>
            <w:bottom w:val="none" w:sz="0" w:space="0" w:color="auto"/>
            <w:right w:val="none" w:sz="0" w:space="0" w:color="auto"/>
          </w:divBdr>
        </w:div>
        <w:div w:id="1376469421">
          <w:marLeft w:val="0"/>
          <w:marRight w:val="0"/>
          <w:marTop w:val="0"/>
          <w:marBottom w:val="0"/>
          <w:divBdr>
            <w:top w:val="none" w:sz="0" w:space="0" w:color="auto"/>
            <w:left w:val="none" w:sz="0" w:space="0" w:color="auto"/>
            <w:bottom w:val="none" w:sz="0" w:space="0" w:color="auto"/>
            <w:right w:val="none" w:sz="0" w:space="0" w:color="auto"/>
          </w:divBdr>
        </w:div>
        <w:div w:id="2069307049">
          <w:marLeft w:val="0"/>
          <w:marRight w:val="0"/>
          <w:marTop w:val="0"/>
          <w:marBottom w:val="0"/>
          <w:divBdr>
            <w:top w:val="none" w:sz="0" w:space="0" w:color="auto"/>
            <w:left w:val="none" w:sz="0" w:space="0" w:color="auto"/>
            <w:bottom w:val="none" w:sz="0" w:space="0" w:color="auto"/>
            <w:right w:val="none" w:sz="0" w:space="0" w:color="auto"/>
          </w:divBdr>
        </w:div>
      </w:divsChild>
    </w:div>
    <w:div w:id="1979719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95116B4E38B4288BA9A39B43CF355" ma:contentTypeVersion="15" ma:contentTypeDescription="Create a new document." ma:contentTypeScope="" ma:versionID="f2b8d05f2c948ade77b203503b4304d7">
  <xsd:schema xmlns:xsd="http://www.w3.org/2001/XMLSchema" xmlns:xs="http://www.w3.org/2001/XMLSchema" xmlns:p="http://schemas.microsoft.com/office/2006/metadata/properties" xmlns:ns2="754d6e73-fe5b-41b3-a127-7c7499c1b4ff" xmlns:ns3="01066a13-820b-4c60-ba96-d8ebdecbed62" targetNamespace="http://schemas.microsoft.com/office/2006/metadata/properties" ma:root="true" ma:fieldsID="3ee5d71a4ed77d44978ccf5f9f28575e" ns2:_="" ns3:_="">
    <xsd:import namespace="754d6e73-fe5b-41b3-a127-7c7499c1b4ff"/>
    <xsd:import namespace="01066a13-820b-4c60-ba96-d8ebdecbed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6e73-fe5b-41b3-a127-7c7499c1b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66a13-820b-4c60-ba96-d8ebdecbe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64f39e-a5ec-4b05-a2c9-71a61592de72}" ma:internalName="TaxCatchAll" ma:showField="CatchAllData" ma:web="01066a13-820b-4c60-ba96-d8ebdecbe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d6e73-fe5b-41b3-a127-7c7499c1b4ff">
      <Terms xmlns="http://schemas.microsoft.com/office/infopath/2007/PartnerControls"/>
    </lcf76f155ced4ddcb4097134ff3c332f>
    <TaxCatchAll xmlns="01066a13-820b-4c60-ba96-d8ebdecbed62" xsi:nil="true"/>
  </documentManagement>
</p:properties>
</file>

<file path=customXml/itemProps1.xml><?xml version="1.0" encoding="utf-8"?>
<ds:datastoreItem xmlns:ds="http://schemas.openxmlformats.org/officeDocument/2006/customXml" ds:itemID="{22660256-4FF8-44F3-B36E-0EBC729F8BE3}"/>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DFA42010-116D-4973-A3D5-D01AE54DE366}">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944eac8e-5332-4d00-a2db-af5d7cd54f84"/>
    <ds:schemaRef ds:uri="3468f3a0-886a-4d3b-a7de-a66a9c46d2f0"/>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Thompson</dc:creator>
  <keywords/>
  <dc:description/>
  <lastModifiedBy>Rebecca Green</lastModifiedBy>
  <revision>3</revision>
  <dcterms:created xsi:type="dcterms:W3CDTF">2024-08-01T16:35:00.0000000Z</dcterms:created>
  <dcterms:modified xsi:type="dcterms:W3CDTF">2024-08-01T16:44:59.1656491Z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0x0101001F895116B4E38B4288BA9A39B43CF355</vt:lpwstr>
  </property>
  <property fmtid="{D5CDD505-2E9C-101B-9397-08002B2CF9AE}" pid="3" name="MediaServiceImageTags">
    <vt:lpwstr/>
  </property>
</Properties>
</file>