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jc w:val="center"/>
        <w:tblLayout w:type="fixed"/>
        <w:tblLook w:val="04A0" w:firstRow="1" w:lastRow="0" w:firstColumn="1" w:lastColumn="0" w:noHBand="0" w:noVBand="1"/>
      </w:tblPr>
      <w:tblGrid>
        <w:gridCol w:w="1419"/>
        <w:gridCol w:w="1695"/>
        <w:gridCol w:w="1843"/>
        <w:gridCol w:w="1701"/>
        <w:gridCol w:w="1701"/>
        <w:gridCol w:w="1842"/>
        <w:gridCol w:w="1843"/>
        <w:gridCol w:w="1843"/>
        <w:gridCol w:w="1990"/>
      </w:tblGrid>
      <w:tr w:rsidR="00D0518F" w:rsidRPr="004A0E43" w14:paraId="4817D64A" w14:textId="77777777" w:rsidTr="00D0518F">
        <w:trPr>
          <w:jc w:val="center"/>
        </w:trPr>
        <w:tc>
          <w:tcPr>
            <w:tcW w:w="15877" w:type="dxa"/>
            <w:gridSpan w:val="9"/>
          </w:tcPr>
          <w:p w14:paraId="5CEF7A23" w14:textId="77777777" w:rsidR="00D0518F" w:rsidRDefault="00D0518F" w:rsidP="00411359">
            <w:pPr>
              <w:pStyle w:val="NoSpacing"/>
              <w:jc w:val="center"/>
              <w:rPr>
                <w:rFonts w:ascii="Maiandra GD" w:hAnsi="Maiandra GD"/>
                <w:b/>
                <w:bCs/>
                <w:sz w:val="14"/>
                <w:szCs w:val="14"/>
              </w:rPr>
            </w:pPr>
          </w:p>
          <w:p w14:paraId="6D772312" w14:textId="31B95A1F" w:rsidR="00D0518F" w:rsidRDefault="00D0518F" w:rsidP="00411359">
            <w:pPr>
              <w:pStyle w:val="NoSpacing"/>
              <w:jc w:val="center"/>
              <w:rPr>
                <w:rFonts w:ascii="Maiandra GD" w:hAnsi="Maiandra GD"/>
                <w:b/>
                <w:bCs/>
                <w:sz w:val="14"/>
                <w:szCs w:val="14"/>
              </w:rPr>
            </w:pPr>
            <w:r>
              <w:rPr>
                <w:rFonts w:ascii="Maiandra GD" w:hAnsi="Maiandra GD"/>
                <w:b/>
                <w:bCs/>
                <w:sz w:val="26"/>
                <w:szCs w:val="26"/>
              </w:rPr>
              <w:t xml:space="preserve">Postgraduate Developmental </w:t>
            </w:r>
            <w:r w:rsidRPr="004A0E43">
              <w:rPr>
                <w:rFonts w:ascii="Maiandra GD" w:hAnsi="Maiandra GD"/>
                <w:b/>
                <w:bCs/>
                <w:sz w:val="26"/>
                <w:szCs w:val="26"/>
              </w:rPr>
              <w:t>– Strand Component Tracker</w:t>
            </w:r>
          </w:p>
          <w:p w14:paraId="0E8965EC" w14:textId="77777777" w:rsidR="00D0518F" w:rsidRPr="004A0E43" w:rsidRDefault="00D0518F" w:rsidP="00411359">
            <w:pPr>
              <w:pStyle w:val="NoSpacing"/>
              <w:jc w:val="center"/>
              <w:rPr>
                <w:rFonts w:ascii="Maiandra GD" w:hAnsi="Maiandra GD"/>
                <w:b/>
                <w:bCs/>
                <w:sz w:val="14"/>
                <w:szCs w:val="14"/>
              </w:rPr>
            </w:pPr>
          </w:p>
        </w:tc>
      </w:tr>
      <w:tr w:rsidR="001A20EE" w:rsidRPr="004A0E43" w14:paraId="48A6BA81" w14:textId="77777777" w:rsidTr="001A20EE">
        <w:trPr>
          <w:jc w:val="center"/>
        </w:trPr>
        <w:tc>
          <w:tcPr>
            <w:tcW w:w="1419" w:type="dxa"/>
          </w:tcPr>
          <w:p w14:paraId="5584C0A1" w14:textId="77777777" w:rsidR="001A20EE" w:rsidRPr="003B2054" w:rsidRDefault="001A20EE" w:rsidP="00411359">
            <w:pPr>
              <w:pStyle w:val="NoSpacing"/>
              <w:rPr>
                <w:rFonts w:ascii="Maiandra GD" w:hAnsi="Maiandra GD"/>
                <w:sz w:val="14"/>
                <w:szCs w:val="14"/>
              </w:rPr>
            </w:pPr>
          </w:p>
        </w:tc>
        <w:tc>
          <w:tcPr>
            <w:tcW w:w="1695" w:type="dxa"/>
          </w:tcPr>
          <w:p w14:paraId="60DEC1F8"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1</w:t>
            </w:r>
          </w:p>
          <w:p w14:paraId="5CC42CFF" w14:textId="77777777" w:rsidR="001A20EE" w:rsidRPr="004A0E43" w:rsidRDefault="001A20EE" w:rsidP="00411359">
            <w:pPr>
              <w:pStyle w:val="NoSpacing"/>
              <w:jc w:val="center"/>
              <w:rPr>
                <w:rFonts w:ascii="Maiandra GD" w:hAnsi="Maiandra GD"/>
                <w:b/>
                <w:bCs/>
                <w:sz w:val="14"/>
                <w:szCs w:val="14"/>
              </w:rPr>
            </w:pPr>
          </w:p>
        </w:tc>
        <w:tc>
          <w:tcPr>
            <w:tcW w:w="1843" w:type="dxa"/>
          </w:tcPr>
          <w:p w14:paraId="6CFF0DAC"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2</w:t>
            </w:r>
          </w:p>
        </w:tc>
        <w:tc>
          <w:tcPr>
            <w:tcW w:w="1701" w:type="dxa"/>
          </w:tcPr>
          <w:p w14:paraId="0FBC73ED"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3</w:t>
            </w:r>
          </w:p>
        </w:tc>
        <w:tc>
          <w:tcPr>
            <w:tcW w:w="1701" w:type="dxa"/>
          </w:tcPr>
          <w:p w14:paraId="4BB80910"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4</w:t>
            </w:r>
          </w:p>
        </w:tc>
        <w:tc>
          <w:tcPr>
            <w:tcW w:w="1842" w:type="dxa"/>
          </w:tcPr>
          <w:p w14:paraId="6E408CF7"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5</w:t>
            </w:r>
          </w:p>
        </w:tc>
        <w:tc>
          <w:tcPr>
            <w:tcW w:w="1843" w:type="dxa"/>
          </w:tcPr>
          <w:p w14:paraId="3D6CDDFC"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6</w:t>
            </w:r>
          </w:p>
        </w:tc>
        <w:tc>
          <w:tcPr>
            <w:tcW w:w="1843" w:type="dxa"/>
          </w:tcPr>
          <w:p w14:paraId="148CE8F0"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7</w:t>
            </w:r>
          </w:p>
        </w:tc>
        <w:tc>
          <w:tcPr>
            <w:tcW w:w="1990" w:type="dxa"/>
          </w:tcPr>
          <w:p w14:paraId="59F44615" w14:textId="77777777" w:rsidR="001A20EE" w:rsidRPr="004A0E43" w:rsidRDefault="001A20EE" w:rsidP="00411359">
            <w:pPr>
              <w:pStyle w:val="NoSpacing"/>
              <w:jc w:val="center"/>
              <w:rPr>
                <w:rFonts w:ascii="Maiandra GD" w:hAnsi="Maiandra GD"/>
                <w:b/>
                <w:bCs/>
                <w:sz w:val="14"/>
                <w:szCs w:val="14"/>
              </w:rPr>
            </w:pPr>
            <w:r w:rsidRPr="004A0E43">
              <w:rPr>
                <w:rFonts w:ascii="Maiandra GD" w:hAnsi="Maiandra GD"/>
                <w:b/>
                <w:bCs/>
                <w:sz w:val="14"/>
                <w:szCs w:val="14"/>
              </w:rPr>
              <w:t>Week 8</w:t>
            </w:r>
          </w:p>
          <w:p w14:paraId="76C397E2" w14:textId="30649571" w:rsidR="001A20EE" w:rsidRPr="004A0E43" w:rsidRDefault="001A20EE" w:rsidP="00411359">
            <w:pPr>
              <w:pStyle w:val="NoSpacing"/>
              <w:jc w:val="center"/>
              <w:rPr>
                <w:rFonts w:ascii="Maiandra GD" w:hAnsi="Maiandra GD"/>
                <w:b/>
                <w:bCs/>
                <w:sz w:val="14"/>
                <w:szCs w:val="14"/>
              </w:rPr>
            </w:pPr>
          </w:p>
        </w:tc>
      </w:tr>
      <w:tr w:rsidR="001A20EE" w:rsidRPr="003B2054" w14:paraId="2C0E57A1" w14:textId="77777777" w:rsidTr="001A20EE">
        <w:trPr>
          <w:trHeight w:val="2958"/>
          <w:jc w:val="center"/>
        </w:trPr>
        <w:tc>
          <w:tcPr>
            <w:tcW w:w="1419" w:type="dxa"/>
            <w:shd w:val="clear" w:color="auto" w:fill="DBE5F1" w:themeFill="accent1" w:themeFillTint="33"/>
          </w:tcPr>
          <w:p w14:paraId="3F4DB504" w14:textId="77777777" w:rsidR="001A20EE" w:rsidRPr="004A0E43" w:rsidRDefault="001A20EE" w:rsidP="00411359">
            <w:pPr>
              <w:pStyle w:val="NoSpacing"/>
              <w:rPr>
                <w:rFonts w:ascii="Maiandra GD" w:hAnsi="Maiandra GD"/>
                <w:b/>
                <w:bCs/>
                <w:sz w:val="18"/>
                <w:szCs w:val="18"/>
              </w:rPr>
            </w:pPr>
            <w:r w:rsidRPr="004A0E43">
              <w:rPr>
                <w:rFonts w:ascii="Maiandra GD" w:hAnsi="Maiandra GD"/>
                <w:b/>
                <w:bCs/>
                <w:sz w:val="18"/>
                <w:szCs w:val="18"/>
              </w:rPr>
              <w:t>High Expectations</w:t>
            </w:r>
          </w:p>
          <w:p w14:paraId="23261F3D" w14:textId="77777777" w:rsidR="001A20EE" w:rsidRDefault="001A20EE" w:rsidP="00411359">
            <w:pPr>
              <w:pStyle w:val="NoSpacing"/>
            </w:pPr>
          </w:p>
          <w:p w14:paraId="08893743" w14:textId="77777777" w:rsidR="001A20EE" w:rsidRPr="004A0E43" w:rsidRDefault="001A20EE" w:rsidP="00D0518F">
            <w:pPr>
              <w:pStyle w:val="NoSpacing"/>
              <w:numPr>
                <w:ilvl w:val="0"/>
                <w:numId w:val="3"/>
              </w:numPr>
              <w:ind w:left="170" w:hanging="170"/>
              <w:rPr>
                <w:rFonts w:ascii="Maiandra GD" w:hAnsi="Maiandra GD"/>
                <w:color w:val="244061" w:themeColor="accent1" w:themeShade="80"/>
                <w:sz w:val="16"/>
                <w:szCs w:val="16"/>
              </w:rPr>
            </w:pPr>
            <w:r w:rsidRPr="004A0E43">
              <w:rPr>
                <w:rFonts w:ascii="Maiandra GD" w:hAnsi="Maiandra GD"/>
                <w:color w:val="244061" w:themeColor="accent1" w:themeShade="80"/>
                <w:sz w:val="16"/>
                <w:szCs w:val="16"/>
              </w:rPr>
              <w:t>EDI</w:t>
            </w:r>
          </w:p>
          <w:p w14:paraId="1319BF7D" w14:textId="77777777" w:rsidR="001A20EE" w:rsidRPr="004A0E43" w:rsidRDefault="001A20EE" w:rsidP="00D0518F">
            <w:pPr>
              <w:pStyle w:val="NoSpacing"/>
              <w:numPr>
                <w:ilvl w:val="0"/>
                <w:numId w:val="3"/>
              </w:numPr>
              <w:ind w:left="170" w:hanging="170"/>
              <w:rPr>
                <w:rFonts w:ascii="Maiandra GD" w:hAnsi="Maiandra GD"/>
                <w:color w:val="365F91" w:themeColor="accent1" w:themeShade="BF"/>
                <w:sz w:val="16"/>
                <w:szCs w:val="16"/>
              </w:rPr>
            </w:pPr>
            <w:r w:rsidRPr="004A0E43">
              <w:rPr>
                <w:rFonts w:ascii="Maiandra GD" w:hAnsi="Maiandra GD"/>
                <w:color w:val="365F91" w:themeColor="accent1" w:themeShade="BF"/>
                <w:sz w:val="16"/>
                <w:szCs w:val="16"/>
              </w:rPr>
              <w:t>Behaviour</w:t>
            </w:r>
          </w:p>
          <w:p w14:paraId="5DD3D016" w14:textId="77777777" w:rsidR="001A20EE" w:rsidRPr="004A0E43" w:rsidRDefault="001A20EE" w:rsidP="00D0518F">
            <w:pPr>
              <w:pStyle w:val="NoSpacing"/>
              <w:numPr>
                <w:ilvl w:val="0"/>
                <w:numId w:val="3"/>
              </w:numPr>
              <w:ind w:left="170" w:hanging="170"/>
              <w:rPr>
                <w:rFonts w:ascii="Maiandra GD" w:hAnsi="Maiandra GD"/>
                <w:color w:val="4F81BD" w:themeColor="accent1"/>
                <w:sz w:val="16"/>
                <w:szCs w:val="16"/>
              </w:rPr>
            </w:pPr>
            <w:r w:rsidRPr="004A0E43">
              <w:rPr>
                <w:rFonts w:ascii="Maiandra GD" w:hAnsi="Maiandra GD"/>
                <w:color w:val="4F81BD" w:themeColor="accent1"/>
                <w:sz w:val="16"/>
                <w:szCs w:val="16"/>
              </w:rPr>
              <w:t>EAL</w:t>
            </w:r>
          </w:p>
          <w:p w14:paraId="21E2C63E" w14:textId="77777777" w:rsidR="001A20EE" w:rsidRPr="003B2054" w:rsidRDefault="001A20EE" w:rsidP="00411359">
            <w:pPr>
              <w:pStyle w:val="paragraph"/>
              <w:shd w:val="clear" w:color="auto" w:fill="DBE5F1" w:themeFill="accent1" w:themeFillTint="33"/>
              <w:spacing w:before="0" w:beforeAutospacing="0" w:after="0" w:afterAutospacing="0"/>
              <w:textAlignment w:val="baseline"/>
              <w:rPr>
                <w:rFonts w:ascii="Maiandra GD" w:hAnsi="Maiandra GD"/>
                <w:sz w:val="14"/>
                <w:szCs w:val="14"/>
              </w:rPr>
            </w:pPr>
          </w:p>
        </w:tc>
        <w:tc>
          <w:tcPr>
            <w:tcW w:w="1695" w:type="dxa"/>
            <w:shd w:val="clear" w:color="auto" w:fill="DBE5F1" w:themeFill="accent1" w:themeFillTint="33"/>
          </w:tcPr>
          <w:p w14:paraId="12396904" w14:textId="77777777" w:rsidR="001A20EE" w:rsidRPr="001A20EE" w:rsidRDefault="001A20EE" w:rsidP="00411359">
            <w:pPr>
              <w:pStyle w:val="paragraph"/>
              <w:shd w:val="clear" w:color="auto" w:fill="DBE5F1" w:themeFill="accent1" w:themeFillTint="33"/>
              <w:spacing w:before="0" w:beforeAutospacing="0" w:after="0" w:afterAutospacing="0"/>
              <w:textAlignment w:val="baseline"/>
              <w:rPr>
                <w:rStyle w:val="normaltextrun"/>
                <w:rFonts w:ascii="Maiandra GD" w:hAnsi="Maiandra GD" w:cs="Arial"/>
                <w:color w:val="244061" w:themeColor="accent1" w:themeShade="80"/>
                <w:sz w:val="13"/>
                <w:szCs w:val="13"/>
              </w:rPr>
            </w:pPr>
            <w:r w:rsidRPr="001A20EE">
              <w:rPr>
                <w:rStyle w:val="normaltextrun"/>
                <w:rFonts w:ascii="Maiandra GD" w:hAnsi="Maiandra GD" w:cs="Segoe UI"/>
                <w:color w:val="244061" w:themeColor="accent1" w:themeShade="80"/>
                <w:sz w:val="13"/>
                <w:szCs w:val="13"/>
              </w:rPr>
              <w:t xml:space="preserve">Understand the legal and moral responsibilities of teachers to provide a </w:t>
            </w:r>
            <w:proofErr w:type="gramStart"/>
            <w:r w:rsidRPr="001A20EE">
              <w:rPr>
                <w:rStyle w:val="normaltextrun"/>
                <w:rFonts w:ascii="Maiandra GD" w:hAnsi="Maiandra GD" w:cs="Segoe UI"/>
                <w:color w:val="244061" w:themeColor="accent1" w:themeShade="80"/>
                <w:sz w:val="13"/>
                <w:szCs w:val="13"/>
              </w:rPr>
              <w:t>high quality</w:t>
            </w:r>
            <w:proofErr w:type="gramEnd"/>
            <w:r w:rsidRPr="001A20EE">
              <w:rPr>
                <w:rStyle w:val="normaltextrun"/>
                <w:rFonts w:ascii="Maiandra GD" w:hAnsi="Maiandra GD" w:cs="Segoe UI"/>
                <w:color w:val="244061" w:themeColor="accent1" w:themeShade="80"/>
                <w:sz w:val="13"/>
                <w:szCs w:val="13"/>
              </w:rPr>
              <w:t xml:space="preserve"> education and to make reasonable adjustments as required</w:t>
            </w:r>
            <w:r w:rsidRPr="001A20EE">
              <w:rPr>
                <w:rStyle w:val="normaltextrun"/>
                <w:rFonts w:ascii="Maiandra GD" w:hAnsi="Maiandra GD" w:cs="Arial"/>
                <w:color w:val="244061" w:themeColor="accent1" w:themeShade="80"/>
                <w:sz w:val="13"/>
                <w:szCs w:val="13"/>
              </w:rPr>
              <w:t>.</w:t>
            </w:r>
          </w:p>
          <w:p w14:paraId="6FDFF4E6" w14:textId="77777777" w:rsidR="001A20EE" w:rsidRPr="001A20EE" w:rsidRDefault="001A20EE" w:rsidP="00411359">
            <w:pPr>
              <w:pStyle w:val="paragraph"/>
              <w:shd w:val="clear" w:color="auto" w:fill="DBE5F1" w:themeFill="accent1" w:themeFillTint="33"/>
              <w:spacing w:before="0" w:beforeAutospacing="0" w:after="0" w:afterAutospacing="0"/>
              <w:textAlignment w:val="baseline"/>
              <w:rPr>
                <w:rStyle w:val="normaltextrun"/>
                <w:rFonts w:ascii="Maiandra GD" w:hAnsi="Maiandra GD" w:cs="Arial"/>
                <w:color w:val="244061" w:themeColor="accent1" w:themeShade="80"/>
                <w:sz w:val="13"/>
                <w:szCs w:val="13"/>
              </w:rPr>
            </w:pPr>
          </w:p>
          <w:p w14:paraId="13DC01BB" w14:textId="0C886424" w:rsidR="001A20EE" w:rsidRPr="001A20EE" w:rsidRDefault="001A20EE" w:rsidP="00411359">
            <w:pPr>
              <w:pStyle w:val="paragraph"/>
              <w:shd w:val="clear" w:color="auto" w:fill="DBE5F1" w:themeFill="accent1" w:themeFillTint="33"/>
              <w:spacing w:before="0" w:beforeAutospacing="0" w:after="0" w:afterAutospacing="0"/>
              <w:textAlignment w:val="baseline"/>
              <w:rPr>
                <w:rStyle w:val="eop"/>
                <w:rFonts w:ascii="Maiandra GD" w:hAnsi="Maiandra GD" w:cs="Arial"/>
                <w:color w:val="244061" w:themeColor="accent1" w:themeShade="80"/>
                <w:sz w:val="13"/>
                <w:szCs w:val="13"/>
              </w:rPr>
            </w:pPr>
            <w:r w:rsidRPr="001A20EE">
              <w:rPr>
                <w:rStyle w:val="normaltextrun"/>
                <w:rFonts w:ascii="Maiandra GD" w:hAnsi="Maiandra GD"/>
                <w:color w:val="365F91" w:themeColor="accent1" w:themeShade="BF"/>
                <w:sz w:val="13"/>
                <w:szCs w:val="13"/>
                <w:bdr w:val="none" w:sz="0" w:space="0" w:color="auto" w:frame="1"/>
              </w:rPr>
              <w:t>Be able to support children to be productive and feel safe in the classroom</w:t>
            </w:r>
          </w:p>
          <w:p w14:paraId="01D54F0D" w14:textId="77777777" w:rsidR="001A20EE" w:rsidRPr="001A20EE" w:rsidRDefault="001A20EE" w:rsidP="00411359">
            <w:pPr>
              <w:pStyle w:val="paragraph"/>
              <w:shd w:val="clear" w:color="auto" w:fill="DBE5F1" w:themeFill="accent1" w:themeFillTint="33"/>
              <w:spacing w:before="0" w:beforeAutospacing="0" w:after="0" w:afterAutospacing="0"/>
              <w:textAlignment w:val="baseline"/>
              <w:rPr>
                <w:rStyle w:val="eop"/>
                <w:rFonts w:ascii="Maiandra GD" w:hAnsi="Maiandra GD" w:cs="Segoe UI"/>
                <w:color w:val="244061" w:themeColor="accent1" w:themeShade="80"/>
                <w:sz w:val="13"/>
                <w:szCs w:val="13"/>
              </w:rPr>
            </w:pPr>
          </w:p>
          <w:p w14:paraId="7A3B282A" w14:textId="262CFA0B" w:rsidR="001A20EE" w:rsidRPr="001A20EE" w:rsidRDefault="001A20EE" w:rsidP="00411359">
            <w:pPr>
              <w:pStyle w:val="paragraph"/>
              <w:shd w:val="clear" w:color="auto" w:fill="DBE5F1" w:themeFill="accent1" w:themeFillTint="33"/>
              <w:spacing w:before="0" w:beforeAutospacing="0" w:after="0" w:afterAutospacing="0"/>
              <w:textAlignment w:val="baseline"/>
              <w:rPr>
                <w:rFonts w:ascii="Maiandra GD" w:hAnsi="Maiandra GD" w:cs="Arial"/>
                <w:color w:val="244061" w:themeColor="accent1" w:themeShade="80"/>
                <w:sz w:val="13"/>
                <w:szCs w:val="13"/>
              </w:rPr>
            </w:pPr>
            <w:r w:rsidRPr="001A20EE">
              <w:rPr>
                <w:rFonts w:ascii="Maiandra GD" w:hAnsi="Maiandra GD" w:cs="Segoe UI"/>
                <w:color w:val="95B3D7" w:themeColor="accent1" w:themeTint="99"/>
                <w:sz w:val="13"/>
                <w:szCs w:val="13"/>
              </w:rPr>
              <w:t>Understand the importance of effective and focused observations of professionals and pupils. </w:t>
            </w:r>
            <w:r w:rsidRPr="001A20EE">
              <w:rPr>
                <w:rStyle w:val="eop"/>
                <w:rFonts w:ascii="Maiandra GD" w:hAnsi="Maiandra GD" w:cs="Segoe UI"/>
                <w:color w:val="244061" w:themeColor="accent1" w:themeShade="80"/>
                <w:sz w:val="13"/>
                <w:szCs w:val="13"/>
              </w:rPr>
              <w:t> </w:t>
            </w:r>
          </w:p>
        </w:tc>
        <w:tc>
          <w:tcPr>
            <w:tcW w:w="1843" w:type="dxa"/>
            <w:shd w:val="clear" w:color="auto" w:fill="DBE5F1" w:themeFill="accent1" w:themeFillTint="33"/>
          </w:tcPr>
          <w:p w14:paraId="4A80CD2A" w14:textId="77777777" w:rsidR="001A20EE" w:rsidRPr="001A20EE" w:rsidRDefault="001A20EE" w:rsidP="00411359">
            <w:pPr>
              <w:textAlignment w:val="baseline"/>
              <w:rPr>
                <w:rStyle w:val="eop"/>
                <w:rFonts w:ascii="Maiandra GD" w:hAnsi="Maiandra GD" w:cs="Segoe UI"/>
                <w:color w:val="244061" w:themeColor="accent1" w:themeShade="80"/>
                <w:sz w:val="13"/>
                <w:szCs w:val="13"/>
              </w:rPr>
            </w:pPr>
            <w:r w:rsidRPr="001A20EE">
              <w:rPr>
                <w:rStyle w:val="normaltextrun"/>
                <w:rFonts w:ascii="Maiandra GD" w:hAnsi="Maiandra GD" w:cs="Segoe UI"/>
                <w:color w:val="244061" w:themeColor="accent1" w:themeShade="80"/>
                <w:sz w:val="13"/>
                <w:szCs w:val="13"/>
              </w:rPr>
              <w:t>Instil belief and promote the academic potential of all pupils including disadvantaged learners</w:t>
            </w:r>
            <w:r w:rsidRPr="001A20EE">
              <w:rPr>
                <w:rStyle w:val="normaltextrun"/>
                <w:rFonts w:cs="Arial"/>
                <w:color w:val="244061" w:themeColor="accent1" w:themeShade="80"/>
                <w:sz w:val="13"/>
                <w:szCs w:val="13"/>
              </w:rPr>
              <w:t> </w:t>
            </w:r>
            <w:r w:rsidRPr="001A20EE">
              <w:rPr>
                <w:rStyle w:val="eop"/>
                <w:rFonts w:ascii="Maiandra GD" w:hAnsi="Maiandra GD" w:cs="Segoe UI"/>
                <w:color w:val="244061" w:themeColor="accent1" w:themeShade="80"/>
                <w:sz w:val="13"/>
                <w:szCs w:val="13"/>
              </w:rPr>
              <w:t> </w:t>
            </w:r>
          </w:p>
          <w:p w14:paraId="4A4BB27A" w14:textId="77777777" w:rsidR="001A20EE" w:rsidRPr="001A20EE" w:rsidRDefault="001A20EE" w:rsidP="00411359">
            <w:pPr>
              <w:textAlignment w:val="baseline"/>
              <w:rPr>
                <w:rStyle w:val="eop"/>
                <w:rFonts w:ascii="Maiandra GD" w:hAnsi="Maiandra GD" w:cs="Segoe UI"/>
                <w:color w:val="244061" w:themeColor="accent1" w:themeShade="80"/>
                <w:sz w:val="13"/>
                <w:szCs w:val="13"/>
              </w:rPr>
            </w:pPr>
          </w:p>
          <w:p w14:paraId="659203A0" w14:textId="77777777" w:rsidR="001A20EE" w:rsidRPr="001A20EE" w:rsidRDefault="001A20EE" w:rsidP="001A20EE">
            <w:pPr>
              <w:pStyle w:val="paragraph"/>
              <w:spacing w:before="0" w:beforeAutospacing="0" w:after="0" w:afterAutospacing="0"/>
              <w:textAlignment w:val="baseline"/>
              <w:rPr>
                <w:rStyle w:val="normaltextrun"/>
                <w:rFonts w:ascii="Maiandra GD" w:hAnsi="Maiandra GD"/>
                <w:color w:val="365F91" w:themeColor="accent1" w:themeShade="BF"/>
                <w:sz w:val="13"/>
                <w:szCs w:val="13"/>
                <w:shd w:val="clear" w:color="auto" w:fill="DBE5F1" w:themeFill="accent1" w:themeFillTint="33"/>
              </w:rPr>
            </w:pPr>
            <w:r w:rsidRPr="001A20EE">
              <w:rPr>
                <w:rStyle w:val="eop"/>
                <w:rFonts w:ascii="Maiandra GD" w:hAnsi="Maiandra GD" w:cs="Segoe UI"/>
                <w:color w:val="244061" w:themeColor="accent1" w:themeShade="80"/>
                <w:sz w:val="13"/>
                <w:szCs w:val="13"/>
              </w:rPr>
              <w:t>D</w:t>
            </w:r>
            <w:r w:rsidRPr="001A20EE">
              <w:rPr>
                <w:rStyle w:val="normaltextrun"/>
                <w:rFonts w:ascii="Maiandra GD" w:hAnsi="Maiandra GD"/>
                <w:color w:val="365F91" w:themeColor="accent1" w:themeShade="BF"/>
                <w:sz w:val="13"/>
                <w:szCs w:val="13"/>
                <w:shd w:val="clear" w:color="auto" w:fill="DBE5F1" w:themeFill="accent1" w:themeFillTint="33"/>
              </w:rPr>
              <w:t>evelop strategies to manage challenging behaviours</w:t>
            </w:r>
          </w:p>
          <w:p w14:paraId="550AD394" w14:textId="7FFF453D" w:rsidR="001A20EE" w:rsidRPr="001A20EE" w:rsidRDefault="001A20EE" w:rsidP="00411359">
            <w:pPr>
              <w:textAlignment w:val="baseline"/>
              <w:rPr>
                <w:rFonts w:ascii="Maiandra GD" w:hAnsi="Maiandra GD"/>
                <w:color w:val="365F91" w:themeColor="accent1" w:themeShade="BF"/>
                <w:sz w:val="13"/>
                <w:szCs w:val="13"/>
              </w:rPr>
            </w:pPr>
          </w:p>
        </w:tc>
        <w:tc>
          <w:tcPr>
            <w:tcW w:w="1701" w:type="dxa"/>
            <w:shd w:val="clear" w:color="auto" w:fill="DBE5F1" w:themeFill="accent1" w:themeFillTint="33"/>
          </w:tcPr>
          <w:p w14:paraId="478AED9D" w14:textId="27547BDB"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r w:rsidRPr="001A20EE">
              <w:rPr>
                <w:rFonts w:ascii="Maiandra GD" w:hAnsi="Maiandra GD" w:cs="Segoe UI"/>
                <w:color w:val="244061" w:themeColor="accent1" w:themeShade="80"/>
                <w:sz w:val="13"/>
                <w:szCs w:val="13"/>
              </w:rPr>
              <w:t>Know that there are attainment gaps between different groups of children and their peers, and what can be done to address inequalities  </w:t>
            </w:r>
          </w:p>
          <w:p w14:paraId="6CA42433"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3BB9699F" w14:textId="77777777" w:rsidR="001A20EE" w:rsidRPr="001A20EE" w:rsidRDefault="001A20EE" w:rsidP="001A20EE">
            <w:pPr>
              <w:pStyle w:val="paragraph"/>
              <w:spacing w:before="0" w:beforeAutospacing="0" w:after="0" w:afterAutospacing="0"/>
              <w:textAlignment w:val="baseline"/>
              <w:rPr>
                <w:rStyle w:val="normaltextrun"/>
                <w:rFonts w:ascii="Maiandra GD" w:hAnsi="Maiandra GD"/>
                <w:color w:val="365F91" w:themeColor="accent1" w:themeShade="BF"/>
                <w:sz w:val="13"/>
                <w:szCs w:val="13"/>
                <w:shd w:val="clear" w:color="auto" w:fill="DBE5F1" w:themeFill="accent1" w:themeFillTint="33"/>
              </w:rPr>
            </w:pPr>
            <w:r w:rsidRPr="001A20EE">
              <w:rPr>
                <w:rStyle w:val="eop"/>
                <w:rFonts w:ascii="Maiandra GD" w:hAnsi="Maiandra GD" w:cs="Segoe UI"/>
                <w:color w:val="365F91" w:themeColor="accent1" w:themeShade="BF"/>
                <w:sz w:val="13"/>
                <w:szCs w:val="13"/>
              </w:rPr>
              <w:t>Be</w:t>
            </w:r>
            <w:r w:rsidRPr="001A20EE">
              <w:rPr>
                <w:rStyle w:val="normaltextrun"/>
                <w:rFonts w:ascii="Maiandra GD" w:hAnsi="Maiandra GD"/>
                <w:color w:val="365F91" w:themeColor="accent1" w:themeShade="BF"/>
                <w:sz w:val="13"/>
                <w:szCs w:val="13"/>
                <w:shd w:val="clear" w:color="auto" w:fill="DBE5F1" w:themeFill="accent1" w:themeFillTint="33"/>
              </w:rPr>
              <w:t xml:space="preserve"> able to establish and reinforce routines, including positive reinforcement, to help create safe and effective learning environments.</w:t>
            </w:r>
          </w:p>
          <w:p w14:paraId="0D1A648E" w14:textId="77777777" w:rsidR="001A20EE" w:rsidRPr="001A20EE" w:rsidRDefault="001A20EE" w:rsidP="001A20EE">
            <w:pPr>
              <w:pStyle w:val="paragraph"/>
              <w:spacing w:before="0" w:beforeAutospacing="0" w:after="0" w:afterAutospacing="0"/>
              <w:textAlignment w:val="baseline"/>
              <w:rPr>
                <w:rStyle w:val="normaltextrun"/>
                <w:rFonts w:ascii="Maiandra GD" w:hAnsi="Maiandra GD"/>
                <w:color w:val="365F91" w:themeColor="accent1" w:themeShade="BF"/>
                <w:sz w:val="13"/>
                <w:szCs w:val="13"/>
                <w:shd w:val="clear" w:color="auto" w:fill="DBE5F1" w:themeFill="accent1" w:themeFillTint="33"/>
              </w:rPr>
            </w:pPr>
          </w:p>
          <w:p w14:paraId="67314479" w14:textId="5D715914" w:rsidR="001A20EE" w:rsidRPr="001A20EE" w:rsidRDefault="001A20EE" w:rsidP="00411359">
            <w:pPr>
              <w:pStyle w:val="paragraph"/>
              <w:spacing w:before="0" w:beforeAutospacing="0" w:after="0" w:afterAutospacing="0"/>
              <w:textAlignment w:val="baseline"/>
              <w:rPr>
                <w:rFonts w:ascii="Maiandra GD" w:hAnsi="Maiandra GD"/>
                <w:color w:val="365F91" w:themeColor="accent1" w:themeShade="BF"/>
                <w:sz w:val="13"/>
                <w:szCs w:val="13"/>
                <w:shd w:val="clear" w:color="auto" w:fill="DBE5F1" w:themeFill="accent1" w:themeFillTint="33"/>
              </w:rPr>
            </w:pPr>
            <w:r w:rsidRPr="001A20EE">
              <w:rPr>
                <w:rFonts w:ascii="Maiandra GD" w:hAnsi="Maiandra GD"/>
                <w:color w:val="95B3D7" w:themeColor="accent1" w:themeTint="99"/>
                <w:sz w:val="13"/>
                <w:szCs w:val="13"/>
              </w:rPr>
              <w:t>Know and recognise specific adaptive teaching strategies to meet the needs of all learners. </w:t>
            </w:r>
          </w:p>
        </w:tc>
        <w:tc>
          <w:tcPr>
            <w:tcW w:w="1701" w:type="dxa"/>
            <w:shd w:val="clear" w:color="auto" w:fill="DBE5F1" w:themeFill="accent1" w:themeFillTint="33"/>
          </w:tcPr>
          <w:p w14:paraId="7FC176CC" w14:textId="0B95A77F" w:rsidR="001A20EE" w:rsidRPr="001A20EE" w:rsidRDefault="001A20EE" w:rsidP="00411359">
            <w:pPr>
              <w:pStyle w:val="paragraph"/>
              <w:spacing w:before="0" w:beforeAutospacing="0" w:after="0" w:afterAutospacing="0"/>
              <w:textAlignment w:val="baseline"/>
              <w:rPr>
                <w:rStyle w:val="normaltextrun"/>
                <w:rFonts w:ascii="Maiandra GD" w:hAnsi="Maiandra GD" w:cs="Arial"/>
                <w:color w:val="244061" w:themeColor="accent1" w:themeShade="80"/>
                <w:sz w:val="13"/>
                <w:szCs w:val="13"/>
              </w:rPr>
            </w:pPr>
            <w:r w:rsidRPr="001A20EE">
              <w:rPr>
                <w:rStyle w:val="normaltextrun"/>
                <w:rFonts w:ascii="Maiandra GD" w:hAnsi="Maiandra GD" w:cs="Segoe UI"/>
                <w:color w:val="244061" w:themeColor="accent1" w:themeShade="80"/>
                <w:sz w:val="13"/>
                <w:szCs w:val="13"/>
              </w:rPr>
              <w:t>Support pupils with a range of additional needs through adaptations to content, teaching strategies, approaches to recording and the environment, with support from expert practitioners</w:t>
            </w:r>
            <w:r w:rsidRPr="001A20EE">
              <w:rPr>
                <w:rStyle w:val="normaltextrun"/>
                <w:rFonts w:ascii="Maiandra GD" w:hAnsi="Maiandra GD" w:cs="Arial"/>
                <w:color w:val="244061" w:themeColor="accent1" w:themeShade="80"/>
                <w:sz w:val="13"/>
                <w:szCs w:val="13"/>
              </w:rPr>
              <w:t>.</w:t>
            </w:r>
          </w:p>
          <w:p w14:paraId="58AE6CEA" w14:textId="77777777" w:rsidR="001A20EE" w:rsidRPr="001A20EE" w:rsidRDefault="001A20EE" w:rsidP="00411359">
            <w:pPr>
              <w:pStyle w:val="paragraph"/>
              <w:spacing w:before="0" w:beforeAutospacing="0" w:after="0" w:afterAutospacing="0"/>
              <w:textAlignment w:val="baseline"/>
              <w:rPr>
                <w:rStyle w:val="normaltextrun"/>
                <w:rFonts w:ascii="Maiandra GD" w:hAnsi="Maiandra GD" w:cs="Arial"/>
                <w:sz w:val="13"/>
                <w:szCs w:val="13"/>
              </w:rPr>
            </w:pPr>
          </w:p>
          <w:p w14:paraId="67DFDE29" w14:textId="77777777" w:rsidR="001A20EE" w:rsidRPr="001A20EE" w:rsidRDefault="001A20EE" w:rsidP="001A20EE">
            <w:pPr>
              <w:pStyle w:val="NoSpacing"/>
              <w:rPr>
                <w:rStyle w:val="normaltextrun"/>
                <w:rFonts w:ascii="Maiandra GD" w:hAnsi="Maiandra GD"/>
                <w:color w:val="365F91" w:themeColor="accent1" w:themeShade="BF"/>
                <w:sz w:val="13"/>
                <w:szCs w:val="13"/>
                <w:shd w:val="clear" w:color="auto" w:fill="DBE5F1" w:themeFill="accent1" w:themeFillTint="33"/>
              </w:rPr>
            </w:pPr>
            <w:r w:rsidRPr="001A20EE">
              <w:rPr>
                <w:rStyle w:val="eop"/>
                <w:rFonts w:ascii="Maiandra GD" w:hAnsi="Maiandra GD" w:cs="Segoe UI"/>
                <w:sz w:val="13"/>
                <w:szCs w:val="13"/>
              </w:rPr>
              <w:t>B</w:t>
            </w:r>
            <w:r w:rsidRPr="001A20EE">
              <w:rPr>
                <w:rStyle w:val="normaltextrun"/>
                <w:rFonts w:ascii="Maiandra GD" w:hAnsi="Maiandra GD"/>
                <w:color w:val="365F91" w:themeColor="accent1" w:themeShade="BF"/>
                <w:sz w:val="13"/>
                <w:szCs w:val="13"/>
                <w:shd w:val="clear" w:color="auto" w:fill="DBE5F1" w:themeFill="accent1" w:themeFillTint="33"/>
              </w:rPr>
              <w:t>e able to apply the ‘PACE’ model as a supportive tool for individuals</w:t>
            </w:r>
          </w:p>
          <w:p w14:paraId="13D4DAF0"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7E6F19CD"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6A3EA9A0"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1E86EFBE"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681CC4B3" w14:textId="0703B235" w:rsidR="001A20EE" w:rsidRPr="001A20EE" w:rsidRDefault="001A20EE" w:rsidP="00411359">
            <w:pPr>
              <w:pStyle w:val="paragraph"/>
              <w:spacing w:before="0" w:beforeAutospacing="0" w:after="0" w:afterAutospacing="0"/>
              <w:textAlignment w:val="baseline"/>
              <w:rPr>
                <w:rFonts w:ascii="Maiandra GD" w:hAnsi="Maiandra GD"/>
                <w:color w:val="244061" w:themeColor="accent1" w:themeShade="80"/>
                <w:sz w:val="13"/>
                <w:szCs w:val="13"/>
              </w:rPr>
            </w:pPr>
          </w:p>
        </w:tc>
        <w:tc>
          <w:tcPr>
            <w:tcW w:w="1842" w:type="dxa"/>
            <w:shd w:val="clear" w:color="auto" w:fill="DBE5F1" w:themeFill="accent1" w:themeFillTint="33"/>
          </w:tcPr>
          <w:p w14:paraId="44F43DDA" w14:textId="16143AE2" w:rsidR="001A20EE" w:rsidRPr="001A20EE" w:rsidRDefault="001A20EE" w:rsidP="00411359">
            <w:pPr>
              <w:pStyle w:val="NoSpacing"/>
              <w:rPr>
                <w:rFonts w:ascii="Maiandra GD" w:hAnsi="Maiandra GD" w:cs="Segoe UI"/>
                <w:sz w:val="13"/>
                <w:szCs w:val="13"/>
              </w:rPr>
            </w:pPr>
            <w:r w:rsidRPr="001A20EE">
              <w:rPr>
                <w:rFonts w:ascii="Maiandra GD" w:hAnsi="Maiandra GD" w:cs="Segoe UI"/>
                <w:sz w:val="13"/>
                <w:szCs w:val="13"/>
              </w:rPr>
              <w:t xml:space="preserve">To know the socially constructed and contested nature of the categories of gender, race, and socio-economic status, and the historic and current impact of these on children’s </w:t>
            </w:r>
            <w:proofErr w:type="gramStart"/>
            <w:r w:rsidRPr="001A20EE">
              <w:rPr>
                <w:rFonts w:ascii="Maiandra GD" w:hAnsi="Maiandra GD" w:cs="Segoe UI"/>
                <w:sz w:val="13"/>
                <w:szCs w:val="13"/>
              </w:rPr>
              <w:t>education;</w:t>
            </w:r>
            <w:proofErr w:type="gramEnd"/>
            <w:r w:rsidRPr="001A20EE">
              <w:rPr>
                <w:rFonts w:ascii="Maiandra GD" w:hAnsi="Maiandra GD" w:cs="Segoe UI"/>
                <w:sz w:val="13"/>
                <w:szCs w:val="13"/>
              </w:rPr>
              <w:t> </w:t>
            </w:r>
          </w:p>
          <w:p w14:paraId="5EB0AEDE" w14:textId="77777777" w:rsidR="001A20EE" w:rsidRPr="001A20EE" w:rsidRDefault="001A20EE" w:rsidP="00411359">
            <w:pPr>
              <w:pStyle w:val="NoSpacing"/>
              <w:rPr>
                <w:rFonts w:ascii="Maiandra GD" w:hAnsi="Maiandra GD" w:cs="Segoe UI"/>
                <w:sz w:val="13"/>
                <w:szCs w:val="13"/>
              </w:rPr>
            </w:pPr>
          </w:p>
          <w:p w14:paraId="6DEAB7EF" w14:textId="609F3FD0" w:rsidR="001A20EE" w:rsidRPr="001A20EE" w:rsidRDefault="001A20EE" w:rsidP="00411359">
            <w:pPr>
              <w:pStyle w:val="NoSpacing"/>
              <w:rPr>
                <w:rStyle w:val="eop"/>
                <w:rFonts w:ascii="Maiandra GD" w:hAnsi="Maiandra GD" w:cs="Segoe UI"/>
                <w:sz w:val="13"/>
                <w:szCs w:val="13"/>
              </w:rPr>
            </w:pPr>
            <w:r w:rsidRPr="001A20EE">
              <w:rPr>
                <w:rStyle w:val="normaltextrun"/>
                <w:rFonts w:ascii="Maiandra GD" w:hAnsi="Maiandra GD"/>
                <w:color w:val="365F91" w:themeColor="accent1" w:themeShade="BF"/>
                <w:sz w:val="13"/>
                <w:szCs w:val="13"/>
                <w:bdr w:val="none" w:sz="0" w:space="0" w:color="auto" w:frame="1"/>
              </w:rPr>
              <w:t>Be able to teach children how to self-regulate and recognise that making mistakes, resilience and perseverance are part of daily routines</w:t>
            </w:r>
          </w:p>
          <w:p w14:paraId="36BD42F0" w14:textId="77777777" w:rsidR="001A20EE" w:rsidRPr="001A20EE" w:rsidRDefault="001A20EE" w:rsidP="00411359">
            <w:pPr>
              <w:pStyle w:val="NoSpacing"/>
              <w:rPr>
                <w:rStyle w:val="eop"/>
                <w:rFonts w:ascii="Maiandra GD" w:hAnsi="Maiandra GD" w:cs="Segoe UI"/>
                <w:sz w:val="13"/>
                <w:szCs w:val="13"/>
              </w:rPr>
            </w:pPr>
          </w:p>
          <w:p w14:paraId="55637328" w14:textId="4D589950" w:rsidR="001A20EE" w:rsidRPr="001A20EE" w:rsidRDefault="001A20EE" w:rsidP="001A20EE">
            <w:pPr>
              <w:pStyle w:val="NoSpacing"/>
              <w:rPr>
                <w:rFonts w:ascii="Maiandra GD" w:hAnsi="Maiandra GD"/>
                <w:color w:val="4F81BD" w:themeColor="accent1"/>
                <w:sz w:val="13"/>
                <w:szCs w:val="13"/>
              </w:rPr>
            </w:pPr>
          </w:p>
        </w:tc>
        <w:tc>
          <w:tcPr>
            <w:tcW w:w="1843" w:type="dxa"/>
            <w:shd w:val="clear" w:color="auto" w:fill="DBE5F1" w:themeFill="accent1" w:themeFillTint="33"/>
          </w:tcPr>
          <w:p w14:paraId="6345A031"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r w:rsidRPr="001A20EE">
              <w:rPr>
                <w:rStyle w:val="normaltextrun"/>
                <w:rFonts w:ascii="Maiandra GD" w:hAnsi="Maiandra GD" w:cs="Segoe UI"/>
                <w:color w:val="244061" w:themeColor="accent1" w:themeShade="80"/>
                <w:sz w:val="13"/>
                <w:szCs w:val="13"/>
              </w:rPr>
              <w:t>Augment their practice with strategies to support the education of children regardless of their gender, ethnicity and socio-economic status</w:t>
            </w:r>
            <w:r w:rsidRPr="001A20EE">
              <w:rPr>
                <w:rStyle w:val="normaltextrun"/>
                <w:rFonts w:ascii="Arial" w:hAnsi="Arial" w:cs="Arial"/>
                <w:color w:val="244061" w:themeColor="accent1" w:themeShade="80"/>
                <w:sz w:val="13"/>
                <w:szCs w:val="13"/>
              </w:rPr>
              <w:t>  </w:t>
            </w:r>
            <w:r w:rsidRPr="001A20EE">
              <w:rPr>
                <w:rStyle w:val="eop"/>
                <w:rFonts w:ascii="Maiandra GD" w:hAnsi="Maiandra GD" w:cs="Segoe UI"/>
                <w:color w:val="244061" w:themeColor="accent1" w:themeShade="80"/>
                <w:sz w:val="13"/>
                <w:szCs w:val="13"/>
              </w:rPr>
              <w:t> </w:t>
            </w:r>
          </w:p>
          <w:p w14:paraId="011F6FC4" w14:textId="77777777" w:rsidR="001A20EE" w:rsidRPr="001A20EE" w:rsidRDefault="001A20EE" w:rsidP="00411359">
            <w:pPr>
              <w:pStyle w:val="paragraph"/>
              <w:spacing w:before="0" w:beforeAutospacing="0" w:after="0" w:afterAutospacing="0"/>
              <w:textAlignment w:val="baseline"/>
              <w:rPr>
                <w:rStyle w:val="eop"/>
                <w:rFonts w:ascii="Maiandra GD" w:hAnsi="Maiandra GD"/>
                <w:sz w:val="13"/>
                <w:szCs w:val="13"/>
              </w:rPr>
            </w:pPr>
          </w:p>
          <w:p w14:paraId="1EA002B1" w14:textId="3CD8962A" w:rsidR="001A20EE" w:rsidRPr="001A20EE" w:rsidRDefault="001A20EE" w:rsidP="00411359">
            <w:pPr>
              <w:pStyle w:val="paragraph"/>
              <w:spacing w:before="0" w:beforeAutospacing="0" w:after="0" w:afterAutospacing="0"/>
              <w:textAlignment w:val="baseline"/>
              <w:rPr>
                <w:rFonts w:ascii="Maiandra GD" w:hAnsi="Maiandra GD" w:cs="Segoe UI"/>
                <w:color w:val="365F91" w:themeColor="accent1" w:themeShade="BF"/>
                <w:sz w:val="13"/>
                <w:szCs w:val="13"/>
              </w:rPr>
            </w:pPr>
          </w:p>
        </w:tc>
        <w:tc>
          <w:tcPr>
            <w:tcW w:w="1843" w:type="dxa"/>
            <w:shd w:val="clear" w:color="auto" w:fill="DBE5F1" w:themeFill="accent1" w:themeFillTint="33"/>
          </w:tcPr>
          <w:p w14:paraId="3679A91F" w14:textId="779279A5"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r w:rsidRPr="001A20EE">
              <w:rPr>
                <w:rFonts w:ascii="Maiandra GD" w:hAnsi="Maiandra GD" w:cs="Segoe UI"/>
                <w:color w:val="244061" w:themeColor="accent1" w:themeShade="80"/>
                <w:sz w:val="13"/>
                <w:szCs w:val="13"/>
              </w:rPr>
              <w:t>To understand the evidence which suggests that disadvantaged pupils face additional challenges in reaching their potential in school </w:t>
            </w:r>
          </w:p>
          <w:p w14:paraId="3700D196"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05B8CDF2" w14:textId="77777777" w:rsidR="001A20EE" w:rsidRPr="001A20EE" w:rsidRDefault="001A20EE" w:rsidP="00411359">
            <w:pPr>
              <w:pStyle w:val="paragraph"/>
              <w:spacing w:before="0" w:beforeAutospacing="0" w:after="0" w:afterAutospacing="0"/>
              <w:textAlignment w:val="baseline"/>
              <w:rPr>
                <w:rStyle w:val="eop"/>
                <w:rFonts w:ascii="Maiandra GD" w:hAnsi="Maiandra GD"/>
                <w:color w:val="365F91" w:themeColor="accent1" w:themeShade="BF"/>
                <w:sz w:val="13"/>
                <w:szCs w:val="13"/>
                <w:shd w:val="clear" w:color="auto" w:fill="FFFFFF"/>
              </w:rPr>
            </w:pPr>
            <w:r w:rsidRPr="001A20EE">
              <w:rPr>
                <w:rStyle w:val="eop"/>
                <w:rFonts w:ascii="Maiandra GD" w:hAnsi="Maiandra GD" w:cs="Segoe UI"/>
                <w:color w:val="244061" w:themeColor="accent1" w:themeShade="80"/>
                <w:sz w:val="13"/>
                <w:szCs w:val="13"/>
              </w:rPr>
              <w:t>U</w:t>
            </w:r>
            <w:r w:rsidRPr="001A20EE">
              <w:rPr>
                <w:rStyle w:val="normaltextrun"/>
                <w:rFonts w:ascii="Maiandra GD" w:hAnsi="Maiandra GD"/>
                <w:color w:val="365F91" w:themeColor="accent1" w:themeShade="BF"/>
                <w:sz w:val="13"/>
                <w:szCs w:val="13"/>
                <w:shd w:val="clear" w:color="auto" w:fill="DBE5F1" w:themeFill="accent1" w:themeFillTint="33"/>
              </w:rPr>
              <w:t>nderstand that self-perception and self-belief supports behaviour</w:t>
            </w:r>
            <w:r w:rsidRPr="001A20EE">
              <w:rPr>
                <w:rStyle w:val="eop"/>
                <w:rFonts w:ascii="Maiandra GD" w:hAnsi="Maiandra GD"/>
                <w:color w:val="365F91" w:themeColor="accent1" w:themeShade="BF"/>
                <w:sz w:val="13"/>
                <w:szCs w:val="13"/>
                <w:shd w:val="clear" w:color="auto" w:fill="FFFFFF"/>
              </w:rPr>
              <w:t> </w:t>
            </w:r>
          </w:p>
          <w:p w14:paraId="2074A457" w14:textId="77777777" w:rsidR="001A20EE" w:rsidRPr="001A20EE" w:rsidRDefault="001A20EE" w:rsidP="00411359">
            <w:pPr>
              <w:pStyle w:val="paragraph"/>
              <w:spacing w:before="0" w:beforeAutospacing="0" w:after="0" w:afterAutospacing="0"/>
              <w:textAlignment w:val="baseline"/>
              <w:rPr>
                <w:rStyle w:val="eop"/>
                <w:rFonts w:ascii="Maiandra GD" w:hAnsi="Maiandra GD"/>
                <w:color w:val="365F91" w:themeColor="accent1" w:themeShade="BF"/>
                <w:sz w:val="13"/>
                <w:szCs w:val="13"/>
                <w:shd w:val="clear" w:color="auto" w:fill="FFFFFF"/>
              </w:rPr>
            </w:pPr>
          </w:p>
          <w:p w14:paraId="7B93F0D0" w14:textId="35D15ABF" w:rsidR="001A20EE" w:rsidRPr="001A20EE" w:rsidRDefault="001A20EE" w:rsidP="00411359">
            <w:pPr>
              <w:pStyle w:val="paragraph"/>
              <w:spacing w:before="0" w:beforeAutospacing="0" w:after="0" w:afterAutospacing="0"/>
              <w:textAlignment w:val="baseline"/>
              <w:rPr>
                <w:rStyle w:val="normaltextrun"/>
                <w:rFonts w:ascii="Maiandra GD" w:hAnsi="Maiandra GD" w:cs="Segoe UI"/>
                <w:color w:val="365F91" w:themeColor="accent1" w:themeShade="BF"/>
                <w:sz w:val="13"/>
                <w:szCs w:val="13"/>
              </w:rPr>
            </w:pPr>
            <w:r w:rsidRPr="001A20EE">
              <w:rPr>
                <w:rFonts w:ascii="Maiandra GD" w:hAnsi="Maiandra GD" w:cs="Segoe UI"/>
                <w:color w:val="95B3D7" w:themeColor="accent1" w:themeTint="99"/>
                <w:sz w:val="13"/>
                <w:szCs w:val="13"/>
              </w:rPr>
              <w:t>Recognise and develop an understanding of the importance of assessment and assessment tools. </w:t>
            </w:r>
          </w:p>
        </w:tc>
        <w:tc>
          <w:tcPr>
            <w:tcW w:w="1990" w:type="dxa"/>
            <w:shd w:val="clear" w:color="auto" w:fill="DBE5F1" w:themeFill="accent1" w:themeFillTint="33"/>
          </w:tcPr>
          <w:p w14:paraId="6082D738"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r w:rsidRPr="001A20EE">
              <w:rPr>
                <w:rStyle w:val="normaltextrun"/>
                <w:rFonts w:ascii="Maiandra GD" w:hAnsi="Maiandra GD" w:cs="Segoe UI"/>
                <w:color w:val="244061" w:themeColor="accent1" w:themeShade="80"/>
                <w:sz w:val="13"/>
                <w:szCs w:val="13"/>
              </w:rPr>
              <w:t>Know how school staff assess their pupils’ needs and use Pupil Premium funding to improve attainment by drawing on evidence of effective practice</w:t>
            </w:r>
            <w:r w:rsidRPr="001A20EE">
              <w:rPr>
                <w:rStyle w:val="normaltextrun"/>
                <w:rFonts w:ascii="Arial" w:hAnsi="Arial" w:cs="Arial"/>
                <w:color w:val="244061" w:themeColor="accent1" w:themeShade="80"/>
                <w:sz w:val="13"/>
                <w:szCs w:val="13"/>
              </w:rPr>
              <w:t>  </w:t>
            </w:r>
            <w:r w:rsidRPr="001A20EE">
              <w:rPr>
                <w:rStyle w:val="eop"/>
                <w:rFonts w:ascii="Maiandra GD" w:hAnsi="Maiandra GD" w:cs="Segoe UI"/>
                <w:color w:val="244061" w:themeColor="accent1" w:themeShade="80"/>
                <w:sz w:val="13"/>
                <w:szCs w:val="13"/>
              </w:rPr>
              <w:t> </w:t>
            </w:r>
          </w:p>
          <w:p w14:paraId="16877236"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244061" w:themeColor="accent1" w:themeShade="80"/>
                <w:sz w:val="13"/>
                <w:szCs w:val="13"/>
              </w:rPr>
            </w:pPr>
          </w:p>
          <w:p w14:paraId="6535468D" w14:textId="77777777" w:rsidR="001A20EE" w:rsidRPr="001A20EE" w:rsidRDefault="001A20EE" w:rsidP="008C2D2B">
            <w:pPr>
              <w:pStyle w:val="paragraph"/>
              <w:rPr>
                <w:rStyle w:val="eop"/>
                <w:rFonts w:ascii="Maiandra GD" w:hAnsi="Maiandra GD" w:cs="Segoe UI"/>
                <w:color w:val="95B3D7" w:themeColor="accent1" w:themeTint="99"/>
                <w:sz w:val="13"/>
                <w:szCs w:val="13"/>
              </w:rPr>
            </w:pPr>
            <w:r w:rsidRPr="001A20EE">
              <w:rPr>
                <w:rFonts w:ascii="Maiandra GD" w:hAnsi="Maiandra GD" w:cs="Segoe UI"/>
                <w:color w:val="95B3D7" w:themeColor="accent1" w:themeTint="99"/>
                <w:sz w:val="13"/>
                <w:szCs w:val="13"/>
              </w:rPr>
              <w:t>Be able to understand and be consider different approaches when planning to meet the needs of all learners.</w:t>
            </w:r>
          </w:p>
          <w:p w14:paraId="07680C7C" w14:textId="77777777" w:rsidR="001A20EE" w:rsidRPr="001A20EE" w:rsidRDefault="001A20EE" w:rsidP="00411359">
            <w:pPr>
              <w:pStyle w:val="paragraph"/>
              <w:spacing w:before="0" w:beforeAutospacing="0" w:after="0" w:afterAutospacing="0"/>
              <w:textAlignment w:val="baseline"/>
              <w:rPr>
                <w:rStyle w:val="normaltextrun"/>
                <w:rFonts w:ascii="Maiandra GD" w:hAnsi="Maiandra GD"/>
                <w:color w:val="365F91" w:themeColor="accent1" w:themeShade="BF"/>
                <w:sz w:val="13"/>
                <w:szCs w:val="13"/>
                <w:shd w:val="clear" w:color="auto" w:fill="DBE5F1" w:themeFill="accent1" w:themeFillTint="33"/>
              </w:rPr>
            </w:pPr>
          </w:p>
          <w:p w14:paraId="2F2EA8CC" w14:textId="7AD0FFFD" w:rsidR="001A20EE" w:rsidRPr="001A20EE" w:rsidRDefault="001A20EE" w:rsidP="00411359">
            <w:pPr>
              <w:pStyle w:val="paragraph"/>
              <w:spacing w:before="0" w:beforeAutospacing="0" w:after="0" w:afterAutospacing="0"/>
              <w:textAlignment w:val="baseline"/>
              <w:rPr>
                <w:rStyle w:val="normaltextrun"/>
                <w:rFonts w:ascii="Maiandra GD" w:hAnsi="Maiandra GD" w:cs="Segoe UI"/>
                <w:color w:val="365F91" w:themeColor="accent1" w:themeShade="BF"/>
                <w:sz w:val="13"/>
                <w:szCs w:val="13"/>
              </w:rPr>
            </w:pPr>
          </w:p>
        </w:tc>
      </w:tr>
      <w:tr w:rsidR="001A20EE" w:rsidRPr="003B2054" w14:paraId="0086E73F" w14:textId="77777777" w:rsidTr="001A20EE">
        <w:trPr>
          <w:trHeight w:val="2534"/>
          <w:jc w:val="center"/>
        </w:trPr>
        <w:tc>
          <w:tcPr>
            <w:tcW w:w="1419" w:type="dxa"/>
            <w:shd w:val="clear" w:color="auto" w:fill="EAF1DD" w:themeFill="accent3" w:themeFillTint="33"/>
          </w:tcPr>
          <w:p w14:paraId="3D4473D6" w14:textId="77777777" w:rsidR="001A20EE" w:rsidRPr="004A0E43" w:rsidRDefault="001A20EE" w:rsidP="00411359">
            <w:pPr>
              <w:pStyle w:val="NoSpacing"/>
              <w:rPr>
                <w:rStyle w:val="eop"/>
                <w:rFonts w:ascii="Maiandra GD" w:hAnsi="Maiandra GD"/>
                <w:b/>
                <w:bCs/>
                <w:color w:val="000000"/>
                <w:sz w:val="18"/>
                <w:szCs w:val="18"/>
                <w:shd w:val="clear" w:color="auto" w:fill="EAF1DD" w:themeFill="accent3" w:themeFillTint="33"/>
              </w:rPr>
            </w:pPr>
            <w:r w:rsidRPr="004A0E43">
              <w:rPr>
                <w:rStyle w:val="normaltextrun"/>
                <w:rFonts w:ascii="Maiandra GD" w:hAnsi="Maiandra GD"/>
                <w:b/>
                <w:bCs/>
                <w:color w:val="000000"/>
                <w:sz w:val="18"/>
                <w:szCs w:val="18"/>
                <w:shd w:val="clear" w:color="auto" w:fill="EAF1DD" w:themeFill="accent3" w:themeFillTint="33"/>
              </w:rPr>
              <w:t>How Pupils Learn, Classroom Practice and Adaptive</w:t>
            </w:r>
            <w:r w:rsidRPr="004A0E43">
              <w:rPr>
                <w:rStyle w:val="normaltextrun"/>
                <w:rFonts w:ascii="Maiandra GD" w:hAnsi="Maiandra GD"/>
                <w:b/>
                <w:bCs/>
                <w:color w:val="000000"/>
                <w:sz w:val="18"/>
                <w:szCs w:val="18"/>
                <w:shd w:val="clear" w:color="auto" w:fill="FFFFFF"/>
              </w:rPr>
              <w:t xml:space="preserve"> </w:t>
            </w:r>
            <w:r w:rsidRPr="004A0E43">
              <w:rPr>
                <w:rStyle w:val="normaltextrun"/>
                <w:rFonts w:ascii="Maiandra GD" w:hAnsi="Maiandra GD"/>
                <w:b/>
                <w:bCs/>
                <w:color w:val="000000"/>
                <w:sz w:val="18"/>
                <w:szCs w:val="18"/>
                <w:shd w:val="clear" w:color="auto" w:fill="EAF1DD" w:themeFill="accent3" w:themeFillTint="33"/>
              </w:rPr>
              <w:t>Teaching</w:t>
            </w:r>
            <w:r w:rsidRPr="004A0E43">
              <w:rPr>
                <w:rStyle w:val="eop"/>
                <w:rFonts w:ascii="Maiandra GD" w:hAnsi="Maiandra GD"/>
                <w:b/>
                <w:bCs/>
                <w:color w:val="000000"/>
                <w:sz w:val="18"/>
                <w:szCs w:val="18"/>
                <w:shd w:val="clear" w:color="auto" w:fill="EAF1DD" w:themeFill="accent3" w:themeFillTint="33"/>
              </w:rPr>
              <w:t> </w:t>
            </w:r>
          </w:p>
          <w:p w14:paraId="061CA300" w14:textId="77777777" w:rsidR="001A20EE" w:rsidRDefault="001A20EE" w:rsidP="00411359">
            <w:pPr>
              <w:pStyle w:val="NoSpacing"/>
              <w:rPr>
                <w:rStyle w:val="eop"/>
                <w:rFonts w:ascii="Maiandra GD" w:hAnsi="Maiandra GD"/>
                <w:color w:val="000000"/>
                <w:sz w:val="20"/>
                <w:szCs w:val="20"/>
                <w:shd w:val="clear" w:color="auto" w:fill="EAF1DD" w:themeFill="accent3" w:themeFillTint="33"/>
              </w:rPr>
            </w:pPr>
          </w:p>
          <w:p w14:paraId="13A5EAB4" w14:textId="77777777" w:rsidR="001A20EE" w:rsidRPr="004A0E43" w:rsidRDefault="001A20EE" w:rsidP="00D0518F">
            <w:pPr>
              <w:pStyle w:val="NoSpacing"/>
              <w:numPr>
                <w:ilvl w:val="0"/>
                <w:numId w:val="2"/>
              </w:numPr>
              <w:ind w:left="170" w:hanging="170"/>
              <w:rPr>
                <w:rStyle w:val="eop"/>
                <w:rFonts w:ascii="Maiandra GD" w:hAnsi="Maiandra GD"/>
                <w:color w:val="4F6228" w:themeColor="accent3" w:themeShade="80"/>
                <w:sz w:val="16"/>
                <w:szCs w:val="16"/>
              </w:rPr>
            </w:pPr>
            <w:r w:rsidRPr="004A0E43">
              <w:rPr>
                <w:rStyle w:val="eop"/>
                <w:rFonts w:ascii="Maiandra GD" w:hAnsi="Maiandra GD"/>
                <w:color w:val="4F6228" w:themeColor="accent3" w:themeShade="80"/>
                <w:sz w:val="16"/>
                <w:szCs w:val="16"/>
                <w:shd w:val="clear" w:color="auto" w:fill="EAF1DD" w:themeFill="accent3" w:themeFillTint="33"/>
              </w:rPr>
              <w:t>Adaptive Teaching</w:t>
            </w:r>
          </w:p>
          <w:p w14:paraId="5F29BB9A" w14:textId="77777777" w:rsidR="001A20EE" w:rsidRDefault="001A20EE" w:rsidP="00D0518F">
            <w:pPr>
              <w:pStyle w:val="NoSpacing"/>
              <w:numPr>
                <w:ilvl w:val="0"/>
                <w:numId w:val="2"/>
              </w:numPr>
              <w:ind w:left="170" w:hanging="170"/>
              <w:rPr>
                <w:rStyle w:val="eop"/>
                <w:rFonts w:ascii="Maiandra GD" w:hAnsi="Maiandra GD"/>
                <w:color w:val="76923C" w:themeColor="accent3" w:themeShade="BF"/>
                <w:sz w:val="16"/>
                <w:szCs w:val="16"/>
              </w:rPr>
            </w:pPr>
            <w:r w:rsidRPr="004A0E43">
              <w:rPr>
                <w:rStyle w:val="eop"/>
                <w:rFonts w:ascii="Maiandra GD" w:hAnsi="Maiandra GD"/>
                <w:color w:val="76923C" w:themeColor="accent3" w:themeShade="BF"/>
                <w:sz w:val="16"/>
                <w:szCs w:val="16"/>
                <w:shd w:val="clear" w:color="auto" w:fill="EAF1DD" w:themeFill="accent3" w:themeFillTint="33"/>
              </w:rPr>
              <w:t>Planning</w:t>
            </w:r>
          </w:p>
          <w:p w14:paraId="5F0EF655" w14:textId="77777777" w:rsidR="001A20EE" w:rsidRPr="004A0E43" w:rsidRDefault="001A20EE" w:rsidP="00D0518F">
            <w:pPr>
              <w:pStyle w:val="NoSpacing"/>
              <w:numPr>
                <w:ilvl w:val="0"/>
                <w:numId w:val="2"/>
              </w:numPr>
              <w:ind w:left="170" w:hanging="170"/>
              <w:rPr>
                <w:rFonts w:ascii="Maiandra GD" w:hAnsi="Maiandra GD"/>
                <w:color w:val="76923C" w:themeColor="accent3" w:themeShade="BF"/>
                <w:sz w:val="16"/>
                <w:szCs w:val="16"/>
              </w:rPr>
            </w:pPr>
            <w:r w:rsidRPr="004A0E43">
              <w:rPr>
                <w:rStyle w:val="eop"/>
                <w:rFonts w:ascii="Maiandra GD" w:hAnsi="Maiandra GD"/>
                <w:color w:val="9BBB59" w:themeColor="accent3"/>
                <w:sz w:val="16"/>
                <w:szCs w:val="16"/>
                <w:shd w:val="clear" w:color="auto" w:fill="EAF1DD" w:themeFill="accent3" w:themeFillTint="33"/>
              </w:rPr>
              <w:t>How Children Learn</w:t>
            </w:r>
          </w:p>
        </w:tc>
        <w:tc>
          <w:tcPr>
            <w:tcW w:w="1695" w:type="dxa"/>
            <w:shd w:val="clear" w:color="auto" w:fill="EAF1DD" w:themeFill="accent3" w:themeFillTint="33"/>
          </w:tcPr>
          <w:p w14:paraId="683282F9" w14:textId="0467EB50" w:rsidR="001A20EE" w:rsidRPr="001A20EE" w:rsidRDefault="001A20EE" w:rsidP="007C41D9">
            <w:pPr>
              <w:pStyle w:val="paragraph"/>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Be able to provide targeted support to increase pupil success using well designed resources.</w:t>
            </w:r>
          </w:p>
          <w:p w14:paraId="767C69EA" w14:textId="6511E7E7" w:rsidR="001A20EE" w:rsidRPr="001A20EE" w:rsidRDefault="001A20EE" w:rsidP="008C2D2B">
            <w:pPr>
              <w:pStyle w:val="paragraph"/>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 xml:space="preserve">Understand that adaptive teaching is less likely to be valuable if it causes the teacher to artificially create distinct tasks for different groups of pupils or to set lower expectations for </w:t>
            </w:r>
            <w:proofErr w:type="gramStart"/>
            <w:r w:rsidRPr="001A20EE">
              <w:rPr>
                <w:rFonts w:ascii="Maiandra GD" w:hAnsi="Maiandra GD" w:cs="Segoe UI"/>
                <w:color w:val="4F6228" w:themeColor="accent3" w:themeShade="80"/>
                <w:sz w:val="13"/>
                <w:szCs w:val="13"/>
              </w:rPr>
              <w:t>particular groups</w:t>
            </w:r>
            <w:proofErr w:type="gramEnd"/>
            <w:r w:rsidRPr="001A20EE">
              <w:rPr>
                <w:rFonts w:ascii="Maiandra GD" w:hAnsi="Maiandra GD" w:cs="Segoe UI"/>
                <w:color w:val="4F6228" w:themeColor="accent3" w:themeShade="80"/>
                <w:sz w:val="13"/>
                <w:szCs w:val="13"/>
              </w:rPr>
              <w:t>.</w:t>
            </w:r>
          </w:p>
        </w:tc>
        <w:tc>
          <w:tcPr>
            <w:tcW w:w="1843" w:type="dxa"/>
            <w:shd w:val="clear" w:color="auto" w:fill="EAF1DD" w:themeFill="accent3" w:themeFillTint="33"/>
          </w:tcPr>
          <w:p w14:paraId="38EBF161" w14:textId="3DC6A2D8" w:rsidR="001A20EE" w:rsidRPr="001A20EE" w:rsidRDefault="001A20EE" w:rsidP="007C41D9">
            <w:pPr>
              <w:pStyle w:val="paragraph"/>
              <w:rPr>
                <w:rFonts w:ascii="Maiandra GD" w:hAnsi="Maiandra GD" w:cs="Segoe UI"/>
                <w:color w:val="4F6228" w:themeColor="accent3" w:themeShade="80"/>
                <w:sz w:val="13"/>
                <w:szCs w:val="13"/>
              </w:rPr>
            </w:pPr>
            <w:r w:rsidRPr="001A20EE">
              <w:rPr>
                <w:rStyle w:val="eop"/>
                <w:rFonts w:ascii="Maiandra GD" w:hAnsi="Maiandra GD"/>
                <w:color w:val="4F6228" w:themeColor="accent3" w:themeShade="80"/>
                <w:sz w:val="13"/>
                <w:szCs w:val="13"/>
              </w:rPr>
              <w:t>Un</w:t>
            </w:r>
            <w:r w:rsidRPr="001A20EE">
              <w:rPr>
                <w:rFonts w:ascii="Maiandra GD" w:hAnsi="Maiandra GD" w:cs="Segoe UI"/>
                <w:color w:val="4F6228" w:themeColor="accent3" w:themeShade="80"/>
                <w:sz w:val="13"/>
                <w:szCs w:val="13"/>
              </w:rPr>
              <w:t xml:space="preserve">derstand the need to work with SENDCO, and other expert colleagues and the designated safeguarding </w:t>
            </w:r>
            <w:proofErr w:type="gramStart"/>
            <w:r w:rsidRPr="001A20EE">
              <w:rPr>
                <w:rFonts w:ascii="Maiandra GD" w:hAnsi="Maiandra GD" w:cs="Segoe UI"/>
                <w:color w:val="4F6228" w:themeColor="accent3" w:themeShade="80"/>
                <w:sz w:val="13"/>
                <w:szCs w:val="13"/>
              </w:rPr>
              <w:t>lead</w:t>
            </w:r>
            <w:proofErr w:type="gramEnd"/>
            <w:r w:rsidRPr="001A20EE">
              <w:rPr>
                <w:rFonts w:ascii="Maiandra GD" w:hAnsi="Maiandra GD" w:cs="Segoe UI"/>
                <w:color w:val="4F6228" w:themeColor="accent3" w:themeShade="80"/>
                <w:sz w:val="13"/>
                <w:szCs w:val="13"/>
              </w:rPr>
              <w:t xml:space="preserve"> to understand the needs and provision for all pupils.</w:t>
            </w:r>
          </w:p>
          <w:p w14:paraId="06F1994E" w14:textId="22879E4C" w:rsidR="001A20EE" w:rsidRPr="001A20EE" w:rsidRDefault="001A20EE" w:rsidP="001A20EE">
            <w:pPr>
              <w:textAlignment w:val="baseline"/>
              <w:rPr>
                <w:rFonts w:ascii="Maiandra GD" w:eastAsia="Times New Roman" w:hAnsi="Maiandra GD" w:cs="Segoe UI"/>
                <w:color w:val="76923C" w:themeColor="accent3" w:themeShade="BF"/>
                <w:kern w:val="0"/>
                <w:sz w:val="13"/>
                <w:szCs w:val="13"/>
                <w:lang w:eastAsia="en-GB"/>
                <w14:ligatures w14:val="none"/>
              </w:rPr>
            </w:pPr>
            <w:r w:rsidRPr="001A20EE">
              <w:rPr>
                <w:rFonts w:ascii="Maiandra GD" w:eastAsia="Times New Roman" w:hAnsi="Maiandra GD" w:cs="Segoe UI"/>
                <w:color w:val="76923C" w:themeColor="accent3" w:themeShade="BF"/>
                <w:kern w:val="0"/>
                <w:sz w:val="13"/>
                <w:szCs w:val="13"/>
                <w:lang w:eastAsia="en-GB"/>
                <w14:ligatures w14:val="none"/>
              </w:rPr>
              <w:t xml:space="preserve">Know that learning is </w:t>
            </w:r>
            <w:proofErr w:type="gramStart"/>
            <w:r w:rsidRPr="001A20EE">
              <w:rPr>
                <w:rFonts w:ascii="Maiandra GD" w:eastAsia="Times New Roman" w:hAnsi="Maiandra GD" w:cs="Segoe UI"/>
                <w:color w:val="76923C" w:themeColor="accent3" w:themeShade="BF"/>
                <w:kern w:val="0"/>
                <w:sz w:val="13"/>
                <w:szCs w:val="13"/>
                <w:lang w:eastAsia="en-GB"/>
                <w14:ligatures w14:val="none"/>
              </w:rPr>
              <w:t>progressive</w:t>
            </w:r>
            <w:proofErr w:type="gramEnd"/>
            <w:r w:rsidRPr="001A20EE">
              <w:rPr>
                <w:rFonts w:ascii="Maiandra GD" w:eastAsia="Times New Roman" w:hAnsi="Maiandra GD" w:cs="Segoe UI"/>
                <w:color w:val="76923C" w:themeColor="accent3" w:themeShade="BF"/>
                <w:kern w:val="0"/>
                <w:sz w:val="13"/>
                <w:szCs w:val="13"/>
                <w:lang w:eastAsia="en-GB"/>
                <w14:ligatures w14:val="none"/>
              </w:rPr>
              <w:t xml:space="preserve"> and plans should be flexible and adapted on the basis of pupil progress.   </w:t>
            </w:r>
          </w:p>
        </w:tc>
        <w:tc>
          <w:tcPr>
            <w:tcW w:w="1701" w:type="dxa"/>
            <w:shd w:val="clear" w:color="auto" w:fill="EAF1DD" w:themeFill="accent3" w:themeFillTint="33"/>
          </w:tcPr>
          <w:p w14:paraId="4B080CBF" w14:textId="6B12ADBB" w:rsidR="001A20EE" w:rsidRPr="001A20EE" w:rsidRDefault="001A20EE" w:rsidP="007C41D9">
            <w:pPr>
              <w:pStyle w:val="paragraph"/>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Know and understand the how to build effective relationships and partnerships with parents and carers to better understand pupils needs. </w:t>
            </w:r>
          </w:p>
          <w:p w14:paraId="0BB58A5B" w14:textId="4E6463DB" w:rsidR="001A20EE" w:rsidRPr="001A20EE" w:rsidRDefault="001A20EE" w:rsidP="001A20EE">
            <w:pPr>
              <w:pStyle w:val="paragraph"/>
              <w:rPr>
                <w:rFonts w:ascii="Maiandra GD" w:hAnsi="Maiandra GD" w:cs="Segoe UI"/>
                <w:color w:val="4F6228" w:themeColor="accent3" w:themeShade="80"/>
                <w:sz w:val="13"/>
                <w:szCs w:val="13"/>
              </w:rPr>
            </w:pPr>
            <w:r w:rsidRPr="001A20EE">
              <w:rPr>
                <w:rStyle w:val="normaltextrun"/>
                <w:rFonts w:ascii="Maiandra GD" w:hAnsi="Maiandra GD"/>
                <w:color w:val="9BBB59" w:themeColor="accent3"/>
                <w:sz w:val="13"/>
                <w:szCs w:val="13"/>
                <w:bdr w:val="none" w:sz="0" w:space="0" w:color="auto" w:frame="1"/>
              </w:rPr>
              <w:t>Know the role the teacher plays to support learning and memory. Understand strategies including worked examples and modelling</w:t>
            </w:r>
          </w:p>
        </w:tc>
        <w:tc>
          <w:tcPr>
            <w:tcW w:w="1701" w:type="dxa"/>
            <w:shd w:val="clear" w:color="auto" w:fill="EAF1DD" w:themeFill="accent3" w:themeFillTint="33"/>
          </w:tcPr>
          <w:p w14:paraId="786B0DEF" w14:textId="78A9B49A" w:rsidR="001A20EE" w:rsidRPr="001A20EE" w:rsidRDefault="001A20EE" w:rsidP="00411359">
            <w:pPr>
              <w:pStyle w:val="paragraph"/>
              <w:spacing w:before="0" w:beforeAutospacing="0" w:after="0" w:afterAutospacing="0"/>
              <w:textAlignment w:val="baseline"/>
              <w:rPr>
                <w:rFonts w:ascii="Maiandra GD" w:hAnsi="Maiandra GD"/>
                <w:color w:val="4F6228" w:themeColor="accent3" w:themeShade="80"/>
                <w:sz w:val="13"/>
                <w:szCs w:val="13"/>
                <w:bdr w:val="none" w:sz="0" w:space="0" w:color="auto" w:frame="1"/>
              </w:rPr>
            </w:pPr>
            <w:r w:rsidRPr="001A20EE">
              <w:rPr>
                <w:rFonts w:ascii="Maiandra GD" w:hAnsi="Maiandra GD"/>
                <w:color w:val="4F6228" w:themeColor="accent3" w:themeShade="80"/>
                <w:sz w:val="13"/>
                <w:szCs w:val="13"/>
                <w:bdr w:val="none" w:sz="0" w:space="0" w:color="auto" w:frame="1"/>
              </w:rPr>
              <w:t>Know that pupils learn at different rates and require different levels of support to ensure their success. To understand there is a misconception that pupil shave distinct learning style and to tailor lessons to learning styles is unlikely to be beneficial. </w:t>
            </w:r>
          </w:p>
          <w:p w14:paraId="0C0EAAE8" w14:textId="77777777" w:rsidR="001A20EE" w:rsidRPr="001A20EE" w:rsidRDefault="001A20EE" w:rsidP="00411359">
            <w:pPr>
              <w:pStyle w:val="paragraph"/>
              <w:spacing w:before="0" w:beforeAutospacing="0" w:after="0" w:afterAutospacing="0"/>
              <w:textAlignment w:val="baseline"/>
              <w:rPr>
                <w:rFonts w:ascii="Maiandra GD" w:hAnsi="Maiandra GD"/>
                <w:color w:val="4F6228" w:themeColor="accent3" w:themeShade="80"/>
                <w:sz w:val="13"/>
                <w:szCs w:val="13"/>
                <w:bdr w:val="none" w:sz="0" w:space="0" w:color="auto" w:frame="1"/>
              </w:rPr>
            </w:pPr>
          </w:p>
          <w:p w14:paraId="1A9B67F5" w14:textId="5D91E9EA" w:rsidR="001A20EE" w:rsidRPr="001A20EE" w:rsidRDefault="001A20EE" w:rsidP="00411359">
            <w:pPr>
              <w:pStyle w:val="paragraph"/>
              <w:spacing w:before="0" w:beforeAutospacing="0" w:after="0" w:afterAutospacing="0"/>
              <w:textAlignment w:val="baseline"/>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Know how to effectively deploy support assistants and other adults to the benefit and progression of learners with SEND </w:t>
            </w:r>
          </w:p>
        </w:tc>
        <w:tc>
          <w:tcPr>
            <w:tcW w:w="1842" w:type="dxa"/>
            <w:shd w:val="clear" w:color="auto" w:fill="EAF1DD" w:themeFill="accent3" w:themeFillTint="33"/>
          </w:tcPr>
          <w:p w14:paraId="1B8CB18A" w14:textId="77777777" w:rsidR="001A20EE" w:rsidRPr="001A20EE" w:rsidRDefault="001A20EE" w:rsidP="00411359">
            <w:pPr>
              <w:pStyle w:val="NoSpacing"/>
              <w:rPr>
                <w:rFonts w:ascii="Maiandra GD" w:hAnsi="Maiandra GD" w:cs="Segoe UI"/>
                <w:color w:val="4F6228" w:themeColor="accent3" w:themeShade="80"/>
                <w:sz w:val="13"/>
                <w:szCs w:val="13"/>
              </w:rPr>
            </w:pPr>
            <w:r w:rsidRPr="001A20EE">
              <w:rPr>
                <w:rStyle w:val="eop"/>
                <w:rFonts w:ascii="Maiandra GD" w:hAnsi="Maiandra GD" w:cs="Segoe UI"/>
                <w:color w:val="4F6228" w:themeColor="accent3" w:themeShade="80"/>
                <w:sz w:val="13"/>
                <w:szCs w:val="13"/>
              </w:rPr>
              <w:t>K</w:t>
            </w:r>
            <w:r w:rsidRPr="001A20EE">
              <w:rPr>
                <w:rFonts w:ascii="Maiandra GD" w:hAnsi="Maiandra GD" w:cs="Segoe UI"/>
                <w:color w:val="4F6228" w:themeColor="accent3" w:themeShade="80"/>
                <w:sz w:val="13"/>
                <w:szCs w:val="13"/>
              </w:rPr>
              <w:t>now how expert colleagues balance new input with the knowledge of prior learning so that pupils master important concepts. </w:t>
            </w:r>
          </w:p>
          <w:p w14:paraId="7B89146D" w14:textId="77777777" w:rsidR="001A20EE" w:rsidRPr="001A20EE" w:rsidRDefault="001A20EE" w:rsidP="00411359">
            <w:pPr>
              <w:pStyle w:val="NoSpacing"/>
              <w:rPr>
                <w:rFonts w:ascii="Maiandra GD" w:hAnsi="Maiandra GD" w:cs="Segoe UI"/>
                <w:color w:val="4F6228" w:themeColor="accent3" w:themeShade="80"/>
                <w:sz w:val="13"/>
                <w:szCs w:val="13"/>
              </w:rPr>
            </w:pPr>
          </w:p>
          <w:p w14:paraId="49C3C285" w14:textId="56D86630" w:rsidR="001A20EE" w:rsidRPr="001A20EE" w:rsidRDefault="001A20EE" w:rsidP="00411359">
            <w:pPr>
              <w:pStyle w:val="NoSpacing"/>
              <w:rPr>
                <w:rFonts w:ascii="Maiandra GD" w:hAnsi="Maiandra GD"/>
                <w:color w:val="4F6228" w:themeColor="accent3" w:themeShade="80"/>
                <w:sz w:val="13"/>
                <w:szCs w:val="13"/>
              </w:rPr>
            </w:pPr>
            <w:r w:rsidRPr="001A20EE">
              <w:rPr>
                <w:rFonts w:ascii="Maiandra GD" w:hAnsi="Maiandra GD"/>
                <w:color w:val="4F6228" w:themeColor="accent3" w:themeShade="80"/>
                <w:sz w:val="13"/>
                <w:szCs w:val="13"/>
              </w:rPr>
              <w:t>Know and understand how to intentionally group in relation to specific learning outcomes and review these groupings, monitoring the impact and avoiding the perception that groups are fixed.</w:t>
            </w:r>
          </w:p>
        </w:tc>
        <w:tc>
          <w:tcPr>
            <w:tcW w:w="1843" w:type="dxa"/>
            <w:shd w:val="clear" w:color="auto" w:fill="EAF1DD" w:themeFill="accent3" w:themeFillTint="33"/>
          </w:tcPr>
          <w:p w14:paraId="4C484C87"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4F6228" w:themeColor="accent3" w:themeShade="80"/>
                <w:sz w:val="13"/>
                <w:szCs w:val="13"/>
              </w:rPr>
            </w:pPr>
            <w:r w:rsidRPr="001A20EE">
              <w:rPr>
                <w:rStyle w:val="eop"/>
                <w:rFonts w:ascii="Maiandra GD" w:hAnsi="Maiandra GD" w:cs="Segoe UI"/>
                <w:color w:val="4F6228" w:themeColor="accent3" w:themeShade="80"/>
                <w:sz w:val="13"/>
                <w:szCs w:val="13"/>
              </w:rPr>
              <w:t>B</w:t>
            </w:r>
            <w:r w:rsidRPr="001A20EE">
              <w:rPr>
                <w:rFonts w:ascii="Maiandra GD" w:hAnsi="Maiandra GD" w:cs="Segoe UI"/>
                <w:color w:val="4F6228" w:themeColor="accent3" w:themeShade="80"/>
                <w:sz w:val="13"/>
                <w:szCs w:val="13"/>
              </w:rPr>
              <w:t>e able to incorporate the use of technology, including educational software and assistive technology to support teaching and learning for pupils with SEND. </w:t>
            </w:r>
          </w:p>
          <w:p w14:paraId="5B073D5F"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4F6228" w:themeColor="accent3" w:themeShade="80"/>
                <w:sz w:val="13"/>
                <w:szCs w:val="13"/>
              </w:rPr>
            </w:pPr>
          </w:p>
          <w:p w14:paraId="0256AD2F" w14:textId="6E32DD9F" w:rsidR="001A20EE" w:rsidRPr="001A20EE" w:rsidRDefault="001A20EE" w:rsidP="00411359">
            <w:pPr>
              <w:pStyle w:val="paragraph"/>
              <w:spacing w:before="0" w:beforeAutospacing="0" w:after="0" w:afterAutospacing="0"/>
              <w:textAlignment w:val="baseline"/>
              <w:rPr>
                <w:rFonts w:ascii="Maiandra GD" w:hAnsi="Maiandra GD"/>
                <w:color w:val="4F6228" w:themeColor="accent3" w:themeShade="80"/>
                <w:sz w:val="13"/>
                <w:szCs w:val="13"/>
              </w:rPr>
            </w:pPr>
            <w:r w:rsidRPr="001A20EE">
              <w:rPr>
                <w:rFonts w:ascii="Maiandra GD" w:hAnsi="Maiandra GD"/>
                <w:color w:val="4F6228" w:themeColor="accent3" w:themeShade="80"/>
                <w:sz w:val="13"/>
                <w:szCs w:val="13"/>
              </w:rPr>
              <w:t>Be able to group pupils effectively and apply high expectations to all groups ensuring all pupils have access to a rich curriculum. </w:t>
            </w:r>
          </w:p>
        </w:tc>
        <w:tc>
          <w:tcPr>
            <w:tcW w:w="1843" w:type="dxa"/>
            <w:shd w:val="clear" w:color="auto" w:fill="EAF1DD" w:themeFill="accent3" w:themeFillTint="33"/>
          </w:tcPr>
          <w:p w14:paraId="27D631C1" w14:textId="77777777" w:rsidR="001A20EE" w:rsidRPr="001A20EE" w:rsidRDefault="001A20EE" w:rsidP="001A20EE">
            <w:pPr>
              <w:pStyle w:val="paragraph"/>
              <w:shd w:val="clear" w:color="auto" w:fill="EAF1DD" w:themeFill="accent3" w:themeFillTint="33"/>
              <w:spacing w:before="0" w:beforeAutospacing="0" w:after="0" w:afterAutospacing="0"/>
              <w:textAlignment w:val="baseline"/>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 xml:space="preserve">Be able to use formative assessments and </w:t>
            </w:r>
            <w:proofErr w:type="gramStart"/>
            <w:r w:rsidRPr="001A20EE">
              <w:rPr>
                <w:rFonts w:ascii="Maiandra GD" w:hAnsi="Maiandra GD" w:cs="Segoe UI"/>
                <w:color w:val="4F6228" w:themeColor="accent3" w:themeShade="80"/>
                <w:sz w:val="13"/>
                <w:szCs w:val="13"/>
              </w:rPr>
              <w:t>1 page</w:t>
            </w:r>
            <w:proofErr w:type="gramEnd"/>
            <w:r w:rsidRPr="001A20EE">
              <w:rPr>
                <w:rFonts w:ascii="Maiandra GD" w:hAnsi="Maiandra GD" w:cs="Segoe UI"/>
                <w:color w:val="4F6228" w:themeColor="accent3" w:themeShade="80"/>
                <w:sz w:val="13"/>
                <w:szCs w:val="13"/>
              </w:rPr>
              <w:t xml:space="preserve"> profiles to adapt delivery and support to ensure success for all pupils. </w:t>
            </w:r>
          </w:p>
          <w:p w14:paraId="0E7133A0"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4F6228" w:themeColor="accent3" w:themeShade="80"/>
                <w:sz w:val="13"/>
                <w:szCs w:val="13"/>
              </w:rPr>
            </w:pPr>
          </w:p>
          <w:p w14:paraId="17338FD8" w14:textId="77777777" w:rsidR="001A20EE" w:rsidRPr="001A20EE" w:rsidRDefault="001A20EE" w:rsidP="00411359">
            <w:pPr>
              <w:pStyle w:val="paragraph"/>
              <w:spacing w:before="0" w:beforeAutospacing="0" w:after="0" w:afterAutospacing="0"/>
              <w:textAlignment w:val="baseline"/>
              <w:rPr>
                <w:rStyle w:val="eop"/>
                <w:rFonts w:ascii="Maiandra GD" w:hAnsi="Maiandra GD" w:cs="Segoe UI"/>
                <w:color w:val="4F6228" w:themeColor="accent3" w:themeShade="80"/>
                <w:sz w:val="13"/>
                <w:szCs w:val="13"/>
              </w:rPr>
            </w:pPr>
          </w:p>
          <w:p w14:paraId="0E2590C4" w14:textId="77777777" w:rsidR="001A20EE" w:rsidRPr="001A20EE" w:rsidRDefault="001A20EE" w:rsidP="00411359">
            <w:pPr>
              <w:textAlignment w:val="baseline"/>
              <w:rPr>
                <w:rFonts w:ascii="Maiandra GD" w:eastAsia="Times New Roman" w:hAnsi="Maiandra GD" w:cs="Segoe UI"/>
                <w:color w:val="76923C" w:themeColor="accent3" w:themeShade="BF"/>
                <w:kern w:val="0"/>
                <w:sz w:val="13"/>
                <w:szCs w:val="13"/>
                <w:lang w:eastAsia="en-GB"/>
                <w14:ligatures w14:val="none"/>
              </w:rPr>
            </w:pPr>
            <w:r w:rsidRPr="001A20EE">
              <w:rPr>
                <w:rFonts w:ascii="Maiandra GD" w:eastAsia="Times New Roman" w:hAnsi="Maiandra GD" w:cs="Segoe UI"/>
                <w:color w:val="76923C" w:themeColor="accent3" w:themeShade="BF"/>
                <w:kern w:val="0"/>
                <w:sz w:val="13"/>
                <w:szCs w:val="13"/>
                <w:lang w:eastAsia="en-GB"/>
                <w14:ligatures w14:val="none"/>
              </w:rPr>
              <w:t>Understand how to design a sequence of learning (MTP). </w:t>
            </w:r>
          </w:p>
          <w:p w14:paraId="676161CA" w14:textId="77777777" w:rsidR="001A20EE" w:rsidRPr="001A20EE" w:rsidRDefault="001A20EE" w:rsidP="00411359">
            <w:pPr>
              <w:textAlignment w:val="baseline"/>
              <w:rPr>
                <w:rFonts w:ascii="Maiandra GD" w:eastAsia="Times New Roman" w:hAnsi="Maiandra GD" w:cs="Segoe UI"/>
                <w:color w:val="76923C" w:themeColor="accent3" w:themeShade="BF"/>
                <w:kern w:val="0"/>
                <w:sz w:val="13"/>
                <w:szCs w:val="13"/>
                <w:lang w:eastAsia="en-GB"/>
                <w14:ligatures w14:val="none"/>
              </w:rPr>
            </w:pPr>
          </w:p>
          <w:p w14:paraId="25B6734C" w14:textId="77777777" w:rsidR="001A20EE" w:rsidRPr="001A20EE" w:rsidRDefault="001A20EE" w:rsidP="001A20EE">
            <w:pPr>
              <w:pStyle w:val="paragraph"/>
              <w:spacing w:before="0" w:beforeAutospacing="0" w:after="0" w:afterAutospacing="0"/>
              <w:textAlignment w:val="baseline"/>
              <w:rPr>
                <w:rStyle w:val="normaltextrun"/>
                <w:rFonts w:ascii="Maiandra GD" w:hAnsi="Maiandra GD"/>
                <w:color w:val="9BBB59" w:themeColor="accent3"/>
                <w:sz w:val="13"/>
                <w:szCs w:val="13"/>
                <w:bdr w:val="none" w:sz="0" w:space="0" w:color="auto" w:frame="1"/>
              </w:rPr>
            </w:pPr>
            <w:r w:rsidRPr="001A20EE">
              <w:rPr>
                <w:rStyle w:val="normaltextrun"/>
                <w:rFonts w:ascii="Maiandra GD" w:hAnsi="Maiandra GD"/>
                <w:color w:val="9BBB59" w:themeColor="accent3"/>
                <w:sz w:val="13"/>
                <w:szCs w:val="13"/>
                <w:bdr w:val="none" w:sz="0" w:space="0" w:color="auto" w:frame="1"/>
              </w:rPr>
              <w:t>Understand the impact of targeted questioning on pupils’ retrieval and recall</w:t>
            </w:r>
          </w:p>
          <w:p w14:paraId="523A680C" w14:textId="77777777" w:rsidR="001A20EE" w:rsidRPr="001A20EE" w:rsidRDefault="001A20EE" w:rsidP="00411359">
            <w:pPr>
              <w:textAlignment w:val="baseline"/>
              <w:rPr>
                <w:rFonts w:ascii="Maiandra GD" w:eastAsia="Times New Roman" w:hAnsi="Maiandra GD" w:cs="Segoe UI"/>
                <w:color w:val="76923C" w:themeColor="accent3" w:themeShade="BF"/>
                <w:kern w:val="0"/>
                <w:sz w:val="13"/>
                <w:szCs w:val="13"/>
                <w:lang w:eastAsia="en-GB"/>
                <w14:ligatures w14:val="none"/>
              </w:rPr>
            </w:pPr>
          </w:p>
          <w:p w14:paraId="522F59B0"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4F6228" w:themeColor="accent3" w:themeShade="80"/>
                <w:sz w:val="13"/>
                <w:szCs w:val="13"/>
              </w:rPr>
            </w:pPr>
          </w:p>
          <w:p w14:paraId="7D908E66" w14:textId="77777777" w:rsidR="001A20EE" w:rsidRPr="001A20EE" w:rsidRDefault="001A20EE" w:rsidP="00411359">
            <w:pPr>
              <w:pStyle w:val="paragraph"/>
              <w:spacing w:before="0" w:beforeAutospacing="0" w:after="0" w:afterAutospacing="0"/>
              <w:textAlignment w:val="baseline"/>
              <w:rPr>
                <w:rFonts w:ascii="Maiandra GD" w:hAnsi="Maiandra GD" w:cs="Arial"/>
                <w:color w:val="4F6228" w:themeColor="accent3" w:themeShade="80"/>
                <w:sz w:val="13"/>
                <w:szCs w:val="13"/>
                <w14:ligatures w14:val="none"/>
              </w:rPr>
            </w:pPr>
            <w:r w:rsidRPr="001A20EE">
              <w:rPr>
                <w:rStyle w:val="eop"/>
                <w:rFonts w:ascii="Maiandra GD" w:hAnsi="Maiandra GD" w:cs="Segoe UI"/>
                <w:color w:val="4F6228" w:themeColor="accent3" w:themeShade="80"/>
                <w:sz w:val="13"/>
                <w:szCs w:val="13"/>
              </w:rPr>
              <w:t> </w:t>
            </w:r>
          </w:p>
        </w:tc>
        <w:tc>
          <w:tcPr>
            <w:tcW w:w="1990" w:type="dxa"/>
            <w:shd w:val="clear" w:color="auto" w:fill="EAF1DD" w:themeFill="accent3" w:themeFillTint="33"/>
          </w:tcPr>
          <w:p w14:paraId="611F41C5" w14:textId="77777777" w:rsidR="001A20EE" w:rsidRPr="001A20EE" w:rsidRDefault="001A20EE" w:rsidP="008C2D2B">
            <w:pPr>
              <w:pStyle w:val="paragraph"/>
              <w:shd w:val="clear" w:color="auto" w:fill="EAF1DD" w:themeFill="accent3" w:themeFillTint="33"/>
              <w:spacing w:before="0" w:beforeAutospacing="0" w:after="0" w:afterAutospacing="0"/>
              <w:textAlignment w:val="baseline"/>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Know how to apply high expectations to all groups and ensuring all pupils have access to a rich curriculum </w:t>
            </w:r>
          </w:p>
          <w:p w14:paraId="072AFBF6" w14:textId="77777777" w:rsidR="001A20EE" w:rsidRPr="001A20EE" w:rsidRDefault="001A20EE" w:rsidP="008C2D2B">
            <w:pPr>
              <w:pStyle w:val="paragraph"/>
              <w:shd w:val="clear" w:color="auto" w:fill="EAF1DD" w:themeFill="accent3" w:themeFillTint="33"/>
              <w:spacing w:before="0" w:beforeAutospacing="0" w:after="0" w:afterAutospacing="0"/>
              <w:textAlignment w:val="baseline"/>
              <w:rPr>
                <w:rFonts w:ascii="Maiandra GD" w:hAnsi="Maiandra GD" w:cs="Segoe UI"/>
                <w:color w:val="4F6228" w:themeColor="accent3" w:themeShade="80"/>
                <w:sz w:val="13"/>
                <w:szCs w:val="13"/>
              </w:rPr>
            </w:pPr>
          </w:p>
          <w:p w14:paraId="1710B43B" w14:textId="77777777" w:rsidR="001A20EE" w:rsidRPr="001A20EE" w:rsidRDefault="001A20EE" w:rsidP="008C2D2B">
            <w:pPr>
              <w:pStyle w:val="paragraph"/>
              <w:shd w:val="clear" w:color="auto" w:fill="EAF1DD" w:themeFill="accent3" w:themeFillTint="33"/>
              <w:spacing w:before="0" w:beforeAutospacing="0" w:after="0" w:afterAutospacing="0"/>
              <w:textAlignment w:val="baseline"/>
              <w:rPr>
                <w:rFonts w:ascii="Maiandra GD" w:hAnsi="Maiandra GD" w:cs="Segoe UI"/>
                <w:color w:val="4F6228" w:themeColor="accent3" w:themeShade="80"/>
                <w:sz w:val="13"/>
                <w:szCs w:val="13"/>
              </w:rPr>
            </w:pPr>
            <w:r w:rsidRPr="001A20EE">
              <w:rPr>
                <w:rFonts w:ascii="Maiandra GD" w:hAnsi="Maiandra GD" w:cs="Segoe UI"/>
                <w:color w:val="4F6228" w:themeColor="accent3" w:themeShade="80"/>
                <w:sz w:val="13"/>
                <w:szCs w:val="13"/>
              </w:rPr>
              <w:t>Be able to incorporate the use of technology, including educational software and assistive technology to support teaching and learning for pupils with SEND. </w:t>
            </w:r>
          </w:p>
          <w:p w14:paraId="76DF072F" w14:textId="77777777" w:rsidR="001A20EE" w:rsidRPr="001A20EE" w:rsidRDefault="001A20EE" w:rsidP="008C2D2B">
            <w:pPr>
              <w:pStyle w:val="paragraph"/>
              <w:shd w:val="clear" w:color="auto" w:fill="EAF1DD" w:themeFill="accent3" w:themeFillTint="33"/>
              <w:spacing w:before="0" w:beforeAutospacing="0" w:after="0" w:afterAutospacing="0"/>
              <w:textAlignment w:val="baseline"/>
              <w:rPr>
                <w:rFonts w:ascii="Maiandra GD" w:hAnsi="Maiandra GD" w:cs="Segoe UI"/>
                <w:color w:val="4F6228" w:themeColor="accent3" w:themeShade="80"/>
                <w:sz w:val="13"/>
                <w:szCs w:val="13"/>
              </w:rPr>
            </w:pPr>
          </w:p>
          <w:p w14:paraId="6523886A" w14:textId="77777777" w:rsidR="001A20EE" w:rsidRPr="001A20EE" w:rsidRDefault="001A20EE" w:rsidP="001A20EE">
            <w:pPr>
              <w:textAlignment w:val="baseline"/>
              <w:rPr>
                <w:rFonts w:ascii="Maiandra GD" w:eastAsia="Times New Roman" w:hAnsi="Maiandra GD" w:cs="Segoe UI"/>
                <w:color w:val="76923C" w:themeColor="accent3" w:themeShade="BF"/>
                <w:kern w:val="0"/>
                <w:sz w:val="13"/>
                <w:szCs w:val="13"/>
                <w:lang w:eastAsia="en-GB"/>
                <w14:ligatures w14:val="none"/>
              </w:rPr>
            </w:pPr>
            <w:r w:rsidRPr="001A20EE">
              <w:rPr>
                <w:rFonts w:ascii="Maiandra GD" w:eastAsia="Times New Roman" w:hAnsi="Maiandra GD" w:cs="Segoe UI"/>
                <w:color w:val="76923C" w:themeColor="accent3" w:themeShade="BF"/>
                <w:kern w:val="0"/>
                <w:sz w:val="13"/>
                <w:szCs w:val="13"/>
                <w:lang w:eastAsia="en-GB"/>
                <w14:ligatures w14:val="none"/>
              </w:rPr>
              <w:t>Be able to write effective sequences of learning (MTP). </w:t>
            </w:r>
          </w:p>
          <w:p w14:paraId="2ABB2324" w14:textId="1B7F2182" w:rsidR="001A20EE" w:rsidRPr="001A20EE" w:rsidRDefault="001A20EE" w:rsidP="001A20EE">
            <w:pPr>
              <w:pStyle w:val="paragraph"/>
              <w:spacing w:before="0" w:beforeAutospacing="0" w:after="0" w:afterAutospacing="0"/>
              <w:textAlignment w:val="baseline"/>
              <w:rPr>
                <w:rStyle w:val="eop"/>
                <w:rFonts w:ascii="Maiandra GD" w:hAnsi="Maiandra GD" w:cs="Segoe UI"/>
                <w:color w:val="4F6228" w:themeColor="accent3" w:themeShade="80"/>
                <w:sz w:val="13"/>
                <w:szCs w:val="13"/>
              </w:rPr>
            </w:pPr>
          </w:p>
          <w:p w14:paraId="65EAECAF" w14:textId="2DF2003F" w:rsidR="001A20EE" w:rsidRPr="001A20EE" w:rsidRDefault="001A20EE" w:rsidP="001A20EE">
            <w:pPr>
              <w:textAlignment w:val="baseline"/>
              <w:rPr>
                <w:rStyle w:val="normaltextrun"/>
                <w:rFonts w:ascii="Maiandra GD" w:hAnsi="Maiandra GD" w:cs="Segoe UI"/>
                <w:color w:val="4F6228" w:themeColor="accent3" w:themeShade="80"/>
                <w:sz w:val="13"/>
                <w:szCs w:val="13"/>
              </w:rPr>
            </w:pPr>
          </w:p>
        </w:tc>
      </w:tr>
      <w:tr w:rsidR="001A20EE" w:rsidRPr="003B2054" w14:paraId="4F2DC1F4" w14:textId="77777777" w:rsidTr="001A20EE">
        <w:trPr>
          <w:trHeight w:val="50"/>
          <w:jc w:val="center"/>
        </w:trPr>
        <w:tc>
          <w:tcPr>
            <w:tcW w:w="1419" w:type="dxa"/>
            <w:shd w:val="clear" w:color="auto" w:fill="F2DBDB" w:themeFill="accent2" w:themeFillTint="33"/>
          </w:tcPr>
          <w:p w14:paraId="5261FE0E" w14:textId="77777777" w:rsidR="001A20EE" w:rsidRPr="004A0E43" w:rsidRDefault="001A20EE" w:rsidP="00411359">
            <w:pPr>
              <w:pStyle w:val="NoSpacing"/>
              <w:rPr>
                <w:rStyle w:val="eop"/>
                <w:rFonts w:ascii="Maiandra GD" w:hAnsi="Maiandra GD"/>
                <w:b/>
                <w:bCs/>
                <w:color w:val="000000"/>
                <w:sz w:val="18"/>
                <w:szCs w:val="18"/>
                <w:shd w:val="clear" w:color="auto" w:fill="F2DBDB" w:themeFill="accent2" w:themeFillTint="33"/>
              </w:rPr>
            </w:pPr>
            <w:r w:rsidRPr="004A0E43">
              <w:rPr>
                <w:rStyle w:val="normaltextrun"/>
                <w:rFonts w:ascii="Maiandra GD" w:hAnsi="Maiandra GD"/>
                <w:b/>
                <w:bCs/>
                <w:color w:val="000000"/>
                <w:sz w:val="18"/>
                <w:szCs w:val="18"/>
                <w:shd w:val="clear" w:color="auto" w:fill="F2DBDB" w:themeFill="accent2" w:themeFillTint="33"/>
              </w:rPr>
              <w:t>Professional Behaviours</w:t>
            </w:r>
            <w:r w:rsidRPr="004A0E43">
              <w:rPr>
                <w:rStyle w:val="eop"/>
                <w:rFonts w:ascii="Maiandra GD" w:hAnsi="Maiandra GD"/>
                <w:b/>
                <w:bCs/>
                <w:color w:val="000000"/>
                <w:sz w:val="18"/>
                <w:szCs w:val="18"/>
                <w:shd w:val="clear" w:color="auto" w:fill="F2DBDB" w:themeFill="accent2" w:themeFillTint="33"/>
              </w:rPr>
              <w:t> </w:t>
            </w:r>
          </w:p>
          <w:p w14:paraId="145C3256" w14:textId="77777777" w:rsidR="001A20EE" w:rsidRDefault="001A20EE" w:rsidP="00411359">
            <w:pPr>
              <w:pStyle w:val="NoSpacing"/>
              <w:rPr>
                <w:rStyle w:val="eop"/>
                <w:rFonts w:ascii="Maiandra GD" w:hAnsi="Maiandra GD"/>
                <w:color w:val="000000"/>
                <w:sz w:val="16"/>
                <w:szCs w:val="16"/>
                <w:shd w:val="clear" w:color="auto" w:fill="F2DBDB" w:themeFill="accent2" w:themeFillTint="33"/>
              </w:rPr>
            </w:pPr>
          </w:p>
          <w:p w14:paraId="3003C49E" w14:textId="77777777" w:rsidR="001A20EE" w:rsidRPr="004A0E43" w:rsidRDefault="001A20EE" w:rsidP="00D0518F">
            <w:pPr>
              <w:pStyle w:val="NoSpacing"/>
              <w:numPr>
                <w:ilvl w:val="0"/>
                <w:numId w:val="1"/>
              </w:numPr>
              <w:ind w:left="170" w:hanging="170"/>
              <w:rPr>
                <w:rStyle w:val="eop"/>
                <w:rFonts w:ascii="Maiandra GD" w:hAnsi="Maiandra GD"/>
                <w:color w:val="632423" w:themeColor="accent2" w:themeShade="80"/>
                <w:sz w:val="16"/>
                <w:szCs w:val="16"/>
              </w:rPr>
            </w:pPr>
            <w:r w:rsidRPr="004A0E43">
              <w:rPr>
                <w:rStyle w:val="eop"/>
                <w:rFonts w:ascii="Maiandra GD" w:hAnsi="Maiandra GD"/>
                <w:color w:val="632423" w:themeColor="accent2" w:themeShade="80"/>
                <w:sz w:val="16"/>
                <w:szCs w:val="16"/>
                <w:shd w:val="clear" w:color="auto" w:fill="F2DBDB" w:themeFill="accent2" w:themeFillTint="33"/>
              </w:rPr>
              <w:t>Safeguarding</w:t>
            </w:r>
          </w:p>
          <w:p w14:paraId="1B9A9DCB" w14:textId="77777777" w:rsidR="001A20EE" w:rsidRDefault="001A20EE" w:rsidP="00D0518F">
            <w:pPr>
              <w:pStyle w:val="NoSpacing"/>
              <w:numPr>
                <w:ilvl w:val="0"/>
                <w:numId w:val="1"/>
              </w:numPr>
              <w:ind w:left="170" w:hanging="170"/>
              <w:rPr>
                <w:rStyle w:val="eop"/>
                <w:rFonts w:ascii="Maiandra GD" w:hAnsi="Maiandra GD"/>
                <w:color w:val="943634" w:themeColor="accent2" w:themeShade="BF"/>
                <w:sz w:val="16"/>
                <w:szCs w:val="16"/>
              </w:rPr>
            </w:pPr>
            <w:r w:rsidRPr="004A0E43">
              <w:rPr>
                <w:rStyle w:val="eop"/>
                <w:rFonts w:ascii="Maiandra GD" w:hAnsi="Maiandra GD"/>
                <w:color w:val="943634" w:themeColor="accent2" w:themeShade="BF"/>
                <w:sz w:val="16"/>
                <w:szCs w:val="16"/>
                <w:shd w:val="clear" w:color="auto" w:fill="F2DBDB" w:themeFill="accent2" w:themeFillTint="33"/>
              </w:rPr>
              <w:t>Professionalism</w:t>
            </w:r>
          </w:p>
          <w:p w14:paraId="15A437A9" w14:textId="77777777" w:rsidR="001A20EE" w:rsidRPr="004A0E43" w:rsidRDefault="001A20EE" w:rsidP="00D0518F">
            <w:pPr>
              <w:pStyle w:val="NoSpacing"/>
              <w:numPr>
                <w:ilvl w:val="0"/>
                <w:numId w:val="1"/>
              </w:numPr>
              <w:ind w:left="170" w:hanging="170"/>
              <w:rPr>
                <w:rFonts w:ascii="Maiandra GD" w:hAnsi="Maiandra GD"/>
                <w:color w:val="943634" w:themeColor="accent2" w:themeShade="BF"/>
                <w:sz w:val="16"/>
                <w:szCs w:val="16"/>
              </w:rPr>
            </w:pPr>
            <w:r w:rsidRPr="004A0E43">
              <w:rPr>
                <w:rStyle w:val="eop"/>
                <w:rFonts w:ascii="Maiandra GD" w:hAnsi="Maiandra GD"/>
                <w:color w:val="C0504D" w:themeColor="accent2"/>
                <w:sz w:val="16"/>
                <w:szCs w:val="16"/>
                <w:shd w:val="clear" w:color="auto" w:fill="F2DBDB" w:themeFill="accent2" w:themeFillTint="33"/>
              </w:rPr>
              <w:t>Mental Health, Wellbeing and Workload</w:t>
            </w:r>
          </w:p>
        </w:tc>
        <w:tc>
          <w:tcPr>
            <w:tcW w:w="1695" w:type="dxa"/>
            <w:shd w:val="clear" w:color="auto" w:fill="F2DBDB" w:themeFill="accent2" w:themeFillTint="33"/>
          </w:tcPr>
          <w:p w14:paraId="57F809BD" w14:textId="2E1CB072" w:rsidR="001A20EE" w:rsidRPr="001A20EE" w:rsidRDefault="001A20EE" w:rsidP="00411359">
            <w:pPr>
              <w:pStyle w:val="paragraph"/>
              <w:spacing w:before="0" w:beforeAutospacing="0" w:after="0" w:afterAutospacing="0"/>
              <w:textAlignment w:val="baseline"/>
              <w:rPr>
                <w:rFonts w:ascii="Maiandra GD" w:hAnsi="Maiandra GD"/>
                <w:color w:val="632423" w:themeColor="accent2" w:themeShade="80"/>
                <w:sz w:val="13"/>
                <w:szCs w:val="13"/>
              </w:rPr>
            </w:pPr>
            <w:r w:rsidRPr="001A20EE">
              <w:rPr>
                <w:rFonts w:ascii="Maiandra GD" w:hAnsi="Maiandra GD" w:cs="Segoe UI"/>
                <w:color w:val="632423" w:themeColor="accent2" w:themeShade="80"/>
                <w:sz w:val="13"/>
                <w:szCs w:val="13"/>
              </w:rPr>
              <w:t xml:space="preserve">Understand it is important to keep </w:t>
            </w:r>
            <w:proofErr w:type="gramStart"/>
            <w:r w:rsidRPr="001A20EE">
              <w:rPr>
                <w:rFonts w:ascii="Maiandra GD" w:hAnsi="Maiandra GD" w:cs="Segoe UI"/>
                <w:color w:val="632423" w:themeColor="accent2" w:themeShade="80"/>
                <w:sz w:val="13"/>
                <w:szCs w:val="13"/>
              </w:rPr>
              <w:t>up-to-date</w:t>
            </w:r>
            <w:proofErr w:type="gramEnd"/>
            <w:r w:rsidRPr="001A20EE">
              <w:rPr>
                <w:rFonts w:ascii="Maiandra GD" w:hAnsi="Maiandra GD" w:cs="Segoe UI"/>
                <w:color w:val="632423" w:themeColor="accent2" w:themeShade="80"/>
                <w:sz w:val="13"/>
                <w:szCs w:val="13"/>
              </w:rPr>
              <w:t xml:space="preserve"> with current safeguarding legislation, such as: Keeping Children Safe in Education 2024 </w:t>
            </w:r>
          </w:p>
        </w:tc>
        <w:tc>
          <w:tcPr>
            <w:tcW w:w="1843" w:type="dxa"/>
            <w:shd w:val="clear" w:color="auto" w:fill="F2DBDB" w:themeFill="accent2" w:themeFillTint="33"/>
          </w:tcPr>
          <w:p w14:paraId="619A6C1A"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943634" w:themeColor="accent2" w:themeShade="BF"/>
                <w:sz w:val="13"/>
                <w:szCs w:val="13"/>
                <w14:ligatures w14:val="none"/>
              </w:rPr>
            </w:pPr>
            <w:r w:rsidRPr="001A20EE">
              <w:rPr>
                <w:rStyle w:val="eop"/>
                <w:rFonts w:ascii="Maiandra GD" w:hAnsi="Maiandra GD"/>
                <w:color w:val="943634" w:themeColor="accent2" w:themeShade="BF"/>
                <w:sz w:val="13"/>
                <w:szCs w:val="13"/>
              </w:rPr>
              <w:t>Kn</w:t>
            </w:r>
            <w:r w:rsidRPr="001A20EE">
              <w:rPr>
                <w:rFonts w:ascii="Maiandra GD" w:hAnsi="Maiandra GD" w:cs="Segoe UI"/>
                <w:color w:val="943634" w:themeColor="accent2" w:themeShade="BF"/>
                <w:sz w:val="13"/>
                <w:szCs w:val="13"/>
                <w14:ligatures w14:val="none"/>
              </w:rPr>
              <w:t xml:space="preserve">ow </w:t>
            </w:r>
            <w:r w:rsidRPr="001A20EE">
              <w:rPr>
                <w:rFonts w:ascii="Maiandra GD" w:hAnsi="Maiandra GD" w:cs="Arial"/>
                <w:color w:val="943634" w:themeColor="accent2" w:themeShade="BF"/>
                <w:sz w:val="13"/>
                <w:szCs w:val="13"/>
                <w14:ligatures w14:val="none"/>
              </w:rPr>
              <w:t>h</w:t>
            </w:r>
            <w:r w:rsidRPr="001A20EE">
              <w:rPr>
                <w:rFonts w:ascii="Maiandra GD" w:hAnsi="Maiandra GD" w:cs="Segoe UI"/>
                <w:color w:val="943634" w:themeColor="accent2" w:themeShade="BF"/>
                <w:sz w:val="13"/>
                <w:szCs w:val="13"/>
                <w14:ligatures w14:val="none"/>
              </w:rPr>
              <w:t>ow to deploy support staff effectively so they have a positive impact on pupil progress.</w:t>
            </w:r>
            <w:r w:rsidRPr="001A20EE">
              <w:rPr>
                <w:rFonts w:ascii="Arial" w:hAnsi="Arial" w:cs="Arial"/>
                <w:color w:val="943634" w:themeColor="accent2" w:themeShade="BF"/>
                <w:sz w:val="13"/>
                <w:szCs w:val="13"/>
                <w14:ligatures w14:val="none"/>
              </w:rPr>
              <w:t> </w:t>
            </w:r>
            <w:r w:rsidRPr="001A20EE">
              <w:rPr>
                <w:rFonts w:ascii="Maiandra GD" w:hAnsi="Maiandra GD" w:cs="Segoe UI"/>
                <w:color w:val="943634" w:themeColor="accent2" w:themeShade="BF"/>
                <w:sz w:val="13"/>
                <w:szCs w:val="13"/>
                <w14:ligatures w14:val="none"/>
              </w:rPr>
              <w:t> </w:t>
            </w:r>
          </w:p>
          <w:p w14:paraId="7C32167B" w14:textId="77777777" w:rsidR="001A20EE" w:rsidRPr="001A20EE" w:rsidRDefault="001A20EE" w:rsidP="00411359">
            <w:pPr>
              <w:pStyle w:val="paragraph"/>
              <w:spacing w:before="0" w:beforeAutospacing="0" w:after="0" w:afterAutospacing="0"/>
              <w:textAlignment w:val="baseline"/>
              <w:rPr>
                <w:rFonts w:ascii="Maiandra GD" w:hAnsi="Maiandra GD"/>
                <w:color w:val="632423" w:themeColor="accent2" w:themeShade="80"/>
                <w:sz w:val="13"/>
                <w:szCs w:val="13"/>
              </w:rPr>
            </w:pPr>
          </w:p>
        </w:tc>
        <w:tc>
          <w:tcPr>
            <w:tcW w:w="1701" w:type="dxa"/>
            <w:shd w:val="clear" w:color="auto" w:fill="F2DBDB" w:themeFill="accent2" w:themeFillTint="33"/>
          </w:tcPr>
          <w:p w14:paraId="2895623F"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C0504D" w:themeColor="accent2"/>
                <w:sz w:val="13"/>
                <w:szCs w:val="13"/>
                <w14:ligatures w14:val="none"/>
              </w:rPr>
            </w:pPr>
            <w:r w:rsidRPr="001A20EE">
              <w:rPr>
                <w:rStyle w:val="eop"/>
                <w:rFonts w:ascii="Maiandra GD" w:hAnsi="Maiandra GD" w:cs="Segoe UI"/>
                <w:color w:val="C0504D" w:themeColor="accent2"/>
                <w:sz w:val="13"/>
                <w:szCs w:val="13"/>
              </w:rPr>
              <w:t>K</w:t>
            </w:r>
            <w:r w:rsidRPr="001A20EE">
              <w:rPr>
                <w:rStyle w:val="normaltextrun"/>
                <w:rFonts w:ascii="Maiandra GD" w:hAnsi="Maiandra GD"/>
                <w:color w:val="C0504D" w:themeColor="accent2"/>
                <w:sz w:val="13"/>
                <w:szCs w:val="13"/>
                <w:bdr w:val="none" w:sz="0" w:space="0" w:color="auto" w:frame="1"/>
              </w:rPr>
              <w:t>now that wellbeing within the workplace requires supportive school environments with systems and structures in place that support staff mental health</w:t>
            </w:r>
          </w:p>
        </w:tc>
        <w:tc>
          <w:tcPr>
            <w:tcW w:w="1701" w:type="dxa"/>
            <w:shd w:val="clear" w:color="auto" w:fill="F2DBDB" w:themeFill="accent2" w:themeFillTint="33"/>
          </w:tcPr>
          <w:p w14:paraId="05E6E494" w14:textId="161BFDD4" w:rsidR="001A20EE" w:rsidRPr="001A20EE" w:rsidRDefault="001A20EE" w:rsidP="00411359">
            <w:pPr>
              <w:pStyle w:val="paragraph"/>
              <w:spacing w:before="0" w:beforeAutospacing="0" w:after="0" w:afterAutospacing="0"/>
              <w:textAlignment w:val="baseline"/>
              <w:rPr>
                <w:rFonts w:ascii="Maiandra GD" w:hAnsi="Maiandra GD" w:cs="Segoe UI"/>
                <w:color w:val="632423" w:themeColor="accent2" w:themeShade="80"/>
                <w:sz w:val="13"/>
                <w:szCs w:val="13"/>
                <w14:ligatures w14:val="none"/>
              </w:rPr>
            </w:pPr>
            <w:r w:rsidRPr="001A20EE">
              <w:rPr>
                <w:rFonts w:ascii="Maiandra GD" w:hAnsi="Maiandra GD" w:cs="Segoe UI"/>
                <w:color w:val="632423" w:themeColor="accent2" w:themeShade="80"/>
                <w:sz w:val="13"/>
                <w:szCs w:val="13"/>
              </w:rPr>
              <w:t>Know how to identify of indicators of abuse and neglect.  </w:t>
            </w:r>
          </w:p>
        </w:tc>
        <w:tc>
          <w:tcPr>
            <w:tcW w:w="1842" w:type="dxa"/>
            <w:shd w:val="clear" w:color="auto" w:fill="F2DBDB" w:themeFill="accent2" w:themeFillTint="33"/>
          </w:tcPr>
          <w:p w14:paraId="05DBC581"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943634" w:themeColor="accent2" w:themeShade="BF"/>
                <w:sz w:val="13"/>
                <w:szCs w:val="13"/>
                <w14:ligatures w14:val="none"/>
              </w:rPr>
            </w:pPr>
            <w:r w:rsidRPr="001A20EE">
              <w:rPr>
                <w:rFonts w:ascii="Maiandra GD" w:hAnsi="Maiandra GD" w:cs="Segoe UI"/>
                <w:color w:val="943634" w:themeColor="accent2" w:themeShade="BF"/>
                <w:sz w:val="13"/>
                <w:szCs w:val="13"/>
                <w14:ligatures w14:val="none"/>
              </w:rPr>
              <w:t>Understand:</w:t>
            </w:r>
            <w:r w:rsidRPr="001A20EE">
              <w:rPr>
                <w:rFonts w:ascii="Maiandra GD" w:hAnsi="Maiandra GD" w:cs="Arial"/>
                <w:color w:val="943634" w:themeColor="accent2" w:themeShade="BF"/>
                <w:sz w:val="13"/>
                <w:szCs w:val="13"/>
                <w14:ligatures w14:val="none"/>
              </w:rPr>
              <w:t xml:space="preserve"> h</w:t>
            </w:r>
            <w:r w:rsidRPr="001A20EE">
              <w:rPr>
                <w:rFonts w:ascii="Maiandra GD" w:hAnsi="Maiandra GD" w:cs="Segoe UI"/>
                <w:color w:val="943634" w:themeColor="accent2" w:themeShade="BF"/>
                <w:sz w:val="13"/>
                <w:szCs w:val="13"/>
                <w14:ligatures w14:val="none"/>
              </w:rPr>
              <w:t>ow to liaise and communicate with parents to ensure an integrated approach is adopted in supporting children’s needs.</w:t>
            </w:r>
            <w:r w:rsidRPr="001A20EE">
              <w:rPr>
                <w:rFonts w:ascii="Arial" w:hAnsi="Arial" w:cs="Arial"/>
                <w:color w:val="943634" w:themeColor="accent2" w:themeShade="BF"/>
                <w:sz w:val="13"/>
                <w:szCs w:val="13"/>
                <w14:ligatures w14:val="none"/>
              </w:rPr>
              <w:t> </w:t>
            </w:r>
            <w:r w:rsidRPr="001A20EE">
              <w:rPr>
                <w:rFonts w:ascii="Maiandra GD" w:hAnsi="Maiandra GD" w:cs="Segoe UI"/>
                <w:color w:val="943634" w:themeColor="accent2" w:themeShade="BF"/>
                <w:sz w:val="13"/>
                <w:szCs w:val="13"/>
                <w14:ligatures w14:val="none"/>
              </w:rPr>
              <w:t> </w:t>
            </w:r>
          </w:p>
          <w:p w14:paraId="2752C19C"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943634" w:themeColor="accent2" w:themeShade="BF"/>
                <w:sz w:val="13"/>
                <w:szCs w:val="13"/>
                <w14:ligatures w14:val="none"/>
              </w:rPr>
            </w:pPr>
          </w:p>
          <w:p w14:paraId="5B34A121" w14:textId="41C7A6C6" w:rsidR="001A20EE" w:rsidRPr="001A20EE" w:rsidRDefault="001A20EE" w:rsidP="00411359">
            <w:pPr>
              <w:pStyle w:val="paragraph"/>
              <w:spacing w:before="0" w:beforeAutospacing="0" w:after="0" w:afterAutospacing="0"/>
              <w:textAlignment w:val="baseline"/>
              <w:rPr>
                <w:rFonts w:ascii="Maiandra GD" w:hAnsi="Maiandra GD" w:cs="Segoe UI"/>
                <w:color w:val="943634" w:themeColor="accent2" w:themeShade="BF"/>
                <w:sz w:val="13"/>
                <w:szCs w:val="13"/>
                <w14:ligatures w14:val="none"/>
              </w:rPr>
            </w:pPr>
            <w:r w:rsidRPr="001A20EE">
              <w:rPr>
                <w:rStyle w:val="eop"/>
                <w:rFonts w:ascii="Maiandra GD" w:hAnsi="Maiandra GD" w:cs="Segoe UI"/>
                <w:color w:val="C0504D" w:themeColor="accent2"/>
                <w:sz w:val="13"/>
                <w:szCs w:val="13"/>
              </w:rPr>
              <w:t>U</w:t>
            </w:r>
            <w:r w:rsidRPr="001A20EE">
              <w:rPr>
                <w:rStyle w:val="normaltextrun"/>
                <w:rFonts w:ascii="Maiandra GD" w:hAnsi="Maiandra GD"/>
                <w:color w:val="C0504D" w:themeColor="accent2"/>
                <w:sz w:val="13"/>
                <w:szCs w:val="13"/>
                <w:shd w:val="clear" w:color="auto" w:fill="F2DBDB" w:themeFill="accent2" w:themeFillTint="33"/>
              </w:rPr>
              <w:t>nderstand the importance of seeking appropriate advice and support when dealing with specific issues (behaviour, workload, safeguarding concerns).</w:t>
            </w:r>
          </w:p>
        </w:tc>
        <w:tc>
          <w:tcPr>
            <w:tcW w:w="1843" w:type="dxa"/>
            <w:shd w:val="clear" w:color="auto" w:fill="F2DBDB" w:themeFill="accent2" w:themeFillTint="33"/>
          </w:tcPr>
          <w:p w14:paraId="55CD0C43" w14:textId="77777777" w:rsidR="001A20EE" w:rsidRPr="001A20EE" w:rsidRDefault="001A20EE" w:rsidP="00411359">
            <w:pPr>
              <w:pStyle w:val="paragraph"/>
              <w:tabs>
                <w:tab w:val="center" w:pos="671"/>
              </w:tabs>
              <w:spacing w:before="0" w:beforeAutospacing="0" w:after="0" w:afterAutospacing="0"/>
              <w:textAlignment w:val="baseline"/>
              <w:rPr>
                <w:rStyle w:val="normaltextrun"/>
                <w:rFonts w:ascii="Maiandra GD" w:hAnsi="Maiandra GD"/>
                <w:color w:val="C0504D" w:themeColor="accent2"/>
                <w:sz w:val="13"/>
                <w:szCs w:val="13"/>
                <w:shd w:val="clear" w:color="auto" w:fill="F2DBDB" w:themeFill="accent2" w:themeFillTint="33"/>
              </w:rPr>
            </w:pPr>
            <w:r w:rsidRPr="001A20EE">
              <w:rPr>
                <w:rStyle w:val="eop"/>
                <w:rFonts w:ascii="Maiandra GD" w:hAnsi="Maiandra GD" w:cs="Segoe UI"/>
                <w:color w:val="C0504D" w:themeColor="accent2"/>
                <w:sz w:val="13"/>
                <w:szCs w:val="13"/>
              </w:rPr>
              <w:t>B</w:t>
            </w:r>
            <w:r w:rsidRPr="001A20EE">
              <w:rPr>
                <w:rStyle w:val="normaltextrun"/>
                <w:rFonts w:ascii="Maiandra GD" w:hAnsi="Maiandra GD"/>
                <w:color w:val="C0504D" w:themeColor="accent2"/>
                <w:sz w:val="13"/>
                <w:szCs w:val="13"/>
                <w:shd w:val="clear" w:color="auto" w:fill="F2DBDB" w:themeFill="accent2" w:themeFillTint="33"/>
              </w:rPr>
              <w:t>e able to identify staff members who have overall responsibility for mental health and wellbeing in school</w:t>
            </w:r>
          </w:p>
          <w:p w14:paraId="0BAC9B2C" w14:textId="77777777" w:rsidR="001A20EE" w:rsidRPr="001A20EE" w:rsidRDefault="001A20EE" w:rsidP="00411359">
            <w:pPr>
              <w:pStyle w:val="paragraph"/>
              <w:tabs>
                <w:tab w:val="center" w:pos="671"/>
              </w:tabs>
              <w:spacing w:before="0" w:beforeAutospacing="0" w:after="0" w:afterAutospacing="0"/>
              <w:textAlignment w:val="baseline"/>
              <w:rPr>
                <w:rStyle w:val="normaltextrun"/>
                <w:rFonts w:ascii="Maiandra GD" w:hAnsi="Maiandra GD"/>
                <w:color w:val="C0504D" w:themeColor="accent2"/>
                <w:sz w:val="13"/>
                <w:szCs w:val="13"/>
                <w:shd w:val="clear" w:color="auto" w:fill="F2DBDB" w:themeFill="accent2" w:themeFillTint="33"/>
              </w:rPr>
            </w:pPr>
          </w:p>
          <w:p w14:paraId="0D1662D5" w14:textId="10DD1EB0" w:rsidR="001A20EE" w:rsidRPr="001A20EE" w:rsidRDefault="001A20EE" w:rsidP="00411359">
            <w:pPr>
              <w:pStyle w:val="paragraph"/>
              <w:tabs>
                <w:tab w:val="center" w:pos="671"/>
              </w:tabs>
              <w:spacing w:before="0" w:beforeAutospacing="0" w:after="0" w:afterAutospacing="0"/>
              <w:textAlignment w:val="baseline"/>
              <w:rPr>
                <w:rFonts w:ascii="Maiandra GD" w:hAnsi="Maiandra GD"/>
                <w:color w:val="C0504D" w:themeColor="accent2"/>
                <w:sz w:val="13"/>
                <w:szCs w:val="13"/>
              </w:rPr>
            </w:pPr>
          </w:p>
        </w:tc>
        <w:tc>
          <w:tcPr>
            <w:tcW w:w="1843" w:type="dxa"/>
            <w:shd w:val="clear" w:color="auto" w:fill="F2DBDB" w:themeFill="accent2" w:themeFillTint="33"/>
          </w:tcPr>
          <w:p w14:paraId="2EDA31D0" w14:textId="1CEE43D0" w:rsidR="001A20EE" w:rsidRPr="001A20EE" w:rsidRDefault="001A20EE" w:rsidP="00411359">
            <w:pPr>
              <w:pStyle w:val="paragraph"/>
              <w:spacing w:before="0" w:beforeAutospacing="0" w:after="0" w:afterAutospacing="0"/>
              <w:textAlignment w:val="baseline"/>
              <w:rPr>
                <w:rFonts w:ascii="Maiandra GD" w:hAnsi="Maiandra GD" w:cs="Arial"/>
                <w:color w:val="632423" w:themeColor="accent2" w:themeShade="80"/>
                <w:sz w:val="13"/>
                <w:szCs w:val="13"/>
                <w14:ligatures w14:val="none"/>
              </w:rPr>
            </w:pPr>
            <w:r w:rsidRPr="001A20EE">
              <w:rPr>
                <w:rFonts w:ascii="Maiandra GD" w:hAnsi="Maiandra GD" w:cs="Segoe UI"/>
                <w:color w:val="632423" w:themeColor="accent2" w:themeShade="80"/>
                <w:sz w:val="13"/>
                <w:szCs w:val="13"/>
              </w:rPr>
              <w:t xml:space="preserve">Be able to identify children who may </w:t>
            </w:r>
            <w:proofErr w:type="gramStart"/>
            <w:r w:rsidRPr="001A20EE">
              <w:rPr>
                <w:rFonts w:ascii="Maiandra GD" w:hAnsi="Maiandra GD" w:cs="Segoe UI"/>
                <w:color w:val="632423" w:themeColor="accent2" w:themeShade="80"/>
                <w:sz w:val="13"/>
                <w:szCs w:val="13"/>
              </w:rPr>
              <w:t>be in need of</w:t>
            </w:r>
            <w:proofErr w:type="gramEnd"/>
            <w:r w:rsidRPr="001A20EE">
              <w:rPr>
                <w:rFonts w:ascii="Maiandra GD" w:hAnsi="Maiandra GD" w:cs="Segoe UI"/>
                <w:color w:val="632423" w:themeColor="accent2" w:themeShade="80"/>
                <w:sz w:val="13"/>
                <w:szCs w:val="13"/>
              </w:rPr>
              <w:t xml:space="preserve"> help or protection. </w:t>
            </w:r>
          </w:p>
        </w:tc>
        <w:tc>
          <w:tcPr>
            <w:tcW w:w="1990" w:type="dxa"/>
            <w:shd w:val="clear" w:color="auto" w:fill="F2DBDB" w:themeFill="accent2" w:themeFillTint="33"/>
          </w:tcPr>
          <w:p w14:paraId="5125382F" w14:textId="77777777" w:rsidR="001A20EE" w:rsidRPr="001A20EE" w:rsidRDefault="001A20EE" w:rsidP="00411359">
            <w:pPr>
              <w:pStyle w:val="paragraph"/>
              <w:spacing w:before="0" w:beforeAutospacing="0" w:after="0" w:afterAutospacing="0"/>
              <w:textAlignment w:val="baseline"/>
              <w:rPr>
                <w:rFonts w:ascii="Maiandra GD" w:hAnsi="Maiandra GD" w:cs="Segoe UI"/>
                <w:color w:val="943634" w:themeColor="accent2" w:themeShade="BF"/>
                <w:sz w:val="13"/>
                <w:szCs w:val="13"/>
                <w14:ligatures w14:val="none"/>
              </w:rPr>
            </w:pPr>
            <w:r w:rsidRPr="001A20EE">
              <w:rPr>
                <w:rStyle w:val="eop"/>
                <w:rFonts w:ascii="Maiandra GD" w:hAnsi="Maiandra GD" w:cs="Segoe UI"/>
                <w:color w:val="943634" w:themeColor="accent2" w:themeShade="BF"/>
                <w:sz w:val="13"/>
                <w:szCs w:val="13"/>
              </w:rPr>
              <w:t xml:space="preserve">Be </w:t>
            </w:r>
            <w:r w:rsidRPr="001A20EE">
              <w:rPr>
                <w:rFonts w:ascii="Maiandra GD" w:hAnsi="Maiandra GD" w:cs="Segoe UI"/>
                <w:color w:val="943634" w:themeColor="accent2" w:themeShade="BF"/>
                <w:sz w:val="13"/>
                <w:szCs w:val="13"/>
                <w14:ligatures w14:val="none"/>
              </w:rPr>
              <w:t>able to demonstrate professionalism by understanding the wider roles and responsibilities of a teacher.</w:t>
            </w:r>
            <w:r w:rsidRPr="001A20EE">
              <w:rPr>
                <w:rFonts w:ascii="Arial" w:hAnsi="Arial" w:cs="Arial"/>
                <w:color w:val="943634" w:themeColor="accent2" w:themeShade="BF"/>
                <w:sz w:val="13"/>
                <w:szCs w:val="13"/>
                <w14:ligatures w14:val="none"/>
              </w:rPr>
              <w:t>   </w:t>
            </w:r>
            <w:r w:rsidRPr="001A20EE">
              <w:rPr>
                <w:rFonts w:ascii="Maiandra GD" w:hAnsi="Maiandra GD" w:cs="Segoe UI"/>
                <w:color w:val="943634" w:themeColor="accent2" w:themeShade="BF"/>
                <w:sz w:val="13"/>
                <w:szCs w:val="13"/>
                <w14:ligatures w14:val="none"/>
              </w:rPr>
              <w:t> </w:t>
            </w:r>
          </w:p>
          <w:p w14:paraId="2756FCD2" w14:textId="6E80CC6C" w:rsidR="001A20EE" w:rsidRPr="001A20EE" w:rsidRDefault="001A20EE" w:rsidP="00411359">
            <w:pPr>
              <w:pStyle w:val="paragraph"/>
              <w:spacing w:before="0" w:beforeAutospacing="0" w:after="0" w:afterAutospacing="0"/>
              <w:textAlignment w:val="baseline"/>
              <w:rPr>
                <w:rStyle w:val="eop"/>
                <w:rFonts w:ascii="Maiandra GD" w:hAnsi="Maiandra GD" w:cs="Segoe UI"/>
                <w:color w:val="C0504D" w:themeColor="accent2"/>
                <w:sz w:val="13"/>
                <w:szCs w:val="13"/>
              </w:rPr>
            </w:pPr>
          </w:p>
        </w:tc>
      </w:tr>
      <w:tr w:rsidR="001A20EE" w:rsidRPr="003B2054" w14:paraId="1856996F" w14:textId="77777777" w:rsidTr="001A20EE">
        <w:trPr>
          <w:trHeight w:val="1209"/>
          <w:jc w:val="center"/>
        </w:trPr>
        <w:tc>
          <w:tcPr>
            <w:tcW w:w="1419" w:type="dxa"/>
            <w:shd w:val="clear" w:color="auto" w:fill="E5DFEC" w:themeFill="accent4" w:themeFillTint="33"/>
          </w:tcPr>
          <w:p w14:paraId="29769A4A" w14:textId="77777777" w:rsidR="001A20EE" w:rsidRPr="004A0E43" w:rsidRDefault="001A20EE" w:rsidP="00411359">
            <w:pPr>
              <w:pStyle w:val="NoSpacing"/>
              <w:rPr>
                <w:rFonts w:ascii="Maiandra GD" w:hAnsi="Maiandra GD"/>
                <w:b/>
                <w:bCs/>
                <w:sz w:val="14"/>
                <w:szCs w:val="14"/>
              </w:rPr>
            </w:pPr>
            <w:r w:rsidRPr="004A0E43">
              <w:rPr>
                <w:rFonts w:ascii="Maiandra GD" w:hAnsi="Maiandra GD"/>
                <w:b/>
                <w:bCs/>
                <w:sz w:val="18"/>
                <w:szCs w:val="18"/>
              </w:rPr>
              <w:t>Assessment</w:t>
            </w:r>
          </w:p>
        </w:tc>
        <w:tc>
          <w:tcPr>
            <w:tcW w:w="1695" w:type="dxa"/>
            <w:shd w:val="clear" w:color="auto" w:fill="E5DFEC" w:themeFill="accent4" w:themeFillTint="33"/>
          </w:tcPr>
          <w:p w14:paraId="4609CAE5" w14:textId="77777777" w:rsidR="001A20EE" w:rsidRPr="001A20EE" w:rsidRDefault="001A20EE" w:rsidP="00411359">
            <w:pPr>
              <w:pStyle w:val="paragraph"/>
              <w:spacing w:before="0" w:beforeAutospacing="0" w:after="0" w:afterAutospacing="0"/>
              <w:textAlignment w:val="baseline"/>
              <w:rPr>
                <w:rFonts w:ascii="Maiandra GD" w:hAnsi="Maiandra GD" w:cs="Segoe UI"/>
                <w:sz w:val="13"/>
                <w:szCs w:val="13"/>
              </w:rPr>
            </w:pPr>
            <w:r w:rsidRPr="001A20EE">
              <w:rPr>
                <w:rStyle w:val="normaltextrun"/>
                <w:rFonts w:ascii="Arial" w:hAnsi="Arial" w:cs="Arial"/>
                <w:sz w:val="13"/>
                <w:szCs w:val="13"/>
              </w:rPr>
              <w:t> </w:t>
            </w:r>
            <w:r w:rsidRPr="001A20EE">
              <w:rPr>
                <w:rStyle w:val="eop"/>
                <w:rFonts w:ascii="Maiandra GD" w:hAnsi="Maiandra GD" w:cs="Segoe UI"/>
                <w:sz w:val="13"/>
                <w:szCs w:val="13"/>
              </w:rPr>
              <w:t> </w:t>
            </w:r>
          </w:p>
          <w:p w14:paraId="00B98E02" w14:textId="77777777" w:rsidR="001A20EE" w:rsidRPr="001A20EE" w:rsidRDefault="001A20EE" w:rsidP="00411359">
            <w:pPr>
              <w:textAlignment w:val="baseline"/>
              <w:rPr>
                <w:rFonts w:ascii="Maiandra GD" w:hAnsi="Maiandra GD"/>
                <w:color w:val="5F497A" w:themeColor="accent4" w:themeShade="BF"/>
                <w:sz w:val="13"/>
                <w:szCs w:val="13"/>
              </w:rPr>
            </w:pPr>
            <w:r w:rsidRPr="001A20EE">
              <w:rPr>
                <w:rStyle w:val="normaltextrun"/>
                <w:rFonts w:cs="Arial"/>
                <w:sz w:val="13"/>
                <w:szCs w:val="13"/>
              </w:rPr>
              <w:t> </w:t>
            </w:r>
            <w:r w:rsidRPr="001A20EE">
              <w:rPr>
                <w:rStyle w:val="eop"/>
                <w:rFonts w:ascii="Maiandra GD" w:hAnsi="Maiandra GD" w:cs="Segoe UI"/>
                <w:sz w:val="13"/>
                <w:szCs w:val="13"/>
              </w:rPr>
              <w:t> </w:t>
            </w:r>
          </w:p>
        </w:tc>
        <w:tc>
          <w:tcPr>
            <w:tcW w:w="1843" w:type="dxa"/>
            <w:shd w:val="clear" w:color="auto" w:fill="E5DFEC" w:themeFill="accent4" w:themeFillTint="33"/>
          </w:tcPr>
          <w:p w14:paraId="1D7D89E7" w14:textId="4A1E19B4" w:rsidR="001A20EE" w:rsidRPr="001A20EE" w:rsidRDefault="001A20EE" w:rsidP="008C2D2B">
            <w:pPr>
              <w:pStyle w:val="paragraph"/>
              <w:spacing w:before="0" w:beforeAutospacing="0" w:after="0" w:afterAutospacing="0"/>
              <w:textAlignment w:val="baseline"/>
              <w:rPr>
                <w:rFonts w:ascii="Maiandra GD" w:hAnsi="Maiandra GD" w:cs="Segoe UI"/>
                <w:color w:val="403152" w:themeColor="accent4" w:themeShade="80"/>
                <w:sz w:val="13"/>
                <w:szCs w:val="13"/>
              </w:rPr>
            </w:pPr>
            <w:r w:rsidRPr="001A20EE">
              <w:rPr>
                <w:rStyle w:val="normaltextrun"/>
                <w:rFonts w:ascii="Maiandra GD" w:hAnsi="Maiandra GD" w:cs="Segoe UI"/>
                <w:color w:val="403152" w:themeColor="accent4" w:themeShade="80"/>
                <w:sz w:val="13"/>
                <w:szCs w:val="13"/>
              </w:rPr>
              <w:t>Know feedback must be high-quality and can be in unwritten or verbal form.</w:t>
            </w:r>
            <w:r w:rsidRPr="001A20EE">
              <w:rPr>
                <w:rStyle w:val="normaltextrun"/>
                <w:rFonts w:ascii="Arial" w:hAnsi="Arial" w:cs="Arial"/>
                <w:color w:val="403152" w:themeColor="accent4" w:themeShade="80"/>
                <w:sz w:val="13"/>
                <w:szCs w:val="13"/>
              </w:rPr>
              <w:t> </w:t>
            </w:r>
            <w:r w:rsidRPr="001A20EE">
              <w:rPr>
                <w:rStyle w:val="eop"/>
                <w:rFonts w:ascii="Maiandra GD" w:hAnsi="Maiandra GD" w:cs="Segoe UI"/>
                <w:color w:val="403152" w:themeColor="accent4" w:themeShade="80"/>
                <w:sz w:val="13"/>
                <w:szCs w:val="13"/>
              </w:rPr>
              <w:t> </w:t>
            </w:r>
          </w:p>
          <w:p w14:paraId="69899BE5" w14:textId="74201CFC" w:rsidR="001A20EE" w:rsidRPr="001A20EE" w:rsidRDefault="001A20EE" w:rsidP="00411359">
            <w:pPr>
              <w:textAlignment w:val="baseline"/>
              <w:rPr>
                <w:rFonts w:ascii="Maiandra GD" w:hAnsi="Maiandra GD"/>
                <w:color w:val="403152" w:themeColor="accent4" w:themeShade="80"/>
                <w:sz w:val="13"/>
                <w:szCs w:val="13"/>
              </w:rPr>
            </w:pPr>
          </w:p>
        </w:tc>
        <w:tc>
          <w:tcPr>
            <w:tcW w:w="1701" w:type="dxa"/>
            <w:shd w:val="clear" w:color="auto" w:fill="E5DFEC" w:themeFill="accent4" w:themeFillTint="33"/>
          </w:tcPr>
          <w:p w14:paraId="5F2E90BC" w14:textId="2B3C6712" w:rsidR="001A20EE" w:rsidRPr="001A20EE" w:rsidRDefault="001A20EE" w:rsidP="008C2D2B">
            <w:pPr>
              <w:pStyle w:val="paragraph"/>
              <w:spacing w:before="0" w:beforeAutospacing="0" w:after="0" w:afterAutospacing="0"/>
              <w:textAlignment w:val="baseline"/>
              <w:rPr>
                <w:rFonts w:ascii="Maiandra GD" w:hAnsi="Maiandra GD"/>
                <w:color w:val="403152" w:themeColor="accent4" w:themeShade="80"/>
                <w:sz w:val="13"/>
                <w:szCs w:val="13"/>
              </w:rPr>
            </w:pPr>
          </w:p>
        </w:tc>
        <w:tc>
          <w:tcPr>
            <w:tcW w:w="1701" w:type="dxa"/>
            <w:shd w:val="clear" w:color="auto" w:fill="E5DFEC" w:themeFill="accent4" w:themeFillTint="33"/>
          </w:tcPr>
          <w:p w14:paraId="1C71663E" w14:textId="36E87CC2" w:rsidR="001A20EE" w:rsidRPr="001A20EE" w:rsidRDefault="001A20EE" w:rsidP="008C2D2B">
            <w:pPr>
              <w:pStyle w:val="paragraph"/>
              <w:spacing w:before="0" w:beforeAutospacing="0" w:after="0" w:afterAutospacing="0"/>
              <w:textAlignment w:val="baseline"/>
              <w:rPr>
                <w:rFonts w:ascii="Maiandra GD" w:hAnsi="Maiandra GD"/>
                <w:color w:val="403152" w:themeColor="accent4" w:themeShade="80"/>
                <w:sz w:val="13"/>
                <w:szCs w:val="13"/>
              </w:rPr>
            </w:pPr>
            <w:r w:rsidRPr="001A20EE">
              <w:rPr>
                <w:rStyle w:val="normaltextrun"/>
                <w:rFonts w:ascii="Maiandra GD" w:hAnsi="Maiandra GD" w:cs="Segoe UI"/>
                <w:color w:val="403152" w:themeColor="accent4" w:themeShade="80"/>
                <w:sz w:val="13"/>
                <w:szCs w:val="13"/>
              </w:rPr>
              <w:t>Understand teachers use information from assessments to inform the decisions they make; in turn, pupils must be able to act on feedback for it to have an effect.</w:t>
            </w:r>
            <w:r w:rsidRPr="001A20EE">
              <w:rPr>
                <w:rStyle w:val="normaltextrun"/>
                <w:rFonts w:ascii="Arial" w:hAnsi="Arial" w:cs="Arial"/>
                <w:color w:val="403152" w:themeColor="accent4" w:themeShade="80"/>
                <w:sz w:val="13"/>
                <w:szCs w:val="13"/>
              </w:rPr>
              <w:t> </w:t>
            </w:r>
            <w:r w:rsidRPr="001A20EE">
              <w:rPr>
                <w:rStyle w:val="eop"/>
                <w:rFonts w:ascii="Maiandra GD" w:hAnsi="Maiandra GD" w:cs="Segoe UI"/>
                <w:color w:val="403152" w:themeColor="accent4" w:themeShade="80"/>
                <w:sz w:val="13"/>
                <w:szCs w:val="13"/>
              </w:rPr>
              <w:t> </w:t>
            </w:r>
          </w:p>
        </w:tc>
        <w:tc>
          <w:tcPr>
            <w:tcW w:w="1842" w:type="dxa"/>
            <w:shd w:val="clear" w:color="auto" w:fill="E5DFEC" w:themeFill="accent4" w:themeFillTint="33"/>
          </w:tcPr>
          <w:p w14:paraId="456C1477" w14:textId="77777777" w:rsidR="001A20EE" w:rsidRPr="001A20EE" w:rsidRDefault="001A20EE" w:rsidP="00411359">
            <w:pPr>
              <w:pStyle w:val="NoSpacing"/>
              <w:rPr>
                <w:rFonts w:ascii="Maiandra GD" w:hAnsi="Maiandra GD"/>
                <w:color w:val="403152" w:themeColor="accent4" w:themeShade="80"/>
                <w:sz w:val="13"/>
                <w:szCs w:val="13"/>
              </w:rPr>
            </w:pPr>
            <w:r w:rsidRPr="001A20EE">
              <w:rPr>
                <w:rStyle w:val="eop"/>
                <w:rFonts w:ascii="Maiandra GD" w:hAnsi="Maiandra GD" w:cs="Segoe UI"/>
                <w:color w:val="403152" w:themeColor="accent4" w:themeShade="80"/>
                <w:sz w:val="13"/>
                <w:szCs w:val="13"/>
              </w:rPr>
              <w:t> </w:t>
            </w:r>
          </w:p>
        </w:tc>
        <w:tc>
          <w:tcPr>
            <w:tcW w:w="1843" w:type="dxa"/>
            <w:shd w:val="clear" w:color="auto" w:fill="E5DFEC" w:themeFill="accent4" w:themeFillTint="33"/>
          </w:tcPr>
          <w:p w14:paraId="5E59FF0E" w14:textId="7EABBE38" w:rsidR="001A20EE" w:rsidRPr="001A20EE" w:rsidRDefault="001A20EE" w:rsidP="00411359">
            <w:pPr>
              <w:pStyle w:val="NoSpacing"/>
              <w:rPr>
                <w:rFonts w:ascii="Maiandra GD" w:hAnsi="Maiandra GD"/>
                <w:color w:val="403152" w:themeColor="accent4" w:themeShade="80"/>
                <w:sz w:val="13"/>
                <w:szCs w:val="13"/>
              </w:rPr>
            </w:pPr>
            <w:r w:rsidRPr="001A20EE">
              <w:rPr>
                <w:rStyle w:val="eop"/>
                <w:rFonts w:ascii="Maiandra GD" w:hAnsi="Maiandra GD" w:cs="Segoe UI"/>
                <w:color w:val="403152" w:themeColor="accent4" w:themeShade="80"/>
                <w:sz w:val="13"/>
                <w:szCs w:val="13"/>
              </w:rPr>
              <w:t> </w:t>
            </w:r>
            <w:r w:rsidRPr="001A20EE">
              <w:rPr>
                <w:rStyle w:val="normaltextrun"/>
                <w:rFonts w:ascii="Maiandra GD" w:hAnsi="Maiandra GD" w:cs="Segoe UI"/>
                <w:color w:val="403152" w:themeColor="accent4" w:themeShade="80"/>
                <w:sz w:val="13"/>
                <w:szCs w:val="13"/>
              </w:rPr>
              <w:t>With expert colleagues, can plan formative assessment tasks linked to lesson objectives and think ahead about what would indicate understanding.</w:t>
            </w:r>
            <w:r w:rsidRPr="001A20EE">
              <w:rPr>
                <w:rStyle w:val="normaltextrun"/>
                <w:rFonts w:cs="Arial"/>
                <w:color w:val="403152" w:themeColor="accent4" w:themeShade="80"/>
                <w:sz w:val="13"/>
                <w:szCs w:val="13"/>
              </w:rPr>
              <w:t> </w:t>
            </w:r>
            <w:r w:rsidRPr="001A20EE">
              <w:rPr>
                <w:rStyle w:val="eop"/>
                <w:rFonts w:ascii="Maiandra GD" w:hAnsi="Maiandra GD" w:cs="Segoe UI"/>
                <w:color w:val="403152" w:themeColor="accent4" w:themeShade="80"/>
                <w:sz w:val="13"/>
                <w:szCs w:val="13"/>
              </w:rPr>
              <w:t> </w:t>
            </w:r>
          </w:p>
        </w:tc>
        <w:tc>
          <w:tcPr>
            <w:tcW w:w="1843" w:type="dxa"/>
            <w:shd w:val="clear" w:color="auto" w:fill="E5DFEC" w:themeFill="accent4" w:themeFillTint="33"/>
          </w:tcPr>
          <w:p w14:paraId="3D9AB685" w14:textId="253F0B93" w:rsidR="001A20EE" w:rsidRPr="001A20EE" w:rsidRDefault="001A20EE" w:rsidP="00411359">
            <w:pPr>
              <w:pStyle w:val="NoSpacing"/>
              <w:rPr>
                <w:rFonts w:ascii="Maiandra GD" w:hAnsi="Maiandra GD"/>
                <w:color w:val="403152" w:themeColor="accent4" w:themeShade="80"/>
                <w:sz w:val="13"/>
                <w:szCs w:val="13"/>
              </w:rPr>
            </w:pPr>
          </w:p>
        </w:tc>
        <w:tc>
          <w:tcPr>
            <w:tcW w:w="1990" w:type="dxa"/>
            <w:shd w:val="clear" w:color="auto" w:fill="E5DFEC" w:themeFill="accent4" w:themeFillTint="33"/>
          </w:tcPr>
          <w:p w14:paraId="335D2B65" w14:textId="1A077D17" w:rsidR="001A20EE" w:rsidRPr="001A20EE" w:rsidRDefault="001A20EE" w:rsidP="00411359">
            <w:pPr>
              <w:pStyle w:val="NoSpacing"/>
              <w:rPr>
                <w:rStyle w:val="normaltextrun"/>
                <w:rFonts w:ascii="Maiandra GD" w:hAnsi="Maiandra GD"/>
                <w:color w:val="403152" w:themeColor="accent4" w:themeShade="80"/>
                <w:sz w:val="13"/>
                <w:szCs w:val="13"/>
                <w:shd w:val="clear" w:color="auto" w:fill="E5DFEC" w:themeFill="accent4" w:themeFillTint="33"/>
              </w:rPr>
            </w:pPr>
            <w:r w:rsidRPr="001A20EE">
              <w:rPr>
                <w:rStyle w:val="eop"/>
                <w:rFonts w:ascii="Maiandra GD" w:hAnsi="Maiandra GD" w:cs="Segoe UI"/>
                <w:color w:val="403152" w:themeColor="accent4" w:themeShade="80"/>
                <w:sz w:val="13"/>
                <w:szCs w:val="13"/>
              </w:rPr>
              <w:t> </w:t>
            </w:r>
          </w:p>
        </w:tc>
      </w:tr>
    </w:tbl>
    <w:p w14:paraId="594A5BB3" w14:textId="77777777" w:rsidR="00CF75EE" w:rsidRDefault="00CF75EE" w:rsidP="00722685">
      <w:pPr>
        <w:pStyle w:val="NoSpacing"/>
      </w:pPr>
    </w:p>
    <w:sectPr w:rsidR="00CF75EE" w:rsidSect="00EE439E">
      <w:pgSz w:w="16838" w:h="11906" w:orient="landscape"/>
      <w:pgMar w:top="56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1"/>
  </w:num>
  <w:num w:numId="2" w16cid:durableId="13851027">
    <w:abstractNumId w:val="2"/>
  </w:num>
  <w:num w:numId="3" w16cid:durableId="1791630599">
    <w:abstractNumId w:val="3"/>
  </w:num>
  <w:num w:numId="4" w16cid:durableId="94696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E"/>
    <w:rsid w:val="000F3143"/>
    <w:rsid w:val="001A20EE"/>
    <w:rsid w:val="005260D6"/>
    <w:rsid w:val="006B3A37"/>
    <w:rsid w:val="00722685"/>
    <w:rsid w:val="007C41D9"/>
    <w:rsid w:val="00872F65"/>
    <w:rsid w:val="008C2D2B"/>
    <w:rsid w:val="00971F84"/>
    <w:rsid w:val="00B24B7C"/>
    <w:rsid w:val="00CF75EE"/>
    <w:rsid w:val="00D0518F"/>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61001">
      <w:bodyDiv w:val="1"/>
      <w:marLeft w:val="0"/>
      <w:marRight w:val="0"/>
      <w:marTop w:val="0"/>
      <w:marBottom w:val="0"/>
      <w:divBdr>
        <w:top w:val="none" w:sz="0" w:space="0" w:color="auto"/>
        <w:left w:val="none" w:sz="0" w:space="0" w:color="auto"/>
        <w:bottom w:val="none" w:sz="0" w:space="0" w:color="auto"/>
        <w:right w:val="none" w:sz="0" w:space="0" w:color="auto"/>
      </w:divBdr>
      <w:divsChild>
        <w:div w:id="11539251">
          <w:marLeft w:val="0"/>
          <w:marRight w:val="0"/>
          <w:marTop w:val="0"/>
          <w:marBottom w:val="0"/>
          <w:divBdr>
            <w:top w:val="none" w:sz="0" w:space="0" w:color="auto"/>
            <w:left w:val="none" w:sz="0" w:space="0" w:color="auto"/>
            <w:bottom w:val="none" w:sz="0" w:space="0" w:color="auto"/>
            <w:right w:val="none" w:sz="0" w:space="0" w:color="auto"/>
          </w:divBdr>
        </w:div>
        <w:div w:id="733813890">
          <w:marLeft w:val="0"/>
          <w:marRight w:val="0"/>
          <w:marTop w:val="0"/>
          <w:marBottom w:val="0"/>
          <w:divBdr>
            <w:top w:val="none" w:sz="0" w:space="0" w:color="auto"/>
            <w:left w:val="none" w:sz="0" w:space="0" w:color="auto"/>
            <w:bottom w:val="none" w:sz="0" w:space="0" w:color="auto"/>
            <w:right w:val="none" w:sz="0" w:space="0" w:color="auto"/>
          </w:divBdr>
        </w:div>
      </w:divsChild>
    </w:div>
    <w:div w:id="1200508741">
      <w:bodyDiv w:val="1"/>
      <w:marLeft w:val="0"/>
      <w:marRight w:val="0"/>
      <w:marTop w:val="0"/>
      <w:marBottom w:val="0"/>
      <w:divBdr>
        <w:top w:val="none" w:sz="0" w:space="0" w:color="auto"/>
        <w:left w:val="none" w:sz="0" w:space="0" w:color="auto"/>
        <w:bottom w:val="none" w:sz="0" w:space="0" w:color="auto"/>
        <w:right w:val="none" w:sz="0" w:space="0" w:color="auto"/>
      </w:divBdr>
      <w:divsChild>
        <w:div w:id="428357206">
          <w:marLeft w:val="0"/>
          <w:marRight w:val="0"/>
          <w:marTop w:val="0"/>
          <w:marBottom w:val="0"/>
          <w:divBdr>
            <w:top w:val="none" w:sz="0" w:space="0" w:color="auto"/>
            <w:left w:val="none" w:sz="0" w:space="0" w:color="auto"/>
            <w:bottom w:val="none" w:sz="0" w:space="0" w:color="auto"/>
            <w:right w:val="none" w:sz="0" w:space="0" w:color="auto"/>
          </w:divBdr>
        </w:div>
        <w:div w:id="453839291">
          <w:marLeft w:val="0"/>
          <w:marRight w:val="0"/>
          <w:marTop w:val="0"/>
          <w:marBottom w:val="0"/>
          <w:divBdr>
            <w:top w:val="none" w:sz="0" w:space="0" w:color="auto"/>
            <w:left w:val="none" w:sz="0" w:space="0" w:color="auto"/>
            <w:bottom w:val="none" w:sz="0" w:space="0" w:color="auto"/>
            <w:right w:val="none" w:sz="0" w:space="0" w:color="auto"/>
          </w:divBdr>
        </w:div>
      </w:divsChild>
    </w:div>
    <w:div w:id="1227300572">
      <w:bodyDiv w:val="1"/>
      <w:marLeft w:val="0"/>
      <w:marRight w:val="0"/>
      <w:marTop w:val="0"/>
      <w:marBottom w:val="0"/>
      <w:divBdr>
        <w:top w:val="none" w:sz="0" w:space="0" w:color="auto"/>
        <w:left w:val="none" w:sz="0" w:space="0" w:color="auto"/>
        <w:bottom w:val="none" w:sz="0" w:space="0" w:color="auto"/>
        <w:right w:val="none" w:sz="0" w:space="0" w:color="auto"/>
      </w:divBdr>
      <w:divsChild>
        <w:div w:id="1867788377">
          <w:marLeft w:val="0"/>
          <w:marRight w:val="0"/>
          <w:marTop w:val="0"/>
          <w:marBottom w:val="0"/>
          <w:divBdr>
            <w:top w:val="none" w:sz="0" w:space="0" w:color="auto"/>
            <w:left w:val="none" w:sz="0" w:space="0" w:color="auto"/>
            <w:bottom w:val="none" w:sz="0" w:space="0" w:color="auto"/>
            <w:right w:val="none" w:sz="0" w:space="0" w:color="auto"/>
          </w:divBdr>
        </w:div>
        <w:div w:id="1553081956">
          <w:marLeft w:val="0"/>
          <w:marRight w:val="0"/>
          <w:marTop w:val="0"/>
          <w:marBottom w:val="0"/>
          <w:divBdr>
            <w:top w:val="none" w:sz="0" w:space="0" w:color="auto"/>
            <w:left w:val="none" w:sz="0" w:space="0" w:color="auto"/>
            <w:bottom w:val="none" w:sz="0" w:space="0" w:color="auto"/>
            <w:right w:val="none" w:sz="0" w:space="0" w:color="auto"/>
          </w:divBdr>
        </w:div>
        <w:div w:id="1370110568">
          <w:marLeft w:val="0"/>
          <w:marRight w:val="0"/>
          <w:marTop w:val="0"/>
          <w:marBottom w:val="0"/>
          <w:divBdr>
            <w:top w:val="none" w:sz="0" w:space="0" w:color="auto"/>
            <w:left w:val="none" w:sz="0" w:space="0" w:color="auto"/>
            <w:bottom w:val="none" w:sz="0" w:space="0" w:color="auto"/>
            <w:right w:val="none" w:sz="0" w:space="0" w:color="auto"/>
          </w:divBdr>
        </w:div>
      </w:divsChild>
    </w:div>
    <w:div w:id="1248032670">
      <w:bodyDiv w:val="1"/>
      <w:marLeft w:val="0"/>
      <w:marRight w:val="0"/>
      <w:marTop w:val="0"/>
      <w:marBottom w:val="0"/>
      <w:divBdr>
        <w:top w:val="none" w:sz="0" w:space="0" w:color="auto"/>
        <w:left w:val="none" w:sz="0" w:space="0" w:color="auto"/>
        <w:bottom w:val="none" w:sz="0" w:space="0" w:color="auto"/>
        <w:right w:val="none" w:sz="0" w:space="0" w:color="auto"/>
      </w:divBdr>
      <w:divsChild>
        <w:div w:id="1296066585">
          <w:marLeft w:val="0"/>
          <w:marRight w:val="0"/>
          <w:marTop w:val="0"/>
          <w:marBottom w:val="0"/>
          <w:divBdr>
            <w:top w:val="none" w:sz="0" w:space="0" w:color="auto"/>
            <w:left w:val="none" w:sz="0" w:space="0" w:color="auto"/>
            <w:bottom w:val="none" w:sz="0" w:space="0" w:color="auto"/>
            <w:right w:val="none" w:sz="0" w:space="0" w:color="auto"/>
          </w:divBdr>
        </w:div>
        <w:div w:id="591818238">
          <w:marLeft w:val="0"/>
          <w:marRight w:val="0"/>
          <w:marTop w:val="0"/>
          <w:marBottom w:val="0"/>
          <w:divBdr>
            <w:top w:val="none" w:sz="0" w:space="0" w:color="auto"/>
            <w:left w:val="none" w:sz="0" w:space="0" w:color="auto"/>
            <w:bottom w:val="none" w:sz="0" w:space="0" w:color="auto"/>
            <w:right w:val="none" w:sz="0" w:space="0" w:color="auto"/>
          </w:divBdr>
        </w:div>
        <w:div w:id="1145899154">
          <w:marLeft w:val="0"/>
          <w:marRight w:val="0"/>
          <w:marTop w:val="0"/>
          <w:marBottom w:val="0"/>
          <w:divBdr>
            <w:top w:val="none" w:sz="0" w:space="0" w:color="auto"/>
            <w:left w:val="none" w:sz="0" w:space="0" w:color="auto"/>
            <w:bottom w:val="none" w:sz="0" w:space="0" w:color="auto"/>
            <w:right w:val="none" w:sz="0" w:space="0" w:color="auto"/>
          </w:divBdr>
        </w:div>
      </w:divsChild>
    </w:div>
    <w:div w:id="1805731269">
      <w:bodyDiv w:val="1"/>
      <w:marLeft w:val="0"/>
      <w:marRight w:val="0"/>
      <w:marTop w:val="0"/>
      <w:marBottom w:val="0"/>
      <w:divBdr>
        <w:top w:val="none" w:sz="0" w:space="0" w:color="auto"/>
        <w:left w:val="none" w:sz="0" w:space="0" w:color="auto"/>
        <w:bottom w:val="none" w:sz="0" w:space="0" w:color="auto"/>
        <w:right w:val="none" w:sz="0" w:space="0" w:color="auto"/>
      </w:divBdr>
      <w:divsChild>
        <w:div w:id="158007320">
          <w:marLeft w:val="0"/>
          <w:marRight w:val="0"/>
          <w:marTop w:val="0"/>
          <w:marBottom w:val="0"/>
          <w:divBdr>
            <w:top w:val="none" w:sz="0" w:space="0" w:color="auto"/>
            <w:left w:val="none" w:sz="0" w:space="0" w:color="auto"/>
            <w:bottom w:val="none" w:sz="0" w:space="0" w:color="auto"/>
            <w:right w:val="none" w:sz="0" w:space="0" w:color="auto"/>
          </w:divBdr>
        </w:div>
        <w:div w:id="313417349">
          <w:marLeft w:val="0"/>
          <w:marRight w:val="0"/>
          <w:marTop w:val="0"/>
          <w:marBottom w:val="0"/>
          <w:divBdr>
            <w:top w:val="none" w:sz="0" w:space="0" w:color="auto"/>
            <w:left w:val="none" w:sz="0" w:space="0" w:color="auto"/>
            <w:bottom w:val="none" w:sz="0" w:space="0" w:color="auto"/>
            <w:right w:val="none" w:sz="0" w:space="0" w:color="auto"/>
          </w:divBdr>
        </w:div>
        <w:div w:id="745106476">
          <w:marLeft w:val="0"/>
          <w:marRight w:val="0"/>
          <w:marTop w:val="0"/>
          <w:marBottom w:val="0"/>
          <w:divBdr>
            <w:top w:val="none" w:sz="0" w:space="0" w:color="auto"/>
            <w:left w:val="none" w:sz="0" w:space="0" w:color="auto"/>
            <w:bottom w:val="none" w:sz="0" w:space="0" w:color="auto"/>
            <w:right w:val="none" w:sz="0" w:space="0" w:color="auto"/>
          </w:divBdr>
        </w:div>
      </w:divsChild>
    </w:div>
    <w:div w:id="1825587719">
      <w:bodyDiv w:val="1"/>
      <w:marLeft w:val="0"/>
      <w:marRight w:val="0"/>
      <w:marTop w:val="0"/>
      <w:marBottom w:val="0"/>
      <w:divBdr>
        <w:top w:val="none" w:sz="0" w:space="0" w:color="auto"/>
        <w:left w:val="none" w:sz="0" w:space="0" w:color="auto"/>
        <w:bottom w:val="none" w:sz="0" w:space="0" w:color="auto"/>
        <w:right w:val="none" w:sz="0" w:space="0" w:color="auto"/>
      </w:divBdr>
      <w:divsChild>
        <w:div w:id="601232530">
          <w:marLeft w:val="0"/>
          <w:marRight w:val="0"/>
          <w:marTop w:val="0"/>
          <w:marBottom w:val="0"/>
          <w:divBdr>
            <w:top w:val="none" w:sz="0" w:space="0" w:color="auto"/>
            <w:left w:val="none" w:sz="0" w:space="0" w:color="auto"/>
            <w:bottom w:val="none" w:sz="0" w:space="0" w:color="auto"/>
            <w:right w:val="none" w:sz="0" w:space="0" w:color="auto"/>
          </w:divBdr>
        </w:div>
        <w:div w:id="630285700">
          <w:marLeft w:val="0"/>
          <w:marRight w:val="0"/>
          <w:marTop w:val="0"/>
          <w:marBottom w:val="0"/>
          <w:divBdr>
            <w:top w:val="none" w:sz="0" w:space="0" w:color="auto"/>
            <w:left w:val="none" w:sz="0" w:space="0" w:color="auto"/>
            <w:bottom w:val="none" w:sz="0" w:space="0" w:color="auto"/>
            <w:right w:val="none" w:sz="0" w:space="0" w:color="auto"/>
          </w:divBdr>
        </w:div>
        <w:div w:id="24604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Kelvin Wilkins</cp:lastModifiedBy>
  <cp:revision>2</cp:revision>
  <dcterms:created xsi:type="dcterms:W3CDTF">2024-09-02T11:56:00Z</dcterms:created>
  <dcterms:modified xsi:type="dcterms:W3CDTF">2024-09-02T11:56:00Z</dcterms:modified>
</cp:coreProperties>
</file>