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6019" w:type="dxa"/>
        <w:tblInd w:w="-885" w:type="dxa"/>
        <w:tblLook w:val="04A0" w:firstRow="1" w:lastRow="0" w:firstColumn="1" w:lastColumn="0" w:noHBand="0" w:noVBand="1"/>
      </w:tblPr>
      <w:tblGrid>
        <w:gridCol w:w="1605"/>
        <w:gridCol w:w="1692"/>
        <w:gridCol w:w="1797"/>
        <w:gridCol w:w="1796"/>
        <w:gridCol w:w="1795"/>
        <w:gridCol w:w="1791"/>
        <w:gridCol w:w="1668"/>
        <w:gridCol w:w="1890"/>
        <w:gridCol w:w="1985"/>
      </w:tblGrid>
      <w:tr w:rsidRPr="007D3FD9" w:rsidR="009F2BDB" w:rsidTr="117DB743" w14:paraId="53E30D28" w14:textId="77777777">
        <w:tc>
          <w:tcPr>
            <w:tcW w:w="16019" w:type="dxa"/>
            <w:gridSpan w:val="9"/>
            <w:tcMar/>
          </w:tcPr>
          <w:p w:rsidRPr="007D3FD9" w:rsidR="009F2BDB" w:rsidP="00D10721" w:rsidRDefault="009F2BDB" w14:paraId="02EDAD1E" w14:textId="77777777">
            <w:pPr>
              <w:pStyle w:val="NoSpacing"/>
              <w:jc w:val="center"/>
              <w:rPr>
                <w:rFonts w:ascii="Maiandra GD" w:hAnsi="Maiandra GD"/>
                <w:b/>
                <w:bCs/>
                <w:sz w:val="16"/>
                <w:szCs w:val="16"/>
              </w:rPr>
            </w:pPr>
            <w:bookmarkStart w:name="_GoBack" w:id="0"/>
            <w:bookmarkEnd w:id="0"/>
            <w:r w:rsidRPr="007D3FD9">
              <w:rPr>
                <w:rFonts w:ascii="Maiandra GD" w:hAnsi="Maiandra GD"/>
                <w:b/>
                <w:bCs/>
                <w:szCs w:val="24"/>
              </w:rPr>
              <w:t>E</w:t>
            </w:r>
            <w:r w:rsidRPr="007D3FD9">
              <w:rPr>
                <w:b/>
                <w:bCs/>
                <w:szCs w:val="24"/>
              </w:rPr>
              <w:t xml:space="preserve">Y </w:t>
            </w:r>
            <w:r w:rsidRPr="007D3FD9">
              <w:rPr>
                <w:rFonts w:ascii="Maiandra GD" w:hAnsi="Maiandra GD"/>
                <w:b/>
                <w:bCs/>
                <w:szCs w:val="24"/>
              </w:rPr>
              <w:t>Undergraduate Year 2 Full Time – Strand Component Tracker</w:t>
            </w:r>
          </w:p>
          <w:p w:rsidRPr="007D3FD9" w:rsidR="009F2BDB" w:rsidP="00D10721" w:rsidRDefault="009F2BDB" w14:paraId="7316FC89" w14:textId="77777777">
            <w:pPr>
              <w:pStyle w:val="NoSpacing"/>
              <w:jc w:val="center"/>
              <w:rPr>
                <w:rFonts w:ascii="Maiandra GD" w:hAnsi="Maiandra GD"/>
                <w:b/>
                <w:bCs/>
                <w:sz w:val="16"/>
                <w:szCs w:val="16"/>
              </w:rPr>
            </w:pPr>
          </w:p>
        </w:tc>
      </w:tr>
      <w:tr w:rsidRPr="007D3FD9" w:rsidR="009F2BDB" w:rsidTr="117DB743" w14:paraId="5A575CB0" w14:textId="77777777">
        <w:tc>
          <w:tcPr>
            <w:tcW w:w="1605" w:type="dxa"/>
            <w:tcMar/>
          </w:tcPr>
          <w:p w:rsidRPr="007D3FD9" w:rsidR="009F2BDB" w:rsidP="00D10721" w:rsidRDefault="009F2BDB" w14:paraId="487C8BFA" w14:textId="77777777">
            <w:pPr>
              <w:pStyle w:val="NoSpacing"/>
              <w:rPr>
                <w:rFonts w:ascii="Maiandra GD" w:hAnsi="Maiandra GD"/>
                <w:sz w:val="16"/>
                <w:szCs w:val="16"/>
              </w:rPr>
            </w:pPr>
          </w:p>
        </w:tc>
        <w:tc>
          <w:tcPr>
            <w:tcW w:w="1692" w:type="dxa"/>
            <w:tcMar/>
          </w:tcPr>
          <w:p w:rsidRPr="007D3FD9" w:rsidR="009F2BDB" w:rsidP="00D10721" w:rsidRDefault="009F2BDB" w14:paraId="6D12C47E" w14:textId="77777777">
            <w:pPr>
              <w:pStyle w:val="NoSpacing"/>
              <w:jc w:val="center"/>
              <w:rPr>
                <w:rFonts w:ascii="Maiandra GD" w:hAnsi="Maiandra GD"/>
                <w:b/>
                <w:bCs/>
                <w:sz w:val="16"/>
                <w:szCs w:val="16"/>
              </w:rPr>
            </w:pPr>
            <w:r w:rsidRPr="007D3FD9">
              <w:rPr>
                <w:rFonts w:ascii="Maiandra GD" w:hAnsi="Maiandra GD"/>
                <w:b/>
                <w:bCs/>
                <w:sz w:val="16"/>
                <w:szCs w:val="16"/>
              </w:rPr>
              <w:t>Week 1</w:t>
            </w:r>
          </w:p>
          <w:p w:rsidRPr="007D3FD9" w:rsidR="009F2BDB" w:rsidP="00D10721" w:rsidRDefault="009F2BDB" w14:paraId="04090B57" w14:textId="77777777">
            <w:pPr>
              <w:pStyle w:val="NoSpacing"/>
              <w:jc w:val="center"/>
              <w:rPr>
                <w:rFonts w:ascii="Maiandra GD" w:hAnsi="Maiandra GD"/>
                <w:b/>
                <w:bCs/>
                <w:sz w:val="16"/>
                <w:szCs w:val="16"/>
              </w:rPr>
            </w:pPr>
          </w:p>
        </w:tc>
        <w:tc>
          <w:tcPr>
            <w:tcW w:w="1797" w:type="dxa"/>
            <w:tcMar/>
          </w:tcPr>
          <w:p w:rsidRPr="007D3FD9" w:rsidR="009F2BDB" w:rsidP="00D10721" w:rsidRDefault="009F2BDB" w14:paraId="6A04BBEE" w14:textId="77777777">
            <w:pPr>
              <w:pStyle w:val="NoSpacing"/>
              <w:jc w:val="center"/>
              <w:rPr>
                <w:rFonts w:ascii="Maiandra GD" w:hAnsi="Maiandra GD"/>
                <w:b/>
                <w:bCs/>
                <w:sz w:val="16"/>
                <w:szCs w:val="16"/>
              </w:rPr>
            </w:pPr>
            <w:r w:rsidRPr="007D3FD9">
              <w:rPr>
                <w:rFonts w:ascii="Maiandra GD" w:hAnsi="Maiandra GD"/>
                <w:b/>
                <w:bCs/>
                <w:sz w:val="16"/>
                <w:szCs w:val="16"/>
              </w:rPr>
              <w:t>Week 2</w:t>
            </w:r>
          </w:p>
        </w:tc>
        <w:tc>
          <w:tcPr>
            <w:tcW w:w="1796" w:type="dxa"/>
            <w:tcMar/>
          </w:tcPr>
          <w:p w:rsidRPr="007D3FD9" w:rsidR="009F2BDB" w:rsidP="00D10721" w:rsidRDefault="009F2BDB" w14:paraId="52AA838F" w14:textId="77777777">
            <w:pPr>
              <w:pStyle w:val="NoSpacing"/>
              <w:jc w:val="center"/>
              <w:rPr>
                <w:rFonts w:ascii="Maiandra GD" w:hAnsi="Maiandra GD"/>
                <w:b/>
                <w:bCs/>
                <w:sz w:val="16"/>
                <w:szCs w:val="16"/>
              </w:rPr>
            </w:pPr>
            <w:r w:rsidRPr="007D3FD9">
              <w:rPr>
                <w:rFonts w:ascii="Maiandra GD" w:hAnsi="Maiandra GD"/>
                <w:b/>
                <w:bCs/>
                <w:sz w:val="16"/>
                <w:szCs w:val="16"/>
              </w:rPr>
              <w:t>Week 3</w:t>
            </w:r>
          </w:p>
        </w:tc>
        <w:tc>
          <w:tcPr>
            <w:tcW w:w="1795" w:type="dxa"/>
            <w:tcMar/>
          </w:tcPr>
          <w:p w:rsidRPr="007D3FD9" w:rsidR="009F2BDB" w:rsidP="00D10721" w:rsidRDefault="009F2BDB" w14:paraId="7285E694" w14:textId="77777777">
            <w:pPr>
              <w:pStyle w:val="NoSpacing"/>
              <w:jc w:val="center"/>
              <w:rPr>
                <w:rFonts w:ascii="Maiandra GD" w:hAnsi="Maiandra GD"/>
                <w:b/>
                <w:bCs/>
                <w:sz w:val="16"/>
                <w:szCs w:val="16"/>
              </w:rPr>
            </w:pPr>
            <w:r w:rsidRPr="007D3FD9">
              <w:rPr>
                <w:rFonts w:ascii="Maiandra GD" w:hAnsi="Maiandra GD"/>
                <w:b/>
                <w:bCs/>
                <w:sz w:val="16"/>
                <w:szCs w:val="16"/>
              </w:rPr>
              <w:t>Week 4</w:t>
            </w:r>
          </w:p>
        </w:tc>
        <w:tc>
          <w:tcPr>
            <w:tcW w:w="1791" w:type="dxa"/>
            <w:tcMar/>
          </w:tcPr>
          <w:p w:rsidRPr="007D3FD9" w:rsidR="009F2BDB" w:rsidP="00D10721" w:rsidRDefault="009F2BDB" w14:paraId="15EBAF9C" w14:textId="77777777">
            <w:pPr>
              <w:pStyle w:val="NoSpacing"/>
              <w:jc w:val="center"/>
              <w:rPr>
                <w:rFonts w:ascii="Maiandra GD" w:hAnsi="Maiandra GD"/>
                <w:b/>
                <w:bCs/>
                <w:sz w:val="16"/>
                <w:szCs w:val="16"/>
              </w:rPr>
            </w:pPr>
            <w:r w:rsidRPr="007D3FD9">
              <w:rPr>
                <w:rFonts w:ascii="Maiandra GD" w:hAnsi="Maiandra GD"/>
                <w:b/>
                <w:bCs/>
                <w:sz w:val="16"/>
                <w:szCs w:val="16"/>
              </w:rPr>
              <w:t>Week 5</w:t>
            </w:r>
          </w:p>
        </w:tc>
        <w:tc>
          <w:tcPr>
            <w:tcW w:w="1668" w:type="dxa"/>
            <w:tcMar/>
          </w:tcPr>
          <w:p w:rsidRPr="007D3FD9" w:rsidR="009F2BDB" w:rsidP="00D10721" w:rsidRDefault="009F2BDB" w14:paraId="0DBCA042" w14:textId="77777777">
            <w:pPr>
              <w:pStyle w:val="NoSpacing"/>
              <w:jc w:val="center"/>
              <w:rPr>
                <w:rFonts w:ascii="Maiandra GD" w:hAnsi="Maiandra GD"/>
                <w:b/>
                <w:bCs/>
                <w:sz w:val="16"/>
                <w:szCs w:val="16"/>
              </w:rPr>
            </w:pPr>
            <w:r w:rsidRPr="007D3FD9">
              <w:rPr>
                <w:rFonts w:ascii="Maiandra GD" w:hAnsi="Maiandra GD"/>
                <w:b/>
                <w:bCs/>
                <w:sz w:val="16"/>
                <w:szCs w:val="16"/>
              </w:rPr>
              <w:t>Week 6</w:t>
            </w:r>
          </w:p>
        </w:tc>
        <w:tc>
          <w:tcPr>
            <w:tcW w:w="1890" w:type="dxa"/>
            <w:tcMar/>
          </w:tcPr>
          <w:p w:rsidRPr="007D3FD9" w:rsidR="009F2BDB" w:rsidP="00D10721" w:rsidRDefault="009F2BDB" w14:paraId="185CBA61" w14:textId="77777777">
            <w:pPr>
              <w:pStyle w:val="NoSpacing"/>
              <w:jc w:val="center"/>
              <w:rPr>
                <w:rFonts w:ascii="Maiandra GD" w:hAnsi="Maiandra GD"/>
                <w:b/>
                <w:bCs/>
                <w:sz w:val="16"/>
                <w:szCs w:val="16"/>
              </w:rPr>
            </w:pPr>
            <w:r w:rsidRPr="007D3FD9">
              <w:rPr>
                <w:rFonts w:ascii="Maiandra GD" w:hAnsi="Maiandra GD"/>
                <w:b/>
                <w:bCs/>
                <w:sz w:val="16"/>
                <w:szCs w:val="16"/>
              </w:rPr>
              <w:t>Week 7</w:t>
            </w:r>
          </w:p>
        </w:tc>
        <w:tc>
          <w:tcPr>
            <w:tcW w:w="1985" w:type="dxa"/>
            <w:tcMar/>
          </w:tcPr>
          <w:p w:rsidRPr="007D3FD9" w:rsidR="009F2BDB" w:rsidP="00D10721" w:rsidRDefault="009F2BDB" w14:paraId="3866C9C5" w14:textId="77777777">
            <w:pPr>
              <w:pStyle w:val="NoSpacing"/>
              <w:jc w:val="center"/>
              <w:rPr>
                <w:rFonts w:ascii="Maiandra GD" w:hAnsi="Maiandra GD"/>
                <w:b/>
                <w:bCs/>
                <w:sz w:val="16"/>
                <w:szCs w:val="16"/>
              </w:rPr>
            </w:pPr>
            <w:r w:rsidRPr="007D3FD9">
              <w:rPr>
                <w:rFonts w:ascii="Maiandra GD" w:hAnsi="Maiandra GD"/>
                <w:b/>
                <w:bCs/>
                <w:sz w:val="16"/>
                <w:szCs w:val="16"/>
              </w:rPr>
              <w:t>Week 8</w:t>
            </w:r>
          </w:p>
        </w:tc>
      </w:tr>
      <w:tr w:rsidRPr="007D3FD9" w:rsidR="009F2BDB" w:rsidTr="117DB743" w14:paraId="44605106" w14:textId="77777777">
        <w:trPr>
          <w:trHeight w:val="1898"/>
        </w:trPr>
        <w:tc>
          <w:tcPr>
            <w:tcW w:w="1605" w:type="dxa"/>
            <w:shd w:val="clear" w:color="auto" w:fill="FFFFFF" w:themeFill="background1"/>
            <w:tcMar/>
          </w:tcPr>
          <w:p w:rsidRPr="009957D3" w:rsidR="009F2BDB" w:rsidP="00D10721" w:rsidRDefault="009F2BDB" w14:paraId="648BA8C6" w14:textId="77777777">
            <w:pPr>
              <w:pStyle w:val="NoSpacing"/>
              <w:rPr>
                <w:rFonts w:ascii="Maiandra GD" w:hAnsi="Maiandra GD"/>
                <w:b/>
                <w:bCs/>
                <w:color w:val="0F243E" w:themeColor="text2" w:themeShade="80"/>
                <w:sz w:val="14"/>
                <w:szCs w:val="14"/>
              </w:rPr>
            </w:pPr>
            <w:r w:rsidRPr="009957D3">
              <w:rPr>
                <w:rFonts w:ascii="Maiandra GD" w:hAnsi="Maiandra GD"/>
                <w:b/>
                <w:bCs/>
                <w:color w:val="0F243E" w:themeColor="text2" w:themeShade="80"/>
                <w:sz w:val="14"/>
                <w:szCs w:val="14"/>
              </w:rPr>
              <w:t>High Expectations</w:t>
            </w:r>
          </w:p>
          <w:p w:rsidRPr="009957D3" w:rsidR="009F2BDB" w:rsidP="00D10721" w:rsidRDefault="009F2BDB" w14:paraId="5CD68FCA" w14:textId="77777777">
            <w:pPr>
              <w:pStyle w:val="NoSpacing"/>
              <w:rPr>
                <w:sz w:val="14"/>
                <w:szCs w:val="14"/>
              </w:rPr>
            </w:pPr>
          </w:p>
          <w:p w:rsidRPr="009957D3" w:rsidR="009F2BDB" w:rsidP="5AD867BA" w:rsidRDefault="009F2BDB" w14:paraId="2E572CBF" w14:textId="77777777" w14:noSpellErr="1">
            <w:pPr>
              <w:pStyle w:val="NoSpacing"/>
              <w:ind w:left="170" w:hanging="170"/>
              <w:rPr>
                <w:rFonts w:ascii="Maiandra GD" w:hAnsi="Maiandra GD"/>
                <w:color w:val="244061" w:themeColor="accent1" w:themeShade="80"/>
                <w:sz w:val="20"/>
                <w:szCs w:val="20"/>
              </w:rPr>
            </w:pPr>
            <w:r w:rsidRPr="5AD867BA" w:rsidR="009F2BDB">
              <w:rPr>
                <w:rFonts w:ascii="Maiandra GD" w:hAnsi="Maiandra GD"/>
                <w:color w:val="244061" w:themeColor="accent1" w:themeTint="FF" w:themeShade="80"/>
                <w:sz w:val="20"/>
                <w:szCs w:val="20"/>
              </w:rPr>
              <w:t>EDI</w:t>
            </w:r>
          </w:p>
          <w:p w:rsidR="5AD867BA" w:rsidP="5AD867BA" w:rsidRDefault="5AD867BA" w14:paraId="716A3664" w14:textId="255EC86B">
            <w:pPr>
              <w:pStyle w:val="NoSpacing"/>
              <w:ind w:left="170" w:hanging="170"/>
              <w:rPr>
                <w:rFonts w:ascii="Maiandra GD" w:hAnsi="Maiandra GD"/>
                <w:color w:val="244061" w:themeColor="accent1" w:themeTint="FF" w:themeShade="80"/>
                <w:sz w:val="20"/>
                <w:szCs w:val="20"/>
              </w:rPr>
            </w:pPr>
          </w:p>
          <w:p w:rsidRPr="009957D3" w:rsidR="009F2BDB" w:rsidP="5AD867BA" w:rsidRDefault="009F2BDB" w14:paraId="615C7899" w14:textId="77777777" w14:noSpellErr="1">
            <w:pPr>
              <w:pStyle w:val="NoSpacing"/>
              <w:ind w:left="170" w:hanging="170"/>
              <w:rPr>
                <w:rFonts w:ascii="Maiandra GD" w:hAnsi="Maiandra GD"/>
                <w:color w:val="FF0000" w:themeColor="accent1" w:themeShade="BF"/>
                <w:sz w:val="20"/>
                <w:szCs w:val="20"/>
              </w:rPr>
            </w:pPr>
            <w:r w:rsidRPr="5AD867BA" w:rsidR="009F2BDB">
              <w:rPr>
                <w:rFonts w:ascii="Maiandra GD" w:hAnsi="Maiandra GD"/>
                <w:color w:val="FF0000"/>
                <w:sz w:val="20"/>
                <w:szCs w:val="20"/>
              </w:rPr>
              <w:t>Behaviour</w:t>
            </w:r>
          </w:p>
          <w:p w:rsidR="5AD867BA" w:rsidP="5AD867BA" w:rsidRDefault="5AD867BA" w14:paraId="562A2B9B" w14:textId="67F6F63A">
            <w:pPr>
              <w:pStyle w:val="NoSpacing"/>
              <w:ind w:left="170" w:hanging="170"/>
              <w:rPr>
                <w:rFonts w:ascii="Maiandra GD" w:hAnsi="Maiandra GD"/>
                <w:color w:val="365F91" w:themeColor="accent1" w:themeTint="FF" w:themeShade="BF"/>
                <w:sz w:val="20"/>
                <w:szCs w:val="20"/>
              </w:rPr>
            </w:pPr>
          </w:p>
          <w:p w:rsidRPr="009957D3" w:rsidR="009F2BDB" w:rsidP="5AD867BA" w:rsidRDefault="009F2BDB" w14:paraId="338B5DEC" w14:textId="77777777" w14:noSpellErr="1">
            <w:pPr>
              <w:pStyle w:val="NoSpacing"/>
              <w:ind w:left="170" w:hanging="170"/>
              <w:rPr>
                <w:rFonts w:ascii="Maiandra GD" w:hAnsi="Maiandra GD"/>
                <w:color w:val="00B0F0" w:themeColor="accent1" w:themeShade="BF"/>
                <w:sz w:val="20"/>
                <w:szCs w:val="20"/>
              </w:rPr>
            </w:pPr>
            <w:r w:rsidRPr="5AD867BA" w:rsidR="009F2BDB">
              <w:rPr>
                <w:rFonts w:ascii="Maiandra GD" w:hAnsi="Maiandra GD"/>
                <w:color w:val="00B0F0"/>
                <w:sz w:val="20"/>
                <w:szCs w:val="20"/>
              </w:rPr>
              <w:t>EAL</w:t>
            </w:r>
          </w:p>
        </w:tc>
        <w:tc>
          <w:tcPr>
            <w:tcW w:w="1692" w:type="dxa"/>
            <w:shd w:val="clear" w:color="auto" w:fill="FFFFFF" w:themeFill="background1"/>
            <w:tcMar/>
          </w:tcPr>
          <w:p w:rsidRPr="009957D3" w:rsidR="009F2BDB" w:rsidP="27815303" w:rsidRDefault="009F2BDB" w14:paraId="049F067F"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0F243E" w:themeColor="text2" w:themeShade="80"/>
                <w:sz w:val="20"/>
                <w:szCs w:val="20"/>
              </w:rPr>
            </w:pPr>
            <w:r w:rsidRPr="117DB74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Understand how a commitment to equality, diversity and inclusion is embedded within practice in their key stage 1 class.</w:t>
            </w:r>
            <w:r w:rsidRPr="117DB74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117DB743" w:rsidP="117DB743" w:rsidRDefault="117DB743" w14:paraId="189E7E39" w14:textId="2F7761C1">
            <w:pPr>
              <w:pStyle w:val="paragraph"/>
              <w:spacing w:before="0" w:beforeAutospacing="off" w:after="0" w:afterAutospacing="off"/>
              <w:rPr>
                <w:rStyle w:val="eop"/>
                <w:rFonts w:ascii="Calibri" w:hAnsi="Calibri" w:eastAsia="Calibri" w:cs="Calibri" w:asciiTheme="minorAscii" w:hAnsiTheme="minorAscii" w:eastAsiaTheme="minorAscii" w:cstheme="minorAscii"/>
                <w:color w:val="0F243E" w:themeColor="text2" w:themeTint="FF" w:themeShade="80"/>
                <w:sz w:val="20"/>
                <w:szCs w:val="20"/>
              </w:rPr>
            </w:pPr>
          </w:p>
          <w:p w:rsidR="264D76A4" w:rsidP="117DB743" w:rsidRDefault="264D76A4" w14:noSpellErr="1" w14:paraId="4B57F1F0">
            <w:pPr>
              <w:rPr>
                <w:rFonts w:ascii="Calibri" w:hAnsi="Calibri" w:eastAsia="Calibri" w:cs="Calibri" w:asciiTheme="minorAscii" w:hAnsiTheme="minorAscii" w:eastAsiaTheme="minorAscii" w:cstheme="minorAscii"/>
                <w:color w:val="17365D" w:themeColor="text2" w:themeTint="FF" w:themeShade="BF"/>
                <w:sz w:val="20"/>
                <w:szCs w:val="20"/>
              </w:rPr>
            </w:pPr>
            <w:r w:rsidRPr="117DB743" w:rsidR="264D76A4">
              <w:rPr>
                <w:rFonts w:ascii="Calibri" w:hAnsi="Calibri" w:eastAsia="Calibri" w:cs="Calibri" w:asciiTheme="minorAscii" w:hAnsiTheme="minorAscii" w:eastAsiaTheme="minorAscii" w:cstheme="minorAscii"/>
                <w:color w:val="FF0000"/>
                <w:sz w:val="20"/>
                <w:szCs w:val="20"/>
              </w:rPr>
              <w:t>Be able to set clear and appropriate expectations for children</w:t>
            </w:r>
          </w:p>
          <w:p w:rsidR="117DB743" w:rsidP="117DB743" w:rsidRDefault="117DB743" w14:paraId="597CF323" w14:textId="41428DE0">
            <w:pPr>
              <w:pStyle w:val="paragraph"/>
              <w:spacing w:before="0" w:beforeAutospacing="off" w:after="0" w:afterAutospacing="off"/>
              <w:rPr>
                <w:rStyle w:val="eop"/>
                <w:rFonts w:ascii="Calibri" w:hAnsi="Calibri" w:eastAsia="Calibri" w:cs="Calibri" w:asciiTheme="minorAscii" w:hAnsiTheme="minorAscii" w:eastAsiaTheme="minorAscii" w:cstheme="minorAscii"/>
                <w:color w:val="0F243E" w:themeColor="text2" w:themeTint="FF" w:themeShade="80"/>
                <w:sz w:val="20"/>
                <w:szCs w:val="20"/>
              </w:rPr>
            </w:pPr>
          </w:p>
          <w:p w:rsidRPr="009957D3" w:rsidR="009F2BDB" w:rsidP="27815303" w:rsidRDefault="009F2BDB" w14:paraId="63C8EEDB"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sz w:val="20"/>
                <w:szCs w:val="20"/>
              </w:rPr>
            </w:pPr>
          </w:p>
          <w:p w:rsidRPr="009957D3" w:rsidR="009F2BDB" w:rsidP="27815303" w:rsidRDefault="009F2BDB" w14:paraId="2E8034A8"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0F243E" w:themeColor="text2" w:themeShade="80"/>
                <w:sz w:val="20"/>
                <w:szCs w:val="20"/>
              </w:rPr>
            </w:pPr>
          </w:p>
          <w:p w:rsidRPr="009957D3" w:rsidR="009F2BDB" w:rsidP="27815303" w:rsidRDefault="009F2BDB" w14:paraId="0770D67E"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0F243E" w:themeColor="text2" w:themeShade="80"/>
                <w:sz w:val="20"/>
                <w:szCs w:val="20"/>
              </w:rPr>
            </w:pPr>
            <w:r w:rsidRPr="2781530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Pr="009957D3" w:rsidR="009F2BDB" w:rsidP="27815303" w:rsidRDefault="009F2BDB" w14:paraId="0EE161DD"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0F243E" w:themeColor="text2" w:themeShade="80"/>
                <w:sz w:val="20"/>
                <w:szCs w:val="20"/>
              </w:rPr>
            </w:pPr>
            <w:r w:rsidRPr="2781530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Pr="009957D3" w:rsidR="009F2BDB" w:rsidP="27815303" w:rsidRDefault="009F2BDB" w14:paraId="777416B3"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0F243E" w:themeColor="text2" w:themeShade="80"/>
                <w:sz w:val="20"/>
                <w:szCs w:val="20"/>
              </w:rPr>
            </w:pPr>
            <w:r w:rsidRPr="2781530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tc>
        <w:tc>
          <w:tcPr>
            <w:tcW w:w="1797" w:type="dxa"/>
            <w:shd w:val="clear" w:color="auto" w:fill="FFFFFF" w:themeFill="background1"/>
            <w:tcMar/>
          </w:tcPr>
          <w:p w:rsidRPr="009957D3" w:rsidR="009F2BDB" w:rsidP="5AD867BA" w:rsidRDefault="009F2BDB" w14:noSpellErr="1" w14:paraId="46E4530D" w14:textId="57BABCAF">
            <w:pPr>
              <w:textAlignment w:val="baseline"/>
              <w:rPr>
                <w:rFonts w:ascii="Calibri" w:hAnsi="Calibri" w:eastAsia="Calibri" w:cs="Calibri" w:asciiTheme="minorAscii" w:hAnsiTheme="minorAscii" w:eastAsiaTheme="minorAscii" w:cstheme="minorAscii"/>
                <w:color w:val="0F243E" w:themeColor="text2" w:themeTint="FF" w:themeShade="80"/>
                <w:sz w:val="20"/>
                <w:szCs w:val="20"/>
              </w:rPr>
            </w:pPr>
            <w:r w:rsidRPr="5AD867BA"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Understand how a consideration of the unique and diverse needs of children within a class and a whole school cohort will shape provision, school policy and practice. including working in partnership with parents.</w:t>
            </w:r>
            <w:r w:rsidRPr="5AD867BA"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Pr="009957D3" w:rsidR="009F2BDB" w:rsidP="5AD867BA" w:rsidRDefault="009F2BDB" w14:paraId="3B97D2CE" w14:textId="1145E15E">
            <w:pPr>
              <w:textAlignment w:val="baseline"/>
              <w:rPr>
                <w:rStyle w:val="eop"/>
                <w:rFonts w:ascii="Calibri" w:hAnsi="Calibri" w:eastAsia="Calibri" w:cs="Calibri" w:asciiTheme="minorAscii" w:hAnsiTheme="minorAscii" w:eastAsiaTheme="minorAscii" w:cstheme="minorAscii"/>
                <w:color w:val="00B0F0" w:themeColor="text2" w:themeShade="80"/>
                <w:sz w:val="20"/>
                <w:szCs w:val="20"/>
              </w:rPr>
            </w:pPr>
            <w:r w:rsidRPr="5AD867BA" w:rsidR="04856A98">
              <w:rPr>
                <w:rStyle w:val="eop"/>
                <w:rFonts w:ascii="Calibri" w:hAnsi="Calibri" w:eastAsia="Calibri" w:cs="Calibri" w:asciiTheme="minorAscii" w:hAnsiTheme="minorAscii" w:eastAsiaTheme="minorAscii" w:cstheme="minorAscii"/>
                <w:color w:val="00B0F0"/>
                <w:sz w:val="20"/>
                <w:szCs w:val="20"/>
              </w:rPr>
              <w:t xml:space="preserve">Through </w:t>
            </w:r>
            <w:r w:rsidRPr="5AD867BA" w:rsidR="04856A98">
              <w:rPr>
                <w:rStyle w:val="eop"/>
                <w:rFonts w:ascii="Calibri" w:hAnsi="Calibri" w:eastAsia="Calibri" w:cs="Calibri" w:asciiTheme="minorAscii" w:hAnsiTheme="minorAscii" w:eastAsiaTheme="minorAscii" w:cstheme="minorAscii"/>
                <w:color w:val="00B0F0"/>
                <w:sz w:val="20"/>
                <w:szCs w:val="20"/>
              </w:rPr>
              <w:t>observation</w:t>
            </w:r>
            <w:r w:rsidRPr="5AD867BA" w:rsidR="0E59E348">
              <w:rPr>
                <w:rStyle w:val="eop"/>
                <w:rFonts w:ascii="Calibri" w:hAnsi="Calibri" w:eastAsia="Calibri" w:cs="Calibri" w:asciiTheme="minorAscii" w:hAnsiTheme="minorAscii" w:eastAsiaTheme="minorAscii" w:cstheme="minorAscii"/>
                <w:color w:val="00B0F0"/>
                <w:sz w:val="20"/>
                <w:szCs w:val="20"/>
              </w:rPr>
              <w:t xml:space="preserve"> </w:t>
            </w:r>
            <w:r w:rsidRPr="5AD867BA" w:rsidR="04856A98">
              <w:rPr>
                <w:rStyle w:val="eop"/>
                <w:rFonts w:ascii="Calibri" w:hAnsi="Calibri" w:eastAsia="Calibri" w:cs="Calibri" w:asciiTheme="minorAscii" w:hAnsiTheme="minorAscii" w:eastAsiaTheme="minorAscii" w:cstheme="minorAscii"/>
                <w:color w:val="00B0F0"/>
                <w:sz w:val="20"/>
                <w:szCs w:val="20"/>
              </w:rPr>
              <w:t>with</w:t>
            </w:r>
            <w:r w:rsidRPr="5AD867BA" w:rsidR="04856A98">
              <w:rPr>
                <w:rStyle w:val="eop"/>
                <w:rFonts w:ascii="Calibri" w:hAnsi="Calibri" w:eastAsia="Calibri" w:cs="Calibri" w:asciiTheme="minorAscii" w:hAnsiTheme="minorAscii" w:eastAsiaTheme="minorAscii" w:cstheme="minorAscii"/>
                <w:color w:val="00B0F0"/>
                <w:sz w:val="20"/>
                <w:szCs w:val="20"/>
              </w:rPr>
              <w:t xml:space="preserve"> </w:t>
            </w:r>
            <w:r w:rsidRPr="5AD867BA" w:rsidR="2EBF9CEE">
              <w:rPr>
                <w:rStyle w:val="eop"/>
                <w:rFonts w:ascii="Calibri" w:hAnsi="Calibri" w:eastAsia="Calibri" w:cs="Calibri" w:asciiTheme="minorAscii" w:hAnsiTheme="minorAscii" w:eastAsiaTheme="minorAscii" w:cstheme="minorAscii"/>
                <w:color w:val="00B0F0"/>
                <w:sz w:val="20"/>
                <w:szCs w:val="20"/>
              </w:rPr>
              <w:t>expert colleagues</w:t>
            </w:r>
            <w:r w:rsidRPr="5AD867BA" w:rsidR="04856A98">
              <w:rPr>
                <w:rStyle w:val="eop"/>
                <w:rFonts w:ascii="Calibri" w:hAnsi="Calibri" w:eastAsia="Calibri" w:cs="Calibri" w:asciiTheme="minorAscii" w:hAnsiTheme="minorAscii" w:eastAsiaTheme="minorAscii" w:cstheme="minorAscii"/>
                <w:color w:val="00B0F0"/>
                <w:sz w:val="20"/>
                <w:szCs w:val="20"/>
              </w:rPr>
              <w:t>, students will know and recognise specific adaptive teaching to meet the needs of learners with EAL.</w:t>
            </w:r>
          </w:p>
        </w:tc>
        <w:tc>
          <w:tcPr>
            <w:tcW w:w="1796" w:type="dxa"/>
            <w:shd w:val="clear" w:color="auto" w:fill="FFFFFF" w:themeFill="background1"/>
            <w:tcMar/>
          </w:tcPr>
          <w:p w:rsidRPr="009957D3" w:rsidR="009F2BDB" w:rsidP="27815303" w:rsidRDefault="009F2BDB" w14:paraId="4A7EF364"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0F243E" w:themeColor="text2" w:themeShade="80"/>
                <w:sz w:val="20"/>
                <w:szCs w:val="20"/>
              </w:rPr>
            </w:pP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Understand the diverse range of learners within their class and how to plan effectively for them for at least four subjects.</w:t>
            </w:r>
            <w:r w:rsidRPr="2781530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Pr="009957D3" w:rsidR="009F2BDB" w:rsidP="117DB743" w:rsidRDefault="009F2BDB" w14:noSpellErr="1" w14:paraId="16ECA066" w14:textId="03EC2ACC">
            <w:pPr>
              <w:pStyle w:val="Normal"/>
              <w:spacing w:before="0" w:beforeAutospacing="off" w:after="0" w:afterAutospacing="off"/>
              <w:rPr>
                <w:rStyle w:val="eop"/>
                <w:rFonts w:ascii="Calibri" w:hAnsi="Calibri" w:eastAsia="Calibri" w:cs="Calibri" w:asciiTheme="minorAscii" w:hAnsiTheme="minorAscii" w:eastAsiaTheme="minorAscii" w:cstheme="minorAscii"/>
                <w:sz w:val="20"/>
                <w:szCs w:val="20"/>
              </w:rPr>
            </w:pPr>
          </w:p>
          <w:p w:rsidRPr="009957D3" w:rsidR="009F2BDB" w:rsidP="117DB743" w:rsidRDefault="009F2BDB" w14:textId="77777777" w14:noSpellErr="1" w14:paraId="3299CEE9">
            <w:pPr>
              <w:rPr>
                <w:rFonts w:ascii="Calibri" w:hAnsi="Calibri" w:eastAsia="Calibri" w:cs="Calibri" w:asciiTheme="minorAscii" w:hAnsiTheme="minorAscii" w:eastAsiaTheme="minorAscii" w:cstheme="minorAscii"/>
                <w:color w:val="17365D" w:themeColor="text2" w:themeTint="FF" w:themeShade="BF"/>
                <w:sz w:val="20"/>
                <w:szCs w:val="20"/>
              </w:rPr>
            </w:pPr>
            <w:r w:rsidRPr="117DB743" w:rsidR="14211C07">
              <w:rPr>
                <w:rFonts w:ascii="Calibri" w:hAnsi="Calibri" w:eastAsia="Calibri" w:cs="Calibri" w:asciiTheme="minorAscii" w:hAnsiTheme="minorAscii" w:eastAsiaTheme="minorAscii" w:cstheme="minorAscii"/>
                <w:color w:val="FF0000"/>
                <w:sz w:val="20"/>
                <w:szCs w:val="20"/>
              </w:rPr>
              <w:t>Know where to go for further support for children with specific behaviours</w:t>
            </w:r>
          </w:p>
          <w:p w:rsidRPr="009957D3" w:rsidR="009F2BDB" w:rsidP="117DB743" w:rsidRDefault="009F2BDB" w14:paraId="187DFE03" w14:textId="23617796">
            <w:pPr>
              <w:pStyle w:val="Normal"/>
              <w:spacing w:before="0" w:beforeAutospacing="off" w:after="0" w:afterAutospacing="off"/>
              <w:rPr>
                <w:rStyle w:val="eop"/>
                <w:rFonts w:ascii="Calibri" w:hAnsi="Calibri" w:eastAsia="Calibri" w:cs="Calibri" w:asciiTheme="minorAscii" w:hAnsiTheme="minorAscii" w:eastAsiaTheme="minorAscii" w:cstheme="minorAscii"/>
                <w:sz w:val="20"/>
                <w:szCs w:val="20"/>
              </w:rPr>
            </w:pPr>
          </w:p>
        </w:tc>
        <w:tc>
          <w:tcPr>
            <w:tcW w:w="1795" w:type="dxa"/>
            <w:shd w:val="clear" w:color="auto" w:fill="FFFFFF" w:themeFill="background1"/>
            <w:tcMar/>
          </w:tcPr>
          <w:p w:rsidRPr="009957D3" w:rsidR="009F2BDB" w:rsidP="27815303" w:rsidRDefault="009F2BDB" w14:paraId="3486879E"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0F243E" w:themeColor="text2" w:themeShade="80"/>
                <w:sz w:val="20"/>
                <w:szCs w:val="20"/>
              </w:rPr>
            </w:pP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Understand how to use inclusive teaching resources to meet the needs of a diverse range of children.</w:t>
            </w:r>
            <w:r w:rsidRPr="2781530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Pr="009957D3" w:rsidR="009F2BDB" w:rsidP="27815303" w:rsidRDefault="009F2BDB" w14:paraId="280D90AA"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sz w:val="20"/>
                <w:szCs w:val="20"/>
              </w:rPr>
            </w:pPr>
          </w:p>
          <w:p w:rsidRPr="009957D3" w:rsidR="009F2BDB" w:rsidP="5AD867BA" w:rsidRDefault="009F2BDB" w14:paraId="2B73A28D" w14:textId="09F2BE24">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00B0F0" w:themeColor="text2" w:themeTint="99"/>
                <w:sz w:val="20"/>
                <w:szCs w:val="20"/>
              </w:rPr>
            </w:pPr>
            <w:r w:rsidRPr="5AD867BA" w:rsidR="7F59E020">
              <w:rPr>
                <w:rStyle w:val="normaltextrun"/>
                <w:rFonts w:ascii="Calibri" w:hAnsi="Calibri" w:eastAsia="Calibri" w:cs="Calibri" w:asciiTheme="minorAscii" w:hAnsiTheme="minorAscii" w:eastAsiaTheme="minorAscii" w:cstheme="minorAscii"/>
                <w:color w:val="00B0F0" w:themeColor="text2" w:themeTint="99"/>
                <w:sz w:val="20"/>
                <w:szCs w:val="20"/>
                <w:shd w:val="clear" w:color="auto" w:fill="FFFFFF"/>
              </w:rPr>
              <w:t xml:space="preserve">With the support of expert </w:t>
            </w:r>
            <w:r w:rsidRPr="5AD867BA" w:rsidR="7F59E020">
              <w:rPr>
                <w:rStyle w:val="normaltextrun"/>
                <w:rFonts w:ascii="Calibri" w:hAnsi="Calibri" w:eastAsia="Calibri" w:cs="Calibri" w:asciiTheme="minorAscii" w:hAnsiTheme="minorAscii" w:eastAsiaTheme="minorAscii" w:cstheme="minorAscii"/>
                <w:color w:val="00B0F0" w:themeColor="text2" w:themeTint="99"/>
                <w:sz w:val="20"/>
                <w:szCs w:val="20"/>
                <w:shd w:val="clear" w:color="auto" w:fill="FFFFFF"/>
              </w:rPr>
              <w:t>colleagues</w:t>
            </w:r>
            <w:r w:rsidRPr="5AD867BA" w:rsidR="65A720BA">
              <w:rPr>
                <w:rStyle w:val="normaltextrun"/>
                <w:rFonts w:ascii="Calibri" w:hAnsi="Calibri" w:eastAsia="Calibri" w:cs="Calibri" w:asciiTheme="minorAscii" w:hAnsiTheme="minorAscii" w:eastAsiaTheme="minorAscii" w:cstheme="minorAscii"/>
                <w:color w:val="00B0F0" w:themeColor="text2" w:themeTint="99"/>
                <w:sz w:val="20"/>
                <w:szCs w:val="20"/>
                <w:shd w:val="clear" w:color="auto" w:fill="FFFFFF"/>
              </w:rPr>
              <w:t xml:space="preserve">, </w:t>
            </w:r>
            <w:r w:rsidRPr="5AD867BA" w:rsidR="7F59E020">
              <w:rPr>
                <w:rStyle w:val="normaltextrun"/>
                <w:rFonts w:ascii="Calibri" w:hAnsi="Calibri" w:eastAsia="Calibri" w:cs="Calibri" w:asciiTheme="minorAscii" w:hAnsiTheme="minorAscii" w:eastAsiaTheme="minorAscii" w:cstheme="minorAscii"/>
                <w:color w:val="00B0F0" w:themeColor="text2" w:themeTint="99"/>
                <w:sz w:val="20"/>
                <w:szCs w:val="20"/>
                <w:shd w:val="clear" w:color="auto" w:fill="FFFFFF"/>
              </w:rPr>
              <w:t xml:space="preserve">students will be able to understand and plan </w:t>
            </w:r>
            <w:r w:rsidRPr="5AD867BA" w:rsidR="009F2BDB">
              <w:rPr>
                <w:rStyle w:val="normaltextrun"/>
                <w:rFonts w:ascii="Calibri" w:hAnsi="Calibri" w:eastAsia="Calibri" w:cs="Calibri" w:asciiTheme="minorAscii" w:hAnsiTheme="minorAscii" w:eastAsiaTheme="minorAscii" w:cstheme="minorAscii"/>
                <w:color w:val="00B0F0" w:themeColor="text2" w:themeTint="99"/>
                <w:sz w:val="20"/>
                <w:szCs w:val="20"/>
                <w:shd w:val="clear" w:color="auto" w:fill="FFFFFF"/>
              </w:rPr>
              <w:t>support approaches for EAL children</w:t>
            </w:r>
            <w:r w:rsidRPr="5AD867BA" w:rsidR="2BDBA741">
              <w:rPr>
                <w:rStyle w:val="normaltextrun"/>
                <w:rFonts w:ascii="Calibri" w:hAnsi="Calibri" w:eastAsia="Calibri" w:cs="Calibri" w:asciiTheme="minorAscii" w:hAnsiTheme="minorAscii" w:eastAsiaTheme="minorAscii" w:cstheme="minorAscii"/>
                <w:color w:val="00B0F0" w:themeColor="text2" w:themeTint="99"/>
                <w:sz w:val="20"/>
                <w:szCs w:val="20"/>
                <w:shd w:val="clear" w:color="auto" w:fill="FFFFFF"/>
              </w:rPr>
              <w:t>.</w:t>
            </w:r>
          </w:p>
          <w:p w:rsidRPr="009957D3" w:rsidR="009F2BDB" w:rsidP="27815303" w:rsidRDefault="009F2BDB" w14:paraId="0E2FB811"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0F243E" w:themeColor="text2" w:themeShade="80"/>
                <w:sz w:val="20"/>
                <w:szCs w:val="20"/>
              </w:rPr>
            </w:pPr>
          </w:p>
        </w:tc>
        <w:tc>
          <w:tcPr>
            <w:tcW w:w="1791" w:type="dxa"/>
            <w:shd w:val="clear" w:color="auto" w:fill="FFFFFF" w:themeFill="background1"/>
            <w:tcMar/>
          </w:tcPr>
          <w:p w:rsidRPr="009957D3" w:rsidR="009F2BDB" w:rsidP="27815303" w:rsidRDefault="009F2BDB" w14:paraId="57B52A88"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0F243E" w:themeColor="text2" w:themeShade="80"/>
                <w:sz w:val="20"/>
                <w:szCs w:val="20"/>
              </w:rPr>
            </w:pP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 xml:space="preserve">Understand how assessment is used to </w:t>
            </w: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identify</w:t>
            </w: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 xml:space="preserve"> individual needs and inform planning. </w:t>
            </w:r>
            <w:r w:rsidRPr="2781530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Pr="009957D3" w:rsidR="009F2BDB" w:rsidP="27815303" w:rsidRDefault="009F2BDB" w14:paraId="5C2D92C0"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0F243E" w:themeColor="text2" w:themeShade="80"/>
                <w:sz w:val="20"/>
                <w:szCs w:val="20"/>
              </w:rPr>
            </w:pPr>
            <w:r w:rsidRPr="117DB74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Pr="009957D3" w:rsidR="009F2BDB" w:rsidP="117DB743" w:rsidRDefault="009F2BDB" w14:noSpellErr="1" w14:paraId="3017226C" w14:textId="0CA4ACA5">
            <w:pPr>
              <w:rPr>
                <w:rFonts w:ascii="Calibri" w:hAnsi="Calibri" w:eastAsia="Calibri" w:cs="Calibri" w:asciiTheme="minorAscii" w:hAnsiTheme="minorAscii" w:eastAsiaTheme="minorAscii" w:cstheme="minorAscii"/>
                <w:color w:val="FF0000"/>
                <w:sz w:val="20"/>
                <w:szCs w:val="20"/>
              </w:rPr>
            </w:pPr>
            <w:r w:rsidRPr="117DB743" w:rsidR="42FD1D93">
              <w:rPr>
                <w:rFonts w:ascii="Calibri" w:hAnsi="Calibri" w:eastAsia="Calibri" w:cs="Calibri" w:asciiTheme="minorAscii" w:hAnsiTheme="minorAscii" w:eastAsiaTheme="minorAscii" w:cstheme="minorAscii"/>
                <w:color w:val="FF0000"/>
                <w:sz w:val="20"/>
                <w:szCs w:val="20"/>
              </w:rPr>
              <w:t xml:space="preserve">Be able to plan clearly structured learning opportunities  </w:t>
            </w:r>
          </w:p>
          <w:p w:rsidRPr="009957D3" w:rsidR="009F2BDB" w:rsidP="27815303" w:rsidRDefault="009F2BDB" w14:paraId="18F51CF6" w14:textId="521AA8B7">
            <w:pPr>
              <w:pStyle w:val="NoSpacing"/>
              <w:rPr>
                <w:rFonts w:ascii="Calibri" w:hAnsi="Calibri" w:eastAsia="Calibri" w:cs="Calibri" w:asciiTheme="minorAscii" w:hAnsiTheme="minorAscii" w:eastAsiaTheme="minorAscii" w:cstheme="minorAscii"/>
                <w:color w:val="0F243E" w:themeColor="text2" w:themeShade="80"/>
                <w:sz w:val="20"/>
                <w:szCs w:val="20"/>
              </w:rPr>
            </w:pPr>
          </w:p>
        </w:tc>
        <w:tc>
          <w:tcPr>
            <w:tcW w:w="1668" w:type="dxa"/>
            <w:shd w:val="clear" w:color="auto" w:fill="FFFFFF" w:themeFill="background1"/>
            <w:tcMar/>
          </w:tcPr>
          <w:p w:rsidRPr="009957D3" w:rsidR="009F2BDB" w:rsidP="27815303" w:rsidRDefault="009F2BDB" w14:paraId="0E64D007" w14:textId="77777777" w14:noSpellErr="1">
            <w:pPr>
              <w:pStyle w:val="NoSpacing"/>
              <w:rPr>
                <w:rFonts w:ascii="Calibri" w:hAnsi="Calibri" w:eastAsia="Calibri" w:cs="Calibri" w:asciiTheme="minorAscii" w:hAnsiTheme="minorAscii" w:eastAsiaTheme="minorAscii" w:cstheme="minorAscii"/>
                <w:color w:val="0F243E" w:themeColor="text2" w:themeShade="80"/>
                <w:sz w:val="20"/>
                <w:szCs w:val="20"/>
              </w:rPr>
            </w:pP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 xml:space="preserve">Plan a lesson which </w:t>
            </w: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demonstrates</w:t>
            </w: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 xml:space="preserve"> a clear consideration of the diverse learners within your cohort of children (outside the remit of SEND) and reflect upon engagement, learning and progress made. </w:t>
            </w:r>
            <w:r w:rsidRPr="2781530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tc>
        <w:tc>
          <w:tcPr>
            <w:tcW w:w="1890" w:type="dxa"/>
            <w:shd w:val="clear" w:color="auto" w:fill="FFFFFF" w:themeFill="background1"/>
            <w:tcMar/>
          </w:tcPr>
          <w:p w:rsidRPr="009957D3" w:rsidR="009F2BDB" w:rsidP="27815303" w:rsidRDefault="009F2BDB" w14:paraId="4C8D5B08"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0F243E" w:themeColor="text2" w:themeShade="80"/>
                <w:sz w:val="20"/>
                <w:szCs w:val="20"/>
              </w:rPr>
            </w:pPr>
            <w:r w:rsidRPr="27815303" w:rsidR="009F2BDB">
              <w:rPr>
                <w:rStyle w:val="normaltextrun"/>
                <w:rFonts w:ascii="Calibri" w:hAnsi="Calibri" w:eastAsia="Calibri" w:cs="Calibri" w:asciiTheme="minorAscii" w:hAnsiTheme="minorAscii" w:eastAsiaTheme="minorAscii" w:cstheme="minorAscii"/>
                <w:color w:val="0F243E" w:themeColor="text2" w:themeTint="FF" w:themeShade="80"/>
                <w:sz w:val="20"/>
                <w:szCs w:val="20"/>
              </w:rPr>
              <w:t>Plan effectively for other adults in the classroom to support children with diverse needs outside the remit of SEND and reflect upon multi agency working.</w:t>
            </w:r>
            <w:r w:rsidRPr="27815303" w:rsidR="009F2BDB">
              <w:rPr>
                <w:rStyle w:val="eop"/>
                <w:rFonts w:ascii="Calibri" w:hAnsi="Calibri" w:eastAsia="Calibri" w:cs="Calibri" w:asciiTheme="minorAscii" w:hAnsiTheme="minorAscii" w:eastAsiaTheme="minorAscii" w:cstheme="minorAscii"/>
                <w:color w:val="0F243E" w:themeColor="text2" w:themeTint="FF" w:themeShade="80"/>
                <w:sz w:val="20"/>
                <w:szCs w:val="20"/>
              </w:rPr>
              <w:t> </w:t>
            </w:r>
          </w:p>
          <w:p w:rsidRPr="009957D3" w:rsidR="009F2BDB" w:rsidP="27815303" w:rsidRDefault="009F2BDB" w14:paraId="65EA2E7A"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sz w:val="20"/>
                <w:szCs w:val="20"/>
              </w:rPr>
            </w:pPr>
          </w:p>
          <w:p w:rsidRPr="009957D3" w:rsidR="009F2BDB" w:rsidP="5AD867BA" w:rsidRDefault="009F2BDB" w14:paraId="380BA13B" w14:textId="172BC0C2">
            <w:pPr>
              <w:rPr>
                <w:rFonts w:ascii="Calibri" w:hAnsi="Calibri" w:eastAsia="Calibri" w:cs="Calibri" w:asciiTheme="minorAscii" w:hAnsiTheme="minorAscii" w:eastAsiaTheme="minorAscii" w:cstheme="minorAscii"/>
                <w:color w:val="17365D" w:themeColor="text2" w:themeTint="FF" w:themeShade="BF"/>
                <w:sz w:val="20"/>
                <w:szCs w:val="20"/>
              </w:rPr>
            </w:pPr>
          </w:p>
          <w:p w:rsidRPr="009957D3" w:rsidR="009F2BDB" w:rsidP="5AD867BA" w:rsidRDefault="009F2BDB" w14:paraId="600A9F05" w14:textId="4927D8C6">
            <w:pPr>
              <w:spacing w:line="259" w:lineRule="auto"/>
              <w:rPr>
                <w:rFonts w:ascii="Calibri" w:hAnsi="Calibri" w:eastAsia="Calibri" w:cs="Calibri"/>
                <w:noProof w:val="0"/>
                <w:color w:val="00B0F0"/>
                <w:sz w:val="20"/>
                <w:szCs w:val="20"/>
                <w:lang w:val="en-GB"/>
              </w:rPr>
            </w:pPr>
            <w:r w:rsidRPr="5AD867BA" w:rsidR="7390C2F9">
              <w:rPr>
                <w:rFonts w:ascii="Calibri" w:hAnsi="Calibri" w:eastAsia="Calibri" w:cs="Calibri"/>
                <w:b w:val="0"/>
                <w:bCs w:val="0"/>
                <w:i w:val="0"/>
                <w:iCs w:val="0"/>
                <w:caps w:val="0"/>
                <w:smallCaps w:val="0"/>
                <w:noProof w:val="0"/>
                <w:color w:val="00B0F0"/>
                <w:sz w:val="20"/>
                <w:szCs w:val="20"/>
                <w:lang w:val="en-GB"/>
              </w:rPr>
              <w:t xml:space="preserve">Students will recognise and develop an understanding of assessment and assessment tools that are suitable for a range of learners with EAL </w:t>
            </w:r>
            <w:r w:rsidRPr="5AD867BA" w:rsidR="7390C2F9">
              <w:rPr>
                <w:rFonts w:ascii="Calibri" w:hAnsi="Calibri" w:eastAsia="Calibri" w:cs="Calibri"/>
                <w:noProof w:val="0"/>
                <w:color w:val="00B0F0"/>
                <w:sz w:val="20"/>
                <w:szCs w:val="20"/>
                <w:lang w:val="en-GB"/>
              </w:rPr>
              <w:t xml:space="preserve"> </w:t>
            </w:r>
          </w:p>
          <w:p w:rsidRPr="009957D3" w:rsidR="009F2BDB" w:rsidP="5AD867BA" w:rsidRDefault="009F2BDB" w14:paraId="6405DFBA" w14:textId="65C6B463">
            <w:pPr>
              <w:rPr>
                <w:rFonts w:ascii="Calibri" w:hAnsi="Calibri" w:eastAsia="Calibri" w:cs="Calibri" w:asciiTheme="minorAscii" w:hAnsiTheme="minorAscii" w:eastAsiaTheme="minorAscii" w:cstheme="minorAscii"/>
                <w:color w:val="17365D" w:themeColor="text2" w:themeShade="BF"/>
                <w:sz w:val="20"/>
                <w:szCs w:val="20"/>
              </w:rPr>
            </w:pPr>
          </w:p>
        </w:tc>
        <w:tc>
          <w:tcPr>
            <w:tcW w:w="1985" w:type="dxa"/>
            <w:shd w:val="clear" w:color="auto" w:fill="FFFFFF" w:themeFill="background1"/>
            <w:tcMar/>
          </w:tcPr>
          <w:p w:rsidRPr="009957D3" w:rsidR="009F2BDB" w:rsidP="117DB743" w:rsidRDefault="009F2BDB" w14:paraId="5064C181" w14:textId="77777777" w14:noSpellErr="1">
            <w:pPr>
              <w:rPr>
                <w:rStyle w:val="normaltextrun"/>
                <w:rFonts w:ascii="Calibri" w:hAnsi="Calibri" w:eastAsia="Calibri" w:cs="Calibri" w:asciiTheme="minorAscii" w:hAnsiTheme="minorAscii" w:eastAsiaTheme="minorAscii" w:cstheme="minorAscii"/>
                <w:color w:val="FF0000" w:themeColor="text2" w:themeShade="BF"/>
                <w:sz w:val="20"/>
                <w:szCs w:val="20"/>
                <w:lang w:eastAsia="en-GB"/>
              </w:rPr>
            </w:pPr>
            <w:r w:rsidRPr="117DB743" w:rsidR="009F2BDB">
              <w:rPr>
                <w:rFonts w:ascii="Calibri" w:hAnsi="Calibri" w:eastAsia="Calibri" w:cs="Calibri" w:asciiTheme="minorAscii" w:hAnsiTheme="minorAscii" w:eastAsiaTheme="minorAscii" w:cstheme="minorAscii"/>
                <w:color w:val="FF0000"/>
                <w:sz w:val="20"/>
                <w:szCs w:val="20"/>
              </w:rPr>
              <w:t xml:space="preserve">Be able to use effective communication strategies to engage with parents/carers </w:t>
            </w:r>
            <w:r w:rsidRPr="117DB743" w:rsidR="009F2BDB">
              <w:rPr>
                <w:rFonts w:ascii="Calibri" w:hAnsi="Calibri" w:eastAsia="Calibri" w:cs="Calibri" w:asciiTheme="minorAscii" w:hAnsiTheme="minorAscii" w:eastAsiaTheme="minorAscii" w:cstheme="minorAscii"/>
                <w:color w:val="FF0000"/>
                <w:sz w:val="20"/>
                <w:szCs w:val="20"/>
              </w:rPr>
              <w:t xml:space="preserve"> </w:t>
            </w:r>
          </w:p>
        </w:tc>
      </w:tr>
      <w:tr w:rsidRPr="007D3FD9" w:rsidR="009F2BDB" w:rsidTr="117DB743" w14:paraId="3F3BE648" w14:textId="77777777">
        <w:trPr>
          <w:trHeight w:val="2407"/>
        </w:trPr>
        <w:tc>
          <w:tcPr>
            <w:tcW w:w="1605" w:type="dxa"/>
            <w:shd w:val="clear" w:color="auto" w:fill="FFFFFF" w:themeFill="background1"/>
            <w:tcMar/>
          </w:tcPr>
          <w:p w:rsidRPr="009957D3" w:rsidR="009F2BDB" w:rsidP="00D10721" w:rsidRDefault="009F2BDB" w14:paraId="3E1120E1" w14:textId="77777777">
            <w:pPr>
              <w:pStyle w:val="NoSpacing"/>
              <w:rPr>
                <w:rStyle w:val="eop"/>
                <w:rFonts w:ascii="Maiandra GD" w:hAnsi="Maiandra GD"/>
                <w:b/>
                <w:bCs/>
                <w:color w:val="4F6228" w:themeColor="accent3" w:themeShade="80"/>
                <w:sz w:val="14"/>
                <w:szCs w:val="14"/>
                <w:shd w:val="clear" w:color="auto" w:fill="EAF1DD" w:themeFill="accent3" w:themeFillTint="33"/>
              </w:rPr>
            </w:pPr>
            <w:r w:rsidRPr="009957D3">
              <w:rPr>
                <w:rStyle w:val="normaltextrun"/>
                <w:rFonts w:ascii="Maiandra GD" w:hAnsi="Maiandra GD"/>
                <w:b/>
                <w:bCs/>
                <w:color w:val="4F6228" w:themeColor="accent3" w:themeShade="80"/>
                <w:sz w:val="14"/>
                <w:szCs w:val="14"/>
                <w:shd w:val="clear" w:color="auto" w:fill="FFFFFF" w:themeFill="background1"/>
              </w:rPr>
              <w:t>How Pupils Learn, Classroom Practice and Adaptive</w:t>
            </w:r>
            <w:r w:rsidRPr="009957D3">
              <w:rPr>
                <w:rStyle w:val="normaltextrun"/>
                <w:rFonts w:ascii="Maiandra GD" w:hAnsi="Maiandra GD"/>
                <w:b/>
                <w:bCs/>
                <w:color w:val="4F6228" w:themeColor="accent3" w:themeShade="80"/>
                <w:sz w:val="14"/>
                <w:szCs w:val="14"/>
                <w:shd w:val="clear" w:color="auto" w:fill="FFFFFF"/>
              </w:rPr>
              <w:t xml:space="preserve"> </w:t>
            </w:r>
            <w:r w:rsidRPr="009957D3">
              <w:rPr>
                <w:rStyle w:val="normaltextrun"/>
                <w:rFonts w:ascii="Maiandra GD" w:hAnsi="Maiandra GD"/>
                <w:b/>
                <w:bCs/>
                <w:color w:val="4F6228" w:themeColor="accent3" w:themeShade="80"/>
                <w:sz w:val="14"/>
                <w:szCs w:val="14"/>
                <w:shd w:val="clear" w:color="auto" w:fill="FFFFFF" w:themeFill="background1"/>
              </w:rPr>
              <w:t>Teaching</w:t>
            </w:r>
            <w:r w:rsidRPr="009957D3">
              <w:rPr>
                <w:rStyle w:val="eop"/>
                <w:rFonts w:ascii="Maiandra GD" w:hAnsi="Maiandra GD"/>
                <w:b/>
                <w:bCs/>
                <w:color w:val="4F6228" w:themeColor="accent3" w:themeShade="80"/>
                <w:sz w:val="14"/>
                <w:szCs w:val="14"/>
                <w:shd w:val="clear" w:color="auto" w:fill="FFFFFF" w:themeFill="background1"/>
              </w:rPr>
              <w:t> </w:t>
            </w:r>
          </w:p>
          <w:p w:rsidRPr="009957D3" w:rsidR="009F2BDB" w:rsidP="00D10721" w:rsidRDefault="009F2BDB" w14:paraId="32273F71" w14:textId="77777777">
            <w:pPr>
              <w:pStyle w:val="NoSpacing"/>
              <w:rPr>
                <w:rStyle w:val="eop"/>
                <w:rFonts w:ascii="Maiandra GD" w:hAnsi="Maiandra GD"/>
                <w:color w:val="000000"/>
                <w:sz w:val="14"/>
                <w:szCs w:val="14"/>
                <w:shd w:val="clear" w:color="auto" w:fill="EAF1DD" w:themeFill="accent3" w:themeFillTint="33"/>
              </w:rPr>
            </w:pPr>
          </w:p>
          <w:p w:rsidRPr="009957D3" w:rsidR="009F2BDB" w:rsidP="5AD867BA" w:rsidRDefault="009F2BDB" w14:paraId="26B99484" w14:textId="77777777">
            <w:pPr>
              <w:pStyle w:val="NoSpacing"/>
              <w:ind w:left="170" w:hanging="170"/>
              <w:rPr>
                <w:rStyle w:val="eop"/>
                <w:rFonts w:ascii="Calibri" w:hAnsi="Calibri" w:eastAsia="Calibri" w:cs="Calibri" w:asciiTheme="minorAscii" w:hAnsiTheme="minorAscii" w:eastAsiaTheme="minorAscii" w:cstheme="minorAscii"/>
                <w:color w:val="4F6228" w:themeColor="accent3" w:themeShade="80"/>
                <w:sz w:val="20"/>
                <w:szCs w:val="20"/>
              </w:rPr>
            </w:pPr>
            <w:r w:rsidRPr="5AD867BA" w:rsidR="6535D8BD">
              <w:rPr>
                <w:rStyle w:val="eop"/>
                <w:rFonts w:ascii="Calibri" w:hAnsi="Calibri" w:eastAsia="Calibri" w:cs="Calibri" w:asciiTheme="minorAscii" w:hAnsiTheme="minorAscii" w:eastAsiaTheme="minorAscii" w:cstheme="minorAscii"/>
                <w:color w:val="4F6228" w:themeColor="accent3" w:themeShade="80"/>
                <w:sz w:val="20"/>
                <w:szCs w:val="20"/>
                <w:shd w:val="clear" w:color="auto" w:fill="FFFFFF" w:themeFill="background1"/>
              </w:rPr>
              <w:t>Adaptive Teaching</w:t>
            </w:r>
          </w:p>
          <w:p w:rsidR="5AD867BA" w:rsidP="5AD867BA" w:rsidRDefault="5AD867BA" w14:paraId="336F9477" w14:textId="581EF0BE">
            <w:pPr>
              <w:pStyle w:val="NoSpacing"/>
              <w:ind w:left="170" w:hanging="170"/>
              <w:rPr>
                <w:rStyle w:val="eop"/>
                <w:rFonts w:ascii="Calibri" w:hAnsi="Calibri" w:eastAsia="Calibri" w:cs="Calibri" w:asciiTheme="minorAscii" w:hAnsiTheme="minorAscii" w:eastAsiaTheme="minorAscii" w:cstheme="minorAscii"/>
                <w:color w:val="4F6228" w:themeColor="accent3" w:themeTint="FF" w:themeShade="80"/>
                <w:sz w:val="20"/>
                <w:szCs w:val="20"/>
              </w:rPr>
            </w:pPr>
          </w:p>
          <w:p w:rsidRPr="009957D3" w:rsidR="009F2BDB" w:rsidP="5AD867BA" w:rsidRDefault="009F2BDB" w14:paraId="388343DA" w14:textId="77777777">
            <w:pPr>
              <w:pStyle w:val="NoSpacing"/>
              <w:ind w:left="170" w:hanging="170"/>
              <w:rPr>
                <w:rStyle w:val="eop"/>
                <w:rFonts w:ascii="Calibri" w:hAnsi="Calibri" w:eastAsia="Calibri" w:cs="Calibri" w:asciiTheme="minorAscii" w:hAnsiTheme="minorAscii" w:eastAsiaTheme="minorAscii" w:cstheme="minorAscii"/>
                <w:color w:val="FF0000" w:themeColor="accent3" w:themeShade="BF"/>
                <w:sz w:val="20"/>
                <w:szCs w:val="20"/>
              </w:rPr>
            </w:pPr>
            <w:r w:rsidRPr="5AD867BA" w:rsidR="6535D8BD">
              <w:rPr>
                <w:rStyle w:val="eop"/>
                <w:rFonts w:ascii="Calibri" w:hAnsi="Calibri" w:eastAsia="Calibri" w:cs="Calibri" w:asciiTheme="minorAscii" w:hAnsiTheme="minorAscii" w:eastAsiaTheme="minorAscii" w:cstheme="minorAscii"/>
                <w:color w:val="FF0000" w:themeColor="accent3" w:themeShade="BF"/>
                <w:sz w:val="20"/>
                <w:szCs w:val="20"/>
                <w:shd w:val="clear" w:color="auto" w:fill="FFFFFF" w:themeFill="background1"/>
              </w:rPr>
              <w:t>Planning</w:t>
            </w:r>
          </w:p>
          <w:p w:rsidR="5AD867BA" w:rsidP="5AD867BA" w:rsidRDefault="5AD867BA" w14:paraId="18458887" w14:textId="266C05F8">
            <w:pPr>
              <w:pStyle w:val="NoSpacing"/>
              <w:ind w:left="170" w:hanging="170"/>
              <w:rPr>
                <w:rStyle w:val="eop"/>
                <w:rFonts w:ascii="Calibri" w:hAnsi="Calibri" w:eastAsia="Calibri" w:cs="Calibri" w:asciiTheme="minorAscii" w:hAnsiTheme="minorAscii" w:eastAsiaTheme="minorAscii" w:cstheme="minorAscii"/>
                <w:color w:val="76923C" w:themeColor="accent3" w:themeTint="FF" w:themeShade="BF"/>
                <w:sz w:val="20"/>
                <w:szCs w:val="20"/>
              </w:rPr>
            </w:pPr>
          </w:p>
          <w:p w:rsidRPr="009957D3" w:rsidR="009F2BDB" w:rsidP="5AD867BA" w:rsidRDefault="009F2BDB" w14:paraId="1ECEC901" w14:textId="77777777">
            <w:pPr>
              <w:pStyle w:val="NoSpacing"/>
              <w:ind w:left="0" w:hanging="0"/>
              <w:rPr>
                <w:rStyle w:val="eop"/>
                <w:rFonts w:ascii="Calibri" w:hAnsi="Calibri" w:eastAsia="Calibri" w:cs="Calibri" w:asciiTheme="minorAscii" w:hAnsiTheme="minorAscii" w:eastAsiaTheme="minorAscii" w:cstheme="minorAscii"/>
                <w:color w:val="00B0F0" w:themeColor="accent3" w:themeShade="BF"/>
                <w:sz w:val="20"/>
                <w:szCs w:val="20"/>
              </w:rPr>
            </w:pPr>
            <w:r w:rsidRPr="5AD867BA" w:rsidR="6535D8BD">
              <w:rPr>
                <w:rStyle w:val="eop"/>
                <w:rFonts w:ascii="Calibri" w:hAnsi="Calibri" w:eastAsia="Calibri" w:cs="Calibri" w:asciiTheme="minorAscii" w:hAnsiTheme="minorAscii" w:eastAsiaTheme="minorAscii" w:cstheme="minorAscii"/>
                <w:color w:val="00B0F0" w:themeColor="accent3"/>
                <w:sz w:val="20"/>
                <w:szCs w:val="20"/>
                <w:shd w:val="clear" w:color="auto" w:fill="FFFFFF" w:themeFill="background1"/>
              </w:rPr>
              <w:t>How Children Learn</w:t>
            </w:r>
          </w:p>
        </w:tc>
        <w:tc>
          <w:tcPr>
            <w:tcW w:w="1692" w:type="dxa"/>
            <w:shd w:val="clear" w:color="auto" w:fill="FFFFFF" w:themeFill="background1"/>
            <w:tcMar/>
          </w:tcPr>
          <w:p w:rsidRPr="009957D3" w:rsidR="009F2BDB" w:rsidP="27815303" w:rsidRDefault="009F2BDB" w14:paraId="7E01F7C9"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r w:rsidRPr="27815303" w:rsidR="009F2BDB">
              <w:rPr>
                <w:rFonts w:ascii="Calibri" w:hAnsi="Calibri" w:eastAsia="Calibri" w:cs="Calibri" w:asciiTheme="minorAscii" w:hAnsiTheme="minorAscii" w:eastAsiaTheme="minorAscii" w:cstheme="minorAscii"/>
                <w:color w:val="4F6228" w:themeColor="accent3" w:themeTint="FF" w:themeShade="80"/>
                <w:sz w:val="20"/>
                <w:szCs w:val="20"/>
              </w:rPr>
              <w:t>Understand how the SEND Code of Practice and provision mapping is implemented within their school and the role of the SENCO and the class teacher in this.</w:t>
            </w:r>
          </w:p>
          <w:p w:rsidRPr="009957D3" w:rsidR="009F2BDB" w:rsidP="27815303" w:rsidRDefault="009F2BDB" w14:paraId="2C8BE4B7"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F6228" w:themeColor="accent3" w:themeShade="80"/>
                <w:sz w:val="20"/>
                <w:szCs w:val="20"/>
              </w:rPr>
            </w:pPr>
          </w:p>
        </w:tc>
        <w:tc>
          <w:tcPr>
            <w:tcW w:w="1797" w:type="dxa"/>
            <w:shd w:val="clear" w:color="auto" w:fill="FFFFFF" w:themeFill="background1"/>
            <w:tcMar/>
          </w:tcPr>
          <w:p w:rsidRPr="009957D3" w:rsidR="009F2BDB" w:rsidP="27815303" w:rsidRDefault="009F2BDB" w14:paraId="0DD1FC5A"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r w:rsidRPr="27815303" w:rsidR="009F2BDB">
              <w:rPr>
                <w:rFonts w:ascii="Calibri" w:hAnsi="Calibri" w:eastAsia="Calibri" w:cs="Calibri" w:asciiTheme="minorAscii" w:hAnsiTheme="minorAscii" w:eastAsiaTheme="minorAscii" w:cstheme="minorAscii"/>
                <w:color w:val="4F6228" w:themeColor="accent3" w:themeTint="FF" w:themeShade="80"/>
                <w:sz w:val="20"/>
                <w:szCs w:val="20"/>
              </w:rPr>
              <w:t>Understand the diverse range of learners within their class and how to plan effectively for them including adapting teaching and the learning environment for at least four subjects.</w:t>
            </w:r>
          </w:p>
          <w:p w:rsidRPr="009957D3" w:rsidR="009F2BDB" w:rsidP="27815303" w:rsidRDefault="009F2BDB" w14:paraId="4BCAC131" w14:textId="77777777" w14:noSpellErr="1">
            <w:pPr>
              <w:textAlignment w:val="baseline"/>
              <w:rPr>
                <w:rFonts w:ascii="Calibri" w:hAnsi="Calibri" w:eastAsia="Calibri" w:cs="Calibri" w:asciiTheme="minorAscii" w:hAnsiTheme="minorAscii" w:eastAsiaTheme="minorAscii" w:cstheme="minorAscii"/>
                <w:color w:val="4F6228" w:themeColor="accent3" w:themeShade="80"/>
                <w:sz w:val="20"/>
                <w:szCs w:val="20"/>
              </w:rPr>
            </w:pPr>
          </w:p>
          <w:p w:rsidRPr="009957D3" w:rsidR="009F2BDB" w:rsidP="25459DCB" w:rsidRDefault="009F2BDB" w14:paraId="3C624CFE" w14:textId="77777777" w14:noSpellErr="1">
            <w:pPr>
              <w:textAlignment w:val="baseline"/>
              <w:rPr>
                <w:rFonts w:ascii="Calibri" w:hAnsi="Calibri" w:eastAsia="Calibri" w:cs="Calibri" w:asciiTheme="minorAscii" w:hAnsiTheme="minorAscii" w:eastAsiaTheme="minorAscii" w:cstheme="minorAscii"/>
                <w:color w:val="FF0000" w:themeColor="accent3" w:themeShade="BF"/>
                <w:sz w:val="20"/>
                <w:szCs w:val="20"/>
              </w:rPr>
            </w:pPr>
            <w:r w:rsidRPr="25459DCB" w:rsidR="009F2BDB">
              <w:rPr>
                <w:rFonts w:ascii="Calibri" w:hAnsi="Calibri" w:eastAsia="Calibri" w:cs="Calibri" w:asciiTheme="minorAscii" w:hAnsiTheme="minorAscii" w:eastAsiaTheme="minorAscii" w:cstheme="minorAscii"/>
                <w:color w:val="FF0000"/>
                <w:sz w:val="20"/>
                <w:szCs w:val="20"/>
              </w:rPr>
              <w:t xml:space="preserve">Understand that teachers break down the national curriculum end points into </w:t>
            </w:r>
            <w:r w:rsidRPr="25459DCB" w:rsidR="009F2BDB">
              <w:rPr>
                <w:rFonts w:ascii="Calibri" w:hAnsi="Calibri" w:eastAsia="Calibri" w:cs="Calibri" w:asciiTheme="minorAscii" w:hAnsiTheme="minorAscii" w:eastAsiaTheme="minorAscii" w:cstheme="minorAscii"/>
                <w:color w:val="FF0000"/>
                <w:sz w:val="20"/>
                <w:szCs w:val="20"/>
              </w:rPr>
              <w:t>component</w:t>
            </w:r>
            <w:r w:rsidRPr="25459DCB" w:rsidR="009F2BDB">
              <w:rPr>
                <w:rFonts w:ascii="Calibri" w:hAnsi="Calibri" w:eastAsia="Calibri" w:cs="Calibri" w:asciiTheme="minorAscii" w:hAnsiTheme="minorAscii" w:eastAsiaTheme="minorAscii" w:cstheme="minorAscii"/>
                <w:color w:val="FF0000"/>
                <w:sz w:val="20"/>
                <w:szCs w:val="20"/>
              </w:rPr>
              <w:t xml:space="preserve"> knowledge in their STP.</w:t>
            </w:r>
          </w:p>
        </w:tc>
        <w:tc>
          <w:tcPr>
            <w:tcW w:w="1796" w:type="dxa"/>
            <w:shd w:val="clear" w:color="auto" w:fill="FFFFFF" w:themeFill="background1"/>
            <w:tcMar/>
          </w:tcPr>
          <w:p w:rsidRPr="009957D3" w:rsidR="009F2BDB" w:rsidP="27815303" w:rsidRDefault="009F2BDB" w14:paraId="22307E19"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r w:rsidRPr="27815303" w:rsidR="009F2BDB">
              <w:rPr>
                <w:rFonts w:ascii="Calibri" w:hAnsi="Calibri" w:eastAsia="Calibri" w:cs="Calibri" w:asciiTheme="minorAscii" w:hAnsiTheme="minorAscii" w:eastAsiaTheme="minorAscii" w:cstheme="minorAscii"/>
                <w:color w:val="4F6228" w:themeColor="accent3" w:themeTint="FF" w:themeShade="80"/>
                <w:sz w:val="20"/>
                <w:szCs w:val="20"/>
              </w:rPr>
              <w:t>Plan effectively for other adults in the classroom to support children with SEND and diverse needs.</w:t>
            </w:r>
          </w:p>
          <w:p w:rsidRPr="009957D3" w:rsidR="009F2BDB" w:rsidP="27815303" w:rsidRDefault="009F2BDB" w14:paraId="3962460C"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p>
          <w:p w:rsidRPr="009957D3" w:rsidR="009F2BDB" w:rsidP="27815303" w:rsidRDefault="009F2BDB" w14:paraId="0A260059" w14:textId="77777777" w14:noSpellErr="1">
            <w:pPr>
              <w:textAlignment w:val="baseline"/>
              <w:rPr>
                <w:rFonts w:ascii="Calibri" w:hAnsi="Calibri" w:eastAsia="Calibri" w:cs="Calibri" w:asciiTheme="minorAscii" w:hAnsiTheme="minorAscii" w:eastAsiaTheme="minorAscii" w:cstheme="minorAscii"/>
                <w:color w:val="76923C" w:themeColor="accent3" w:themeShade="BF"/>
                <w:sz w:val="20"/>
                <w:szCs w:val="20"/>
              </w:rPr>
            </w:pPr>
            <w:r w:rsidRPr="25459DCB" w:rsidR="009F2BDB">
              <w:rPr>
                <w:rFonts w:ascii="Calibri" w:hAnsi="Calibri" w:eastAsia="Calibri" w:cs="Calibri" w:asciiTheme="minorAscii" w:hAnsiTheme="minorAscii" w:eastAsiaTheme="minorAscii" w:cstheme="minorAscii"/>
                <w:color w:val="FF0000"/>
                <w:sz w:val="20"/>
                <w:szCs w:val="20"/>
              </w:rPr>
              <w:t>How to manage workload and wellbeing by planning efficiently and sharing the load</w:t>
            </w:r>
            <w:r w:rsidRPr="25459DCB" w:rsidR="009F2BDB">
              <w:rPr>
                <w:rFonts w:ascii="Calibri" w:hAnsi="Calibri" w:eastAsia="Calibri" w:cs="Calibri" w:asciiTheme="minorAscii" w:hAnsiTheme="minorAscii" w:eastAsiaTheme="minorAscii" w:cstheme="minorAscii"/>
                <w:color w:val="76923C" w:themeColor="accent3" w:themeTint="FF" w:themeShade="BF"/>
                <w:sz w:val="20"/>
                <w:szCs w:val="20"/>
              </w:rPr>
              <w:t xml:space="preserve"> </w:t>
            </w:r>
          </w:p>
          <w:p w:rsidRPr="009957D3" w:rsidR="009F2BDB" w:rsidP="27815303" w:rsidRDefault="009F2BDB" w14:paraId="6EE7FC78" w14:textId="77777777" w14:noSpellErr="1">
            <w:pPr>
              <w:pStyle w:val="NoSpacing"/>
              <w:rPr>
                <w:rFonts w:ascii="Calibri" w:hAnsi="Calibri" w:eastAsia="Calibri" w:cs="Calibri" w:asciiTheme="minorAscii" w:hAnsiTheme="minorAscii" w:eastAsiaTheme="minorAscii" w:cstheme="minorAscii"/>
                <w:color w:val="4F6228" w:themeColor="accent3" w:themeShade="80"/>
                <w:sz w:val="20"/>
                <w:szCs w:val="20"/>
              </w:rPr>
            </w:pPr>
          </w:p>
        </w:tc>
        <w:tc>
          <w:tcPr>
            <w:tcW w:w="1795" w:type="dxa"/>
            <w:shd w:val="clear" w:color="auto" w:fill="FFFFFF" w:themeFill="background1"/>
            <w:tcMar/>
          </w:tcPr>
          <w:p w:rsidRPr="009957D3" w:rsidR="009F2BDB" w:rsidP="27815303" w:rsidRDefault="009F2BDB" w14:paraId="54CD72E4"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r w:rsidRPr="27815303" w:rsidR="009F2BDB">
              <w:rPr>
                <w:rFonts w:ascii="Calibri" w:hAnsi="Calibri" w:eastAsia="Calibri" w:cs="Calibri" w:asciiTheme="minorAscii" w:hAnsiTheme="minorAscii" w:eastAsiaTheme="minorAscii" w:cstheme="minorAscii"/>
                <w:color w:val="4F6228" w:themeColor="accent3" w:themeTint="FF" w:themeShade="80"/>
                <w:sz w:val="20"/>
                <w:szCs w:val="20"/>
              </w:rPr>
              <w:t>Understand in more detail the needs of one specific learner with SEND and reflect upon the effectiveness of their planning and assessment strategies for this child across at least four subjects.</w:t>
            </w:r>
          </w:p>
          <w:p w:rsidRPr="009957D3" w:rsidR="009F2BDB" w:rsidP="27815303" w:rsidRDefault="009F2BDB" w14:paraId="68BD72DC"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p>
          <w:p w:rsidRPr="009957D3" w:rsidR="009F2BDB" w:rsidP="25459DCB" w:rsidRDefault="009F2BDB" w14:paraId="46EC608D" w14:textId="77777777" w14:noSpellErr="1">
            <w:pPr>
              <w:pStyle w:val="paragraph"/>
              <w:spacing w:before="0" w:beforeAutospacing="off" w:after="0" w:afterAutospacing="off"/>
              <w:rPr>
                <w:rFonts w:ascii="Calibri" w:hAnsi="Calibri" w:eastAsia="Calibri" w:cs="Calibri" w:asciiTheme="minorAscii" w:hAnsiTheme="minorAscii" w:eastAsiaTheme="minorAscii" w:cstheme="minorAscii"/>
                <w:color w:val="FF0000" w:themeColor="accent3" w:themeShade="BF"/>
                <w:sz w:val="20"/>
                <w:szCs w:val="20"/>
              </w:rPr>
            </w:pPr>
            <w:r w:rsidRPr="25459DCB" w:rsidR="009F2BDB">
              <w:rPr>
                <w:rFonts w:ascii="Calibri" w:hAnsi="Calibri" w:eastAsia="Calibri" w:cs="Calibri" w:asciiTheme="minorAscii" w:hAnsiTheme="minorAscii" w:eastAsiaTheme="minorAscii" w:cstheme="minorAscii"/>
                <w:color w:val="FF0000"/>
                <w:sz w:val="20"/>
                <w:szCs w:val="20"/>
              </w:rPr>
              <w:t>Evaluate the effectiveness of lessons they have planned to inform future planning</w:t>
            </w:r>
          </w:p>
          <w:p w:rsidRPr="009957D3" w:rsidR="009F2BDB" w:rsidP="27815303" w:rsidRDefault="009F2BDB" w14:paraId="7540DA02"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F6228" w:themeColor="accent3" w:themeShade="80"/>
                <w:sz w:val="20"/>
                <w:szCs w:val="20"/>
              </w:rPr>
            </w:pPr>
          </w:p>
        </w:tc>
        <w:tc>
          <w:tcPr>
            <w:tcW w:w="1791" w:type="dxa"/>
            <w:shd w:val="clear" w:color="auto" w:fill="FFFFFF" w:themeFill="background1"/>
            <w:tcMar/>
          </w:tcPr>
          <w:p w:rsidRPr="009957D3" w:rsidR="009F2BDB" w:rsidP="27815303" w:rsidRDefault="009F2BDB" w14:paraId="53F8884B"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r w:rsidRPr="27815303" w:rsidR="009F2BDB">
              <w:rPr>
                <w:rFonts w:ascii="Calibri" w:hAnsi="Calibri" w:eastAsia="Calibri" w:cs="Calibri" w:asciiTheme="minorAscii" w:hAnsiTheme="minorAscii" w:eastAsiaTheme="minorAscii" w:cstheme="minorAscii"/>
                <w:color w:val="4F6228" w:themeColor="accent3" w:themeTint="FF" w:themeShade="80"/>
                <w:sz w:val="20"/>
                <w:szCs w:val="20"/>
              </w:rPr>
              <w:t>Understand positive strategies to work in partnership with parents and other agencies.</w:t>
            </w:r>
          </w:p>
          <w:p w:rsidRPr="009957D3" w:rsidR="009F2BDB" w:rsidP="27815303" w:rsidRDefault="009F2BDB" w14:paraId="009191F9"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p>
          <w:p w:rsidRPr="009957D3" w:rsidR="009F2BDB" w:rsidP="27815303" w:rsidRDefault="009F2BDB" w14:paraId="6B99A012" w14:textId="77777777" w14:noSpellErr="1">
            <w:pPr>
              <w:ind w:left="50"/>
              <w:textAlignment w:val="baseline"/>
              <w:rPr>
                <w:rFonts w:ascii="Calibri" w:hAnsi="Calibri" w:eastAsia="Calibri" w:cs="Calibri" w:asciiTheme="minorAscii" w:hAnsiTheme="minorAscii" w:eastAsiaTheme="minorAscii" w:cstheme="minorAscii"/>
                <w:color w:val="76923C" w:themeColor="accent3" w:themeShade="BF"/>
                <w:sz w:val="20"/>
                <w:szCs w:val="20"/>
              </w:rPr>
            </w:pPr>
            <w:r w:rsidRPr="25459DCB" w:rsidR="009F2BDB">
              <w:rPr>
                <w:rFonts w:ascii="Calibri" w:hAnsi="Calibri" w:eastAsia="Calibri" w:cs="Calibri" w:asciiTheme="minorAscii" w:hAnsiTheme="minorAscii" w:eastAsiaTheme="minorAscii" w:cstheme="minorAscii"/>
                <w:color w:val="FF0000"/>
                <w:sz w:val="20"/>
                <w:szCs w:val="20"/>
              </w:rPr>
              <w:t>Understand how to plan inclusive and aspirational lessons by utilising adaptive teaching methods to meet all learners needs</w:t>
            </w:r>
          </w:p>
          <w:p w:rsidRPr="009957D3" w:rsidR="009F2BDB" w:rsidP="27815303" w:rsidRDefault="009F2BDB" w14:paraId="7F9ECF98"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p>
        </w:tc>
        <w:tc>
          <w:tcPr>
            <w:tcW w:w="1668" w:type="dxa"/>
            <w:shd w:val="clear" w:color="auto" w:fill="FFFFFF" w:themeFill="background1"/>
            <w:tcMar/>
          </w:tcPr>
          <w:p w:rsidRPr="009957D3" w:rsidR="009F2BDB" w:rsidP="27815303" w:rsidRDefault="009F2BDB" w14:paraId="0A8EE5BF"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r w:rsidRPr="27815303" w:rsidR="009F2BDB">
              <w:rPr>
                <w:rFonts w:ascii="Calibri" w:hAnsi="Calibri" w:eastAsia="Calibri" w:cs="Calibri" w:asciiTheme="minorAscii" w:hAnsiTheme="minorAscii" w:eastAsiaTheme="minorAscii" w:cstheme="minorAscii"/>
                <w:color w:val="4F6228" w:themeColor="accent3" w:themeTint="FF" w:themeShade="80"/>
                <w:sz w:val="20"/>
                <w:szCs w:val="20"/>
              </w:rPr>
              <w:t xml:space="preserve">Understand the range of outside agencies likely to be involved in supporting children with Education, </w:t>
            </w:r>
            <w:r w:rsidRPr="27815303" w:rsidR="009F2BDB">
              <w:rPr>
                <w:rFonts w:ascii="Calibri" w:hAnsi="Calibri" w:eastAsia="Calibri" w:cs="Calibri" w:asciiTheme="minorAscii" w:hAnsiTheme="minorAscii" w:eastAsiaTheme="minorAscii" w:cstheme="minorAscii"/>
                <w:color w:val="4F6228" w:themeColor="accent3" w:themeTint="FF" w:themeShade="80"/>
                <w:sz w:val="20"/>
                <w:szCs w:val="20"/>
              </w:rPr>
              <w:t>Health</w:t>
            </w:r>
            <w:r w:rsidRPr="27815303" w:rsidR="009F2BDB">
              <w:rPr>
                <w:rFonts w:ascii="Calibri" w:hAnsi="Calibri" w:eastAsia="Calibri" w:cs="Calibri" w:asciiTheme="minorAscii" w:hAnsiTheme="minorAscii" w:eastAsiaTheme="minorAscii" w:cstheme="minorAscii"/>
                <w:color w:val="4F6228" w:themeColor="accent3" w:themeTint="FF" w:themeShade="80"/>
                <w:sz w:val="20"/>
                <w:szCs w:val="20"/>
              </w:rPr>
              <w:t xml:space="preserve"> and Care Plans.</w:t>
            </w:r>
          </w:p>
          <w:p w:rsidRPr="009957D3" w:rsidR="009F2BDB" w:rsidP="27815303" w:rsidRDefault="009F2BDB" w14:paraId="271076AD"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p>
          <w:p w:rsidRPr="009957D3" w:rsidR="009F2BDB" w:rsidP="27815303" w:rsidRDefault="009F2BDB" w14:paraId="3DA59DB8" w14:textId="77777777" w14:noSpellErr="1">
            <w:pPr>
              <w:rPr>
                <w:rFonts w:ascii="Calibri" w:hAnsi="Calibri" w:eastAsia="Calibri" w:cs="Calibri" w:asciiTheme="minorAscii" w:hAnsiTheme="minorAscii" w:eastAsiaTheme="minorAscii" w:cstheme="minorAscii"/>
                <w:color w:val="76923C" w:themeColor="accent3" w:themeShade="BF"/>
                <w:sz w:val="20"/>
                <w:szCs w:val="20"/>
              </w:rPr>
            </w:pPr>
            <w:r w:rsidRPr="27815303" w:rsidR="009F2BDB">
              <w:rPr>
                <w:rFonts w:ascii="Calibri" w:hAnsi="Calibri" w:eastAsia="Calibri" w:cs="Calibri" w:asciiTheme="minorAscii" w:hAnsiTheme="minorAscii" w:eastAsiaTheme="minorAscii" w:cstheme="minorAscii"/>
                <w:color w:val="76923C" w:themeColor="accent3" w:themeTint="FF" w:themeShade="BF"/>
                <w:sz w:val="20"/>
                <w:szCs w:val="20"/>
              </w:rPr>
              <w:t>Use assessment to inform planning.</w:t>
            </w:r>
          </w:p>
          <w:p w:rsidRPr="009957D3" w:rsidR="009F2BDB" w:rsidP="27815303" w:rsidRDefault="009F2BDB" w14:paraId="15A071A4" w14:textId="77777777" w14:noSpellErr="1">
            <w:pPr>
              <w:rPr>
                <w:rFonts w:ascii="Calibri" w:hAnsi="Calibri" w:eastAsia="Calibri" w:cs="Calibri" w:asciiTheme="minorAscii" w:hAnsiTheme="minorAscii" w:eastAsiaTheme="minorAscii" w:cstheme="minorAscii"/>
                <w:color w:val="4F6228" w:themeColor="accent3" w:themeShade="80"/>
                <w:sz w:val="20"/>
                <w:szCs w:val="20"/>
              </w:rPr>
            </w:pPr>
          </w:p>
          <w:p w:rsidRPr="009957D3" w:rsidR="009F2BDB" w:rsidP="27815303" w:rsidRDefault="009F2BDB" w14:paraId="4734533B"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F6228" w:themeColor="accent3" w:themeShade="80"/>
                <w:sz w:val="20"/>
                <w:szCs w:val="20"/>
              </w:rPr>
            </w:pPr>
          </w:p>
        </w:tc>
        <w:tc>
          <w:tcPr>
            <w:tcW w:w="1890" w:type="dxa"/>
            <w:shd w:val="clear" w:color="auto" w:fill="FFFFFF" w:themeFill="background1"/>
            <w:tcMar/>
          </w:tcPr>
          <w:p w:rsidRPr="009957D3" w:rsidR="009F2BDB" w:rsidP="27815303" w:rsidRDefault="009F2BDB" w14:paraId="3D69D02E" w14:textId="77777777" w14:noSpellErr="1">
            <w:pPr>
              <w:pStyle w:val="paragraph"/>
              <w:spacing w:before="0" w:beforeAutospacing="off" w:after="0" w:afterAutospacing="off"/>
              <w:rPr>
                <w:rFonts w:ascii="Calibri" w:hAnsi="Calibri" w:eastAsia="Calibri" w:cs="Calibri" w:asciiTheme="minorAscii" w:hAnsiTheme="minorAscii" w:eastAsiaTheme="minorAscii" w:cstheme="minorAscii"/>
                <w:color w:val="76923C" w:themeColor="accent3" w:themeShade="BF"/>
                <w:sz w:val="20"/>
                <w:szCs w:val="20"/>
              </w:rPr>
            </w:pPr>
            <w:r w:rsidRPr="27815303" w:rsidR="009F2BDB">
              <w:rPr>
                <w:rFonts w:ascii="Calibri" w:hAnsi="Calibri" w:eastAsia="Calibri" w:cs="Calibri" w:asciiTheme="minorAscii" w:hAnsiTheme="minorAscii" w:eastAsiaTheme="minorAscii" w:cstheme="minorAscii"/>
                <w:color w:val="76923C" w:themeColor="accent3" w:themeTint="FF" w:themeShade="BF"/>
                <w:sz w:val="20"/>
                <w:szCs w:val="20"/>
              </w:rPr>
              <w:t xml:space="preserve">Plan for </w:t>
            </w:r>
            <w:r w:rsidRPr="27815303" w:rsidR="009F2BDB">
              <w:rPr>
                <w:rFonts w:ascii="Calibri" w:hAnsi="Calibri" w:eastAsia="Calibri" w:cs="Calibri" w:asciiTheme="minorAscii" w:hAnsiTheme="minorAscii" w:eastAsiaTheme="minorAscii" w:cstheme="minorAscii"/>
                <w:color w:val="76923C" w:themeColor="accent3" w:themeTint="FF" w:themeShade="BF"/>
                <w:sz w:val="20"/>
                <w:szCs w:val="20"/>
              </w:rPr>
              <w:t>additional</w:t>
            </w:r>
            <w:r w:rsidRPr="27815303" w:rsidR="009F2BDB">
              <w:rPr>
                <w:rFonts w:ascii="Calibri" w:hAnsi="Calibri" w:eastAsia="Calibri" w:cs="Calibri" w:asciiTheme="minorAscii" w:hAnsiTheme="minorAscii" w:eastAsiaTheme="minorAscii" w:cstheme="minorAscii"/>
                <w:color w:val="76923C" w:themeColor="accent3" w:themeTint="FF" w:themeShade="BF"/>
                <w:sz w:val="20"/>
                <w:szCs w:val="20"/>
              </w:rPr>
              <w:t xml:space="preserve"> adults</w:t>
            </w:r>
          </w:p>
          <w:p w:rsidRPr="009957D3" w:rsidR="009F2BDB" w:rsidP="27815303" w:rsidRDefault="009F2BDB" w14:paraId="1F645512" w14:textId="77777777" w14:noSpellErr="1">
            <w:pPr>
              <w:pStyle w:val="paragraph"/>
              <w:spacing w:before="0" w:beforeAutospacing="off" w:after="0" w:afterAutospacing="off"/>
              <w:rPr>
                <w:rFonts w:ascii="Calibri" w:hAnsi="Calibri" w:eastAsia="Calibri" w:cs="Calibri" w:asciiTheme="minorAscii" w:hAnsiTheme="minorAscii" w:eastAsiaTheme="minorAscii" w:cstheme="minorAscii"/>
                <w:color w:val="76923C" w:themeColor="accent3" w:themeShade="BF"/>
                <w:sz w:val="20"/>
                <w:szCs w:val="20"/>
              </w:rPr>
            </w:pPr>
          </w:p>
          <w:p w:rsidRPr="009957D3" w:rsidR="009F2BDB" w:rsidP="27815303" w:rsidRDefault="009F2BDB" w14:paraId="67205DA4" w14:textId="77777777" w14:noSpellErr="1">
            <w:pPr>
              <w:rPr>
                <w:rFonts w:ascii="Calibri" w:hAnsi="Calibri" w:eastAsia="Calibri" w:cs="Calibri" w:asciiTheme="minorAscii" w:hAnsiTheme="minorAscii" w:eastAsiaTheme="minorAscii" w:cstheme="minorAscii"/>
                <w:color w:val="C2D69B" w:themeColor="accent3" w:themeTint="99"/>
                <w:sz w:val="20"/>
                <w:szCs w:val="20"/>
              </w:rPr>
            </w:pPr>
            <w:r w:rsidRPr="25459DCB" w:rsidR="009F2BDB">
              <w:rPr>
                <w:rFonts w:ascii="Calibri" w:hAnsi="Calibri" w:eastAsia="Calibri" w:cs="Calibri" w:asciiTheme="minorAscii" w:hAnsiTheme="minorAscii" w:eastAsiaTheme="minorAscii" w:cstheme="minorAscii"/>
                <w:color w:val="00B0F0"/>
                <w:sz w:val="20"/>
                <w:szCs w:val="20"/>
              </w:rPr>
              <w:t>Know the role the teacher plays to support learning and memory. Understand strategies including worked examples and modelling</w:t>
            </w:r>
          </w:p>
          <w:p w:rsidRPr="009957D3" w:rsidR="009F2BDB" w:rsidP="27815303" w:rsidRDefault="009F2BDB" w14:paraId="5FB54F11" w14:textId="77777777" w14:noSpellErr="1">
            <w:pPr>
              <w:pStyle w:val="paragraph"/>
              <w:spacing w:before="0" w:beforeAutospacing="off" w:after="0" w:afterAutospacing="off"/>
              <w:rPr>
                <w:rFonts w:ascii="Calibri" w:hAnsi="Calibri" w:eastAsia="Calibri" w:cs="Calibri" w:asciiTheme="minorAscii" w:hAnsiTheme="minorAscii" w:eastAsiaTheme="minorAscii" w:cstheme="minorAscii"/>
                <w:color w:val="76923C" w:themeColor="accent3" w:themeShade="BF"/>
                <w:sz w:val="20"/>
                <w:szCs w:val="20"/>
              </w:rPr>
            </w:pPr>
          </w:p>
          <w:p w:rsidRPr="009957D3" w:rsidR="009F2BDB" w:rsidP="27815303" w:rsidRDefault="009F2BDB" w14:paraId="49A72DFF" w14:textId="77777777" w14:noSpellErr="1">
            <w:pPr>
              <w:rPr>
                <w:rFonts w:ascii="Calibri" w:hAnsi="Calibri" w:eastAsia="Calibri" w:cs="Calibri" w:asciiTheme="minorAscii" w:hAnsiTheme="minorAscii" w:eastAsiaTheme="minorAscii" w:cstheme="minorAscii"/>
                <w:b w:val="1"/>
                <w:bCs w:val="1"/>
                <w:color w:val="4F6228" w:themeColor="accent3" w:themeShade="80"/>
                <w:sz w:val="20"/>
                <w:szCs w:val="20"/>
                <w14:ligatures w14:val="none"/>
              </w:rPr>
            </w:pPr>
          </w:p>
          <w:p w:rsidRPr="009957D3" w:rsidR="009F2BDB" w:rsidP="27815303" w:rsidRDefault="009F2BDB" w14:paraId="2D9C5BEA" w14:textId="77777777" w14:noSpellErr="1">
            <w:pPr>
              <w:jc w:val="center"/>
              <w:rPr>
                <w:rFonts w:ascii="Calibri" w:hAnsi="Calibri" w:eastAsia="Calibri" w:cs="Calibri" w:asciiTheme="minorAscii" w:hAnsiTheme="minorAscii" w:eastAsiaTheme="minorAscii" w:cstheme="minorAscii"/>
                <w:sz w:val="20"/>
                <w:szCs w:val="20"/>
              </w:rPr>
            </w:pPr>
          </w:p>
        </w:tc>
        <w:tc>
          <w:tcPr>
            <w:tcW w:w="1985" w:type="dxa"/>
            <w:shd w:val="clear" w:color="auto" w:fill="FFFFFF" w:themeFill="background1"/>
            <w:tcMar/>
          </w:tcPr>
          <w:p w:rsidRPr="009957D3" w:rsidR="009F2BDB" w:rsidP="25459DCB" w:rsidRDefault="009F2BDB" w14:paraId="627EF666" w14:textId="2008A6FF">
            <w:pPr>
              <w:rPr>
                <w:rFonts w:ascii="Calibri" w:hAnsi="Calibri" w:eastAsia="Calibri" w:cs="Calibri" w:asciiTheme="minorAscii" w:hAnsiTheme="minorAscii" w:eastAsiaTheme="minorAscii" w:cstheme="minorAscii"/>
                <w:color w:val="00B0F0" w:themeColor="accent3" w:themeTint="99"/>
                <w:sz w:val="20"/>
                <w:szCs w:val="20"/>
              </w:rPr>
            </w:pPr>
            <w:r w:rsidRPr="25459DCB" w:rsidR="4498F448">
              <w:rPr>
                <w:rFonts w:ascii="Calibri" w:hAnsi="Calibri" w:eastAsia="Calibri" w:cs="Calibri" w:asciiTheme="minorAscii" w:hAnsiTheme="minorAscii" w:eastAsiaTheme="minorAscii" w:cstheme="minorAscii"/>
                <w:color w:val="00B0F0"/>
                <w:sz w:val="20"/>
                <w:szCs w:val="20"/>
              </w:rPr>
              <w:t>Know the</w:t>
            </w:r>
            <w:r w:rsidRPr="25459DCB" w:rsidR="009F2BDB">
              <w:rPr>
                <w:rFonts w:ascii="Calibri" w:hAnsi="Calibri" w:eastAsia="Calibri" w:cs="Calibri" w:asciiTheme="minorAscii" w:hAnsiTheme="minorAscii" w:eastAsiaTheme="minorAscii" w:cstheme="minorAscii"/>
                <w:color w:val="00B0F0"/>
                <w:sz w:val="20"/>
                <w:szCs w:val="20"/>
              </w:rPr>
              <w:t xml:space="preserve"> impact of targeted questioning on pupils’ retrieval and recall</w:t>
            </w:r>
          </w:p>
          <w:p w:rsidRPr="009957D3" w:rsidR="009F2BDB" w:rsidP="27815303" w:rsidRDefault="009F2BDB" w14:paraId="3BBF9174" w14:textId="77777777" w14:noSpellErr="1">
            <w:pPr>
              <w:pStyle w:val="paragraph"/>
              <w:spacing w:before="0" w:beforeAutospacing="off" w:after="0" w:afterAutospacing="off"/>
              <w:rPr>
                <w:rStyle w:val="normaltextrun"/>
                <w:rFonts w:ascii="Calibri" w:hAnsi="Calibri" w:eastAsia="Calibri" w:cs="Calibri" w:asciiTheme="minorAscii" w:hAnsiTheme="minorAscii" w:eastAsiaTheme="minorAscii" w:cstheme="minorAscii"/>
                <w:color w:val="4F6228" w:themeColor="accent3" w:themeShade="80"/>
                <w:sz w:val="20"/>
                <w:szCs w:val="20"/>
              </w:rPr>
            </w:pPr>
          </w:p>
        </w:tc>
      </w:tr>
      <w:tr w:rsidRPr="007D3FD9" w:rsidR="009F2BDB" w:rsidTr="117DB743" w14:paraId="77F7D900" w14:textId="77777777">
        <w:trPr>
          <w:trHeight w:val="2261"/>
        </w:trPr>
        <w:tc>
          <w:tcPr>
            <w:tcW w:w="1605" w:type="dxa"/>
            <w:shd w:val="clear" w:color="auto" w:fill="FFFFFF" w:themeFill="background1"/>
            <w:tcMar/>
          </w:tcPr>
          <w:p w:rsidRPr="009957D3" w:rsidR="009F2BDB" w:rsidP="00D10721" w:rsidRDefault="009F2BDB" w14:paraId="77FE3B82" w14:textId="77777777">
            <w:pPr>
              <w:pStyle w:val="NoSpacing"/>
              <w:rPr>
                <w:rStyle w:val="eop"/>
                <w:rFonts w:ascii="Maiandra GD" w:hAnsi="Maiandra GD"/>
                <w:b/>
                <w:bCs/>
                <w:color w:val="632423" w:themeColor="accent2" w:themeShade="80"/>
                <w:sz w:val="14"/>
                <w:szCs w:val="14"/>
                <w:shd w:val="clear" w:color="auto" w:fill="F2DBDB" w:themeFill="accent2" w:themeFillTint="33"/>
              </w:rPr>
            </w:pPr>
            <w:r w:rsidRPr="009957D3">
              <w:rPr>
                <w:rStyle w:val="normaltextrun"/>
                <w:rFonts w:ascii="Maiandra GD" w:hAnsi="Maiandra GD"/>
                <w:b/>
                <w:bCs/>
                <w:color w:val="632423" w:themeColor="accent2" w:themeShade="80"/>
                <w:sz w:val="14"/>
                <w:szCs w:val="14"/>
                <w:shd w:val="clear" w:color="auto" w:fill="FFFFFF" w:themeFill="background1"/>
              </w:rPr>
              <w:t>Professional Behaviours</w:t>
            </w:r>
            <w:r w:rsidRPr="009957D3">
              <w:rPr>
                <w:rStyle w:val="eop"/>
                <w:rFonts w:ascii="Maiandra GD" w:hAnsi="Maiandra GD"/>
                <w:b/>
                <w:bCs/>
                <w:color w:val="632423" w:themeColor="accent2" w:themeShade="80"/>
                <w:sz w:val="14"/>
                <w:szCs w:val="14"/>
                <w:shd w:val="clear" w:color="auto" w:fill="FFFFFF" w:themeFill="background1"/>
              </w:rPr>
              <w:t> </w:t>
            </w:r>
          </w:p>
          <w:p w:rsidRPr="009957D3" w:rsidR="009F2BDB" w:rsidP="00D10721" w:rsidRDefault="009F2BDB" w14:paraId="6F3DE4E2" w14:textId="77777777">
            <w:pPr>
              <w:pStyle w:val="NoSpacing"/>
              <w:rPr>
                <w:rStyle w:val="eop"/>
                <w:rFonts w:ascii="Maiandra GD" w:hAnsi="Maiandra GD"/>
                <w:color w:val="000000"/>
                <w:sz w:val="14"/>
                <w:szCs w:val="14"/>
                <w:shd w:val="clear" w:color="auto" w:fill="F2DBDB" w:themeFill="accent2" w:themeFillTint="33"/>
              </w:rPr>
            </w:pPr>
          </w:p>
          <w:p w:rsidRPr="009957D3" w:rsidR="009F2BDB" w:rsidP="5AD867BA" w:rsidRDefault="009F2BDB" w14:paraId="34829947" w14:textId="77777777">
            <w:pPr>
              <w:pStyle w:val="NoSpacing"/>
              <w:shd w:val="clear" w:color="auto" w:fill="FFFFFF" w:themeFill="background1"/>
              <w:ind w:left="170" w:hanging="170"/>
              <w:rPr>
                <w:rStyle w:val="eop"/>
                <w:rFonts w:ascii="Calibri" w:hAnsi="Calibri" w:eastAsia="Calibri" w:cs="Calibri" w:asciiTheme="minorAscii" w:hAnsiTheme="minorAscii" w:eastAsiaTheme="minorAscii" w:cstheme="minorAscii"/>
                <w:color w:val="632423" w:themeColor="accent2" w:themeShade="80"/>
                <w:sz w:val="20"/>
                <w:szCs w:val="20"/>
              </w:rPr>
            </w:pPr>
            <w:r w:rsidRPr="5AD867BA" w:rsidR="009F2BDB">
              <w:rPr>
                <w:rStyle w:val="eop"/>
                <w:rFonts w:ascii="Calibri" w:hAnsi="Calibri" w:eastAsia="Calibri" w:cs="Calibri" w:asciiTheme="minorAscii" w:hAnsiTheme="minorAscii" w:eastAsiaTheme="minorAscii" w:cstheme="minorAscii"/>
                <w:color w:val="632423" w:themeColor="accent2" w:themeShade="80"/>
                <w:sz w:val="20"/>
                <w:szCs w:val="20"/>
                <w:shd w:val="clear" w:color="auto" w:fill="FFFFFF" w:themeFill="background1"/>
              </w:rPr>
              <w:t>Safeguarding</w:t>
            </w:r>
          </w:p>
          <w:p w:rsidR="5AD867BA" w:rsidP="5AD867BA" w:rsidRDefault="5AD867BA" w14:paraId="2F2E2D44" w14:textId="03FB16C2">
            <w:pPr>
              <w:pStyle w:val="NoSpacing"/>
              <w:shd w:val="clear" w:color="auto" w:fill="FFFFFF" w:themeFill="background1"/>
              <w:ind w:left="170" w:hanging="170"/>
              <w:rPr>
                <w:rStyle w:val="eop"/>
                <w:rFonts w:ascii="Calibri" w:hAnsi="Calibri" w:eastAsia="Calibri" w:cs="Calibri" w:asciiTheme="minorAscii" w:hAnsiTheme="minorAscii" w:eastAsiaTheme="minorAscii" w:cstheme="minorAscii"/>
                <w:color w:val="632423" w:themeColor="accent2" w:themeTint="FF" w:themeShade="80"/>
                <w:sz w:val="20"/>
                <w:szCs w:val="20"/>
              </w:rPr>
            </w:pPr>
          </w:p>
          <w:p w:rsidRPr="009957D3" w:rsidR="009F2BDB" w:rsidP="463D684D" w:rsidRDefault="009F2BDB" w14:paraId="113F1748" w14:textId="77777777">
            <w:pPr>
              <w:pStyle w:val="NoSpacing"/>
              <w:shd w:val="clear" w:color="auto" w:fill="FFFFFF" w:themeFill="background1"/>
              <w:ind w:left="170" w:hanging="170"/>
              <w:rPr>
                <w:rStyle w:val="eop"/>
                <w:rFonts w:ascii="Calibri" w:hAnsi="Calibri" w:eastAsia="Calibri" w:cs="Calibri" w:asciiTheme="minorAscii" w:hAnsiTheme="minorAscii" w:eastAsiaTheme="minorAscii" w:cstheme="minorAscii"/>
                <w:color w:val="FF0000" w:themeColor="accent2" w:themeShade="BF"/>
                <w:sz w:val="20"/>
                <w:szCs w:val="20"/>
              </w:rPr>
            </w:pPr>
            <w:r w:rsidRPr="463D684D" w:rsidR="009F2BDB">
              <w:rPr>
                <w:rStyle w:val="eop"/>
                <w:rFonts w:ascii="Calibri" w:hAnsi="Calibri" w:eastAsia="Calibri" w:cs="Calibri" w:asciiTheme="minorAscii" w:hAnsiTheme="minorAscii" w:eastAsiaTheme="minorAscii" w:cstheme="minorAscii"/>
                <w:color w:val="FF0000" w:themeColor="accent2" w:themeShade="BF"/>
                <w:sz w:val="20"/>
                <w:szCs w:val="20"/>
                <w:shd w:val="clear" w:color="auto" w:fill="FFFFFF" w:themeFill="background1"/>
              </w:rPr>
              <w:t>Professionalism</w:t>
            </w:r>
          </w:p>
          <w:p w:rsidR="5AD867BA" w:rsidP="5AD867BA" w:rsidRDefault="5AD867BA" w14:paraId="21911DFA" w14:textId="1057BC95">
            <w:pPr>
              <w:pStyle w:val="NoSpacing"/>
              <w:shd w:val="clear" w:color="auto" w:fill="FFFFFF" w:themeFill="background1"/>
              <w:ind w:left="170" w:hanging="170"/>
              <w:rPr>
                <w:rStyle w:val="eop"/>
                <w:rFonts w:ascii="Calibri" w:hAnsi="Calibri" w:eastAsia="Calibri" w:cs="Calibri" w:asciiTheme="minorAscii" w:hAnsiTheme="minorAscii" w:eastAsiaTheme="minorAscii" w:cstheme="minorAscii"/>
                <w:color w:val="943634" w:themeColor="accent2" w:themeTint="FF" w:themeShade="BF"/>
                <w:sz w:val="20"/>
                <w:szCs w:val="20"/>
              </w:rPr>
            </w:pPr>
          </w:p>
          <w:p w:rsidRPr="009957D3" w:rsidR="009F2BDB" w:rsidP="5AD867BA" w:rsidRDefault="009F2BDB" w14:textId="77777777" w14:paraId="40FEB48F">
            <w:pPr>
              <w:pStyle w:val="NoSpacing"/>
              <w:shd w:val="clear" w:color="auto" w:fill="FFFFFF" w:themeFill="background1"/>
              <w:ind w:left="170" w:hanging="170"/>
              <w:rPr>
                <w:rStyle w:val="eop"/>
                <w:rFonts w:ascii="Calibri" w:hAnsi="Calibri" w:eastAsia="Calibri" w:cs="Calibri" w:asciiTheme="minorAscii" w:hAnsiTheme="minorAscii" w:eastAsiaTheme="minorAscii" w:cstheme="minorAscii"/>
                <w:color w:val="00B0F0" w:themeColor="accent2" w:themeTint="99"/>
                <w:sz w:val="20"/>
                <w:szCs w:val="20"/>
              </w:rPr>
            </w:pPr>
            <w:r w:rsidRPr="5AD867BA" w:rsidR="009F2BDB">
              <w:rPr>
                <w:rStyle w:val="eop"/>
                <w:rFonts w:ascii="Calibri" w:hAnsi="Calibri" w:eastAsia="Calibri" w:cs="Calibri" w:asciiTheme="minorAscii" w:hAnsiTheme="minorAscii" w:eastAsiaTheme="minorAscii" w:cstheme="minorAscii"/>
                <w:color w:val="00B0F0" w:themeColor="accent2" w:themeTint="99"/>
                <w:sz w:val="20"/>
                <w:szCs w:val="20"/>
                <w:shd w:val="clear" w:color="auto" w:fill="FFFFFF" w:themeFill="background1"/>
              </w:rPr>
              <w:t>Mental Health,</w:t>
            </w:r>
          </w:p>
          <w:p w:rsidRPr="009957D3" w:rsidR="009F2BDB" w:rsidP="5AD867BA" w:rsidRDefault="009F2BDB" w14:paraId="3C6CDA81" w14:textId="77777777">
            <w:pPr>
              <w:pStyle w:val="NoSpacing"/>
              <w:shd w:val="clear" w:color="auto" w:fill="FFFFFF" w:themeFill="background1"/>
              <w:ind w:left="170" w:hanging="170"/>
              <w:rPr>
                <w:rFonts w:ascii="Calibri" w:hAnsi="Calibri" w:eastAsia="Calibri" w:cs="Calibri" w:asciiTheme="minorAscii" w:hAnsiTheme="minorAscii" w:eastAsiaTheme="minorAscii" w:cstheme="minorAscii"/>
                <w:color w:val="00B0F0" w:themeColor="accent2" w:themeTint="99"/>
                <w:sz w:val="20"/>
                <w:szCs w:val="20"/>
              </w:rPr>
            </w:pPr>
            <w:r w:rsidRPr="5AD867BA" w:rsidR="009F2BDB">
              <w:rPr>
                <w:rStyle w:val="eop"/>
                <w:rFonts w:ascii="Calibri" w:hAnsi="Calibri" w:eastAsia="Calibri" w:cs="Calibri" w:asciiTheme="minorAscii" w:hAnsiTheme="minorAscii" w:eastAsiaTheme="minorAscii" w:cstheme="minorAscii"/>
                <w:color w:val="00B0F0" w:themeColor="accent2" w:themeTint="99"/>
                <w:sz w:val="20"/>
                <w:szCs w:val="20"/>
                <w:shd w:val="clear" w:color="auto" w:fill="FFFFFF" w:themeFill="background1"/>
              </w:rPr>
              <w:t>Wellbeing and Workload</w:t>
            </w:r>
          </w:p>
        </w:tc>
        <w:tc>
          <w:tcPr>
            <w:tcW w:w="1692" w:type="dxa"/>
            <w:shd w:val="clear" w:color="auto" w:fill="FFFFFF" w:themeFill="background1"/>
            <w:tcMar/>
          </w:tcPr>
          <w:p w:rsidRPr="009957D3" w:rsidR="009F2BDB" w:rsidP="27815303" w:rsidRDefault="009F2BDB" w14:paraId="37076D4B"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632423" w:themeColor="accent2" w:themeShade="80"/>
                <w:sz w:val="20"/>
                <w:szCs w:val="20"/>
              </w:rPr>
            </w:pP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 xml:space="preserve">Know it is important to keep </w:t>
            </w: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up-to-date</w:t>
            </w: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 xml:space="preserve"> with current safeguarding legislation, such as: Keeping Children Safe in Education 2023.</w:t>
            </w:r>
            <w:r w:rsidRPr="27815303" w:rsidR="009F2BDB">
              <w:rPr>
                <w:rStyle w:val="eop"/>
                <w:rFonts w:ascii="Calibri" w:hAnsi="Calibri" w:eastAsia="Calibri" w:cs="Calibri" w:asciiTheme="minorAscii" w:hAnsiTheme="minorAscii" w:eastAsiaTheme="minorAscii" w:cstheme="minorAscii"/>
                <w:color w:val="632423" w:themeColor="accent2" w:themeTint="FF" w:themeShade="80"/>
                <w:sz w:val="20"/>
                <w:szCs w:val="20"/>
              </w:rPr>
              <w:t> </w:t>
            </w:r>
          </w:p>
          <w:p w:rsidRPr="009957D3" w:rsidR="009F2BDB" w:rsidP="27815303" w:rsidRDefault="009F2BDB" w14:paraId="32F89556" w14:textId="77777777" w14:noSpellErr="1">
            <w:pPr>
              <w:pStyle w:val="NoSpacing"/>
              <w:rPr>
                <w:rFonts w:ascii="Calibri" w:hAnsi="Calibri" w:eastAsia="Calibri" w:cs="Calibri" w:asciiTheme="minorAscii" w:hAnsiTheme="minorAscii" w:eastAsiaTheme="minorAscii" w:cstheme="minorAscii"/>
                <w:color w:val="632423" w:themeColor="accent2" w:themeShade="80"/>
                <w:sz w:val="20"/>
                <w:szCs w:val="20"/>
              </w:rPr>
            </w:pPr>
          </w:p>
        </w:tc>
        <w:tc>
          <w:tcPr>
            <w:tcW w:w="1797" w:type="dxa"/>
            <w:shd w:val="clear" w:color="auto" w:fill="FFFFFF" w:themeFill="background1"/>
            <w:tcMar/>
          </w:tcPr>
          <w:p w:rsidRPr="009957D3" w:rsidR="009F2BDB" w:rsidP="463D684D" w:rsidRDefault="009F2BDB" w14:paraId="0585DBD6"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FF0000" w:themeColor="accent2" w:themeShade="BF"/>
                <w:sz w:val="20"/>
                <w:szCs w:val="20"/>
              </w:rPr>
            </w:pPr>
            <w:r w:rsidRPr="463D684D" w:rsidR="009F2BDB">
              <w:rPr>
                <w:rStyle w:val="normaltextrun"/>
                <w:rFonts w:ascii="Calibri" w:hAnsi="Calibri" w:eastAsia="Calibri" w:cs="Calibri" w:asciiTheme="minorAscii" w:hAnsiTheme="minorAscii" w:eastAsiaTheme="minorAscii" w:cstheme="minorAscii"/>
                <w:color w:val="FF0000"/>
                <w:sz w:val="20"/>
                <w:szCs w:val="20"/>
              </w:rPr>
              <w:t>Know how to deploy support staff effectively so they have a positive impact on pupil progress.</w:t>
            </w:r>
            <w:r w:rsidRPr="463D684D" w:rsidR="009F2BDB">
              <w:rPr>
                <w:rStyle w:val="eop"/>
                <w:rFonts w:ascii="Calibri" w:hAnsi="Calibri" w:eastAsia="Calibri" w:cs="Calibri" w:asciiTheme="minorAscii" w:hAnsiTheme="minorAscii" w:eastAsiaTheme="minorAscii" w:cstheme="minorAscii"/>
                <w:color w:val="FF0000"/>
                <w:sz w:val="20"/>
                <w:szCs w:val="20"/>
              </w:rPr>
              <w:t> </w:t>
            </w:r>
          </w:p>
          <w:p w:rsidRPr="009957D3" w:rsidR="009F2BDB" w:rsidP="27815303" w:rsidRDefault="009F2BDB" w14:paraId="7B4F612D" w14:textId="77777777" w14:noSpellErr="1">
            <w:pPr>
              <w:textAlignment w:val="baseline"/>
              <w:rPr>
                <w:rFonts w:ascii="Calibri" w:hAnsi="Calibri" w:eastAsia="Calibri" w:cs="Calibri" w:asciiTheme="minorAscii" w:hAnsiTheme="minorAscii" w:eastAsiaTheme="minorAscii" w:cstheme="minorAscii"/>
                <w:color w:val="632423" w:themeColor="accent2" w:themeShade="80"/>
                <w:sz w:val="20"/>
                <w:szCs w:val="20"/>
              </w:rPr>
            </w:pPr>
          </w:p>
        </w:tc>
        <w:tc>
          <w:tcPr>
            <w:tcW w:w="1796" w:type="dxa"/>
            <w:shd w:val="clear" w:color="auto" w:fill="FFFFFF" w:themeFill="background1"/>
            <w:tcMar/>
          </w:tcPr>
          <w:p w:rsidRPr="009957D3" w:rsidR="009F2BDB" w:rsidP="463D684D" w:rsidRDefault="009F2BDB" w14:paraId="2F5003A5" w14:textId="77777777" w14:noSpellErr="1">
            <w:pPr>
              <w:shd w:val="clear" w:color="auto" w:fill="FFFFFF" w:themeFill="background1"/>
              <w:textAlignment w:val="baseline"/>
              <w:rPr>
                <w:rFonts w:ascii="Calibri" w:hAnsi="Calibri" w:eastAsia="Calibri" w:cs="Calibri" w:asciiTheme="minorAscii" w:hAnsiTheme="minorAscii" w:eastAsiaTheme="minorAscii" w:cstheme="minorAscii"/>
                <w:color w:val="FF0000" w:themeColor="accent2" w:themeTint="99"/>
                <w:kern w:val="0"/>
                <w:sz w:val="20"/>
                <w:szCs w:val="20"/>
                <w:lang w:eastAsia="en-GB"/>
                <w14:ligatures w14:val="none"/>
              </w:rPr>
            </w:pPr>
            <w:r w:rsidRPr="463D684D" w:rsidR="009F2BDB">
              <w:rPr>
                <w:rStyle w:val="normaltextrun"/>
                <w:rFonts w:ascii="Calibri" w:hAnsi="Calibri" w:eastAsia="Calibri" w:cs="Calibri" w:asciiTheme="minorAscii" w:hAnsiTheme="minorAscii" w:eastAsiaTheme="minorAscii" w:cstheme="minorAscii"/>
                <w:color w:val="FF0000" w:themeColor="accent2" w:themeTint="99"/>
                <w:sz w:val="20"/>
                <w:szCs w:val="20"/>
                <w:shd w:val="clear" w:color="auto" w:fill="FFFFFF" w:themeFill="background1"/>
              </w:rPr>
              <w:t>Understand the legal and moral responsibilities of teachers to provide a high-quality education and respond effectively to children’s needs.</w:t>
            </w:r>
          </w:p>
          <w:p w:rsidRPr="009957D3" w:rsidR="009F2BDB" w:rsidP="27815303" w:rsidRDefault="009F2BDB" w14:paraId="2BA89401" w14:textId="77777777" w14:noSpellErr="1">
            <w:pPr>
              <w:pStyle w:val="NoSpacing"/>
              <w:rPr>
                <w:rFonts w:ascii="Calibri" w:hAnsi="Calibri" w:eastAsia="Calibri" w:cs="Calibri" w:asciiTheme="minorAscii" w:hAnsiTheme="minorAscii" w:eastAsiaTheme="minorAscii" w:cstheme="minorAscii"/>
                <w:color w:val="D99594" w:themeColor="accent2" w:themeTint="99"/>
                <w:sz w:val="20"/>
                <w:szCs w:val="20"/>
              </w:rPr>
            </w:pPr>
            <w:r w:rsidRPr="27815303" w:rsidR="009F2BDB">
              <w:rPr>
                <w:rStyle w:val="eop"/>
                <w:rFonts w:ascii="Calibri" w:hAnsi="Calibri" w:eastAsia="Calibri" w:cs="Calibri" w:asciiTheme="minorAscii" w:hAnsiTheme="minorAscii" w:eastAsiaTheme="minorAscii" w:cstheme="minorAscii"/>
                <w:color w:val="D99594" w:themeColor="accent2" w:themeTint="99" w:themeShade="FF"/>
                <w:sz w:val="20"/>
                <w:szCs w:val="20"/>
              </w:rPr>
              <w:t> </w:t>
            </w:r>
          </w:p>
        </w:tc>
        <w:tc>
          <w:tcPr>
            <w:tcW w:w="1795" w:type="dxa"/>
            <w:shd w:val="clear" w:color="auto" w:fill="FFFFFF" w:themeFill="background1"/>
            <w:tcMar/>
          </w:tcPr>
          <w:p w:rsidRPr="009957D3" w:rsidR="009F2BDB" w:rsidP="27815303" w:rsidRDefault="009F2BDB" w14:paraId="7D42B3A4"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632423" w:themeColor="accent2" w:themeShade="80"/>
                <w:sz w:val="20"/>
                <w:szCs w:val="20"/>
              </w:rPr>
            </w:pP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 xml:space="preserve">Know how to </w:t>
            </w: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identify</w:t>
            </w: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 xml:space="preserve"> of indicators of abuse and neglect.</w:t>
            </w:r>
          </w:p>
          <w:p w:rsidRPr="009957D3" w:rsidR="009F2BDB" w:rsidP="27815303" w:rsidRDefault="009F2BDB" w14:paraId="02F28D26"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D99594" w:themeColor="accent2" w:themeTint="99"/>
                <w:sz w:val="20"/>
                <w:szCs w:val="20"/>
                <w14:ligatures w14:val="none"/>
              </w:rPr>
            </w:pPr>
          </w:p>
        </w:tc>
        <w:tc>
          <w:tcPr>
            <w:tcW w:w="1791" w:type="dxa"/>
            <w:shd w:val="clear" w:color="auto" w:fill="FFFFFF" w:themeFill="background1"/>
            <w:tcMar/>
          </w:tcPr>
          <w:p w:rsidRPr="009957D3" w:rsidR="009F2BDB" w:rsidP="5AD867BA" w:rsidRDefault="009F2BDB" w14:paraId="2E1D93F1" w14:textId="77777777" w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color w:val="00B0F0" w:themeColor="accent2" w:themeTint="99"/>
                <w:sz w:val="20"/>
                <w:szCs w:val="20"/>
                <w:bdr w:val="none" w:color="auto" w:sz="0" w:space="0" w:frame="1"/>
              </w:rPr>
            </w:pPr>
            <w:r w:rsidRPr="5AD867BA" w:rsidR="009F2BDB">
              <w:rPr>
                <w:rStyle w:val="normaltextrun"/>
                <w:rFonts w:ascii="Calibri" w:hAnsi="Calibri" w:eastAsia="Calibri" w:cs="Calibri" w:asciiTheme="minorAscii" w:hAnsiTheme="minorAscii" w:eastAsiaTheme="minorAscii" w:cstheme="minorAscii"/>
                <w:color w:val="00B0F0" w:themeColor="accent2" w:themeTint="99"/>
                <w:sz w:val="20"/>
                <w:szCs w:val="20"/>
                <w:bdr w:val="none" w:color="auto" w:sz="0" w:space="0" w:frame="1"/>
              </w:rPr>
              <w:t>Know how individual social, emotional, mental health (SEMH) plans, safe-guarding policies and processes are in place to protect vulnerable children from mental health risk factors.</w:t>
            </w:r>
          </w:p>
          <w:p w:rsidRPr="009957D3" w:rsidR="009F2BDB" w:rsidP="27815303" w:rsidRDefault="009F2BDB" w14:paraId="3FC153AE"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D99594" w:themeColor="accent2" w:themeTint="99"/>
                <w:sz w:val="20"/>
                <w:szCs w:val="20"/>
                <w:bdr w:val="none" w:color="auto" w:sz="0" w:space="0" w:frame="1"/>
              </w:rPr>
            </w:pPr>
          </w:p>
          <w:p w:rsidRPr="009957D3" w:rsidR="009F2BDB" w:rsidP="27815303" w:rsidRDefault="009F2BDB" w14:paraId="76B3FD7E"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D99594" w:themeColor="accent2" w:themeTint="99"/>
                <w:sz w:val="20"/>
                <w:szCs w:val="20"/>
              </w:rPr>
            </w:pPr>
          </w:p>
        </w:tc>
        <w:tc>
          <w:tcPr>
            <w:tcW w:w="1668" w:type="dxa"/>
            <w:shd w:val="clear" w:color="auto" w:fill="FFFFFF" w:themeFill="background1"/>
            <w:tcMar/>
          </w:tcPr>
          <w:p w:rsidRPr="009957D3" w:rsidR="009F2BDB" w:rsidP="27815303" w:rsidRDefault="009F2BDB" w14:paraId="7210CF52"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943634" w:themeColor="accent2" w:themeShade="BF"/>
                <w:sz w:val="20"/>
                <w:szCs w:val="20"/>
              </w:rPr>
            </w:pPr>
            <w:r w:rsidRPr="27815303" w:rsidR="009F2BDB">
              <w:rPr>
                <w:rStyle w:val="normaltextrun"/>
                <w:rFonts w:ascii="Calibri" w:hAnsi="Calibri" w:eastAsia="Calibri" w:cs="Calibri" w:asciiTheme="minorAscii" w:hAnsiTheme="minorAscii" w:eastAsiaTheme="minorAscii" w:cstheme="minorAscii"/>
                <w:color w:val="943634" w:themeColor="accent2" w:themeTint="FF" w:themeShade="BF"/>
                <w:sz w:val="20"/>
                <w:szCs w:val="20"/>
              </w:rPr>
              <w:t>Understand how to liaise and communicate with parents to ensure an integrated approach is adopted in supporting children’s needs.</w:t>
            </w:r>
            <w:r w:rsidRPr="27815303" w:rsidR="009F2BDB">
              <w:rPr>
                <w:rStyle w:val="eop"/>
                <w:rFonts w:ascii="Calibri" w:hAnsi="Calibri" w:eastAsia="Calibri" w:cs="Calibri" w:asciiTheme="minorAscii" w:hAnsiTheme="minorAscii" w:eastAsiaTheme="minorAscii" w:cstheme="minorAscii"/>
                <w:color w:val="943634" w:themeColor="accent2" w:themeTint="FF" w:themeShade="BF"/>
                <w:sz w:val="20"/>
                <w:szCs w:val="20"/>
              </w:rPr>
              <w:t> </w:t>
            </w:r>
          </w:p>
          <w:p w:rsidRPr="009957D3" w:rsidR="009F2BDB" w:rsidP="27815303" w:rsidRDefault="009F2BDB" w14:paraId="09EE6312"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D99594" w:themeColor="accent2" w:themeTint="99"/>
                <w:sz w:val="20"/>
                <w:szCs w:val="20"/>
              </w:rPr>
            </w:pPr>
          </w:p>
        </w:tc>
        <w:tc>
          <w:tcPr>
            <w:tcW w:w="1890" w:type="dxa"/>
            <w:shd w:val="clear" w:color="auto" w:fill="FFFFFF" w:themeFill="background1"/>
            <w:tcMar/>
          </w:tcPr>
          <w:p w:rsidRPr="009957D3" w:rsidR="009F2BDB" w:rsidP="27815303" w:rsidRDefault="009F2BDB" w14:paraId="195B5AC5"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632423" w:themeColor="accent2" w:themeShade="80"/>
                <w:sz w:val="20"/>
                <w:szCs w:val="20"/>
              </w:rPr>
            </w:pP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 xml:space="preserve">Can </w:t>
            </w: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identify</w:t>
            </w: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 xml:space="preserve"> children who may </w:t>
            </w: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be in need of</w:t>
            </w:r>
            <w:r w:rsidRPr="27815303" w:rsidR="009F2BDB">
              <w:rPr>
                <w:rStyle w:val="normaltextrun"/>
                <w:rFonts w:ascii="Calibri" w:hAnsi="Calibri" w:eastAsia="Calibri" w:cs="Calibri" w:asciiTheme="minorAscii" w:hAnsiTheme="minorAscii" w:eastAsiaTheme="minorAscii" w:cstheme="minorAscii"/>
                <w:color w:val="632423" w:themeColor="accent2" w:themeTint="FF" w:themeShade="80"/>
                <w:sz w:val="20"/>
                <w:szCs w:val="20"/>
              </w:rPr>
              <w:t xml:space="preserve"> help or protection.</w:t>
            </w:r>
            <w:r w:rsidRPr="27815303" w:rsidR="009F2BDB">
              <w:rPr>
                <w:rStyle w:val="eop"/>
                <w:rFonts w:ascii="Calibri" w:hAnsi="Calibri" w:eastAsia="Calibri" w:cs="Calibri" w:asciiTheme="minorAscii" w:hAnsiTheme="minorAscii" w:eastAsiaTheme="minorAscii" w:cstheme="minorAscii"/>
                <w:color w:val="632423" w:themeColor="accent2" w:themeTint="FF" w:themeShade="80"/>
                <w:sz w:val="20"/>
                <w:szCs w:val="20"/>
              </w:rPr>
              <w:t> </w:t>
            </w:r>
          </w:p>
          <w:p w:rsidRPr="009957D3" w:rsidR="009F2BDB" w:rsidP="27815303" w:rsidRDefault="009F2BDB" w14:paraId="60B5F801"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b w:val="1"/>
                <w:bCs w:val="1"/>
                <w:color w:val="D99594" w:themeColor="accent2" w:themeTint="99"/>
                <w:sz w:val="20"/>
                <w:szCs w:val="20"/>
                <w14:ligatures w14:val="none"/>
              </w:rPr>
            </w:pPr>
          </w:p>
        </w:tc>
        <w:tc>
          <w:tcPr>
            <w:tcW w:w="1985" w:type="dxa"/>
            <w:shd w:val="clear" w:color="auto" w:fill="FFFFFF" w:themeFill="background1"/>
            <w:tcMar/>
          </w:tcPr>
          <w:p w:rsidRPr="009957D3" w:rsidR="009F2BDB" w:rsidP="5AD867BA" w:rsidRDefault="009F2BDB" w14:paraId="3FF8204B" w14:textId="77777777" w14:noSpellErr="1">
            <w:pPr>
              <w:pStyle w:val="paragraph"/>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color w:val="00B0F0" w:themeColor="accent2" w:themeTint="99"/>
                <w:sz w:val="20"/>
                <w:szCs w:val="20"/>
                <w:shd w:val="clear" w:color="auto" w:fill="FFFFFF" w:themeFill="background1"/>
              </w:rPr>
            </w:pPr>
            <w:r w:rsidRPr="5AD867BA" w:rsidR="009F2BDB">
              <w:rPr>
                <w:rStyle w:val="normaltextrun"/>
                <w:rFonts w:ascii="Calibri" w:hAnsi="Calibri" w:eastAsia="Calibri" w:cs="Calibri" w:asciiTheme="minorAscii" w:hAnsiTheme="minorAscii" w:eastAsiaTheme="minorAscii" w:cstheme="minorAscii"/>
                <w:color w:val="00B0F0" w:themeColor="accent2" w:themeTint="99"/>
                <w:sz w:val="20"/>
                <w:szCs w:val="20"/>
                <w:shd w:val="clear" w:color="auto" w:fill="FFFFFF" w:themeFill="background1"/>
              </w:rPr>
              <w:t xml:space="preserve">Support pupils with a range of </w:t>
            </w:r>
            <w:r w:rsidRPr="5AD867BA" w:rsidR="009F2BDB">
              <w:rPr>
                <w:rStyle w:val="normaltextrun"/>
                <w:rFonts w:ascii="Calibri" w:hAnsi="Calibri" w:eastAsia="Calibri" w:cs="Calibri" w:asciiTheme="minorAscii" w:hAnsiTheme="minorAscii" w:eastAsiaTheme="minorAscii" w:cstheme="minorAscii"/>
                <w:color w:val="00B0F0" w:themeColor="accent2" w:themeTint="99"/>
                <w:sz w:val="20"/>
                <w:szCs w:val="20"/>
                <w:shd w:val="clear" w:color="auto" w:fill="FFFFFF" w:themeFill="background1"/>
              </w:rPr>
              <w:t>additional</w:t>
            </w:r>
            <w:r w:rsidRPr="5AD867BA" w:rsidR="009F2BDB">
              <w:rPr>
                <w:rStyle w:val="normaltextrun"/>
                <w:rFonts w:ascii="Calibri" w:hAnsi="Calibri" w:eastAsia="Calibri" w:cs="Calibri" w:asciiTheme="minorAscii" w:hAnsiTheme="minorAscii" w:eastAsiaTheme="minorAscii" w:cstheme="minorAscii"/>
                <w:color w:val="00B0F0" w:themeColor="accent2" w:themeTint="99"/>
                <w:sz w:val="20"/>
                <w:szCs w:val="20"/>
                <w:shd w:val="clear" w:color="auto" w:fill="FFFFFF" w:themeFill="background1"/>
              </w:rPr>
              <w:t xml:space="preserve"> social and emotional needs through adaptations to content, teaching strategies, approaches to recording and the environment, with support from expert practitioners.</w:t>
            </w:r>
          </w:p>
          <w:p w:rsidRPr="009957D3" w:rsidR="009F2BDB" w:rsidP="27815303" w:rsidRDefault="009F2BDB" w14:paraId="2CFBC699"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D99594" w:themeColor="accent2" w:themeTint="99"/>
                <w:sz w:val="20"/>
                <w:szCs w:val="20"/>
                <w:shd w:val="clear" w:color="auto" w:fill="FFFFFF" w:themeFill="background1"/>
              </w:rPr>
            </w:pPr>
          </w:p>
          <w:p w:rsidRPr="009957D3" w:rsidR="009F2BDB" w:rsidP="27815303" w:rsidRDefault="009F2BDB" w14:paraId="51FE9DE5"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943634" w:themeColor="accent2" w:themeShade="BF"/>
                <w:sz w:val="20"/>
                <w:szCs w:val="20"/>
              </w:rPr>
            </w:pPr>
            <w:r w:rsidRPr="463D684D" w:rsidR="009F2BDB">
              <w:rPr>
                <w:rStyle w:val="normaltextrun"/>
                <w:rFonts w:ascii="Calibri" w:hAnsi="Calibri" w:eastAsia="Calibri" w:cs="Calibri" w:asciiTheme="minorAscii" w:hAnsiTheme="minorAscii" w:eastAsiaTheme="minorAscii" w:cstheme="minorAscii"/>
                <w:color w:val="FF0000"/>
                <w:sz w:val="20"/>
                <w:szCs w:val="20"/>
              </w:rPr>
              <w:t xml:space="preserve">Be able to </w:t>
            </w:r>
            <w:r w:rsidRPr="463D684D" w:rsidR="009F2BDB">
              <w:rPr>
                <w:rStyle w:val="normaltextrun"/>
                <w:rFonts w:ascii="Calibri" w:hAnsi="Calibri" w:eastAsia="Calibri" w:cs="Calibri" w:asciiTheme="minorAscii" w:hAnsiTheme="minorAscii" w:eastAsiaTheme="minorAscii" w:cstheme="minorAscii"/>
                <w:color w:val="FF0000"/>
                <w:sz w:val="20"/>
                <w:szCs w:val="20"/>
              </w:rPr>
              <w:t>demonstrate</w:t>
            </w:r>
            <w:r w:rsidRPr="463D684D" w:rsidR="009F2BDB">
              <w:rPr>
                <w:rStyle w:val="normaltextrun"/>
                <w:rFonts w:ascii="Calibri" w:hAnsi="Calibri" w:eastAsia="Calibri" w:cs="Calibri" w:asciiTheme="minorAscii" w:hAnsiTheme="minorAscii" w:eastAsiaTheme="minorAscii" w:cstheme="minorAscii"/>
                <w:color w:val="FF0000"/>
                <w:sz w:val="20"/>
                <w:szCs w:val="20"/>
              </w:rPr>
              <w:t xml:space="preserve"> professionalism by understanding the wider roles and responsibilities of a teacher.</w:t>
            </w:r>
            <w:r w:rsidRPr="463D684D" w:rsidR="009F2BDB">
              <w:rPr>
                <w:rStyle w:val="normaltextrun"/>
                <w:rFonts w:ascii="Calibri" w:hAnsi="Calibri" w:eastAsia="Calibri" w:cs="Calibri" w:asciiTheme="minorAscii" w:hAnsiTheme="minorAscii" w:eastAsiaTheme="minorAscii" w:cstheme="minorAscii"/>
                <w:color w:val="FF0000"/>
                <w:sz w:val="20"/>
                <w:szCs w:val="20"/>
              </w:rPr>
              <w:t> </w:t>
            </w:r>
            <w:r w:rsidRPr="463D684D" w:rsidR="009F2BDB">
              <w:rPr>
                <w:rStyle w:val="normaltextrun"/>
                <w:rFonts w:ascii="Calibri" w:hAnsi="Calibri" w:eastAsia="Calibri" w:cs="Calibri" w:asciiTheme="minorAscii" w:hAnsiTheme="minorAscii" w:eastAsiaTheme="minorAscii" w:cstheme="minorAscii"/>
                <w:color w:val="943634" w:themeColor="accent2" w:themeTint="FF" w:themeShade="BF"/>
                <w:sz w:val="20"/>
                <w:szCs w:val="20"/>
              </w:rPr>
              <w:t> </w:t>
            </w:r>
            <w:r w:rsidRPr="463D684D" w:rsidR="009F2BDB">
              <w:rPr>
                <w:rStyle w:val="eop"/>
                <w:rFonts w:ascii="Calibri" w:hAnsi="Calibri" w:eastAsia="Calibri" w:cs="Calibri" w:asciiTheme="minorAscii" w:hAnsiTheme="minorAscii" w:eastAsiaTheme="minorAscii" w:cstheme="minorAscii"/>
                <w:color w:val="943634" w:themeColor="accent2" w:themeTint="FF" w:themeShade="BF"/>
                <w:sz w:val="20"/>
                <w:szCs w:val="20"/>
              </w:rPr>
              <w:t> </w:t>
            </w:r>
          </w:p>
          <w:p w:rsidRPr="009957D3" w:rsidR="009F2BDB" w:rsidP="27815303" w:rsidRDefault="009F2BDB" w14:paraId="2FFC2A84" w14:textId="77777777" w14:noSpellErr="1">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943634" w:themeColor="accent2" w:themeShade="BF"/>
                <w:sz w:val="20"/>
                <w:szCs w:val="20"/>
              </w:rPr>
            </w:pPr>
            <w:r w:rsidRPr="27815303" w:rsidR="009F2BDB">
              <w:rPr>
                <w:rStyle w:val="normaltextrun"/>
                <w:rFonts w:ascii="Calibri" w:hAnsi="Calibri" w:eastAsia="Calibri" w:cs="Calibri" w:asciiTheme="minorAscii" w:hAnsiTheme="minorAscii" w:eastAsiaTheme="minorAscii" w:cstheme="minorAscii"/>
                <w:color w:val="943634" w:themeColor="accent2" w:themeTint="FF" w:themeShade="BF"/>
                <w:sz w:val="20"/>
                <w:szCs w:val="20"/>
              </w:rPr>
              <w:t> </w:t>
            </w:r>
            <w:r w:rsidRPr="27815303" w:rsidR="009F2BDB">
              <w:rPr>
                <w:rStyle w:val="eop"/>
                <w:rFonts w:ascii="Calibri" w:hAnsi="Calibri" w:eastAsia="Calibri" w:cs="Calibri" w:asciiTheme="minorAscii" w:hAnsiTheme="minorAscii" w:eastAsiaTheme="minorAscii" w:cstheme="minorAscii"/>
                <w:color w:val="943634" w:themeColor="accent2" w:themeTint="FF" w:themeShade="BF"/>
                <w:sz w:val="20"/>
                <w:szCs w:val="20"/>
              </w:rPr>
              <w:t> </w:t>
            </w:r>
          </w:p>
        </w:tc>
      </w:tr>
      <w:tr w:rsidRPr="007D3FD9" w:rsidR="009F2BDB" w:rsidTr="117DB743" w14:paraId="4A0CCB59" w14:textId="77777777">
        <w:trPr>
          <w:trHeight w:val="1087"/>
        </w:trPr>
        <w:tc>
          <w:tcPr>
            <w:tcW w:w="1605" w:type="dxa"/>
            <w:shd w:val="clear" w:color="auto" w:fill="FFFFFF" w:themeFill="background1"/>
            <w:tcMar/>
          </w:tcPr>
          <w:p w:rsidRPr="009957D3" w:rsidR="009F2BDB" w:rsidP="00D10721" w:rsidRDefault="009F2BDB" w14:paraId="7A4CC70A" w14:textId="77777777">
            <w:pPr>
              <w:pStyle w:val="NoSpacing"/>
              <w:rPr>
                <w:rFonts w:ascii="Maiandra GD" w:hAnsi="Maiandra GD"/>
                <w:b/>
                <w:bCs/>
                <w:sz w:val="14"/>
                <w:szCs w:val="14"/>
              </w:rPr>
            </w:pPr>
            <w:r w:rsidRPr="009957D3">
              <w:rPr>
                <w:rFonts w:ascii="Maiandra GD" w:hAnsi="Maiandra GD"/>
                <w:b/>
                <w:bCs/>
                <w:color w:val="403152" w:themeColor="accent4" w:themeShade="80"/>
                <w:sz w:val="14"/>
                <w:szCs w:val="14"/>
              </w:rPr>
              <w:lastRenderedPageBreak/>
              <w:t>Assessment</w:t>
            </w:r>
          </w:p>
        </w:tc>
        <w:tc>
          <w:tcPr>
            <w:tcW w:w="1692" w:type="dxa"/>
            <w:shd w:val="clear" w:color="auto" w:fill="FFFFFF" w:themeFill="background1"/>
            <w:tcMar/>
          </w:tcPr>
          <w:p w:rsidRPr="009957D3" w:rsidR="009F2BDB" w:rsidP="27815303" w:rsidRDefault="009F2BDB" w14:paraId="6E7CB627"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03152" w:themeColor="accent4" w:themeShade="80"/>
                <w:sz w:val="20"/>
                <w:szCs w:val="20"/>
              </w:rPr>
            </w:pPr>
            <w:r w:rsidRPr="27815303" w:rsidR="009F2BDB">
              <w:rPr>
                <w:rStyle w:val="normaltextrun"/>
                <w:rFonts w:ascii="Calibri" w:hAnsi="Calibri" w:eastAsia="Calibri" w:cs="Calibri" w:asciiTheme="minorAscii" w:hAnsiTheme="minorAscii" w:eastAsiaTheme="minorAscii" w:cstheme="minorAscii"/>
                <w:color w:val="403152" w:themeColor="accent4" w:themeTint="FF" w:themeShade="80"/>
                <w:sz w:val="20"/>
                <w:szCs w:val="20"/>
              </w:rPr>
              <w:t>Know feedback must be high-quality and can be in written or verbal form.</w:t>
            </w:r>
            <w:r w:rsidRPr="27815303" w:rsidR="009F2BDB">
              <w:rPr>
                <w:rStyle w:val="eop"/>
                <w:rFonts w:ascii="Calibri" w:hAnsi="Calibri" w:eastAsia="Calibri" w:cs="Calibri" w:asciiTheme="minorAscii" w:hAnsiTheme="minorAscii" w:eastAsiaTheme="minorAscii" w:cstheme="minorAscii"/>
                <w:color w:val="403152" w:themeColor="accent4" w:themeTint="FF" w:themeShade="80"/>
                <w:sz w:val="20"/>
                <w:szCs w:val="20"/>
              </w:rPr>
              <w:t> </w:t>
            </w:r>
          </w:p>
          <w:p w:rsidRPr="009957D3" w:rsidR="009F2BDB" w:rsidP="27815303" w:rsidRDefault="009F2BDB" w14:paraId="4164E92F"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03152" w:themeColor="accent4" w:themeShade="80"/>
                <w:sz w:val="20"/>
                <w:szCs w:val="20"/>
              </w:rPr>
            </w:pPr>
            <w:r w:rsidRPr="27815303" w:rsidR="009F2BDB">
              <w:rPr>
                <w:rStyle w:val="eop"/>
                <w:rFonts w:ascii="Calibri" w:hAnsi="Calibri" w:eastAsia="Calibri" w:cs="Calibri" w:asciiTheme="minorAscii" w:hAnsiTheme="minorAscii" w:eastAsiaTheme="minorAscii" w:cstheme="minorAscii"/>
                <w:color w:val="403152" w:themeColor="accent4" w:themeTint="FF" w:themeShade="80"/>
                <w:sz w:val="20"/>
                <w:szCs w:val="20"/>
              </w:rPr>
              <w:t> </w:t>
            </w:r>
          </w:p>
          <w:p w:rsidRPr="009957D3" w:rsidR="009F2BDB" w:rsidP="27815303" w:rsidRDefault="009F2BDB" w14:paraId="57528305" w14:textId="77777777" w14:noSpellErr="1">
            <w:pPr>
              <w:textAlignment w:val="baseline"/>
              <w:rPr>
                <w:rFonts w:ascii="Calibri" w:hAnsi="Calibri" w:eastAsia="Calibri" w:cs="Calibri" w:asciiTheme="minorAscii" w:hAnsiTheme="minorAscii" w:eastAsiaTheme="minorAscii" w:cstheme="minorAscii"/>
                <w:color w:val="403152" w:themeColor="accent4" w:themeShade="80"/>
                <w:sz w:val="20"/>
                <w:szCs w:val="20"/>
              </w:rPr>
            </w:pPr>
            <w:r w:rsidRPr="27815303" w:rsidR="009F2BDB">
              <w:rPr>
                <w:rStyle w:val="eop"/>
                <w:rFonts w:ascii="Calibri" w:hAnsi="Calibri" w:eastAsia="Calibri" w:cs="Calibri" w:asciiTheme="minorAscii" w:hAnsiTheme="minorAscii" w:eastAsiaTheme="minorAscii" w:cstheme="minorAscii"/>
                <w:color w:val="403152" w:themeColor="accent4" w:themeTint="FF" w:themeShade="80"/>
                <w:sz w:val="20"/>
                <w:szCs w:val="20"/>
              </w:rPr>
              <w:t> </w:t>
            </w:r>
          </w:p>
        </w:tc>
        <w:tc>
          <w:tcPr>
            <w:tcW w:w="1797" w:type="dxa"/>
            <w:shd w:val="clear" w:color="auto" w:fill="FFFFFF" w:themeFill="background1"/>
            <w:tcMar/>
          </w:tcPr>
          <w:p w:rsidRPr="009957D3" w:rsidR="009F2BDB" w:rsidP="27815303" w:rsidRDefault="009F2BDB" w14:paraId="13793395"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03152" w:themeColor="accent4" w:themeShade="80"/>
                <w:sz w:val="20"/>
                <w:szCs w:val="20"/>
              </w:rPr>
            </w:pPr>
          </w:p>
        </w:tc>
        <w:tc>
          <w:tcPr>
            <w:tcW w:w="1796" w:type="dxa"/>
            <w:shd w:val="clear" w:color="auto" w:fill="FFFFFF" w:themeFill="background1"/>
            <w:tcMar/>
          </w:tcPr>
          <w:p w:rsidRPr="009957D3" w:rsidR="009F2BDB" w:rsidP="27815303" w:rsidRDefault="009F2BDB" w14:paraId="2BBC89A9"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03152" w:themeColor="accent4" w:themeShade="80"/>
                <w:sz w:val="20"/>
                <w:szCs w:val="20"/>
              </w:rPr>
            </w:pPr>
          </w:p>
        </w:tc>
        <w:tc>
          <w:tcPr>
            <w:tcW w:w="1795" w:type="dxa"/>
            <w:shd w:val="clear" w:color="auto" w:fill="FFFFFF" w:themeFill="background1"/>
            <w:tcMar/>
          </w:tcPr>
          <w:p w:rsidRPr="009957D3" w:rsidR="009F2BDB" w:rsidP="5AD867BA" w:rsidRDefault="009F2BDB" w14:textId="77777777" w14:noSpellErr="1" w14:paraId="5F0A1E7E">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03152" w:themeColor="accent4" w:themeTint="FF" w:themeShade="80"/>
                <w:sz w:val="20"/>
                <w:szCs w:val="20"/>
              </w:rPr>
            </w:pPr>
            <w:r w:rsidRPr="5AD867BA" w:rsidR="0F47FE64">
              <w:rPr>
                <w:rStyle w:val="normaltextrun"/>
                <w:rFonts w:ascii="Calibri" w:hAnsi="Calibri" w:eastAsia="Calibri" w:cs="Calibri" w:asciiTheme="minorAscii" w:hAnsiTheme="minorAscii" w:eastAsiaTheme="minorAscii" w:cstheme="minorAscii"/>
                <w:color w:val="403152" w:themeColor="accent4" w:themeTint="FF" w:themeShade="80"/>
                <w:sz w:val="20"/>
                <w:szCs w:val="20"/>
              </w:rPr>
              <w:t>Understand teachers use information from assessments to inform the decisions they make; in turn, pupils must be able to act on feedback for it to have an effect. </w:t>
            </w:r>
          </w:p>
          <w:p w:rsidRPr="009957D3" w:rsidR="009F2BDB" w:rsidP="27815303" w:rsidRDefault="009F2BDB" w14:paraId="7AF9EA83" w14:textId="3845978A">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03152" w:themeColor="accent4" w:themeShade="80"/>
                <w:sz w:val="20"/>
                <w:szCs w:val="20"/>
              </w:rPr>
            </w:pPr>
          </w:p>
        </w:tc>
        <w:tc>
          <w:tcPr>
            <w:tcW w:w="1791" w:type="dxa"/>
            <w:shd w:val="clear" w:color="auto" w:fill="FFFFFF" w:themeFill="background1"/>
            <w:tcMar/>
          </w:tcPr>
          <w:p w:rsidRPr="009957D3" w:rsidR="009F2BDB" w:rsidP="27815303" w:rsidRDefault="009F2BDB" w14:paraId="60A6A6CA" w14:textId="77777777" w14:noSpellErr="1">
            <w:pPr>
              <w:pStyle w:val="NoSpacing"/>
              <w:rPr>
                <w:rFonts w:ascii="Calibri" w:hAnsi="Calibri" w:eastAsia="Calibri" w:cs="Calibri" w:asciiTheme="minorAscii" w:hAnsiTheme="minorAscii" w:eastAsiaTheme="minorAscii" w:cstheme="minorAscii"/>
                <w:color w:val="403152" w:themeColor="accent4" w:themeShade="80"/>
                <w:sz w:val="20"/>
                <w:szCs w:val="20"/>
              </w:rPr>
            </w:pPr>
          </w:p>
        </w:tc>
        <w:tc>
          <w:tcPr>
            <w:tcW w:w="1668" w:type="dxa"/>
            <w:shd w:val="clear" w:color="auto" w:fill="FFFFFF" w:themeFill="background1"/>
            <w:tcMar/>
          </w:tcPr>
          <w:p w:rsidRPr="009957D3" w:rsidR="009F2BDB" w:rsidP="5AD867BA" w:rsidRDefault="009F2BDB" w14:paraId="74596F51" w14:noSpellErr="1" w14:textId="321725A2">
            <w:pPr>
              <w:pStyle w:val="paragraph"/>
              <w:spacing w:before="0" w:beforeAutospacing="off" w:after="0" w:afterAutospacing="off"/>
              <w:textAlignment w:val="baseline"/>
              <w:rPr>
                <w:rStyle w:val="eop"/>
                <w:rFonts w:ascii="Calibri" w:hAnsi="Calibri" w:eastAsia="Calibri" w:cs="Calibri" w:asciiTheme="minorAscii" w:hAnsiTheme="minorAscii" w:eastAsiaTheme="minorAscii" w:cstheme="minorAscii"/>
                <w:color w:val="403152" w:themeColor="accent4" w:themeShade="80"/>
                <w:sz w:val="20"/>
                <w:szCs w:val="20"/>
              </w:rPr>
            </w:pPr>
          </w:p>
        </w:tc>
        <w:tc>
          <w:tcPr>
            <w:tcW w:w="3875" w:type="dxa"/>
            <w:gridSpan w:val="2"/>
            <w:shd w:val="clear" w:color="auto" w:fill="FFFFFF" w:themeFill="background1"/>
            <w:tcMar/>
          </w:tcPr>
          <w:p w:rsidRPr="009957D3" w:rsidR="009F2BDB" w:rsidP="27815303" w:rsidRDefault="009F2BDB" w14:paraId="261071C2" w14:textId="77777777" w14:noSpellErr="1">
            <w:pPr>
              <w:pStyle w:val="paragraph"/>
              <w:spacing w:before="0" w:beforeAutospacing="off" w:after="0" w:afterAutospacing="off"/>
              <w:textAlignment w:val="baseline"/>
              <w:rPr>
                <w:rFonts w:ascii="Calibri" w:hAnsi="Calibri" w:eastAsia="Calibri" w:cs="Calibri" w:asciiTheme="minorAscii" w:hAnsiTheme="minorAscii" w:eastAsiaTheme="minorAscii" w:cstheme="minorAscii"/>
                <w:color w:val="403152" w:themeColor="accent4" w:themeShade="80"/>
                <w:sz w:val="20"/>
                <w:szCs w:val="20"/>
              </w:rPr>
            </w:pPr>
          </w:p>
          <w:p w:rsidR="009F2BDB" w:rsidP="5AD867BA" w:rsidRDefault="009F2BDB" w14:paraId="6450289E" w14:noSpellErr="1">
            <w:pPr>
              <w:pStyle w:val="paragraph"/>
              <w:spacing w:before="0" w:beforeAutospacing="off" w:after="0" w:afterAutospacing="off"/>
              <w:rPr>
                <w:rFonts w:ascii="Calibri" w:hAnsi="Calibri" w:eastAsia="Calibri" w:cs="Calibri" w:asciiTheme="minorAscii" w:hAnsiTheme="minorAscii" w:eastAsiaTheme="minorAscii" w:cstheme="minorAscii"/>
                <w:color w:val="403152" w:themeColor="accent4" w:themeTint="FF" w:themeShade="80"/>
                <w:sz w:val="20"/>
                <w:szCs w:val="20"/>
              </w:rPr>
            </w:pPr>
            <w:r w:rsidRPr="5AD867BA" w:rsidR="009F2BDB">
              <w:rPr>
                <w:rStyle w:val="normaltextrun"/>
                <w:rFonts w:ascii="Calibri" w:hAnsi="Calibri" w:eastAsia="Calibri" w:cs="Calibri" w:asciiTheme="minorAscii" w:hAnsiTheme="minorAscii" w:eastAsiaTheme="minorAscii" w:cstheme="minorAscii"/>
                <w:color w:val="403152" w:themeColor="accent4" w:themeTint="FF" w:themeShade="80"/>
                <w:sz w:val="20"/>
                <w:szCs w:val="20"/>
              </w:rPr>
              <w:t xml:space="preserve">Be able to, with expert colleagues, plan formative assessment tasks linked to lesson </w:t>
            </w:r>
            <w:r w:rsidRPr="5AD867BA" w:rsidR="009F2BDB">
              <w:rPr>
                <w:rStyle w:val="normaltextrun"/>
                <w:rFonts w:ascii="Calibri" w:hAnsi="Calibri" w:eastAsia="Calibri" w:cs="Calibri" w:asciiTheme="minorAscii" w:hAnsiTheme="minorAscii" w:eastAsiaTheme="minorAscii" w:cstheme="minorAscii"/>
                <w:color w:val="403152" w:themeColor="accent4" w:themeTint="FF" w:themeShade="80"/>
                <w:sz w:val="20"/>
                <w:szCs w:val="20"/>
              </w:rPr>
              <w:t>objectives</w:t>
            </w:r>
            <w:r w:rsidRPr="5AD867BA" w:rsidR="009F2BDB">
              <w:rPr>
                <w:rStyle w:val="normaltextrun"/>
                <w:rFonts w:ascii="Calibri" w:hAnsi="Calibri" w:eastAsia="Calibri" w:cs="Calibri" w:asciiTheme="minorAscii" w:hAnsiTheme="minorAscii" w:eastAsiaTheme="minorAscii" w:cstheme="minorAscii"/>
                <w:color w:val="403152" w:themeColor="accent4" w:themeTint="FF" w:themeShade="80"/>
                <w:sz w:val="20"/>
                <w:szCs w:val="20"/>
              </w:rPr>
              <w:t xml:space="preserve"> and think ahead about what would </w:t>
            </w:r>
            <w:r w:rsidRPr="5AD867BA" w:rsidR="009F2BDB">
              <w:rPr>
                <w:rStyle w:val="normaltextrun"/>
                <w:rFonts w:ascii="Calibri" w:hAnsi="Calibri" w:eastAsia="Calibri" w:cs="Calibri" w:asciiTheme="minorAscii" w:hAnsiTheme="minorAscii" w:eastAsiaTheme="minorAscii" w:cstheme="minorAscii"/>
                <w:color w:val="403152" w:themeColor="accent4" w:themeTint="FF" w:themeShade="80"/>
                <w:sz w:val="20"/>
                <w:szCs w:val="20"/>
              </w:rPr>
              <w:t>indicate</w:t>
            </w:r>
            <w:r w:rsidRPr="5AD867BA" w:rsidR="009F2BDB">
              <w:rPr>
                <w:rStyle w:val="normaltextrun"/>
                <w:rFonts w:ascii="Calibri" w:hAnsi="Calibri" w:eastAsia="Calibri" w:cs="Calibri" w:asciiTheme="minorAscii" w:hAnsiTheme="minorAscii" w:eastAsiaTheme="minorAscii" w:cstheme="minorAscii"/>
                <w:color w:val="403152" w:themeColor="accent4" w:themeTint="FF" w:themeShade="80"/>
                <w:sz w:val="20"/>
                <w:szCs w:val="20"/>
              </w:rPr>
              <w:t xml:space="preserve"> understanding.</w:t>
            </w:r>
            <w:r w:rsidRPr="5AD867BA" w:rsidR="009F2BDB">
              <w:rPr>
                <w:rStyle w:val="eop"/>
                <w:rFonts w:ascii="Calibri" w:hAnsi="Calibri" w:eastAsia="Calibri" w:cs="Calibri" w:asciiTheme="minorAscii" w:hAnsiTheme="minorAscii" w:eastAsiaTheme="minorAscii" w:cstheme="minorAscii"/>
                <w:color w:val="403152" w:themeColor="accent4" w:themeTint="FF" w:themeShade="80"/>
                <w:sz w:val="20"/>
                <w:szCs w:val="20"/>
              </w:rPr>
              <w:t> </w:t>
            </w:r>
          </w:p>
          <w:p w:rsidR="5AD867BA" w:rsidP="5AD867BA" w:rsidRDefault="5AD867BA" w14:paraId="12DA9FE8" w14:noSpellErr="1">
            <w:pPr>
              <w:pStyle w:val="NoSpacing"/>
              <w:rPr>
                <w:rStyle w:val="normaltextrun"/>
                <w:rFonts w:ascii="Calibri" w:hAnsi="Calibri" w:eastAsia="Calibri" w:cs="Calibri" w:asciiTheme="minorAscii" w:hAnsiTheme="minorAscii" w:eastAsiaTheme="minorAscii" w:cstheme="minorAscii"/>
                <w:color w:val="403152" w:themeColor="accent4" w:themeTint="FF" w:themeShade="80"/>
                <w:sz w:val="20"/>
                <w:szCs w:val="20"/>
              </w:rPr>
            </w:pPr>
          </w:p>
        </w:tc>
      </w:tr>
    </w:tbl>
    <w:p w:rsidR="00CF75EE" w:rsidP="00722685" w:rsidRDefault="00CF75EE" w14:paraId="6EC8B04A" w14:textId="77777777">
      <w:pPr>
        <w:pStyle w:val="NoSpacing"/>
      </w:pPr>
    </w:p>
    <w:sectPr w:rsidR="00CF75EE" w:rsidSect="009F2BD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7EC6"/>
    <w:multiLevelType w:val="hybridMultilevel"/>
    <w:tmpl w:val="A77CC6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A44928"/>
    <w:multiLevelType w:val="hybridMultilevel"/>
    <w:tmpl w:val="9E743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78333D6"/>
    <w:multiLevelType w:val="hybridMultilevel"/>
    <w:tmpl w:val="C4661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79950104">
    <w:abstractNumId w:val="0"/>
  </w:num>
  <w:num w:numId="2" w16cid:durableId="13851027">
    <w:abstractNumId w:val="1"/>
  </w:num>
  <w:num w:numId="3" w16cid:durableId="179163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DB"/>
    <w:rsid w:val="000F3143"/>
    <w:rsid w:val="00722685"/>
    <w:rsid w:val="00971F84"/>
    <w:rsid w:val="009F2BDB"/>
    <w:rsid w:val="00A07C25"/>
    <w:rsid w:val="00CF75EE"/>
    <w:rsid w:val="027ED7B2"/>
    <w:rsid w:val="04856A98"/>
    <w:rsid w:val="0CA1C197"/>
    <w:rsid w:val="0E59E348"/>
    <w:rsid w:val="0F47FE64"/>
    <w:rsid w:val="117DB743"/>
    <w:rsid w:val="14211C07"/>
    <w:rsid w:val="151C5A7D"/>
    <w:rsid w:val="1AE9169D"/>
    <w:rsid w:val="235CA849"/>
    <w:rsid w:val="25459DCB"/>
    <w:rsid w:val="264D76A4"/>
    <w:rsid w:val="27815303"/>
    <w:rsid w:val="27C731A1"/>
    <w:rsid w:val="2963C8D1"/>
    <w:rsid w:val="2BDBA741"/>
    <w:rsid w:val="2EBF9CEE"/>
    <w:rsid w:val="334A647D"/>
    <w:rsid w:val="3FB228DB"/>
    <w:rsid w:val="42FD1D93"/>
    <w:rsid w:val="4498F448"/>
    <w:rsid w:val="44BFA261"/>
    <w:rsid w:val="463D684D"/>
    <w:rsid w:val="47DA8FFA"/>
    <w:rsid w:val="5751981E"/>
    <w:rsid w:val="5A650531"/>
    <w:rsid w:val="5AD867BA"/>
    <w:rsid w:val="5B13AB39"/>
    <w:rsid w:val="5B95D763"/>
    <w:rsid w:val="600AA9B8"/>
    <w:rsid w:val="61633117"/>
    <w:rsid w:val="6535D8BD"/>
    <w:rsid w:val="65A720BA"/>
    <w:rsid w:val="6631FE10"/>
    <w:rsid w:val="679643AD"/>
    <w:rsid w:val="6C8DC9DE"/>
    <w:rsid w:val="7390C2F9"/>
    <w:rsid w:val="7A1842F2"/>
    <w:rsid w:val="7AA2000C"/>
    <w:rsid w:val="7F59E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0A2C"/>
  <w15:chartTrackingRefBased/>
  <w15:docId w15:val="{80DD1BA5-50E7-468D-8F76-AE9E08FD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2BDB"/>
    <w:rPr>
      <w:rFonts w:ascii="Arial" w:hAnsi="Arial"/>
      <w:kern w:val="2"/>
      <w:sz w:val="24"/>
      <w14:ligatures w14:val="standardContextual"/>
    </w:rPr>
  </w:style>
  <w:style w:type="paragraph" w:styleId="Heading1">
    <w:name w:val="heading 1"/>
    <w:basedOn w:val="Normal"/>
    <w:next w:val="Normal"/>
    <w:link w:val="Heading1Char"/>
    <w:uiPriority w:val="9"/>
    <w:qFormat/>
    <w:rsid w:val="009F2BDB"/>
    <w:pPr>
      <w:keepNext/>
      <w:keepLines/>
      <w:spacing w:before="360" w:after="80"/>
      <w:outlineLvl w:val="0"/>
    </w:pPr>
    <w:rPr>
      <w:rFonts w:asciiTheme="majorHAnsi" w:hAnsiTheme="majorHAnsi" w:eastAsiaTheme="majorEastAsia"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F2BDB"/>
    <w:pPr>
      <w:keepNext/>
      <w:keepLines/>
      <w:spacing w:before="160" w:after="80"/>
      <w:outlineLvl w:val="1"/>
    </w:pPr>
    <w:rPr>
      <w:rFonts w:asciiTheme="majorHAnsi" w:hAnsiTheme="majorHAnsi" w:eastAsiaTheme="majorEastAsia"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F2BDB"/>
    <w:pPr>
      <w:keepNext/>
      <w:keepLines/>
      <w:spacing w:before="160" w:after="80"/>
      <w:outlineLvl w:val="2"/>
    </w:pPr>
    <w:rPr>
      <w:rFonts w:asciiTheme="minorHAnsi" w:hAnsiTheme="minorHAnsi"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F2BDB"/>
    <w:pPr>
      <w:keepNext/>
      <w:keepLines/>
      <w:spacing w:before="80" w:after="40"/>
      <w:outlineLvl w:val="3"/>
    </w:pPr>
    <w:rPr>
      <w:rFonts w:asciiTheme="minorHAnsi" w:hAnsiTheme="min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F2BDB"/>
    <w:pPr>
      <w:keepNext/>
      <w:keepLines/>
      <w:spacing w:before="80" w:after="40"/>
      <w:outlineLvl w:val="4"/>
    </w:pPr>
    <w:rPr>
      <w:rFonts w:asciiTheme="minorHAnsi" w:hAnsiTheme="min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F2BDB"/>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BDB"/>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BDB"/>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BDB"/>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eading1Char" w:customStyle="1">
    <w:name w:val="Heading 1 Char"/>
    <w:basedOn w:val="DefaultParagraphFont"/>
    <w:link w:val="Heading1"/>
    <w:uiPriority w:val="9"/>
    <w:rsid w:val="009F2BDB"/>
    <w:rPr>
      <w:rFonts w:asciiTheme="majorHAnsi" w:hAnsiTheme="majorHAnsi" w:eastAsiaTheme="majorEastAsia" w:cstheme="majorBidi"/>
      <w:color w:val="365F91" w:themeColor="accent1" w:themeShade="BF"/>
      <w:sz w:val="40"/>
      <w:szCs w:val="40"/>
    </w:rPr>
  </w:style>
  <w:style w:type="character" w:styleId="Heading2Char" w:customStyle="1">
    <w:name w:val="Heading 2 Char"/>
    <w:basedOn w:val="DefaultParagraphFont"/>
    <w:link w:val="Heading2"/>
    <w:uiPriority w:val="9"/>
    <w:semiHidden/>
    <w:rsid w:val="009F2BDB"/>
    <w:rPr>
      <w:rFonts w:asciiTheme="majorHAnsi" w:hAnsiTheme="majorHAnsi" w:eastAsiaTheme="majorEastAsia" w:cstheme="majorBidi"/>
      <w:color w:val="365F91" w:themeColor="accent1" w:themeShade="BF"/>
      <w:sz w:val="32"/>
      <w:szCs w:val="32"/>
    </w:rPr>
  </w:style>
  <w:style w:type="character" w:styleId="Heading3Char" w:customStyle="1">
    <w:name w:val="Heading 3 Char"/>
    <w:basedOn w:val="DefaultParagraphFont"/>
    <w:link w:val="Heading3"/>
    <w:uiPriority w:val="9"/>
    <w:semiHidden/>
    <w:rsid w:val="009F2BDB"/>
    <w:rPr>
      <w:rFonts w:eastAsiaTheme="majorEastAsia" w:cstheme="majorBidi"/>
      <w:color w:val="365F91" w:themeColor="accent1" w:themeShade="BF"/>
      <w:sz w:val="28"/>
      <w:szCs w:val="28"/>
    </w:rPr>
  </w:style>
  <w:style w:type="character" w:styleId="Heading4Char" w:customStyle="1">
    <w:name w:val="Heading 4 Char"/>
    <w:basedOn w:val="DefaultParagraphFont"/>
    <w:link w:val="Heading4"/>
    <w:uiPriority w:val="9"/>
    <w:semiHidden/>
    <w:rsid w:val="009F2BDB"/>
    <w:rPr>
      <w:rFonts w:eastAsiaTheme="majorEastAsia" w:cstheme="majorBidi"/>
      <w:i/>
      <w:iCs/>
      <w:color w:val="365F91" w:themeColor="accent1" w:themeShade="BF"/>
      <w:sz w:val="24"/>
    </w:rPr>
  </w:style>
  <w:style w:type="character" w:styleId="Heading5Char" w:customStyle="1">
    <w:name w:val="Heading 5 Char"/>
    <w:basedOn w:val="DefaultParagraphFont"/>
    <w:link w:val="Heading5"/>
    <w:uiPriority w:val="9"/>
    <w:semiHidden/>
    <w:rsid w:val="009F2BDB"/>
    <w:rPr>
      <w:rFonts w:eastAsiaTheme="majorEastAsia" w:cstheme="majorBidi"/>
      <w:color w:val="365F91" w:themeColor="accent1" w:themeShade="BF"/>
      <w:sz w:val="24"/>
    </w:rPr>
  </w:style>
  <w:style w:type="character" w:styleId="Heading6Char" w:customStyle="1">
    <w:name w:val="Heading 6 Char"/>
    <w:basedOn w:val="DefaultParagraphFont"/>
    <w:link w:val="Heading6"/>
    <w:uiPriority w:val="9"/>
    <w:semiHidden/>
    <w:rsid w:val="009F2BDB"/>
    <w:rPr>
      <w:rFonts w:eastAsiaTheme="majorEastAsia" w:cstheme="majorBidi"/>
      <w:i/>
      <w:iCs/>
      <w:color w:val="595959" w:themeColor="text1" w:themeTint="A6"/>
      <w:sz w:val="24"/>
    </w:rPr>
  </w:style>
  <w:style w:type="character" w:styleId="Heading7Char" w:customStyle="1">
    <w:name w:val="Heading 7 Char"/>
    <w:basedOn w:val="DefaultParagraphFont"/>
    <w:link w:val="Heading7"/>
    <w:uiPriority w:val="9"/>
    <w:semiHidden/>
    <w:rsid w:val="009F2BDB"/>
    <w:rPr>
      <w:rFonts w:eastAsiaTheme="majorEastAsia" w:cstheme="majorBidi"/>
      <w:color w:val="595959" w:themeColor="text1" w:themeTint="A6"/>
      <w:sz w:val="24"/>
    </w:rPr>
  </w:style>
  <w:style w:type="character" w:styleId="Heading8Char" w:customStyle="1">
    <w:name w:val="Heading 8 Char"/>
    <w:basedOn w:val="DefaultParagraphFont"/>
    <w:link w:val="Heading8"/>
    <w:uiPriority w:val="9"/>
    <w:semiHidden/>
    <w:rsid w:val="009F2BDB"/>
    <w:rPr>
      <w:rFonts w:eastAsiaTheme="majorEastAsia" w:cstheme="majorBidi"/>
      <w:i/>
      <w:iCs/>
      <w:color w:val="272727" w:themeColor="text1" w:themeTint="D8"/>
      <w:sz w:val="24"/>
    </w:rPr>
  </w:style>
  <w:style w:type="character" w:styleId="Heading9Char" w:customStyle="1">
    <w:name w:val="Heading 9 Char"/>
    <w:basedOn w:val="DefaultParagraphFont"/>
    <w:link w:val="Heading9"/>
    <w:uiPriority w:val="9"/>
    <w:semiHidden/>
    <w:rsid w:val="009F2BD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F2BD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F2BD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F2BDB"/>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F2B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BD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F2BDB"/>
    <w:rPr>
      <w:rFonts w:ascii="Arial" w:hAnsi="Arial"/>
      <w:i/>
      <w:iCs/>
      <w:color w:val="404040" w:themeColor="text1" w:themeTint="BF"/>
      <w:sz w:val="24"/>
    </w:rPr>
  </w:style>
  <w:style w:type="paragraph" w:styleId="ListParagraph">
    <w:name w:val="List Paragraph"/>
    <w:basedOn w:val="Normal"/>
    <w:uiPriority w:val="34"/>
    <w:qFormat/>
    <w:rsid w:val="009F2BDB"/>
    <w:pPr>
      <w:ind w:left="720"/>
      <w:contextualSpacing/>
    </w:pPr>
  </w:style>
  <w:style w:type="character" w:styleId="IntenseEmphasis">
    <w:name w:val="Intense Emphasis"/>
    <w:basedOn w:val="DefaultParagraphFont"/>
    <w:uiPriority w:val="21"/>
    <w:qFormat/>
    <w:rsid w:val="009F2BDB"/>
    <w:rPr>
      <w:i/>
      <w:iCs/>
      <w:color w:val="365F91" w:themeColor="accent1" w:themeShade="BF"/>
    </w:rPr>
  </w:style>
  <w:style w:type="paragraph" w:styleId="IntenseQuote">
    <w:name w:val="Intense Quote"/>
    <w:basedOn w:val="Normal"/>
    <w:next w:val="Normal"/>
    <w:link w:val="IntenseQuoteChar"/>
    <w:uiPriority w:val="30"/>
    <w:qFormat/>
    <w:rsid w:val="009F2BDB"/>
    <w:pPr>
      <w:pBdr>
        <w:top w:val="single" w:color="365F91" w:themeColor="accent1" w:themeShade="BF" w:sz="4" w:space="10"/>
        <w:bottom w:val="single" w:color="365F91" w:themeColor="accent1" w:themeShade="BF" w:sz="4" w:space="10"/>
      </w:pBdr>
      <w:spacing w:before="360" w:after="360"/>
      <w:ind w:left="864" w:right="864"/>
      <w:jc w:val="center"/>
    </w:pPr>
    <w:rPr>
      <w:i/>
      <w:iCs/>
      <w:color w:val="365F91" w:themeColor="accent1" w:themeShade="BF"/>
    </w:rPr>
  </w:style>
  <w:style w:type="character" w:styleId="IntenseQuoteChar" w:customStyle="1">
    <w:name w:val="Intense Quote Char"/>
    <w:basedOn w:val="DefaultParagraphFont"/>
    <w:link w:val="IntenseQuote"/>
    <w:uiPriority w:val="30"/>
    <w:rsid w:val="009F2BDB"/>
    <w:rPr>
      <w:rFonts w:ascii="Arial" w:hAnsi="Arial"/>
      <w:i/>
      <w:iCs/>
      <w:color w:val="365F91" w:themeColor="accent1" w:themeShade="BF"/>
      <w:sz w:val="24"/>
    </w:rPr>
  </w:style>
  <w:style w:type="character" w:styleId="IntenseReference">
    <w:name w:val="Intense Reference"/>
    <w:basedOn w:val="DefaultParagraphFont"/>
    <w:uiPriority w:val="32"/>
    <w:qFormat/>
    <w:rsid w:val="009F2BDB"/>
    <w:rPr>
      <w:b/>
      <w:bCs/>
      <w:smallCaps/>
      <w:color w:val="365F91" w:themeColor="accent1" w:themeShade="BF"/>
      <w:spacing w:val="5"/>
    </w:rPr>
  </w:style>
  <w:style w:type="table" w:styleId="TableGrid">
    <w:name w:val="Table Grid"/>
    <w:basedOn w:val="TableNormal"/>
    <w:uiPriority w:val="59"/>
    <w:unhideWhenUsed/>
    <w:rsid w:val="009F2BDB"/>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9F2BDB"/>
  </w:style>
  <w:style w:type="character" w:styleId="eop" w:customStyle="1">
    <w:name w:val="eop"/>
    <w:basedOn w:val="DefaultParagraphFont"/>
    <w:rsid w:val="009F2BDB"/>
  </w:style>
  <w:style w:type="paragraph" w:styleId="paragraph" w:customStyle="1">
    <w:name w:val="paragraph"/>
    <w:basedOn w:val="Normal"/>
    <w:rsid w:val="009F2BDB"/>
    <w:pPr>
      <w:spacing w:before="100" w:beforeAutospacing="1" w:after="100" w:afterAutospacing="1" w:line="240" w:lineRule="auto"/>
    </w:pPr>
    <w:rPr>
      <w:rFonts w:ascii="Times New Roman" w:hAnsi="Times New Roman" w:eastAsia="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95116B4E38B4288BA9A39B43CF355" ma:contentTypeVersion="15" ma:contentTypeDescription="Create a new document." ma:contentTypeScope="" ma:versionID="f2b8d05f2c948ade77b203503b4304d7">
  <xsd:schema xmlns:xsd="http://www.w3.org/2001/XMLSchema" xmlns:xs="http://www.w3.org/2001/XMLSchema" xmlns:p="http://schemas.microsoft.com/office/2006/metadata/properties" xmlns:ns2="754d6e73-fe5b-41b3-a127-7c7499c1b4ff" xmlns:ns3="01066a13-820b-4c60-ba96-d8ebdecbed62" targetNamespace="http://schemas.microsoft.com/office/2006/metadata/properties" ma:root="true" ma:fieldsID="3ee5d71a4ed77d44978ccf5f9f28575e" ns2:_="" ns3:_="">
    <xsd:import namespace="754d6e73-fe5b-41b3-a127-7c7499c1b4ff"/>
    <xsd:import namespace="01066a13-820b-4c60-ba96-d8ebdecbe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d6e73-fe5b-41b3-a127-7c7499c1b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66a13-820b-4c60-ba96-d8ebdecbe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464f39e-a5ec-4b05-a2c9-71a61592de72}" ma:internalName="TaxCatchAll" ma:showField="CatchAllData" ma:web="01066a13-820b-4c60-ba96-d8ebdecbe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66a13-820b-4c60-ba96-d8ebdecbed62" xsi:nil="true"/>
    <lcf76f155ced4ddcb4097134ff3c332f xmlns="754d6e73-fe5b-41b3-a127-7c7499c1b4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B8A819-EC43-4C81-AE53-A69907FB128E}"/>
</file>

<file path=customXml/itemProps2.xml><?xml version="1.0" encoding="utf-8"?>
<ds:datastoreItem xmlns:ds="http://schemas.openxmlformats.org/officeDocument/2006/customXml" ds:itemID="{39905479-9200-4234-83C3-F8B85ADB3F56}"/>
</file>

<file path=customXml/itemProps3.xml><?xml version="1.0" encoding="utf-8"?>
<ds:datastoreItem xmlns:ds="http://schemas.openxmlformats.org/officeDocument/2006/customXml" ds:itemID="{BD30E3B3-02FA-4678-8CEA-1A16A432AB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Hefin Williams</dc:creator>
  <keywords/>
  <dc:description/>
  <lastModifiedBy>Hefin Williams</lastModifiedBy>
  <revision>7</revision>
  <dcterms:created xsi:type="dcterms:W3CDTF">2024-08-06T08:46:00.0000000Z</dcterms:created>
  <dcterms:modified xsi:type="dcterms:W3CDTF">2024-08-14T14:42:17.4439503Z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0x0101001F895116B4E38B4288BA9A39B43CF355</vt:lpwstr>
  </property>
  <property fmtid="{D5CDD505-2E9C-101B-9397-08002B2CF9AE}" pid="3" name="MediaServiceImageTags">
    <vt:lpwstr/>
  </property>
</Properties>
</file>