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19E1DE53" w:rsidR="004009A7" w:rsidRPr="00523D39" w:rsidRDefault="00FD10D4">
            <w:pPr>
              <w:jc w:val="both"/>
              <w:rPr>
                <w:rFonts w:ascii="Cambria" w:hAnsi="Cambria"/>
                <w:b/>
                <w:bCs/>
                <w:sz w:val="20"/>
                <w:szCs w:val="20"/>
              </w:rPr>
            </w:pPr>
            <w:r>
              <w:rPr>
                <w:rFonts w:ascii="Cambria" w:hAnsi="Cambria"/>
                <w:b/>
                <w:bCs/>
                <w:sz w:val="20"/>
                <w:szCs w:val="20"/>
              </w:rPr>
              <w:t>8</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57496A" w:rsidRDefault="002D71BC" w:rsidP="008A67D8">
            <w:pPr>
              <w:rPr>
                <w:rFonts w:ascii="Cambria" w:hAnsi="Cambria"/>
                <w:b/>
                <w:bCs/>
                <w:sz w:val="20"/>
                <w:szCs w:val="20"/>
              </w:rPr>
            </w:pPr>
            <w:r w:rsidRPr="00523D39">
              <w:rPr>
                <w:rFonts w:ascii="Cambria" w:hAnsi="Cambria"/>
                <w:b/>
                <w:bCs/>
                <w:sz w:val="20"/>
                <w:szCs w:val="20"/>
              </w:rPr>
              <w:t>Key reading for the week</w:t>
            </w:r>
          </w:p>
          <w:p w14:paraId="14013C1B" w14:textId="77777777" w:rsidR="00381F63" w:rsidRPr="00523D39" w:rsidRDefault="00381F63" w:rsidP="008A67D8">
            <w:pPr>
              <w:rPr>
                <w:rFonts w:ascii="Cambria" w:hAnsi="Cambria"/>
                <w:b/>
                <w:bCs/>
                <w:sz w:val="20"/>
                <w:szCs w:val="20"/>
              </w:rPr>
            </w:pP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53056DB3" w14:textId="77777777" w:rsidR="0078179C" w:rsidRDefault="0078179C" w:rsidP="0078179C">
            <w:pPr>
              <w:jc w:val="both"/>
              <w:rPr>
                <w:rFonts w:ascii="Cambria" w:hAnsi="Cambria" w:cstheme="minorHAnsi"/>
                <w:b/>
                <w:bCs/>
                <w:sz w:val="20"/>
                <w:szCs w:val="20"/>
              </w:rPr>
            </w:pPr>
            <w:r>
              <w:rPr>
                <w:rFonts w:ascii="Cambria" w:hAnsi="Cambria" w:cstheme="minorHAnsi"/>
                <w:b/>
                <w:bCs/>
                <w:sz w:val="20"/>
                <w:szCs w:val="20"/>
              </w:rPr>
              <w:t xml:space="preserve">Summary: </w:t>
            </w:r>
          </w:p>
          <w:p w14:paraId="72E6F86D" w14:textId="686CA30D" w:rsidR="0078179C" w:rsidRPr="0078179C" w:rsidRDefault="0078179C" w:rsidP="0078179C">
            <w:pPr>
              <w:jc w:val="both"/>
              <w:rPr>
                <w:rFonts w:ascii="Cambria" w:hAnsi="Cambria" w:cstheme="minorHAnsi"/>
                <w:b/>
                <w:bCs/>
                <w:sz w:val="20"/>
                <w:szCs w:val="20"/>
              </w:rPr>
            </w:pPr>
            <w:r w:rsidRPr="0078179C">
              <w:rPr>
                <w:rFonts w:ascii="Cambria" w:hAnsi="Cambria" w:cstheme="minorHAnsi"/>
                <w:b/>
                <w:bCs/>
                <w:sz w:val="20"/>
                <w:szCs w:val="20"/>
              </w:rPr>
              <w:t xml:space="preserve">In </w:t>
            </w:r>
            <w:r>
              <w:rPr>
                <w:rFonts w:ascii="Cambria" w:hAnsi="Cambria" w:cstheme="minorHAnsi"/>
                <w:b/>
                <w:bCs/>
                <w:sz w:val="20"/>
                <w:szCs w:val="20"/>
              </w:rPr>
              <w:t>this extract</w:t>
            </w:r>
            <w:r w:rsidRPr="0078179C">
              <w:rPr>
                <w:rFonts w:ascii="Cambria" w:hAnsi="Cambria" w:cstheme="minorHAnsi"/>
                <w:b/>
                <w:bCs/>
                <w:sz w:val="20"/>
                <w:szCs w:val="20"/>
              </w:rPr>
              <w:t>, Kirschner and Hendrick bridge educational psychology with practical teaching strategies. They delve into foundational research and core principles from cognitive psychology that influence learning, particularly in classroom settings. Key concepts include Cognitive Load Theory (CLT), where the authors emphasi</w:t>
            </w:r>
            <w:r>
              <w:rPr>
                <w:rFonts w:ascii="Cambria" w:hAnsi="Cambria" w:cstheme="minorHAnsi"/>
                <w:b/>
                <w:bCs/>
                <w:sz w:val="20"/>
                <w:szCs w:val="20"/>
              </w:rPr>
              <w:t>s</w:t>
            </w:r>
            <w:r w:rsidRPr="0078179C">
              <w:rPr>
                <w:rFonts w:ascii="Cambria" w:hAnsi="Cambria" w:cstheme="minorHAnsi"/>
                <w:b/>
                <w:bCs/>
                <w:sz w:val="20"/>
                <w:szCs w:val="20"/>
              </w:rPr>
              <w:t>e the brain's limited capacity for processing new information and the importance of instructional design that avoids overwhelming students. They highlight the value of using Worked Examples and Scaffolding, where step-by-step demonstrations help learners manage cognitive load, and support is gradually reduced to foster deeper understanding. As students become more proficient, the authors suggest shifting from worked examples to independent problem-solving, underscoring the need for adaptable teaching techniques based on student progress. Additionally, they explore Dual Coding Theory, which posits that combining verbal and visual information enhances learning by engaging multiple cognitive pathways.</w:t>
            </w:r>
          </w:p>
          <w:p w14:paraId="21D553CD" w14:textId="77777777" w:rsidR="0078179C" w:rsidRPr="0078179C" w:rsidRDefault="0078179C" w:rsidP="0078179C">
            <w:pPr>
              <w:jc w:val="both"/>
              <w:rPr>
                <w:rFonts w:ascii="Cambria" w:hAnsi="Cambria" w:cstheme="minorHAnsi"/>
                <w:b/>
                <w:bCs/>
                <w:sz w:val="20"/>
                <w:szCs w:val="20"/>
              </w:rPr>
            </w:pPr>
          </w:p>
          <w:p w14:paraId="0FFCB006" w14:textId="77777777" w:rsidR="0078179C" w:rsidRPr="0078179C" w:rsidRDefault="0078179C" w:rsidP="0078179C">
            <w:pPr>
              <w:jc w:val="both"/>
              <w:rPr>
                <w:rFonts w:ascii="Cambria" w:hAnsi="Cambria" w:cstheme="minorHAnsi"/>
                <w:b/>
                <w:bCs/>
                <w:sz w:val="20"/>
                <w:szCs w:val="20"/>
              </w:rPr>
            </w:pPr>
            <w:r w:rsidRPr="0078179C">
              <w:rPr>
                <w:rFonts w:ascii="Cambria" w:hAnsi="Cambria" w:cstheme="minorHAnsi"/>
                <w:b/>
                <w:bCs/>
                <w:sz w:val="20"/>
                <w:szCs w:val="20"/>
              </w:rPr>
              <w:t>Limitations:</w:t>
            </w:r>
          </w:p>
          <w:p w14:paraId="5DC905F6" w14:textId="06DFEB03" w:rsidR="00205900" w:rsidRPr="00205900" w:rsidRDefault="0078179C" w:rsidP="0078179C">
            <w:pPr>
              <w:jc w:val="both"/>
              <w:rPr>
                <w:rFonts w:ascii="Cambria" w:hAnsi="Cambria" w:cstheme="minorHAnsi"/>
                <w:b/>
                <w:bCs/>
                <w:sz w:val="20"/>
                <w:szCs w:val="20"/>
              </w:rPr>
            </w:pPr>
            <w:r w:rsidRPr="0078179C">
              <w:rPr>
                <w:rFonts w:ascii="Cambria" w:hAnsi="Cambria" w:cstheme="minorHAnsi"/>
                <w:b/>
                <w:bCs/>
                <w:sz w:val="20"/>
                <w:szCs w:val="20"/>
              </w:rPr>
              <w:t xml:space="preserve">The chapter's heavy focus on Cognitive Load Theory, while valuable, tends to overstate its relevance in all educational contexts. A broader discussion incorporating other influential theories, such as constructivist approaches, could offer more comprehensive insights. Furthermore, the authors give little attention to social and emotional factors, which significantly impact student engagement and learning. The generalization of teaching strategies also overlooks the diversity of student learning preferences and needs. Lastly, the chapter primarily addresses traditional classroom environments, with limited consideration of how these ideas apply to diverse or non-traditional learning settings, such as </w:t>
            </w:r>
            <w:r>
              <w:rPr>
                <w:rFonts w:ascii="Cambria" w:hAnsi="Cambria" w:cstheme="minorHAnsi"/>
                <w:b/>
                <w:bCs/>
                <w:sz w:val="20"/>
                <w:szCs w:val="20"/>
              </w:rPr>
              <w:t>community learning</w:t>
            </w:r>
            <w:r w:rsidRPr="0078179C">
              <w:rPr>
                <w:rFonts w:ascii="Cambria" w:hAnsi="Cambria" w:cstheme="minorHAnsi"/>
                <w:b/>
                <w:bCs/>
                <w:sz w:val="20"/>
                <w:szCs w:val="20"/>
              </w:rPr>
              <w:t xml:space="preserve"> or vocational training.</w:t>
            </w:r>
          </w:p>
          <w:p w14:paraId="6071F449" w14:textId="0C1B5127" w:rsidR="00866227" w:rsidRPr="00523D39" w:rsidRDefault="00F45E23" w:rsidP="00FD10D4">
            <w:pPr>
              <w:jc w:val="both"/>
              <w:rPr>
                <w:rFonts w:ascii="Cambria" w:hAnsi="Cambria" w:cstheme="minorHAnsi"/>
                <w:b/>
                <w:bCs/>
                <w:sz w:val="20"/>
                <w:szCs w:val="20"/>
              </w:rPr>
            </w:pPr>
            <w:r w:rsidRPr="005074F9">
              <w:rPr>
                <w:rFonts w:ascii="Cambria" w:hAnsi="Cambria" w:cstheme="minorHAnsi"/>
                <w:b/>
                <w:bCs/>
                <w:sz w:val="24"/>
                <w:szCs w:val="24"/>
              </w:rPr>
              <w:t>Reference</w:t>
            </w:r>
            <w:r w:rsidR="00333FF9" w:rsidRPr="005074F9">
              <w:rPr>
                <w:rFonts w:ascii="Cambria" w:hAnsi="Cambria" w:cstheme="minorHAnsi"/>
                <w:b/>
                <w:bCs/>
                <w:sz w:val="24"/>
                <w:szCs w:val="24"/>
              </w:rPr>
              <w:t>:</w:t>
            </w:r>
            <w:r w:rsidR="005074F9">
              <w:rPr>
                <w:rFonts w:ascii="Cambria" w:hAnsi="Cambria" w:cstheme="minorHAnsi"/>
                <w:b/>
                <w:bCs/>
                <w:sz w:val="24"/>
                <w:szCs w:val="24"/>
              </w:rPr>
              <w:t xml:space="preserve"> </w:t>
            </w:r>
            <w:r w:rsidR="00FD10D4" w:rsidRPr="00FD10D4">
              <w:rPr>
                <w:rFonts w:ascii="Cambria" w:hAnsi="Cambria" w:cstheme="minorHAnsi"/>
                <w:b/>
                <w:bCs/>
                <w:sz w:val="24"/>
                <w:szCs w:val="24"/>
              </w:rPr>
              <w:t>Kirschner, P.A &amp; Hendrick, C. (2024) How Learning Happens: Seminal Works in Educational Psychology and What They Mean in Practice, Routledge</w:t>
            </w:r>
            <w:r w:rsidR="00205900">
              <w:rPr>
                <w:rFonts w:ascii="Cambria" w:hAnsi="Cambria" w:cstheme="minorHAnsi"/>
                <w:b/>
                <w:bCs/>
                <w:sz w:val="24"/>
                <w:szCs w:val="24"/>
              </w:rPr>
              <w:t xml:space="preserve"> - </w:t>
            </w:r>
            <w:r w:rsidR="00205900" w:rsidRPr="00205900">
              <w:rPr>
                <w:rFonts w:ascii="Cambria" w:hAnsi="Cambria" w:cstheme="minorHAnsi"/>
                <w:b/>
                <w:bCs/>
                <w:sz w:val="24"/>
                <w:szCs w:val="24"/>
              </w:rPr>
              <w:t>pp. 115-126</w:t>
            </w:r>
            <w:r w:rsidR="00205900">
              <w:rPr>
                <w:rFonts w:ascii="Cambria" w:hAnsi="Cambria" w:cstheme="minorHAnsi"/>
                <w:b/>
                <w:bCs/>
                <w:sz w:val="24"/>
                <w:szCs w:val="24"/>
              </w:rPr>
              <w:t xml:space="preserve"> </w:t>
            </w:r>
            <w:r w:rsidR="00205900">
              <w:t xml:space="preserve"> </w:t>
            </w:r>
            <w:hyperlink r:id="rId11" w:history="1">
              <w:r w:rsidR="00205900" w:rsidRPr="00260B87">
                <w:rPr>
                  <w:rStyle w:val="Hyperlink"/>
                  <w:rFonts w:ascii="Cambria" w:hAnsi="Cambria" w:cstheme="minorHAnsi"/>
                  <w:b/>
                  <w:bCs/>
                  <w:sz w:val="24"/>
                  <w:szCs w:val="24"/>
                </w:rPr>
                <w:t>https://ebookcentral.proquest.com/lib/edgehill/detail.action?docID=31136685</w:t>
              </w:r>
            </w:hyperlink>
            <w:r w:rsidR="00205900">
              <w:rPr>
                <w:rFonts w:ascii="Cambria" w:hAnsi="Cambria" w:cstheme="minorHAnsi"/>
                <w:b/>
                <w:bCs/>
                <w:sz w:val="24"/>
                <w:szCs w:val="24"/>
              </w:rPr>
              <w:t xml:space="preserve"> </w:t>
            </w:r>
          </w:p>
        </w:tc>
      </w:tr>
      <w:tr w:rsidR="00B5000E"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sidR="00FD47B5">
              <w:rPr>
                <w:rFonts w:ascii="Cambria" w:eastAsia="Georgia" w:hAnsi="Cambria" w:cs="Georgia"/>
                <w:b/>
                <w:sz w:val="20"/>
                <w:szCs w:val="20"/>
              </w:rPr>
              <w:t>s with the curriculum focus</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289E22A5" w:rsidR="00B5000E" w:rsidRPr="00523D39" w:rsidRDefault="00FD47B5" w:rsidP="00560FE2">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78362863" w14:textId="56DE03E1" w:rsidR="005D6C0E" w:rsidRPr="0078179C" w:rsidRDefault="00000000" w:rsidP="00B5000E">
            <w:pPr>
              <w:pStyle w:val="xmsolistparagraph"/>
              <w:shd w:val="clear" w:color="auto" w:fill="FFFFFF"/>
              <w:spacing w:before="0" w:beforeAutospacing="0" w:after="0" w:afterAutospacing="0"/>
              <w:rPr>
                <w:sz w:val="22"/>
              </w:rPr>
            </w:pPr>
            <w:hyperlink r:id="rId13" w:history="1">
              <w:r w:rsidR="0078179C" w:rsidRPr="0078179C">
                <w:rPr>
                  <w:rStyle w:val="Hyperlink"/>
                  <w:sz w:val="22"/>
                </w:rPr>
                <w:t>Looking for answers: Investigating… | Association of Colleges (aoc.co.uk)</w:t>
              </w:r>
            </w:hyperlink>
          </w:p>
          <w:p w14:paraId="1E47BA43" w14:textId="169AE7E3" w:rsidR="0078179C" w:rsidRPr="00523D39" w:rsidRDefault="0078179C"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This blog from the </w:t>
            </w:r>
            <w:proofErr w:type="spellStart"/>
            <w:r>
              <w:rPr>
                <w:rFonts w:ascii="Cambria" w:hAnsi="Cambria" w:cs="Calibri"/>
                <w:color w:val="201F1E"/>
                <w:sz w:val="20"/>
                <w:szCs w:val="20"/>
              </w:rPr>
              <w:t>AoC</w:t>
            </w:r>
            <w:proofErr w:type="spellEnd"/>
            <w:r>
              <w:rPr>
                <w:rFonts w:ascii="Cambria" w:hAnsi="Cambria" w:cs="Calibri"/>
                <w:color w:val="201F1E"/>
                <w:sz w:val="20"/>
                <w:szCs w:val="20"/>
              </w:rPr>
              <w:t xml:space="preserve"> looks at behaviour and motivation in FE</w:t>
            </w:r>
          </w:p>
          <w:p w14:paraId="6271C735" w14:textId="77777777" w:rsidR="00B5000E" w:rsidRDefault="00B5000E" w:rsidP="00B5000E">
            <w:pPr>
              <w:jc w:val="both"/>
              <w:rPr>
                <w:rFonts w:ascii="Cambria" w:hAnsi="Cambria" w:cstheme="minorHAnsi"/>
                <w:b/>
                <w:bCs/>
                <w:sz w:val="20"/>
                <w:szCs w:val="20"/>
              </w:rPr>
            </w:pPr>
          </w:p>
          <w:p w14:paraId="10C84FBC" w14:textId="77777777" w:rsidR="0078179C" w:rsidRDefault="00000000" w:rsidP="00B5000E">
            <w:pPr>
              <w:jc w:val="both"/>
            </w:pPr>
            <w:hyperlink r:id="rId14" w:history="1">
              <w:r w:rsidR="0078179C">
                <w:rPr>
                  <w:rStyle w:val="Hyperlink"/>
                </w:rPr>
                <w:t>Behaviour management requires a united staff front (feweek.co.uk)</w:t>
              </w:r>
            </w:hyperlink>
          </w:p>
          <w:p w14:paraId="02295E43" w14:textId="21E3F021" w:rsidR="0078179C" w:rsidRPr="0078179C" w:rsidRDefault="0078179C" w:rsidP="00B5000E">
            <w:pPr>
              <w:jc w:val="both"/>
              <w:rPr>
                <w:rFonts w:ascii="Cambria" w:hAnsi="Cambria" w:cstheme="minorHAnsi"/>
                <w:bCs/>
                <w:sz w:val="20"/>
                <w:szCs w:val="20"/>
              </w:rPr>
            </w:pPr>
            <w:r w:rsidRPr="0078179C">
              <w:rPr>
                <w:rFonts w:ascii="Cambria" w:hAnsi="Cambria" w:cstheme="minorHAnsi"/>
                <w:bCs/>
                <w:sz w:val="20"/>
                <w:szCs w:val="20"/>
              </w:rPr>
              <w:t xml:space="preserve">The FE week article discusses how to manage behaviour </w:t>
            </w:r>
          </w:p>
        </w:tc>
      </w:tr>
      <w:tr w:rsidR="00403E3F"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CB44DE" w:rsidRPr="00523D39" w:rsidRDefault="00CB44DE" w:rsidP="00B5000E">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53563C4B" w14:textId="77777777" w:rsidR="00FD10D4" w:rsidRPr="00FD10D4" w:rsidRDefault="00FD10D4" w:rsidP="00FD10D4">
            <w:pPr>
              <w:rPr>
                <w:rFonts w:ascii="Cambria" w:hAnsi="Cambria"/>
                <w:b/>
                <w:bCs/>
                <w:sz w:val="20"/>
                <w:szCs w:val="20"/>
                <w:shd w:val="clear" w:color="auto" w:fill="FFFFFF"/>
              </w:rPr>
            </w:pPr>
            <w:r w:rsidRPr="00FD10D4">
              <w:rPr>
                <w:rFonts w:ascii="Cambria" w:hAnsi="Cambria"/>
                <w:b/>
                <w:bCs/>
                <w:sz w:val="20"/>
                <w:szCs w:val="20"/>
                <w:shd w:val="clear" w:color="auto" w:fill="FFFFFF"/>
              </w:rPr>
              <w:t xml:space="preserve">1.That lecturers in FE can use a range of strategies within a session to motivate and assess learners, such as a range of questioning techniques and reward systems. </w:t>
            </w:r>
          </w:p>
          <w:p w14:paraId="2E53F419" w14:textId="77777777" w:rsidR="00FD10D4" w:rsidRPr="00FD10D4" w:rsidRDefault="00FD10D4" w:rsidP="00FD10D4">
            <w:pPr>
              <w:rPr>
                <w:rFonts w:ascii="Cambria" w:hAnsi="Cambria"/>
                <w:b/>
                <w:bCs/>
                <w:sz w:val="20"/>
                <w:szCs w:val="20"/>
                <w:shd w:val="clear" w:color="auto" w:fill="FFFFFF"/>
              </w:rPr>
            </w:pPr>
          </w:p>
          <w:p w14:paraId="4E488AE5" w14:textId="65C82E4F" w:rsidR="00CB44DE" w:rsidRPr="00523D39" w:rsidRDefault="00FD10D4" w:rsidP="00FD10D4">
            <w:pPr>
              <w:rPr>
                <w:rFonts w:ascii="Cambria" w:hAnsi="Cambria"/>
                <w:b/>
                <w:bCs/>
                <w:sz w:val="20"/>
                <w:szCs w:val="20"/>
                <w:shd w:val="clear" w:color="auto" w:fill="FFFFFF"/>
              </w:rPr>
            </w:pPr>
            <w:r w:rsidRPr="00FD10D4">
              <w:rPr>
                <w:rFonts w:ascii="Cambria" w:hAnsi="Cambria"/>
                <w:b/>
                <w:bCs/>
                <w:sz w:val="20"/>
                <w:szCs w:val="20"/>
                <w:shd w:val="clear" w:color="auto" w:fill="FFFFFF"/>
              </w:rPr>
              <w:t>2.: Using a range of strategies, such as those underpinned by CLT, behaviourism, cognitivism and constructivism can be effective at increasing motivation in the FE classroom.</w:t>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CB44DE" w:rsidRPr="00523D39" w:rsidRDefault="00CB44DE" w:rsidP="003324D5">
            <w:pPr>
              <w:jc w:val="center"/>
              <w:rPr>
                <w:rFonts w:ascii="Cambria" w:hAnsi="Cambria"/>
                <w:sz w:val="20"/>
                <w:szCs w:val="20"/>
              </w:rPr>
            </w:pPr>
          </w:p>
        </w:tc>
      </w:tr>
      <w:tr w:rsidR="00CB44DE"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4903C915" w14:textId="77777777" w:rsidR="00FD10D4" w:rsidRPr="00FD10D4" w:rsidRDefault="00FD10D4" w:rsidP="00FD10D4">
            <w:pPr>
              <w:rPr>
                <w:rFonts w:ascii="Cambria" w:hAnsi="Cambria"/>
                <w:b/>
                <w:bCs/>
                <w:sz w:val="20"/>
                <w:szCs w:val="20"/>
              </w:rPr>
            </w:pPr>
            <w:r w:rsidRPr="00FD10D4">
              <w:rPr>
                <w:rFonts w:ascii="Cambria" w:hAnsi="Cambria"/>
                <w:b/>
                <w:bCs/>
                <w:sz w:val="20"/>
                <w:szCs w:val="20"/>
              </w:rPr>
              <w:t>1.Identify a range of strategies used effectively by teachers.</w:t>
            </w:r>
          </w:p>
          <w:p w14:paraId="3146103C" w14:textId="77777777" w:rsidR="00FD10D4" w:rsidRPr="00FD10D4" w:rsidRDefault="00FD10D4" w:rsidP="00FD10D4">
            <w:pPr>
              <w:rPr>
                <w:rFonts w:ascii="Cambria" w:hAnsi="Cambria"/>
                <w:b/>
                <w:bCs/>
                <w:sz w:val="20"/>
                <w:szCs w:val="20"/>
              </w:rPr>
            </w:pPr>
          </w:p>
          <w:p w14:paraId="3437E904" w14:textId="67E98CF6" w:rsidR="00CB44DE" w:rsidRPr="00523D39" w:rsidRDefault="00FD10D4" w:rsidP="00FD10D4">
            <w:pPr>
              <w:rPr>
                <w:rFonts w:ascii="Cambria" w:hAnsi="Cambria"/>
                <w:b/>
                <w:bCs/>
                <w:sz w:val="20"/>
                <w:szCs w:val="20"/>
              </w:rPr>
            </w:pPr>
            <w:r w:rsidRPr="00FD10D4">
              <w:rPr>
                <w:rFonts w:ascii="Cambria" w:hAnsi="Cambria"/>
                <w:b/>
                <w:bCs/>
                <w:sz w:val="20"/>
                <w:szCs w:val="20"/>
              </w:rPr>
              <w:t>2.Understand the range of needs within a classroom which may influence students’ behaviour and attitudes.</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00697DAE">
              <w:fldChar w:fldCharType="begin"/>
            </w:r>
            <w:r w:rsidR="00697DAE">
              <w:instrText xml:space="preserve"> INCLUDEPICTURE "https://lh7-us.googleusercontent.com/a7Or1cFQkz0D692C_Vu07_gaolQUVCif2Kkjz1FZrd4TVLFOsw0dhhHNajE_EhrmiFAFJmiZW8k2FydmirkTupJ6AHQGGnSEetogSkMihjwi_s_HDE68QJGAuDUP8tSHHcilh8o6bUmP_BNHgbyC95s3QQ=nw" \* MERGEFORMATINET </w:instrText>
            </w:r>
            <w:r w:rsidR="00697DAE">
              <w:fldChar w:fldCharType="separate"/>
            </w:r>
            <w:r w:rsidR="00697DAE">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697DAE">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0AC9C20E" w14:textId="0761148C" w:rsidR="00FD10D4" w:rsidRPr="00FD10D4" w:rsidRDefault="00B5000E" w:rsidP="00FD10D4">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451F49">
              <w:rPr>
                <w:rFonts w:ascii="Cambria" w:hAnsi="Cambria"/>
                <w:b/>
                <w:bCs/>
                <w:sz w:val="20"/>
                <w:szCs w:val="20"/>
              </w:rPr>
              <w:t xml:space="preserve"> </w:t>
            </w:r>
            <w:r w:rsidR="00FD10D4" w:rsidRPr="00FD10D4">
              <w:rPr>
                <w:rFonts w:ascii="Cambria" w:hAnsi="Cambria"/>
                <w:b/>
                <w:bCs/>
                <w:sz w:val="20"/>
                <w:szCs w:val="20"/>
              </w:rPr>
              <w:t xml:space="preserve"> What strategies have you observed in creating a safe classroom environment? </w:t>
            </w: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2369B8A"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62E7AF5"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26FF2DBA" w14:textId="77777777" w:rsidR="00FD10D4" w:rsidRPr="00FD10D4" w:rsidRDefault="00B5000E" w:rsidP="00FD10D4">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451F49">
              <w:t xml:space="preserve"> </w:t>
            </w:r>
            <w:r w:rsidR="00FD10D4" w:rsidRPr="00FD10D4">
              <w:rPr>
                <w:rFonts w:ascii="Cambria" w:hAnsi="Cambria"/>
                <w:b/>
                <w:bCs/>
                <w:sz w:val="20"/>
                <w:szCs w:val="20"/>
              </w:rPr>
              <w:t>How are behaviours managed in your setting both inside and outside of the classroom?</w:t>
            </w:r>
          </w:p>
          <w:p w14:paraId="22BB80EE" w14:textId="12484FDF"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1B2141E"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2E055B13" w14:textId="77777777" w:rsidR="00FD10D4" w:rsidRPr="00FD10D4" w:rsidRDefault="00B5000E" w:rsidP="00FD10D4">
            <w:pPr>
              <w:rPr>
                <w:rFonts w:ascii="Cambria" w:hAnsi="Cambria"/>
                <w:b/>
                <w:bCs/>
                <w:sz w:val="20"/>
                <w:szCs w:val="20"/>
              </w:rPr>
            </w:pPr>
            <w:r w:rsidRPr="00523D39">
              <w:rPr>
                <w:rFonts w:ascii="Cambria" w:hAnsi="Cambria"/>
                <w:b/>
                <w:bCs/>
                <w:sz w:val="20"/>
                <w:szCs w:val="20"/>
              </w:rPr>
              <w:t>Q3:</w:t>
            </w:r>
            <w:r w:rsidR="00451F49">
              <w:rPr>
                <w:rFonts w:ascii="Cambria" w:hAnsi="Cambria"/>
                <w:b/>
                <w:bCs/>
                <w:sz w:val="20"/>
                <w:szCs w:val="20"/>
              </w:rPr>
              <w:t xml:space="preserve"> </w:t>
            </w:r>
            <w:r w:rsidR="00FD10D4" w:rsidRPr="00FD10D4">
              <w:rPr>
                <w:rFonts w:ascii="Cambria" w:hAnsi="Cambria"/>
                <w:b/>
                <w:bCs/>
                <w:sz w:val="20"/>
                <w:szCs w:val="20"/>
              </w:rPr>
              <w:t xml:space="preserve">What policies are in place for ensuring suitable behaviour in your placement? </w:t>
            </w:r>
          </w:p>
          <w:p w14:paraId="2F73181B" w14:textId="77777777" w:rsidR="00B5000E"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412ADCFA" w14:textId="77777777" w:rsidR="0085055D" w:rsidRDefault="0085055D" w:rsidP="00B5000E">
            <w:pPr>
              <w:pBdr>
                <w:top w:val="nil"/>
                <w:left w:val="nil"/>
                <w:bottom w:val="nil"/>
                <w:right w:val="nil"/>
                <w:between w:val="nil"/>
              </w:pBdr>
              <w:jc w:val="both"/>
              <w:rPr>
                <w:rFonts w:ascii="Cambria" w:hAnsi="Cambria"/>
                <w:b/>
                <w:bCs/>
                <w:sz w:val="20"/>
                <w:szCs w:val="20"/>
              </w:rPr>
            </w:pPr>
          </w:p>
          <w:p w14:paraId="39DA35D7" w14:textId="77777777" w:rsidR="00451F49" w:rsidRDefault="00451F49" w:rsidP="00B5000E">
            <w:pPr>
              <w:pBdr>
                <w:top w:val="nil"/>
                <w:left w:val="nil"/>
                <w:bottom w:val="nil"/>
                <w:right w:val="nil"/>
                <w:between w:val="nil"/>
              </w:pBdr>
              <w:jc w:val="both"/>
              <w:rPr>
                <w:rFonts w:ascii="Cambria" w:hAnsi="Cambria"/>
                <w:b/>
                <w:bCs/>
                <w:sz w:val="20"/>
                <w:szCs w:val="20"/>
              </w:rPr>
            </w:pPr>
          </w:p>
          <w:p w14:paraId="675E641A" w14:textId="4150DB2C" w:rsidR="008E45A2" w:rsidRPr="00523D39" w:rsidRDefault="008E45A2"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w:t>
            </w:r>
            <w:r w:rsidR="004B5455">
              <w:rPr>
                <w:rFonts w:ascii="Cambria" w:hAnsi="Cambria"/>
                <w:b/>
                <w:bCs/>
                <w:sz w:val="20"/>
                <w:szCs w:val="20"/>
              </w:rPr>
              <w:t xml:space="preserve">Y/N </w:t>
            </w:r>
            <w:r w:rsidR="004B5455" w:rsidRPr="004B5455">
              <w:rPr>
                <w:rFonts w:ascii="Cambria" w:hAnsi="Cambria"/>
                <w:i/>
                <w:iCs/>
                <w:sz w:val="14"/>
                <w:szCs w:val="14"/>
              </w:rPr>
              <w:t>(if N, please provide details)</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560FE2" w:rsidRPr="00523D39" w:rsidRDefault="00EF50F0"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sidR="00FD47B5">
              <w:fldChar w:fldCharType="begin"/>
            </w:r>
            <w:r w:rsidR="00FD47B5">
              <w:instrText xml:space="preserve"> INCLUDEPICTURE "https://lh7-us.googleusercontent.com/a7Or1cFQkz0D692C_Vu07_gaolQUVCif2Kkjz1FZrd4TVLFOsw0dhhHNajE_EhrmiFAFJmiZW8k2FydmirkTupJ6AHQGGnSEetogSkMihjwi_s_HDE68QJGAuDUP8tSHHcilh8o6bUmP_BNHgbyC95s3QQ=nw" \* MERGEFORMATINET </w:instrText>
            </w:r>
            <w:r w:rsidR="00FD47B5">
              <w:fldChar w:fldCharType="separate"/>
            </w:r>
            <w:r w:rsidR="00FD47B5">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FD47B5">
              <w:fldChar w:fldCharType="end"/>
            </w:r>
            <w:r>
              <w:fldChar w:fldCharType="end"/>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F54737" w:rsidRDefault="00E5003C" w:rsidP="00B5000E">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w:t>
            </w:r>
            <w:r w:rsidR="00AB1862" w:rsidRPr="00F54737">
              <w:rPr>
                <w:rFonts w:ascii="Cambria" w:hAnsi="Cambria" w:cs="Calibri"/>
                <w:i/>
                <w:iCs/>
                <w:color w:val="201F1E"/>
                <w:sz w:val="20"/>
                <w:szCs w:val="20"/>
              </w:rPr>
              <w:t xml:space="preserve"> review of</w:t>
            </w:r>
            <w:r w:rsidRPr="00F54737">
              <w:rPr>
                <w:rFonts w:ascii="Cambria" w:hAnsi="Cambria" w:cs="Calibri"/>
                <w:i/>
                <w:iCs/>
                <w:color w:val="201F1E"/>
                <w:sz w:val="20"/>
                <w:szCs w:val="20"/>
              </w:rPr>
              <w:t xml:space="preserve"> subject knowledge</w:t>
            </w:r>
            <w:r w:rsidR="00AB1862" w:rsidRPr="00F54737">
              <w:rPr>
                <w:rFonts w:ascii="Cambria" w:hAnsi="Cambria" w:cs="Calibri"/>
                <w:i/>
                <w:iCs/>
                <w:color w:val="201F1E"/>
                <w:sz w:val="20"/>
                <w:szCs w:val="20"/>
              </w:rPr>
              <w:t xml:space="preserve">, </w:t>
            </w:r>
            <w:r w:rsidRPr="00F54737">
              <w:rPr>
                <w:rFonts w:ascii="Cambria" w:hAnsi="Cambria" w:cs="Calibri"/>
                <w:i/>
                <w:iCs/>
                <w:color w:val="201F1E"/>
                <w:sz w:val="20"/>
                <w:szCs w:val="20"/>
              </w:rPr>
              <w:t>relevant CPD</w:t>
            </w:r>
            <w:r w:rsidR="00AB1862" w:rsidRPr="00F54737">
              <w:rPr>
                <w:rFonts w:ascii="Cambria" w:hAnsi="Cambria" w:cs="Calibri"/>
                <w:i/>
                <w:iCs/>
                <w:color w:val="201F1E"/>
                <w:sz w:val="20"/>
                <w:szCs w:val="20"/>
              </w:rPr>
              <w:t>, arrangements for upcoming lesson observation, school/department events etc</w:t>
            </w:r>
            <w:r w:rsidR="00F83B94" w:rsidRPr="00F54737">
              <w:rPr>
                <w:rFonts w:ascii="Cambria" w:hAnsi="Cambria" w:cs="Calibri"/>
                <w:i/>
                <w:iCs/>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381F63"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381F63" w:rsidRDefault="00381F63" w:rsidP="00B5000E">
            <w:pPr>
              <w:spacing w:line="237" w:lineRule="auto"/>
              <w:jc w:val="center"/>
              <w:rPr>
                <w:rFonts w:ascii="Cambria" w:eastAsia="Georgia" w:hAnsi="Cambria" w:cs="Georgia"/>
                <w:b/>
                <w:sz w:val="20"/>
                <w:szCs w:val="20"/>
              </w:rPr>
            </w:pPr>
          </w:p>
          <w:p w14:paraId="1E3F347B" w14:textId="607A2AAD" w:rsidR="00581390" w:rsidRPr="00523D39" w:rsidRDefault="00581390"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F54737" w:rsidRDefault="00581390" w:rsidP="00B5000E">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581390"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581390" w:rsidRPr="003E2B6C" w:rsidRDefault="00581390" w:rsidP="003E2B6C">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F54737" w:rsidRDefault="00581390" w:rsidP="00581390">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B38FA"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381F63"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w:t>
            </w:r>
            <w:r w:rsidR="00381F63">
              <w:rPr>
                <w:rFonts w:ascii="Cambria" w:eastAsia="Georgia" w:hAnsi="Cambria" w:cs="Georgia"/>
                <w:b/>
                <w:sz w:val="20"/>
                <w:szCs w:val="20"/>
              </w:rPr>
              <w:t>ss</w:t>
            </w:r>
          </w:p>
          <w:p w14:paraId="2E7BDA80" w14:textId="77777777" w:rsidR="00381F63" w:rsidRDefault="00381F63" w:rsidP="00B5000E">
            <w:pPr>
              <w:spacing w:line="237" w:lineRule="auto"/>
              <w:jc w:val="center"/>
              <w:rPr>
                <w:rFonts w:ascii="Cambria" w:eastAsia="Georgia" w:hAnsi="Cambria" w:cs="Georgia"/>
                <w:b/>
                <w:sz w:val="20"/>
                <w:szCs w:val="20"/>
              </w:rPr>
            </w:pPr>
          </w:p>
          <w:p w14:paraId="78D25B1F" w14:textId="2EBA0F75" w:rsidR="00FB38FA" w:rsidRPr="00523D39" w:rsidRDefault="00381F63" w:rsidP="00B5000E">
            <w:pPr>
              <w:spacing w:line="237" w:lineRule="auto"/>
              <w:jc w:val="center"/>
              <w:rPr>
                <w:rFonts w:ascii="Cambria" w:eastAsia="Georgia" w:hAnsi="Cambria" w:cs="Georgia"/>
                <w:b/>
                <w:sz w:val="20"/>
                <w:szCs w:val="20"/>
              </w:rPr>
            </w:pPr>
            <w:r>
              <w:lastRenderedPageBreak/>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B38FA" w:rsidRPr="003E2B6C" w:rsidRDefault="00746049" w:rsidP="003E2B6C">
            <w:pPr>
              <w:rPr>
                <w:rFonts w:ascii="Cambria" w:hAnsi="Cambria"/>
                <w:b/>
                <w:bCs/>
                <w:sz w:val="20"/>
                <w:szCs w:val="20"/>
              </w:rPr>
            </w:pPr>
            <w:r w:rsidRPr="003E2B6C">
              <w:rPr>
                <w:rFonts w:ascii="Cambria" w:hAnsi="Cambria"/>
                <w:b/>
                <w:bCs/>
                <w:sz w:val="20"/>
                <w:szCs w:val="20"/>
              </w:rPr>
              <w:lastRenderedPageBreak/>
              <w:t>Based on the curriculum for this week, which skill</w:t>
            </w:r>
            <w:r w:rsidR="0085055D" w:rsidRPr="003E2B6C">
              <w:rPr>
                <w:rFonts w:ascii="Cambria" w:hAnsi="Cambria"/>
                <w:b/>
                <w:bCs/>
                <w:sz w:val="20"/>
                <w:szCs w:val="20"/>
              </w:rPr>
              <w:t>(</w:t>
            </w:r>
            <w:r w:rsidRPr="003E2B6C">
              <w:rPr>
                <w:rFonts w:ascii="Cambria" w:hAnsi="Cambria"/>
                <w:b/>
                <w:bCs/>
                <w:sz w:val="20"/>
                <w:szCs w:val="20"/>
              </w:rPr>
              <w:t>s</w:t>
            </w:r>
            <w:r w:rsidR="0085055D" w:rsidRPr="003E2B6C">
              <w:rPr>
                <w:rFonts w:ascii="Cambria" w:hAnsi="Cambria"/>
                <w:b/>
                <w:bCs/>
                <w:sz w:val="20"/>
                <w:szCs w:val="20"/>
              </w:rPr>
              <w:t>)</w:t>
            </w:r>
            <w:r w:rsidRPr="003E2B6C">
              <w:rPr>
                <w:rFonts w:ascii="Cambria" w:hAnsi="Cambria"/>
                <w:b/>
                <w:bCs/>
                <w:sz w:val="20"/>
                <w:szCs w:val="20"/>
              </w:rPr>
              <w:t xml:space="preserve"> need</w:t>
            </w:r>
            <w:r w:rsidR="0085055D" w:rsidRPr="003E2B6C">
              <w:rPr>
                <w:rFonts w:ascii="Cambria" w:hAnsi="Cambria"/>
                <w:b/>
                <w:bCs/>
                <w:sz w:val="20"/>
                <w:szCs w:val="20"/>
              </w:rPr>
              <w:t>(s)</w:t>
            </w:r>
            <w:r w:rsidRPr="003E2B6C">
              <w:rPr>
                <w:rFonts w:ascii="Cambria" w:hAnsi="Cambria"/>
                <w:b/>
                <w:bCs/>
                <w:sz w:val="20"/>
                <w:szCs w:val="20"/>
              </w:rPr>
              <w:t xml:space="preserve">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B38FA" w:rsidRPr="003E2B6C" w:rsidRDefault="00746049" w:rsidP="003E2B6C">
            <w:pPr>
              <w:rPr>
                <w:rFonts w:ascii="Cambria" w:hAnsi="Cambria"/>
                <w:b/>
                <w:bCs/>
                <w:color w:val="201F1E"/>
                <w:sz w:val="20"/>
                <w:szCs w:val="20"/>
              </w:rPr>
            </w:pPr>
            <w:r w:rsidRPr="003E2B6C">
              <w:rPr>
                <w:rFonts w:ascii="Cambria" w:hAnsi="Cambria"/>
                <w:b/>
                <w:bCs/>
                <w:color w:val="201F1E"/>
                <w:sz w:val="20"/>
                <w:szCs w:val="20"/>
              </w:rPr>
              <w:t xml:space="preserve">How, where, </w:t>
            </w:r>
            <w:r w:rsidR="0085055D" w:rsidRPr="003E2B6C">
              <w:rPr>
                <w:rFonts w:ascii="Cambria" w:hAnsi="Cambria"/>
                <w:b/>
                <w:bCs/>
                <w:color w:val="201F1E"/>
                <w:sz w:val="20"/>
                <w:szCs w:val="20"/>
              </w:rPr>
              <w:t xml:space="preserve">and/or </w:t>
            </w:r>
            <w:r w:rsidRPr="003E2B6C">
              <w:rPr>
                <w:rFonts w:ascii="Cambria" w:hAnsi="Cambria"/>
                <w:b/>
                <w:bCs/>
                <w:color w:val="201F1E"/>
                <w:sz w:val="20"/>
                <w:szCs w:val="20"/>
              </w:rPr>
              <w:t>when could the trainee observe, practice and/or receive feedback on these skills?</w:t>
            </w:r>
          </w:p>
        </w:tc>
      </w:tr>
      <w:tr w:rsidR="00FB38FA"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428014C"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r w:rsidR="00474CE8">
              <w:rPr>
                <w:rFonts w:ascii="Cambria" w:hAnsi="Cambria" w:cs="Arial"/>
                <w:b/>
                <w:bCs/>
                <w:sz w:val="20"/>
                <w:szCs w:val="20"/>
              </w:rPr>
              <w:t xml:space="preserve"> and has demonstrated appropriate professional behaviours</w:t>
            </w:r>
            <w:r w:rsidR="00132F3C" w:rsidRPr="00F83C7A">
              <w:rPr>
                <w:rFonts w:ascii="Cambria" w:hAnsi="Cambria" w:cs="Arial"/>
                <w:b/>
                <w:bCs/>
                <w:sz w:val="20"/>
                <w:szCs w:val="20"/>
              </w:rPr>
              <w:t>.</w:t>
            </w:r>
          </w:p>
          <w:p w14:paraId="015224A5" w14:textId="673E4106"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but th</w:t>
            </w:r>
            <w:r w:rsidR="00C0716F">
              <w:rPr>
                <w:rFonts w:ascii="Cambria" w:hAnsi="Cambria" w:cs="Arial"/>
                <w:b/>
                <w:bCs/>
                <w:sz w:val="20"/>
                <w:szCs w:val="20"/>
              </w:rPr>
              <w:t>ey</w:t>
            </w:r>
            <w:r w:rsidR="0036642F" w:rsidRPr="00F83C7A">
              <w:rPr>
                <w:rFonts w:ascii="Cambria" w:hAnsi="Cambria" w:cs="Arial"/>
                <w:b/>
                <w:bCs/>
                <w:sz w:val="20"/>
                <w:szCs w:val="20"/>
              </w:rPr>
              <w:t xml:space="preserve"> </w:t>
            </w:r>
            <w:r w:rsidR="004933A3" w:rsidRPr="00F83C7A">
              <w:rPr>
                <w:rFonts w:ascii="Cambria" w:hAnsi="Cambria" w:cs="Arial"/>
                <w:b/>
                <w:bCs/>
                <w:sz w:val="20"/>
                <w:szCs w:val="20"/>
              </w:rPr>
              <w:t>ha</w:t>
            </w:r>
            <w:r w:rsidR="00C0716F">
              <w:rPr>
                <w:rFonts w:ascii="Cambria" w:hAnsi="Cambria" w:cs="Arial"/>
                <w:b/>
                <w:bCs/>
                <w:sz w:val="20"/>
                <w:szCs w:val="20"/>
              </w:rPr>
              <w:t>ve</w:t>
            </w:r>
            <w:r w:rsidR="004933A3" w:rsidRPr="00F83C7A">
              <w:rPr>
                <w:rFonts w:ascii="Cambria" w:hAnsi="Cambria" w:cs="Arial"/>
                <w:b/>
                <w:bCs/>
                <w:sz w:val="20"/>
                <w:szCs w:val="20"/>
              </w:rPr>
              <w:t xml:space="preserve">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2824F587"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is not making sufficient progress through the curriculum</w:t>
            </w:r>
            <w:r w:rsidR="00474CE8">
              <w:rPr>
                <w:rFonts w:ascii="Cambria" w:hAnsi="Cambria" w:cs="Arial"/>
                <w:b/>
                <w:bCs/>
                <w:sz w:val="20"/>
                <w:szCs w:val="20"/>
              </w:rPr>
              <w:t xml:space="preserve"> and/or has not displayed the appropriate professional behaviours</w:t>
            </w:r>
            <w:r w:rsidR="00164C19" w:rsidRPr="00F83C7A">
              <w:rPr>
                <w:rFonts w:ascii="Cambria" w:hAnsi="Cambria" w:cs="Arial"/>
                <w:b/>
                <w:bCs/>
                <w:sz w:val="20"/>
                <w:szCs w:val="20"/>
              </w:rPr>
              <w:t xml:space="preserve">.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8D1F" w14:textId="77777777" w:rsidR="00670BFE" w:rsidRDefault="00670BFE" w:rsidP="00BB0205">
      <w:pPr>
        <w:spacing w:after="0" w:line="240" w:lineRule="auto"/>
      </w:pPr>
      <w:r>
        <w:separator/>
      </w:r>
    </w:p>
  </w:endnote>
  <w:endnote w:type="continuationSeparator" w:id="0">
    <w:p w14:paraId="2A38EC67" w14:textId="77777777" w:rsidR="00670BFE" w:rsidRDefault="00670BF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B7456" w14:textId="77777777" w:rsidR="00670BFE" w:rsidRDefault="00670BFE" w:rsidP="00BB0205">
      <w:pPr>
        <w:spacing w:after="0" w:line="240" w:lineRule="auto"/>
      </w:pPr>
      <w:r>
        <w:separator/>
      </w:r>
    </w:p>
  </w:footnote>
  <w:footnote w:type="continuationSeparator" w:id="0">
    <w:p w14:paraId="1FDC7311" w14:textId="77777777" w:rsidR="00670BFE" w:rsidRDefault="00670BF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295603">
    <w:abstractNumId w:val="3"/>
  </w:num>
  <w:num w:numId="2" w16cid:durableId="42489238">
    <w:abstractNumId w:val="2"/>
  </w:num>
  <w:num w:numId="3" w16cid:durableId="547186049">
    <w:abstractNumId w:val="1"/>
  </w:num>
  <w:num w:numId="4" w16cid:durableId="588655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76C6"/>
    <w:rsid w:val="002402B7"/>
    <w:rsid w:val="00244BD5"/>
    <w:rsid w:val="0024608C"/>
    <w:rsid w:val="00255D4F"/>
    <w:rsid w:val="00257C5E"/>
    <w:rsid w:val="00267F20"/>
    <w:rsid w:val="00275428"/>
    <w:rsid w:val="00275519"/>
    <w:rsid w:val="00284E41"/>
    <w:rsid w:val="002945B0"/>
    <w:rsid w:val="002D6840"/>
    <w:rsid w:val="002D71BC"/>
    <w:rsid w:val="002F0646"/>
    <w:rsid w:val="003324D5"/>
    <w:rsid w:val="00333FF9"/>
    <w:rsid w:val="00341E44"/>
    <w:rsid w:val="003433DA"/>
    <w:rsid w:val="003558A2"/>
    <w:rsid w:val="00360B99"/>
    <w:rsid w:val="00360FDF"/>
    <w:rsid w:val="00362E65"/>
    <w:rsid w:val="0036642F"/>
    <w:rsid w:val="00376E8F"/>
    <w:rsid w:val="00381F63"/>
    <w:rsid w:val="00387F4F"/>
    <w:rsid w:val="00393C9C"/>
    <w:rsid w:val="003C0614"/>
    <w:rsid w:val="003C1D2B"/>
    <w:rsid w:val="003E2B6C"/>
    <w:rsid w:val="003E4513"/>
    <w:rsid w:val="003E7131"/>
    <w:rsid w:val="003F297E"/>
    <w:rsid w:val="004009A7"/>
    <w:rsid w:val="00402356"/>
    <w:rsid w:val="00403E3F"/>
    <w:rsid w:val="00446426"/>
    <w:rsid w:val="0045001E"/>
    <w:rsid w:val="00451F49"/>
    <w:rsid w:val="00464034"/>
    <w:rsid w:val="00470596"/>
    <w:rsid w:val="00474CE8"/>
    <w:rsid w:val="00485777"/>
    <w:rsid w:val="004933A3"/>
    <w:rsid w:val="00493E56"/>
    <w:rsid w:val="004A0E13"/>
    <w:rsid w:val="004B5455"/>
    <w:rsid w:val="004C3CDB"/>
    <w:rsid w:val="004D6867"/>
    <w:rsid w:val="004F5A59"/>
    <w:rsid w:val="005031C0"/>
    <w:rsid w:val="005061DF"/>
    <w:rsid w:val="005074F9"/>
    <w:rsid w:val="005113AE"/>
    <w:rsid w:val="005120DA"/>
    <w:rsid w:val="00523D39"/>
    <w:rsid w:val="00532449"/>
    <w:rsid w:val="00542102"/>
    <w:rsid w:val="005502E1"/>
    <w:rsid w:val="005511A4"/>
    <w:rsid w:val="005532B5"/>
    <w:rsid w:val="00553CE4"/>
    <w:rsid w:val="00554743"/>
    <w:rsid w:val="00556F37"/>
    <w:rsid w:val="00560B2D"/>
    <w:rsid w:val="00560FE2"/>
    <w:rsid w:val="0057496A"/>
    <w:rsid w:val="005775AE"/>
    <w:rsid w:val="00580D88"/>
    <w:rsid w:val="00581390"/>
    <w:rsid w:val="00586ACC"/>
    <w:rsid w:val="005A6715"/>
    <w:rsid w:val="005B4FD8"/>
    <w:rsid w:val="005B548F"/>
    <w:rsid w:val="005C4629"/>
    <w:rsid w:val="005C4DE7"/>
    <w:rsid w:val="005D3524"/>
    <w:rsid w:val="005D6C0E"/>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70BFE"/>
    <w:rsid w:val="00690414"/>
    <w:rsid w:val="00690AD3"/>
    <w:rsid w:val="00690CE7"/>
    <w:rsid w:val="00690DB7"/>
    <w:rsid w:val="006928B6"/>
    <w:rsid w:val="00697DAE"/>
    <w:rsid w:val="006A2DCB"/>
    <w:rsid w:val="006A777B"/>
    <w:rsid w:val="006B15D7"/>
    <w:rsid w:val="006B3909"/>
    <w:rsid w:val="006C0609"/>
    <w:rsid w:val="006D52FD"/>
    <w:rsid w:val="006E789E"/>
    <w:rsid w:val="00703A42"/>
    <w:rsid w:val="007052C0"/>
    <w:rsid w:val="0071620C"/>
    <w:rsid w:val="00723015"/>
    <w:rsid w:val="00726BDF"/>
    <w:rsid w:val="00745BFC"/>
    <w:rsid w:val="00746049"/>
    <w:rsid w:val="0075782C"/>
    <w:rsid w:val="00760D48"/>
    <w:rsid w:val="00775637"/>
    <w:rsid w:val="0078179C"/>
    <w:rsid w:val="007904BD"/>
    <w:rsid w:val="007A010F"/>
    <w:rsid w:val="007A0516"/>
    <w:rsid w:val="007A5EF8"/>
    <w:rsid w:val="007B1A2C"/>
    <w:rsid w:val="007B4199"/>
    <w:rsid w:val="007C2932"/>
    <w:rsid w:val="007C66A6"/>
    <w:rsid w:val="007D2AA4"/>
    <w:rsid w:val="007E2240"/>
    <w:rsid w:val="00800444"/>
    <w:rsid w:val="008151B0"/>
    <w:rsid w:val="008235B7"/>
    <w:rsid w:val="00842B9B"/>
    <w:rsid w:val="0085055D"/>
    <w:rsid w:val="00854B4E"/>
    <w:rsid w:val="00866227"/>
    <w:rsid w:val="008675C2"/>
    <w:rsid w:val="00876843"/>
    <w:rsid w:val="00894394"/>
    <w:rsid w:val="008A3736"/>
    <w:rsid w:val="008A6127"/>
    <w:rsid w:val="008A67D8"/>
    <w:rsid w:val="008B1D2B"/>
    <w:rsid w:val="008C5CA6"/>
    <w:rsid w:val="008C6ED4"/>
    <w:rsid w:val="008D261C"/>
    <w:rsid w:val="008D6317"/>
    <w:rsid w:val="008D6C75"/>
    <w:rsid w:val="008E15AD"/>
    <w:rsid w:val="008E4148"/>
    <w:rsid w:val="008E45A2"/>
    <w:rsid w:val="008E4B82"/>
    <w:rsid w:val="008F03E0"/>
    <w:rsid w:val="00900EA4"/>
    <w:rsid w:val="00904801"/>
    <w:rsid w:val="00904A05"/>
    <w:rsid w:val="00905887"/>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B109B2"/>
    <w:rsid w:val="00B5000E"/>
    <w:rsid w:val="00B61B97"/>
    <w:rsid w:val="00B71FAE"/>
    <w:rsid w:val="00B753D0"/>
    <w:rsid w:val="00B75F73"/>
    <w:rsid w:val="00B8188E"/>
    <w:rsid w:val="00B91A31"/>
    <w:rsid w:val="00BA06A2"/>
    <w:rsid w:val="00BA12BC"/>
    <w:rsid w:val="00BA3E39"/>
    <w:rsid w:val="00BB0205"/>
    <w:rsid w:val="00BC2D67"/>
    <w:rsid w:val="00BD1719"/>
    <w:rsid w:val="00BF017F"/>
    <w:rsid w:val="00BF1357"/>
    <w:rsid w:val="00BF69C3"/>
    <w:rsid w:val="00BF6FA3"/>
    <w:rsid w:val="00C0716F"/>
    <w:rsid w:val="00C15D55"/>
    <w:rsid w:val="00C50B1D"/>
    <w:rsid w:val="00C60438"/>
    <w:rsid w:val="00C663BC"/>
    <w:rsid w:val="00C67B8B"/>
    <w:rsid w:val="00C714FE"/>
    <w:rsid w:val="00C76D95"/>
    <w:rsid w:val="00C80793"/>
    <w:rsid w:val="00C82FE6"/>
    <w:rsid w:val="00C93F96"/>
    <w:rsid w:val="00C95C29"/>
    <w:rsid w:val="00C97785"/>
    <w:rsid w:val="00CA07FC"/>
    <w:rsid w:val="00CB2591"/>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EF50F0"/>
    <w:rsid w:val="00F07217"/>
    <w:rsid w:val="00F27212"/>
    <w:rsid w:val="00F45E23"/>
    <w:rsid w:val="00F47EC2"/>
    <w:rsid w:val="00F54737"/>
    <w:rsid w:val="00F55928"/>
    <w:rsid w:val="00F5767B"/>
    <w:rsid w:val="00F6789C"/>
    <w:rsid w:val="00F77DFE"/>
    <w:rsid w:val="00F81686"/>
    <w:rsid w:val="00F82C86"/>
    <w:rsid w:val="00F83B94"/>
    <w:rsid w:val="00F83C7A"/>
    <w:rsid w:val="00F83EAA"/>
    <w:rsid w:val="00FA73AF"/>
    <w:rsid w:val="00FB38FA"/>
    <w:rsid w:val="00FB5206"/>
    <w:rsid w:val="00FB5D21"/>
    <w:rsid w:val="00FC0E49"/>
    <w:rsid w:val="00FC1F23"/>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oc.co.uk/services/blogs/looking-answers-investigating-behaviour-and-motivation-in-f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ookcentral.proquest.com/lib/edgehill/detail.action?docID=31136685"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eweek.co.uk/behaviour-management-requires-a-united-staff-fro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1A35E3C23494097F068C612F8E266" ma:contentTypeVersion="15" ma:contentTypeDescription="Create a new document." ma:contentTypeScope="" ma:versionID="3e1c99219ec7d0dc748414bb7d5154c2">
  <xsd:schema xmlns:xsd="http://www.w3.org/2001/XMLSchema" xmlns:xs="http://www.w3.org/2001/XMLSchema" xmlns:p="http://schemas.microsoft.com/office/2006/metadata/properties" xmlns:ns3="4e4a6f24-8ea2-41a5-a5fb-44afa09ea27b" xmlns:ns4="196f4548-89b1-4a25-9ea1-686004e14dc7" targetNamespace="http://schemas.microsoft.com/office/2006/metadata/properties" ma:root="true" ma:fieldsID="9cb54858911f7885af82299fa59adf6a" ns3:_="" ns4:_="">
    <xsd:import namespace="4e4a6f24-8ea2-41a5-a5fb-44afa09ea27b"/>
    <xsd:import namespace="196f4548-89b1-4a25-9ea1-686004e14d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f24-8ea2-41a5-a5fb-44afa09ea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f4548-89b1-4a25-9ea1-686004e14d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4a6f24-8ea2-41a5-a5fb-44afa09ea2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BBD66-4986-46CE-8CD9-9B25421F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f24-8ea2-41a5-a5fb-44afa09ea27b"/>
    <ds:schemaRef ds:uri="196f4548-89b1-4a25-9ea1-686004e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 ds:uri="4e4a6f24-8ea2-41a5-a5fb-44afa09ea27b"/>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2024-10-10T13:39:00Z</dcterms:created>
  <dcterms:modified xsi:type="dcterms:W3CDTF">2024-10-10T13:39:00Z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0x0101002F01A35E3C23494097F068C612F8E266</vt:lpwstr>
  </property>
</Properties>
</file>