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6B1CC6FB"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3A4BAE">
              <w:rPr>
                <w:rFonts w:asciiTheme="minorHAnsi" w:hAnsiTheme="minorHAnsi" w:cstheme="minorHAnsi"/>
                <w:szCs w:val="24"/>
              </w:rPr>
              <w:t>5-11</w:t>
            </w:r>
            <w:r w:rsidRPr="00C1007B">
              <w:rPr>
                <w:rFonts w:asciiTheme="minorHAnsi" w:hAnsiTheme="minorHAnsi" w:cstheme="minorHAnsi"/>
                <w:szCs w:val="24"/>
              </w:rPr>
              <w:t xml:space="preserve">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19405E7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2A514D3C" w:rsidR="00F21A43" w:rsidRPr="00C1007B" w:rsidRDefault="00E751CD"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6</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24613FBF" w14:textId="1543DB97" w:rsidR="00F74119" w:rsidRPr="000A6068" w:rsidRDefault="000A6068" w:rsidP="00F74119">
      <w:pPr>
        <w:spacing w:after="0" w:line="240" w:lineRule="auto"/>
        <w:rPr>
          <w:rFonts w:asciiTheme="minorHAnsi" w:hAnsiTheme="minorHAnsi" w:cstheme="minorHAnsi"/>
          <w:color w:val="000000"/>
          <w:szCs w:val="24"/>
          <w:bdr w:val="none" w:sz="0" w:space="0" w:color="auto" w:frame="1"/>
          <w:shd w:val="clear" w:color="auto" w:fill="FFFFFF"/>
        </w:rPr>
      </w:pPr>
      <w:r w:rsidRPr="000A6068">
        <w:rPr>
          <w:rFonts w:asciiTheme="minorHAnsi" w:hAnsiTheme="minorHAnsi" w:cstheme="minorHAnsi"/>
          <w:color w:val="000000"/>
          <w:szCs w:val="24"/>
          <w:bdr w:val="none" w:sz="0" w:space="0" w:color="auto" w:frame="1"/>
          <w:shd w:val="clear" w:color="auto" w:fill="FFFFFF"/>
        </w:rPr>
        <w:t xml:space="preserve">Welcome to the </w:t>
      </w:r>
      <w:r w:rsidR="00F74119">
        <w:rPr>
          <w:rFonts w:asciiTheme="minorHAnsi" w:hAnsiTheme="minorHAnsi" w:cstheme="minorHAnsi"/>
          <w:color w:val="000000"/>
          <w:szCs w:val="24"/>
          <w:bdr w:val="none" w:sz="0" w:space="0" w:color="auto" w:frame="1"/>
          <w:shd w:val="clear" w:color="auto" w:fill="FFFFFF"/>
        </w:rPr>
        <w:t>sixth</w:t>
      </w:r>
      <w:r w:rsidRPr="000A6068">
        <w:rPr>
          <w:rFonts w:asciiTheme="minorHAnsi" w:hAnsiTheme="minorHAnsi" w:cstheme="minorHAnsi"/>
          <w:color w:val="000000"/>
          <w:szCs w:val="24"/>
          <w:bdr w:val="none" w:sz="0" w:space="0" w:color="auto" w:frame="1"/>
          <w:shd w:val="clear" w:color="auto" w:fill="FFFFFF"/>
        </w:rPr>
        <w:t xml:space="preserve"> week of placement</w:t>
      </w:r>
      <w:r>
        <w:rPr>
          <w:rFonts w:asciiTheme="minorHAnsi" w:hAnsiTheme="minorHAnsi" w:cstheme="minorHAnsi"/>
          <w:color w:val="000000"/>
          <w:szCs w:val="24"/>
          <w:bdr w:val="none" w:sz="0" w:space="0" w:color="auto" w:frame="1"/>
          <w:shd w:val="clear" w:color="auto" w:fill="FFFFFF"/>
        </w:rPr>
        <w:t xml:space="preserve">, where trainees </w:t>
      </w:r>
      <w:r w:rsidR="00F74119">
        <w:rPr>
          <w:rFonts w:asciiTheme="minorHAnsi" w:hAnsiTheme="minorHAnsi" w:cstheme="minorHAnsi"/>
          <w:color w:val="000000"/>
          <w:szCs w:val="24"/>
          <w:bdr w:val="none" w:sz="0" w:space="0" w:color="auto" w:frame="1"/>
          <w:shd w:val="clear" w:color="auto" w:fill="FFFFFF"/>
        </w:rPr>
        <w:t>should now be starting to demonstrate their ability to work towards the end of practice teaching expectations</w:t>
      </w:r>
      <w:r>
        <w:rPr>
          <w:rFonts w:asciiTheme="minorHAnsi" w:hAnsiTheme="minorHAnsi" w:cstheme="minorHAnsi"/>
          <w:color w:val="000000"/>
          <w:szCs w:val="24"/>
          <w:bdr w:val="none" w:sz="0" w:space="0" w:color="auto" w:frame="1"/>
          <w:shd w:val="clear" w:color="auto" w:fill="FFFFFF"/>
        </w:rPr>
        <w:t>.</w:t>
      </w:r>
      <w:r w:rsidRPr="000A6068">
        <w:rPr>
          <w:rFonts w:asciiTheme="minorHAnsi" w:hAnsiTheme="minorHAnsi" w:cstheme="minorHAnsi"/>
          <w:color w:val="000000"/>
          <w:szCs w:val="24"/>
          <w:bdr w:val="none" w:sz="0" w:space="0" w:color="auto" w:frame="1"/>
          <w:shd w:val="clear" w:color="auto" w:fill="FFFFFF"/>
        </w:rPr>
        <w:t xml:space="preserve"> Please </w:t>
      </w:r>
      <w:r>
        <w:rPr>
          <w:rFonts w:asciiTheme="minorHAnsi" w:hAnsiTheme="minorHAnsi" w:cstheme="minorHAnsi"/>
          <w:color w:val="000000"/>
          <w:szCs w:val="24"/>
          <w:bdr w:val="none" w:sz="0" w:space="0" w:color="auto" w:frame="1"/>
          <w:shd w:val="clear" w:color="auto" w:fill="FFFFFF"/>
        </w:rPr>
        <w:t>see the</w:t>
      </w:r>
      <w:r w:rsidRPr="000A6068">
        <w:rPr>
          <w:rFonts w:asciiTheme="minorHAnsi" w:hAnsiTheme="minorHAnsi" w:cstheme="minorHAnsi"/>
          <w:color w:val="000000"/>
          <w:szCs w:val="24"/>
          <w:bdr w:val="none" w:sz="0" w:space="0" w:color="auto" w:frame="1"/>
          <w:shd w:val="clear" w:color="auto" w:fill="FFFFFF"/>
        </w:rPr>
        <w:t xml:space="preserve"> Intended Curriculum for week</w:t>
      </w:r>
      <w:r w:rsidR="00F74119">
        <w:rPr>
          <w:rFonts w:asciiTheme="minorHAnsi" w:hAnsiTheme="minorHAnsi" w:cstheme="minorHAnsi"/>
          <w:color w:val="000000"/>
          <w:szCs w:val="24"/>
          <w:bdr w:val="none" w:sz="0" w:space="0" w:color="auto" w:frame="1"/>
          <w:shd w:val="clear" w:color="auto" w:fill="FFFFFF"/>
        </w:rPr>
        <w:t xml:space="preserve"> six</w:t>
      </w:r>
      <w:r>
        <w:rPr>
          <w:rFonts w:asciiTheme="minorHAnsi" w:hAnsiTheme="minorHAnsi" w:cstheme="minorHAnsi"/>
          <w:color w:val="000000"/>
          <w:szCs w:val="24"/>
          <w:bdr w:val="none" w:sz="0" w:space="0" w:color="auto" w:frame="1"/>
          <w:shd w:val="clear" w:color="auto" w:fill="FFFFFF"/>
        </w:rPr>
        <w:t xml:space="preserve"> </w:t>
      </w:r>
      <w:r w:rsidRPr="000A6068">
        <w:rPr>
          <w:rFonts w:asciiTheme="minorHAnsi" w:hAnsiTheme="minorHAnsi" w:cstheme="minorHAnsi"/>
          <w:color w:val="000000"/>
          <w:szCs w:val="24"/>
          <w:bdr w:val="none" w:sz="0" w:space="0" w:color="auto" w:frame="1"/>
          <w:shd w:val="clear" w:color="auto" w:fill="FFFFFF"/>
        </w:rPr>
        <w:t>below</w:t>
      </w:r>
      <w:r>
        <w:rPr>
          <w:rFonts w:asciiTheme="minorHAnsi" w:hAnsiTheme="minorHAnsi" w:cstheme="minorHAnsi"/>
          <w:color w:val="000000"/>
          <w:szCs w:val="24"/>
          <w:bdr w:val="none" w:sz="0" w:space="0" w:color="auto" w:frame="1"/>
          <w:shd w:val="clear" w:color="auto" w:fill="FFFFFF"/>
        </w:rPr>
        <w:t>, which aims to continue to develop trainees’ knowledge and understanding of the ITTECF</w:t>
      </w:r>
      <w:r w:rsidRPr="000A6068">
        <w:rPr>
          <w:rFonts w:asciiTheme="minorHAnsi" w:hAnsiTheme="minorHAnsi" w:cstheme="minorHAnsi"/>
          <w:color w:val="000000"/>
          <w:szCs w:val="24"/>
          <w:bdr w:val="none" w:sz="0" w:space="0" w:color="auto" w:frame="1"/>
          <w:shd w:val="clear" w:color="auto" w:fill="FFFFFF"/>
        </w:rPr>
        <w:t xml:space="preserve">. </w:t>
      </w:r>
      <w:r w:rsidR="00F74119" w:rsidRPr="000A6068">
        <w:rPr>
          <w:rFonts w:asciiTheme="minorHAnsi" w:hAnsiTheme="minorHAnsi" w:cstheme="minorHAnsi"/>
          <w:color w:val="000000"/>
          <w:szCs w:val="24"/>
          <w:bdr w:val="none" w:sz="0" w:space="0" w:color="auto" w:frame="1"/>
          <w:shd w:val="clear" w:color="auto" w:fill="FFFFFF"/>
        </w:rPr>
        <w:t>The</w:t>
      </w:r>
      <w:r w:rsidR="00F74119">
        <w:rPr>
          <w:rFonts w:asciiTheme="minorHAnsi" w:hAnsiTheme="minorHAnsi" w:cstheme="minorHAnsi"/>
          <w:color w:val="000000"/>
          <w:szCs w:val="24"/>
          <w:bdr w:val="none" w:sz="0" w:space="0" w:color="auto" w:frame="1"/>
          <w:shd w:val="clear" w:color="auto" w:fill="FFFFFF"/>
        </w:rPr>
        <w:t xml:space="preserve"> </w:t>
      </w:r>
      <w:r w:rsidR="00F74119" w:rsidRPr="000A6068">
        <w:rPr>
          <w:rFonts w:asciiTheme="minorHAnsi" w:hAnsiTheme="minorHAnsi" w:cstheme="minorHAnsi"/>
          <w:color w:val="000000"/>
          <w:szCs w:val="24"/>
          <w:bdr w:val="none" w:sz="0" w:space="0" w:color="auto" w:frame="1"/>
          <w:shd w:val="clear" w:color="auto" w:fill="FFFFFF"/>
        </w:rPr>
        <w:t xml:space="preserve">prompts </w:t>
      </w:r>
      <w:r w:rsidR="00F74119">
        <w:rPr>
          <w:rFonts w:asciiTheme="minorHAnsi" w:hAnsiTheme="minorHAnsi" w:cstheme="minorHAnsi"/>
          <w:color w:val="000000"/>
          <w:szCs w:val="24"/>
          <w:bdr w:val="none" w:sz="0" w:space="0" w:color="auto" w:frame="1"/>
          <w:shd w:val="clear" w:color="auto" w:fill="FFFFFF"/>
        </w:rPr>
        <w:t xml:space="preserve">below </w:t>
      </w:r>
      <w:r w:rsidR="00F74119" w:rsidRPr="000A6068">
        <w:rPr>
          <w:rFonts w:asciiTheme="minorHAnsi" w:hAnsiTheme="minorHAnsi" w:cstheme="minorHAnsi"/>
          <w:color w:val="000000"/>
          <w:szCs w:val="24"/>
          <w:bdr w:val="none" w:sz="0" w:space="0" w:color="auto" w:frame="1"/>
          <w:shd w:val="clear" w:color="auto" w:fill="FFFFFF"/>
        </w:rPr>
        <w:t xml:space="preserve">are taken from the EHU curriculum and can also be found in the Subject and Strand Component </w:t>
      </w:r>
    </w:p>
    <w:p w14:paraId="41D7362A" w14:textId="77777777" w:rsidR="00F74119" w:rsidRPr="000A6068" w:rsidRDefault="00F74119" w:rsidP="00F74119">
      <w:pPr>
        <w:spacing w:after="0" w:line="240" w:lineRule="auto"/>
        <w:rPr>
          <w:rFonts w:asciiTheme="minorHAnsi" w:hAnsiTheme="minorHAnsi" w:cstheme="minorHAnsi"/>
          <w:color w:val="000000"/>
          <w:szCs w:val="24"/>
          <w:bdr w:val="none" w:sz="0" w:space="0" w:color="auto" w:frame="1"/>
          <w:shd w:val="clear" w:color="auto" w:fill="FFFFFF"/>
        </w:rPr>
      </w:pPr>
      <w:r w:rsidRPr="000A6068">
        <w:rPr>
          <w:rFonts w:asciiTheme="minorHAnsi" w:hAnsiTheme="minorHAnsi" w:cstheme="minorHAnsi"/>
          <w:color w:val="000000"/>
          <w:szCs w:val="24"/>
          <w:bdr w:val="none" w:sz="0" w:space="0" w:color="auto" w:frame="1"/>
          <w:shd w:val="clear" w:color="auto" w:fill="FFFFFF"/>
        </w:rPr>
        <w:t>Trackers, which are available from the Mentor Space.</w:t>
      </w:r>
    </w:p>
    <w:p w14:paraId="4007D98D" w14:textId="3DF893B1" w:rsidR="00F74119" w:rsidRPr="00650C70" w:rsidRDefault="00F74119" w:rsidP="000A6068">
      <w:pPr>
        <w:spacing w:after="0" w:line="240" w:lineRule="auto"/>
        <w:rPr>
          <w:rFonts w:asciiTheme="minorHAnsi" w:hAnsiTheme="minorHAnsi" w:cstheme="minorHAnsi"/>
          <w:b/>
          <w:bCs/>
          <w:color w:val="000000"/>
          <w:szCs w:val="24"/>
          <w:u w:val="single"/>
          <w:bdr w:val="none" w:sz="0" w:space="0" w:color="auto" w:frame="1"/>
          <w:shd w:val="clear" w:color="auto" w:fill="FFFFFF"/>
        </w:rPr>
      </w:pPr>
      <w:r w:rsidRPr="00650C70">
        <w:rPr>
          <w:rFonts w:asciiTheme="minorHAnsi" w:hAnsiTheme="minorHAnsi" w:cstheme="minorHAnsi"/>
          <w:b/>
          <w:bCs/>
          <w:color w:val="000000"/>
          <w:szCs w:val="24"/>
          <w:highlight w:val="yellow"/>
          <w:u w:val="single"/>
          <w:bdr w:val="none" w:sz="0" w:space="0" w:color="auto" w:frame="1"/>
          <w:shd w:val="clear" w:color="auto" w:fill="FFFFFF"/>
        </w:rPr>
        <w:t xml:space="preserve">Please ensure that all paperwork to date is completed in Abyasa, signed by both the mentor and the student, and marked as complete. </w:t>
      </w:r>
      <w:r w:rsidR="00650C70" w:rsidRPr="00650C70">
        <w:rPr>
          <w:rFonts w:asciiTheme="minorHAnsi" w:hAnsiTheme="minorHAnsi" w:cstheme="minorHAnsi"/>
          <w:b/>
          <w:bCs/>
          <w:color w:val="000000"/>
          <w:szCs w:val="24"/>
          <w:highlight w:val="yellow"/>
          <w:u w:val="single"/>
          <w:bdr w:val="none" w:sz="0" w:space="0" w:color="auto" w:frame="1"/>
          <w:shd w:val="clear" w:color="auto" w:fill="FFFFFF"/>
        </w:rPr>
        <w:t>Some of the WDS paperwork is still unsigned and showing as being in draft on Abyasa.</w:t>
      </w:r>
      <w:r w:rsidR="00650C70">
        <w:rPr>
          <w:rFonts w:asciiTheme="minorHAnsi" w:hAnsiTheme="minorHAnsi" w:cstheme="minorHAnsi"/>
          <w:b/>
          <w:bCs/>
          <w:color w:val="000000"/>
          <w:szCs w:val="24"/>
          <w:u w:val="single"/>
          <w:bdr w:val="none" w:sz="0" w:space="0" w:color="auto" w:frame="1"/>
          <w:shd w:val="clear" w:color="auto" w:fill="FFFFFF"/>
        </w:rPr>
        <w:t xml:space="preserve"> </w:t>
      </w:r>
    </w:p>
    <w:p w14:paraId="4B162B8E" w14:textId="77777777" w:rsidR="000A6068" w:rsidRPr="000A6068" w:rsidRDefault="000A6068" w:rsidP="000A6068">
      <w:pPr>
        <w:spacing w:after="0" w:line="240" w:lineRule="auto"/>
        <w:rPr>
          <w:rFonts w:asciiTheme="minorHAnsi" w:hAnsiTheme="minorHAnsi" w:cstheme="minorHAnsi"/>
          <w:color w:val="000000"/>
          <w:szCs w:val="24"/>
          <w:bdr w:val="none" w:sz="0" w:space="0" w:color="auto" w:frame="1"/>
          <w:shd w:val="clear" w:color="auto" w:fill="FFFFFF"/>
        </w:rPr>
      </w:pPr>
    </w:p>
    <w:p w14:paraId="2C91BEC7" w14:textId="376A3B92" w:rsidR="000A6068" w:rsidRPr="000A6068" w:rsidRDefault="000A6068" w:rsidP="000A6068">
      <w:pPr>
        <w:spacing w:after="0" w:line="240" w:lineRule="auto"/>
        <w:rPr>
          <w:rFonts w:asciiTheme="minorHAnsi" w:hAnsiTheme="minorHAnsi" w:cstheme="minorHAnsi"/>
          <w:b/>
          <w:bCs/>
          <w:color w:val="000000"/>
          <w:szCs w:val="24"/>
          <w:bdr w:val="none" w:sz="0" w:space="0" w:color="auto" w:frame="1"/>
          <w:shd w:val="clear" w:color="auto" w:fill="FFFFFF"/>
        </w:rPr>
      </w:pPr>
      <w:r w:rsidRPr="000A6068">
        <w:rPr>
          <w:rFonts w:asciiTheme="minorHAnsi" w:hAnsiTheme="minorHAnsi" w:cstheme="minorHAnsi"/>
          <w:b/>
          <w:bCs/>
          <w:color w:val="000000"/>
          <w:szCs w:val="24"/>
          <w:bdr w:val="none" w:sz="0" w:space="0" w:color="auto" w:frame="1"/>
          <w:shd w:val="clear" w:color="auto" w:fill="FFFFFF"/>
        </w:rPr>
        <w:t xml:space="preserve">According to the </w:t>
      </w:r>
      <w:r>
        <w:rPr>
          <w:rFonts w:asciiTheme="minorHAnsi" w:hAnsiTheme="minorHAnsi" w:cstheme="minorHAnsi"/>
          <w:b/>
          <w:bCs/>
          <w:color w:val="000000"/>
          <w:szCs w:val="24"/>
          <w:bdr w:val="none" w:sz="0" w:space="0" w:color="auto" w:frame="1"/>
          <w:shd w:val="clear" w:color="auto" w:fill="FFFFFF"/>
        </w:rPr>
        <w:t>P</w:t>
      </w:r>
      <w:r w:rsidRPr="000A6068">
        <w:rPr>
          <w:rFonts w:asciiTheme="minorHAnsi" w:hAnsiTheme="minorHAnsi" w:cstheme="minorHAnsi"/>
          <w:b/>
          <w:bCs/>
          <w:color w:val="000000"/>
          <w:szCs w:val="24"/>
          <w:bdr w:val="none" w:sz="0" w:space="0" w:color="auto" w:frame="1"/>
          <w:shd w:val="clear" w:color="auto" w:fill="FFFFFF"/>
        </w:rPr>
        <w:t xml:space="preserve">PP schedule, </w:t>
      </w:r>
      <w:r w:rsidR="00F74119">
        <w:rPr>
          <w:rFonts w:asciiTheme="minorHAnsi" w:hAnsiTheme="minorHAnsi" w:cstheme="minorHAnsi"/>
          <w:b/>
          <w:bCs/>
          <w:color w:val="000000"/>
          <w:szCs w:val="24"/>
          <w:bdr w:val="none" w:sz="0" w:space="0" w:color="auto" w:frame="1"/>
          <w:shd w:val="clear" w:color="auto" w:fill="FFFFFF"/>
        </w:rPr>
        <w:t>the QA3 visit with the joint lesson observation should now have taken place.  If you have not already done so, please ensure that this is completed in Abyasa as soon as possible</w:t>
      </w:r>
      <w:r w:rsidRPr="000A6068">
        <w:rPr>
          <w:rFonts w:asciiTheme="minorHAnsi" w:hAnsiTheme="minorHAnsi" w:cstheme="minorHAnsi"/>
          <w:b/>
          <w:bCs/>
          <w:color w:val="000000"/>
          <w:szCs w:val="24"/>
          <w:bdr w:val="none" w:sz="0" w:space="0" w:color="auto" w:frame="1"/>
          <w:shd w:val="clear" w:color="auto" w:fill="FFFFFF"/>
        </w:rPr>
        <w:t>.</w:t>
      </w:r>
    </w:p>
    <w:p w14:paraId="40FB4AE4"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98"/>
        <w:gridCol w:w="5368"/>
      </w:tblGrid>
      <w:tr w:rsidR="00994DA1" w:rsidRPr="00C1007B" w14:paraId="5F01D4A8" w14:textId="77777777" w:rsidTr="00EC495C">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EC495C">
        <w:trPr>
          <w:trHeight w:val="2655"/>
        </w:trPr>
        <w:tc>
          <w:tcPr>
            <w:tcW w:w="10966" w:type="dxa"/>
            <w:gridSpan w:val="2"/>
          </w:tcPr>
          <w:p w14:paraId="13393E07" w14:textId="77777777" w:rsidR="00650C70" w:rsidRDefault="000D04C1" w:rsidP="00650C70">
            <w:pPr>
              <w:pStyle w:val="paragraph"/>
              <w:spacing w:before="0" w:beforeAutospacing="0" w:after="0"/>
              <w:textAlignment w:val="baseline"/>
              <w:rPr>
                <w:rFonts w:asciiTheme="minorHAnsi" w:hAnsiTheme="minorHAnsi" w:cstheme="minorHAnsi"/>
                <w:b/>
                <w:bCs/>
                <w:color w:val="000000" w:themeColor="text1"/>
              </w:rPr>
            </w:pPr>
            <w:r w:rsidRPr="000D04C1">
              <w:rPr>
                <w:rFonts w:asciiTheme="minorHAnsi" w:hAnsiTheme="minorHAnsi" w:cstheme="minorHAnsi"/>
                <w:b/>
                <w:bCs/>
                <w:color w:val="000000" w:themeColor="text1"/>
              </w:rPr>
              <w:t xml:space="preserve">HIGH EXPECTATIONS – </w:t>
            </w:r>
          </w:p>
          <w:p w14:paraId="5F9BC56D" w14:textId="387FA066" w:rsidR="00650C70" w:rsidRPr="00650C70" w:rsidRDefault="00650C70" w:rsidP="00650C70">
            <w:pPr>
              <w:pStyle w:val="paragraph"/>
              <w:numPr>
                <w:ilvl w:val="0"/>
                <w:numId w:val="23"/>
              </w:numPr>
              <w:spacing w:before="0" w:beforeAutospacing="0" w:after="0"/>
              <w:textAlignment w:val="baseline"/>
              <w:rPr>
                <w:rFonts w:asciiTheme="minorHAnsi" w:hAnsiTheme="minorHAnsi" w:cstheme="minorHAnsi"/>
                <w:color w:val="000000" w:themeColor="text1"/>
              </w:rPr>
            </w:pPr>
            <w:r w:rsidRPr="00650C70">
              <w:rPr>
                <w:rFonts w:asciiTheme="minorHAnsi" w:hAnsiTheme="minorHAnsi" w:cstheme="minorHAnsi"/>
                <w:color w:val="000000" w:themeColor="text1"/>
              </w:rPr>
              <w:t xml:space="preserve">Instil belief and promote the academic potential of all pupils including disadvantaged learners   </w:t>
            </w:r>
          </w:p>
          <w:p w14:paraId="0F1A6863" w14:textId="77777777" w:rsidR="00650C70" w:rsidRDefault="00650C70" w:rsidP="00650C70">
            <w:pPr>
              <w:pStyle w:val="paragraph"/>
              <w:numPr>
                <w:ilvl w:val="0"/>
                <w:numId w:val="23"/>
              </w:numPr>
              <w:spacing w:before="0" w:beforeAutospacing="0" w:after="0"/>
              <w:textAlignment w:val="baseline"/>
              <w:rPr>
                <w:rFonts w:asciiTheme="minorHAnsi" w:hAnsiTheme="minorHAnsi" w:cstheme="minorHAnsi"/>
                <w:color w:val="000000" w:themeColor="text1"/>
              </w:rPr>
            </w:pPr>
            <w:r w:rsidRPr="00650C70">
              <w:rPr>
                <w:rFonts w:asciiTheme="minorHAnsi" w:hAnsiTheme="minorHAnsi" w:cstheme="minorHAnsi"/>
                <w:color w:val="000000" w:themeColor="text1"/>
              </w:rPr>
              <w:t xml:space="preserve">Know the eligibility criteria for Pupil Premium funding and the purpose of the funding </w:t>
            </w:r>
          </w:p>
          <w:p w14:paraId="71F9446B" w14:textId="66A6265B" w:rsidR="00650C70" w:rsidRPr="00650C70" w:rsidRDefault="00650C70" w:rsidP="00650C70">
            <w:pPr>
              <w:pStyle w:val="paragraph"/>
              <w:numPr>
                <w:ilvl w:val="0"/>
                <w:numId w:val="23"/>
              </w:numPr>
              <w:spacing w:before="0" w:beforeAutospacing="0" w:after="0"/>
              <w:textAlignment w:val="baseline"/>
              <w:rPr>
                <w:rFonts w:asciiTheme="minorHAnsi" w:hAnsiTheme="minorHAnsi" w:cstheme="minorHAnsi"/>
                <w:color w:val="000000" w:themeColor="text1"/>
              </w:rPr>
            </w:pPr>
            <w:r w:rsidRPr="00650C70">
              <w:rPr>
                <w:rFonts w:asciiTheme="minorHAnsi" w:hAnsiTheme="minorHAnsi" w:cstheme="minorHAnsi"/>
                <w:color w:val="000000" w:themeColor="text1"/>
              </w:rPr>
              <w:t>Respond consistently to pupil behaviour.</w:t>
            </w:r>
          </w:p>
          <w:p w14:paraId="345E386B" w14:textId="7A084FA4" w:rsidR="009B0597" w:rsidRDefault="003C07EA" w:rsidP="009B0597">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w:t>
            </w:r>
            <w:r w:rsidR="009B0597">
              <w:rPr>
                <w:rFonts w:asciiTheme="minorHAnsi" w:eastAsiaTheme="minorEastAsia" w:hAnsiTheme="minorHAnsi" w:cstheme="minorHAnsi"/>
                <w:b/>
                <w:bCs/>
                <w:color w:val="000000" w:themeColor="text1"/>
              </w:rPr>
              <w:t>I</w:t>
            </w:r>
            <w:r w:rsidRPr="00C1007B">
              <w:rPr>
                <w:rFonts w:asciiTheme="minorHAnsi" w:eastAsiaTheme="minorEastAsia" w:hAnsiTheme="minorHAnsi" w:cstheme="minorHAnsi"/>
                <w:b/>
                <w:bCs/>
                <w:color w:val="000000" w:themeColor="text1"/>
              </w:rPr>
              <w:t>NG</w:t>
            </w:r>
            <w:r w:rsidRPr="00C1007B">
              <w:rPr>
                <w:rFonts w:asciiTheme="minorHAnsi" w:eastAsiaTheme="minorEastAsia" w:hAnsiTheme="minorHAnsi" w:cstheme="minorHAnsi"/>
                <w:color w:val="000000" w:themeColor="text1"/>
              </w:rPr>
              <w:t xml:space="preserve"> – </w:t>
            </w:r>
          </w:p>
          <w:p w14:paraId="48E8F955" w14:textId="1C209879" w:rsidR="00650C70" w:rsidRDefault="00650C70" w:rsidP="00CF7AFD">
            <w:pPr>
              <w:pStyle w:val="paragraph"/>
              <w:numPr>
                <w:ilvl w:val="0"/>
                <w:numId w:val="24"/>
              </w:numPr>
              <w:spacing w:before="0" w:beforeAutospacing="0" w:after="0"/>
              <w:textAlignment w:val="baseline"/>
              <w:rPr>
                <w:rFonts w:asciiTheme="minorHAnsi" w:eastAsiaTheme="minorEastAsia" w:hAnsiTheme="minorHAnsi" w:cstheme="minorHAnsi"/>
                <w:color w:val="000000" w:themeColor="text1"/>
              </w:rPr>
            </w:pPr>
            <w:r w:rsidRPr="00650C70">
              <w:rPr>
                <w:rFonts w:asciiTheme="minorHAnsi" w:eastAsiaTheme="minorEastAsia" w:hAnsiTheme="minorHAnsi" w:cstheme="minorHAnsi"/>
                <w:color w:val="000000" w:themeColor="text1"/>
              </w:rPr>
              <w:t xml:space="preserve">To understand how to use formative assessments and </w:t>
            </w:r>
            <w:r>
              <w:rPr>
                <w:rFonts w:asciiTheme="minorHAnsi" w:eastAsiaTheme="minorEastAsia" w:hAnsiTheme="minorHAnsi" w:cstheme="minorHAnsi"/>
                <w:color w:val="000000" w:themeColor="text1"/>
              </w:rPr>
              <w:t>one-page-</w:t>
            </w:r>
            <w:r w:rsidRPr="00650C70">
              <w:rPr>
                <w:rFonts w:asciiTheme="minorHAnsi" w:eastAsiaTheme="minorEastAsia" w:hAnsiTheme="minorHAnsi" w:cstheme="minorHAnsi"/>
                <w:color w:val="000000" w:themeColor="text1"/>
              </w:rPr>
              <w:t xml:space="preserve">profiles to adapt delivery and support to ensure success for all pupils. </w:t>
            </w:r>
          </w:p>
          <w:p w14:paraId="3B2DA5DA" w14:textId="77777777" w:rsidR="00650C70" w:rsidRDefault="00650C70" w:rsidP="00C0699A">
            <w:pPr>
              <w:pStyle w:val="paragraph"/>
              <w:numPr>
                <w:ilvl w:val="0"/>
                <w:numId w:val="24"/>
              </w:numPr>
              <w:spacing w:before="0" w:beforeAutospacing="0" w:after="0" w:afterAutospacing="0"/>
              <w:textAlignment w:val="baseline"/>
              <w:rPr>
                <w:rFonts w:asciiTheme="minorHAnsi" w:eastAsiaTheme="minorEastAsia" w:hAnsiTheme="minorHAnsi" w:cstheme="minorHAnsi"/>
                <w:color w:val="000000" w:themeColor="text1"/>
              </w:rPr>
            </w:pPr>
            <w:r w:rsidRPr="00650C70">
              <w:rPr>
                <w:rFonts w:asciiTheme="minorHAnsi" w:eastAsiaTheme="minorEastAsia" w:hAnsiTheme="minorHAnsi" w:cstheme="minorHAnsi"/>
                <w:color w:val="000000" w:themeColor="text1"/>
              </w:rPr>
              <w:t xml:space="preserve">To observe how expert colleagues intentionally group in relation to specific learning outcomes and review these groupings, monitoring the impact and avoiding the perception that groups are fixed. </w:t>
            </w:r>
          </w:p>
          <w:p w14:paraId="4A613623" w14:textId="573C30EC" w:rsidR="00650C70" w:rsidRPr="00650C70" w:rsidRDefault="00650C70" w:rsidP="00C0699A">
            <w:pPr>
              <w:pStyle w:val="paragraph"/>
              <w:numPr>
                <w:ilvl w:val="0"/>
                <w:numId w:val="24"/>
              </w:numPr>
              <w:spacing w:before="0" w:beforeAutospacing="0" w:after="0" w:afterAutospacing="0"/>
              <w:textAlignment w:val="baseline"/>
              <w:rPr>
                <w:rFonts w:asciiTheme="minorHAnsi" w:eastAsiaTheme="minorEastAsia" w:hAnsiTheme="minorHAnsi" w:cstheme="minorHAnsi"/>
                <w:color w:val="000000" w:themeColor="text1"/>
              </w:rPr>
            </w:pPr>
            <w:r w:rsidRPr="00650C70">
              <w:rPr>
                <w:rFonts w:asciiTheme="minorHAnsi" w:eastAsiaTheme="minorEastAsia" w:hAnsiTheme="minorHAnsi" w:cstheme="minorHAnsi"/>
                <w:color w:val="000000" w:themeColor="text1"/>
              </w:rPr>
              <w:t>To observe and understand the importance of applying high expectations to all groups and ensuring all pupils have access to a rich curriculum</w:t>
            </w:r>
          </w:p>
          <w:p w14:paraId="3B0AE9FB" w14:textId="77777777" w:rsidR="000A6068" w:rsidRPr="000A6068" w:rsidRDefault="000A6068" w:rsidP="000A6068">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0B57FB6C" w14:textId="77777777" w:rsidR="00650C70" w:rsidRDefault="003C07EA" w:rsidP="00650C70">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p>
          <w:p w14:paraId="150D0519" w14:textId="08C1BC0D" w:rsidR="00650C70" w:rsidRPr="00650C70" w:rsidRDefault="00650C70" w:rsidP="00650C70">
            <w:pPr>
              <w:pStyle w:val="paragraph"/>
              <w:numPr>
                <w:ilvl w:val="0"/>
                <w:numId w:val="26"/>
              </w:numPr>
              <w:spacing w:before="0" w:beforeAutospacing="0" w:after="0" w:afterAutospacing="0"/>
              <w:textAlignment w:val="baseline"/>
              <w:rPr>
                <w:rFonts w:asciiTheme="minorHAnsi" w:eastAsiaTheme="minorEastAsia" w:hAnsiTheme="minorHAnsi" w:cstheme="minorHAnsi"/>
                <w:color w:val="000000" w:themeColor="text1"/>
              </w:rPr>
            </w:pPr>
            <w:r w:rsidRPr="00650C70">
              <w:rPr>
                <w:rFonts w:asciiTheme="minorHAnsi" w:eastAsiaTheme="minorEastAsia" w:hAnsiTheme="minorHAnsi" w:cstheme="minorHAnsi"/>
                <w:color w:val="000000" w:themeColor="text1"/>
              </w:rPr>
              <w:t xml:space="preserve">Be able to work effectively and competently with peers and colleagues and to be able to contribute to professional discussions.  </w:t>
            </w:r>
          </w:p>
          <w:p w14:paraId="05AB5358" w14:textId="6C3633A0" w:rsidR="007C056D" w:rsidRDefault="00650C70" w:rsidP="00650C70">
            <w:pPr>
              <w:pStyle w:val="paragraph"/>
              <w:spacing w:after="0"/>
              <w:textAlignment w:val="baseline"/>
              <w:rPr>
                <w:rStyle w:val="normaltextrun"/>
                <w:rFonts w:asciiTheme="minorHAnsi" w:eastAsia="Arial" w:hAnsiTheme="minorHAnsi" w:cstheme="minorHAnsi"/>
                <w:color w:val="000000" w:themeColor="text1"/>
              </w:rPr>
            </w:pPr>
            <w:r w:rsidRPr="00650C70">
              <w:rPr>
                <w:rFonts w:asciiTheme="minorHAnsi" w:eastAsiaTheme="minorEastAsia" w:hAnsiTheme="minorHAnsi" w:cstheme="minorHAnsi"/>
                <w:color w:val="000000" w:themeColor="text1"/>
              </w:rPr>
              <w:t xml:space="preserve"> </w:t>
            </w:r>
            <w:r w:rsidR="00C1007B" w:rsidRPr="003A4BAE">
              <w:rPr>
                <w:rStyle w:val="normaltextrun"/>
                <w:rFonts w:asciiTheme="minorHAnsi" w:eastAsia="Arial" w:hAnsiTheme="minorHAnsi" w:cstheme="minorHAnsi"/>
                <w:b/>
                <w:bCs/>
                <w:color w:val="000000" w:themeColor="text1"/>
              </w:rPr>
              <w:t>ASSESSMENT</w:t>
            </w:r>
            <w:r w:rsidR="00C1007B" w:rsidRPr="003A4BAE">
              <w:rPr>
                <w:rStyle w:val="normaltextrun"/>
                <w:rFonts w:asciiTheme="minorHAnsi" w:eastAsia="Arial" w:hAnsiTheme="minorHAnsi" w:cstheme="minorHAnsi"/>
                <w:color w:val="000000" w:themeColor="text1"/>
              </w:rPr>
              <w:t xml:space="preserve"> </w:t>
            </w:r>
            <w:proofErr w:type="gramStart"/>
            <w:r w:rsidR="00C1007B" w:rsidRPr="003A4BAE">
              <w:rPr>
                <w:rStyle w:val="normaltextrun"/>
                <w:rFonts w:asciiTheme="minorHAnsi" w:eastAsia="Arial" w:hAnsiTheme="minorHAnsi" w:cstheme="minorHAnsi"/>
                <w:color w:val="000000" w:themeColor="text1"/>
              </w:rPr>
              <w:t xml:space="preserve">– </w:t>
            </w:r>
            <w:r>
              <w:rPr>
                <w:rStyle w:val="normaltextrun"/>
                <w:rFonts w:asciiTheme="minorHAnsi" w:eastAsia="Arial" w:hAnsiTheme="minorHAnsi" w:cstheme="minorHAnsi"/>
                <w:color w:val="000000" w:themeColor="text1"/>
              </w:rPr>
              <w:t xml:space="preserve"> </w:t>
            </w:r>
            <w:r w:rsidR="00D930D8">
              <w:rPr>
                <w:rStyle w:val="normaltextrun"/>
                <w:rFonts w:asciiTheme="minorHAnsi" w:eastAsia="Arial" w:hAnsiTheme="minorHAnsi" w:cstheme="minorHAnsi"/>
                <w:color w:val="000000" w:themeColor="text1"/>
              </w:rPr>
              <w:t>this</w:t>
            </w:r>
            <w:proofErr w:type="gramEnd"/>
            <w:r w:rsidR="00D930D8">
              <w:rPr>
                <w:rStyle w:val="normaltextrun"/>
                <w:rFonts w:asciiTheme="minorHAnsi" w:eastAsia="Arial" w:hAnsiTheme="minorHAnsi" w:cstheme="minorHAnsi"/>
                <w:color w:val="000000" w:themeColor="text1"/>
              </w:rPr>
              <w:t xml:space="preserve"> is a f</w:t>
            </w:r>
            <w:r>
              <w:rPr>
                <w:rStyle w:val="normaltextrun"/>
                <w:rFonts w:asciiTheme="minorHAnsi" w:eastAsia="Arial" w:hAnsiTheme="minorHAnsi" w:cstheme="minorHAnsi"/>
                <w:color w:val="000000" w:themeColor="text1"/>
              </w:rPr>
              <w:t>ocus for Week 7</w:t>
            </w:r>
          </w:p>
          <w:p w14:paraId="6DC31D26" w14:textId="77777777" w:rsidR="009B0597" w:rsidRDefault="009B0597" w:rsidP="009B0597">
            <w:pPr>
              <w:pStyle w:val="ListParagraph"/>
              <w:spacing w:after="0" w:line="259" w:lineRule="auto"/>
              <w:rPr>
                <w:rFonts w:asciiTheme="minorHAnsi" w:eastAsia="Arial" w:hAnsiTheme="minorHAnsi" w:cstheme="minorHAnsi"/>
                <w:color w:val="000000" w:themeColor="text1"/>
                <w:szCs w:val="24"/>
              </w:rPr>
            </w:pPr>
          </w:p>
          <w:p w14:paraId="270D9D31" w14:textId="77777777" w:rsidR="009B0597" w:rsidRDefault="009B0597" w:rsidP="009B0597">
            <w:pPr>
              <w:pStyle w:val="ListParagraph"/>
              <w:spacing w:after="0" w:line="259" w:lineRule="auto"/>
              <w:rPr>
                <w:rFonts w:asciiTheme="minorHAnsi" w:eastAsia="Arial" w:hAnsiTheme="minorHAnsi" w:cstheme="minorHAnsi"/>
                <w:color w:val="000000" w:themeColor="text1"/>
                <w:szCs w:val="24"/>
              </w:rPr>
            </w:pPr>
          </w:p>
          <w:p w14:paraId="57BD3275" w14:textId="2FE1F02C" w:rsidR="002A05EB" w:rsidRPr="009B0597" w:rsidRDefault="002A05EB" w:rsidP="009B0597">
            <w:pPr>
              <w:pStyle w:val="ListParagraph"/>
              <w:spacing w:after="0" w:line="259" w:lineRule="auto"/>
              <w:rPr>
                <w:rFonts w:asciiTheme="minorHAnsi" w:eastAsia="Arial" w:hAnsiTheme="minorHAnsi" w:cstheme="minorHAnsi"/>
                <w:color w:val="000000" w:themeColor="text1"/>
                <w:szCs w:val="24"/>
              </w:rPr>
            </w:pPr>
          </w:p>
        </w:tc>
      </w:tr>
      <w:tr w:rsidR="00994DA1" w:rsidRPr="00C1007B" w14:paraId="00501F7E" w14:textId="77777777" w:rsidTr="00EC495C">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EC495C">
        <w:trPr>
          <w:trHeight w:val="2457"/>
        </w:trPr>
        <w:tc>
          <w:tcPr>
            <w:tcW w:w="10966" w:type="dxa"/>
            <w:gridSpan w:val="2"/>
          </w:tcPr>
          <w:p w14:paraId="77FD9FD6" w14:textId="0C0CC1E1" w:rsidR="00FE6019" w:rsidRPr="00FE6019" w:rsidRDefault="00650C70" w:rsidP="00FE6019">
            <w:pPr>
              <w:pStyle w:val="NoSpacing"/>
              <w:rPr>
                <w:rFonts w:asciiTheme="minorHAnsi" w:hAnsiTheme="minorHAnsi" w:cstheme="minorHAnsi"/>
                <w:szCs w:val="24"/>
              </w:rPr>
            </w:pPr>
            <w:r>
              <w:rPr>
                <w:rFonts w:asciiTheme="minorHAnsi" w:hAnsiTheme="minorHAnsi" w:cstheme="minorHAnsi"/>
                <w:szCs w:val="24"/>
              </w:rPr>
              <w:t>Just a reminder that your trainee needs to be teach</w:t>
            </w:r>
            <w:r w:rsidR="000A6068" w:rsidRPr="000A6068">
              <w:rPr>
                <w:rFonts w:asciiTheme="minorHAnsi" w:hAnsiTheme="minorHAnsi" w:cstheme="minorHAnsi"/>
                <w:szCs w:val="24"/>
              </w:rPr>
              <w:t xml:space="preserve"> </w:t>
            </w:r>
            <w:r w:rsidR="000A6068" w:rsidRPr="000A6068">
              <w:rPr>
                <w:rFonts w:asciiTheme="minorHAnsi" w:hAnsiTheme="minorHAnsi" w:cstheme="minorHAnsi"/>
                <w:b/>
                <w:bCs/>
                <w:szCs w:val="24"/>
              </w:rPr>
              <w:t>THREE SSP lessons</w:t>
            </w:r>
            <w:r w:rsidR="000A6068">
              <w:rPr>
                <w:rFonts w:asciiTheme="minorHAnsi" w:hAnsiTheme="minorHAnsi" w:cstheme="minorHAnsi"/>
                <w:b/>
                <w:bCs/>
                <w:szCs w:val="24"/>
              </w:rPr>
              <w:t xml:space="preserve"> </w:t>
            </w:r>
            <w:r>
              <w:rPr>
                <w:rFonts w:asciiTheme="minorHAnsi" w:hAnsiTheme="minorHAnsi" w:cstheme="minorHAnsi"/>
                <w:szCs w:val="24"/>
              </w:rPr>
              <w:t xml:space="preserve">by the end of this placement so, if this has not already taken place, please facilitate the opportunity to do this in the coming two weeks. </w:t>
            </w:r>
          </w:p>
          <w:p w14:paraId="389B72A1" w14:textId="77777777" w:rsidR="00FE6019" w:rsidRPr="00FE6019" w:rsidRDefault="00FE6019" w:rsidP="00FE6019">
            <w:pPr>
              <w:pStyle w:val="NoSpacing"/>
              <w:rPr>
                <w:rFonts w:asciiTheme="minorHAnsi" w:hAnsiTheme="minorHAnsi" w:cstheme="minorHAnsi"/>
                <w:szCs w:val="24"/>
              </w:rPr>
            </w:pPr>
          </w:p>
          <w:p w14:paraId="38A3F323" w14:textId="476F324D" w:rsidR="00FE6019" w:rsidRDefault="00650C70" w:rsidP="00FE6019">
            <w:pPr>
              <w:pStyle w:val="NoSpacing"/>
              <w:rPr>
                <w:rFonts w:asciiTheme="minorHAnsi" w:hAnsiTheme="minorHAnsi" w:cstheme="minorHAnsi"/>
                <w:b/>
                <w:bCs/>
                <w:szCs w:val="24"/>
              </w:rPr>
            </w:pPr>
            <w:r>
              <w:rPr>
                <w:rFonts w:asciiTheme="minorHAnsi" w:hAnsiTheme="minorHAnsi" w:cstheme="minorHAnsi"/>
                <w:b/>
                <w:bCs/>
                <w:szCs w:val="24"/>
              </w:rPr>
              <w:t>If the</w:t>
            </w:r>
            <w:r w:rsidR="00FE6019" w:rsidRPr="00FE6019">
              <w:rPr>
                <w:rFonts w:asciiTheme="minorHAnsi" w:hAnsiTheme="minorHAnsi" w:cstheme="minorHAnsi"/>
                <w:b/>
                <w:bCs/>
                <w:szCs w:val="24"/>
              </w:rPr>
              <w:t xml:space="preserve"> QA3 check point </w:t>
            </w:r>
            <w:r>
              <w:rPr>
                <w:rFonts w:asciiTheme="minorHAnsi" w:hAnsiTheme="minorHAnsi" w:cstheme="minorHAnsi"/>
                <w:b/>
                <w:bCs/>
                <w:szCs w:val="24"/>
              </w:rPr>
              <w:t xml:space="preserve">has not yet taken place, please ask the trainee to contact their link tutor as soon as possible to arrange </w:t>
            </w:r>
            <w:proofErr w:type="spellStart"/>
            <w:r>
              <w:rPr>
                <w:rFonts w:asciiTheme="minorHAnsi" w:hAnsiTheme="minorHAnsi" w:cstheme="minorHAnsi"/>
                <w:b/>
                <w:bCs/>
                <w:szCs w:val="24"/>
              </w:rPr>
              <w:t>a</w:t>
            </w:r>
            <w:proofErr w:type="spellEnd"/>
            <w:r>
              <w:rPr>
                <w:rFonts w:asciiTheme="minorHAnsi" w:hAnsiTheme="minorHAnsi" w:cstheme="minorHAnsi"/>
                <w:b/>
                <w:bCs/>
                <w:szCs w:val="24"/>
              </w:rPr>
              <w:t xml:space="preserve"> date for this.  </w:t>
            </w:r>
          </w:p>
          <w:p w14:paraId="0F3CC75D" w14:textId="77777777" w:rsidR="00650C70" w:rsidRPr="00FE6019" w:rsidRDefault="00650C70" w:rsidP="00FE6019">
            <w:pPr>
              <w:pStyle w:val="NoSpacing"/>
              <w:rPr>
                <w:rFonts w:asciiTheme="minorHAnsi" w:hAnsiTheme="minorHAnsi" w:cstheme="minorHAnsi"/>
                <w:szCs w:val="24"/>
              </w:rPr>
            </w:pPr>
          </w:p>
          <w:p w14:paraId="04B34B2D" w14:textId="5FE01109" w:rsidR="00FE6019" w:rsidRPr="00FE6019" w:rsidRDefault="00FE6019" w:rsidP="00FE6019">
            <w:pPr>
              <w:pStyle w:val="NoSpacing"/>
              <w:rPr>
                <w:rFonts w:asciiTheme="minorHAnsi" w:hAnsiTheme="minorHAnsi" w:cstheme="minorHAnsi"/>
                <w:szCs w:val="24"/>
              </w:rPr>
            </w:pPr>
            <w:r w:rsidRPr="00FE6019">
              <w:rPr>
                <w:rFonts w:asciiTheme="minorHAnsi" w:hAnsiTheme="minorHAnsi" w:cstheme="minorHAnsi"/>
                <w:szCs w:val="24"/>
              </w:rPr>
              <w:t xml:space="preserve">We would ask that Mentors focus their </w:t>
            </w:r>
            <w:r w:rsidR="0017688E">
              <w:rPr>
                <w:rFonts w:asciiTheme="minorHAnsi" w:hAnsiTheme="minorHAnsi" w:cstheme="minorHAnsi"/>
                <w:szCs w:val="24"/>
              </w:rPr>
              <w:t xml:space="preserve">Week </w:t>
            </w:r>
            <w:r w:rsidR="00650C70">
              <w:rPr>
                <w:rFonts w:asciiTheme="minorHAnsi" w:hAnsiTheme="minorHAnsi" w:cstheme="minorHAnsi"/>
                <w:szCs w:val="24"/>
              </w:rPr>
              <w:t>6</w:t>
            </w:r>
            <w:r w:rsidR="0017688E">
              <w:rPr>
                <w:rFonts w:asciiTheme="minorHAnsi" w:hAnsiTheme="minorHAnsi" w:cstheme="minorHAnsi"/>
                <w:szCs w:val="24"/>
              </w:rPr>
              <w:t xml:space="preserve"> </w:t>
            </w:r>
            <w:r w:rsidRPr="00FE6019">
              <w:rPr>
                <w:rFonts w:asciiTheme="minorHAnsi" w:hAnsiTheme="minorHAnsi" w:cstheme="minorHAnsi"/>
                <w:szCs w:val="24"/>
              </w:rPr>
              <w:t xml:space="preserve">Weekly Development Meeting (WDM) upon the Intended Curriculum, as identified above. Furthermore, to </w:t>
            </w:r>
            <w:r w:rsidR="00E751CD">
              <w:rPr>
                <w:rFonts w:asciiTheme="minorHAnsi" w:hAnsiTheme="minorHAnsi" w:cstheme="minorHAnsi"/>
                <w:szCs w:val="24"/>
              </w:rPr>
              <w:t xml:space="preserve">continue to </w:t>
            </w:r>
            <w:r w:rsidRPr="00FE6019">
              <w:rPr>
                <w:rFonts w:asciiTheme="minorHAnsi" w:hAnsiTheme="minorHAnsi" w:cstheme="minorHAnsi"/>
                <w:szCs w:val="24"/>
              </w:rPr>
              <w:t xml:space="preserve">engage trainees in professional dialogue related </w:t>
            </w:r>
            <w:proofErr w:type="gramStart"/>
            <w:r w:rsidRPr="00FE6019">
              <w:rPr>
                <w:rFonts w:asciiTheme="minorHAnsi" w:hAnsiTheme="minorHAnsi" w:cstheme="minorHAnsi"/>
                <w:szCs w:val="24"/>
              </w:rPr>
              <w:t>to</w:t>
            </w:r>
            <w:r w:rsidR="0017688E">
              <w:rPr>
                <w:rFonts w:asciiTheme="minorHAnsi" w:hAnsiTheme="minorHAnsi" w:cstheme="minorHAnsi"/>
                <w:szCs w:val="24"/>
              </w:rPr>
              <w:t>:</w:t>
            </w:r>
            <w:proofErr w:type="gramEnd"/>
            <w:r w:rsidRPr="00FE6019">
              <w:rPr>
                <w:rFonts w:asciiTheme="minorHAnsi" w:hAnsiTheme="minorHAnsi" w:cstheme="minorHAnsi"/>
                <w:szCs w:val="24"/>
              </w:rPr>
              <w:t xml:space="preserve"> </w:t>
            </w:r>
            <w:r w:rsidR="000A6068">
              <w:rPr>
                <w:rFonts w:asciiTheme="minorHAnsi" w:hAnsiTheme="minorHAnsi" w:cstheme="minorHAnsi"/>
                <w:szCs w:val="24"/>
              </w:rPr>
              <w:t>inclusion</w:t>
            </w:r>
            <w:r w:rsidR="00E751CD">
              <w:rPr>
                <w:rFonts w:asciiTheme="minorHAnsi" w:hAnsiTheme="minorHAnsi" w:cstheme="minorHAnsi"/>
                <w:szCs w:val="24"/>
              </w:rPr>
              <w:t>, grouping, types of assessment and the skills needed when holding professional discussions with colleagues from the across the school body</w:t>
            </w:r>
            <w:r w:rsidR="0017688E">
              <w:rPr>
                <w:rFonts w:asciiTheme="minorHAnsi" w:hAnsiTheme="minorHAnsi" w:cstheme="minorHAnsi"/>
                <w:szCs w:val="24"/>
              </w:rPr>
              <w:t xml:space="preserve">. </w:t>
            </w:r>
          </w:p>
          <w:p w14:paraId="2E4A8BF9" w14:textId="386624A0" w:rsidR="00994DA1" w:rsidRPr="000A6068" w:rsidRDefault="00FE6019" w:rsidP="0048570E">
            <w:pPr>
              <w:pStyle w:val="NoSpacing"/>
              <w:rPr>
                <w:rFonts w:asciiTheme="minorHAnsi" w:hAnsiTheme="minorHAnsi" w:cstheme="minorHAnsi"/>
                <w:szCs w:val="24"/>
              </w:rPr>
            </w:pPr>
            <w:r w:rsidRPr="00FE6019">
              <w:rPr>
                <w:rFonts w:asciiTheme="minorHAnsi" w:hAnsiTheme="minorHAnsi" w:cstheme="minorHAnsi"/>
                <w:szCs w:val="24"/>
              </w:rPr>
              <w:t xml:space="preserve"> </w:t>
            </w:r>
          </w:p>
        </w:tc>
      </w:tr>
      <w:tr w:rsidR="00994DA1" w:rsidRPr="00C1007B" w14:paraId="651385F9" w14:textId="06C0C143" w:rsidTr="002A05EB">
        <w:trPr>
          <w:trHeight w:val="241"/>
        </w:trPr>
        <w:tc>
          <w:tcPr>
            <w:tcW w:w="5598"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368"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2A05EB">
        <w:trPr>
          <w:trHeight w:val="2302"/>
        </w:trPr>
        <w:tc>
          <w:tcPr>
            <w:tcW w:w="5598" w:type="dxa"/>
          </w:tcPr>
          <w:p w14:paraId="1C2BF844" w14:textId="77777777" w:rsidR="008D76DA" w:rsidRDefault="008D76DA" w:rsidP="00BB6969">
            <w:pPr>
              <w:pStyle w:val="NoSpacing"/>
              <w:rPr>
                <w:rFonts w:asciiTheme="minorHAnsi" w:hAnsiTheme="minorHAnsi" w:cstheme="minorHAnsi"/>
                <w:szCs w:val="24"/>
              </w:rPr>
            </w:pPr>
          </w:p>
          <w:p w14:paraId="31173472" w14:textId="77777777" w:rsidR="00D930D8" w:rsidRDefault="00D930D8" w:rsidP="00D930D8">
            <w:pPr>
              <w:pStyle w:val="NoSpacing"/>
              <w:rPr>
                <w:rFonts w:asciiTheme="minorHAnsi" w:hAnsiTheme="minorHAnsi" w:cstheme="minorHAnsi"/>
                <w:szCs w:val="24"/>
              </w:rPr>
            </w:pPr>
            <w:r>
              <w:rPr>
                <w:rFonts w:asciiTheme="minorHAnsi" w:hAnsiTheme="minorHAnsi" w:cstheme="minorHAnsi"/>
                <w:szCs w:val="24"/>
              </w:rPr>
              <w:t xml:space="preserve">Continue to encourage your trainee to consider the progress they have made towards the teaching expectations. They should all have a journal with them to record their thoughts.  Encourage some </w:t>
            </w:r>
            <w:proofErr w:type="gramStart"/>
            <w:r>
              <w:rPr>
                <w:rFonts w:asciiTheme="minorHAnsi" w:hAnsiTheme="minorHAnsi" w:cstheme="minorHAnsi"/>
                <w:szCs w:val="24"/>
              </w:rPr>
              <w:t>particular reflection</w:t>
            </w:r>
            <w:proofErr w:type="gramEnd"/>
            <w:r>
              <w:rPr>
                <w:rFonts w:asciiTheme="minorHAnsi" w:hAnsiTheme="minorHAnsi" w:cstheme="minorHAnsi"/>
                <w:szCs w:val="24"/>
              </w:rPr>
              <w:t xml:space="preserve"> points around behaviour management and what they have learned in this area.  </w:t>
            </w:r>
          </w:p>
          <w:p w14:paraId="5F7C513D" w14:textId="77777777" w:rsidR="00D930D8" w:rsidRDefault="00D930D8" w:rsidP="008D76DA">
            <w:pPr>
              <w:pStyle w:val="NoSpacing"/>
              <w:rPr>
                <w:rFonts w:asciiTheme="minorHAnsi" w:hAnsiTheme="minorHAnsi" w:cstheme="minorHAnsi"/>
                <w:szCs w:val="24"/>
              </w:rPr>
            </w:pPr>
          </w:p>
          <w:p w14:paraId="06BF3327" w14:textId="677CCF08" w:rsidR="00EC495C" w:rsidRDefault="00D930D8" w:rsidP="008D76DA">
            <w:pPr>
              <w:pStyle w:val="NoSpacing"/>
              <w:rPr>
                <w:rFonts w:asciiTheme="minorHAnsi" w:hAnsiTheme="minorHAnsi" w:cstheme="minorHAnsi"/>
                <w:szCs w:val="24"/>
              </w:rPr>
            </w:pPr>
            <w:r>
              <w:rPr>
                <w:rFonts w:asciiTheme="minorHAnsi" w:hAnsiTheme="minorHAnsi" w:cstheme="minorHAnsi"/>
                <w:szCs w:val="24"/>
              </w:rPr>
              <w:t xml:space="preserve">Allow some time for discussion of Pupil Premium and how this is used within school. It would be of great value if trainees could also have brief conversations with senior colleagues around this topic so that they gain a whole school view. Discussions here might include meeting with the SENCo to consider </w:t>
            </w:r>
            <w:proofErr w:type="gramStart"/>
            <w:r>
              <w:rPr>
                <w:rFonts w:asciiTheme="minorHAnsi" w:hAnsiTheme="minorHAnsi" w:cstheme="minorHAnsi"/>
                <w:szCs w:val="24"/>
              </w:rPr>
              <w:t>one page</w:t>
            </w:r>
            <w:proofErr w:type="gramEnd"/>
            <w:r>
              <w:rPr>
                <w:rFonts w:asciiTheme="minorHAnsi" w:hAnsiTheme="minorHAnsi" w:cstheme="minorHAnsi"/>
                <w:szCs w:val="24"/>
              </w:rPr>
              <w:t xml:space="preserve"> profiles and </w:t>
            </w:r>
            <w:r w:rsidR="00B33153">
              <w:rPr>
                <w:rFonts w:asciiTheme="minorHAnsi" w:hAnsiTheme="minorHAnsi" w:cstheme="minorHAnsi"/>
                <w:szCs w:val="24"/>
              </w:rPr>
              <w:t xml:space="preserve">formative assessment </w:t>
            </w:r>
          </w:p>
          <w:p w14:paraId="31056FBD" w14:textId="77777777" w:rsidR="00EC495C" w:rsidRDefault="00EC495C" w:rsidP="008D76DA">
            <w:pPr>
              <w:pStyle w:val="NoSpacing"/>
              <w:rPr>
                <w:rFonts w:asciiTheme="minorHAnsi" w:hAnsiTheme="minorHAnsi" w:cstheme="minorHAnsi"/>
                <w:szCs w:val="24"/>
              </w:rPr>
            </w:pPr>
          </w:p>
          <w:p w14:paraId="46D3BD28" w14:textId="15F3ED47" w:rsidR="00D930D8" w:rsidRDefault="00D930D8" w:rsidP="008D76DA">
            <w:pPr>
              <w:pStyle w:val="NoSpacing"/>
              <w:rPr>
                <w:rFonts w:asciiTheme="minorHAnsi" w:hAnsiTheme="minorHAnsi" w:cstheme="minorHAnsi"/>
                <w:szCs w:val="24"/>
              </w:rPr>
            </w:pPr>
            <w:r>
              <w:rPr>
                <w:rFonts w:asciiTheme="minorHAnsi" w:hAnsiTheme="minorHAnsi" w:cstheme="minorHAnsi"/>
                <w:szCs w:val="24"/>
              </w:rPr>
              <w:t>Trainees should be given time to observe a range of approaches to student grouping including, if necessary, within other classrooms in the school.  This may be ability grouping, pairs, table activities etc. Please also encourage trainees to speak with support staff about groupings and their perspectives of them.  It is important to ‘think aloud’ regarding why children have been grouped as they have – allow some discussion here around the possible strengths and limitations of all approaches to grouping so that trainees can begin to develop a critical stance.</w:t>
            </w:r>
          </w:p>
          <w:p w14:paraId="2D05BF9E" w14:textId="77777777" w:rsidR="00D930D8" w:rsidRDefault="00D930D8" w:rsidP="008D76DA">
            <w:pPr>
              <w:pStyle w:val="NoSpacing"/>
              <w:rPr>
                <w:rFonts w:asciiTheme="minorHAnsi" w:hAnsiTheme="minorHAnsi" w:cstheme="minorHAnsi"/>
                <w:szCs w:val="24"/>
              </w:rPr>
            </w:pPr>
          </w:p>
          <w:p w14:paraId="55641300" w14:textId="77777777" w:rsidR="00D930D8" w:rsidRDefault="00D930D8" w:rsidP="008D76DA">
            <w:pPr>
              <w:pStyle w:val="NoSpacing"/>
              <w:rPr>
                <w:rFonts w:asciiTheme="minorHAnsi" w:hAnsiTheme="minorHAnsi" w:cstheme="minorHAnsi"/>
                <w:szCs w:val="24"/>
              </w:rPr>
            </w:pPr>
            <w:r>
              <w:rPr>
                <w:rFonts w:asciiTheme="minorHAnsi" w:hAnsiTheme="minorHAnsi" w:cstheme="minorHAnsi"/>
                <w:szCs w:val="24"/>
              </w:rPr>
              <w:t>Giving trainees time to meet with colleagues from the wider school workforce will enable them to demonstrate the ‘Professional Behaviours’ target for this week.</w:t>
            </w:r>
          </w:p>
          <w:p w14:paraId="1D3709C4" w14:textId="77777777" w:rsidR="002A05EB" w:rsidRDefault="002A05EB" w:rsidP="008D76DA">
            <w:pPr>
              <w:pStyle w:val="NoSpacing"/>
              <w:rPr>
                <w:rFonts w:asciiTheme="minorHAnsi" w:hAnsiTheme="minorHAnsi" w:cstheme="minorHAnsi"/>
                <w:szCs w:val="24"/>
              </w:rPr>
            </w:pPr>
          </w:p>
          <w:p w14:paraId="4510942A" w14:textId="77777777" w:rsidR="002A05EB" w:rsidRDefault="002A05EB" w:rsidP="008D76DA">
            <w:pPr>
              <w:pStyle w:val="NoSpacing"/>
              <w:rPr>
                <w:rFonts w:asciiTheme="minorHAnsi" w:hAnsiTheme="minorHAnsi" w:cstheme="minorHAnsi"/>
                <w:szCs w:val="24"/>
              </w:rPr>
            </w:pPr>
          </w:p>
          <w:p w14:paraId="035AC457" w14:textId="77777777" w:rsidR="002A05EB" w:rsidRDefault="002A05EB" w:rsidP="008D76DA">
            <w:pPr>
              <w:pStyle w:val="NoSpacing"/>
              <w:rPr>
                <w:rFonts w:asciiTheme="minorHAnsi" w:hAnsiTheme="minorHAnsi" w:cstheme="minorHAnsi"/>
                <w:szCs w:val="24"/>
              </w:rPr>
            </w:pPr>
          </w:p>
          <w:p w14:paraId="431DE343" w14:textId="2F5C6DC8" w:rsidR="002A05EB" w:rsidRPr="00B52D1F" w:rsidRDefault="002A05EB" w:rsidP="008D76DA">
            <w:pPr>
              <w:pStyle w:val="NoSpacing"/>
              <w:rPr>
                <w:rFonts w:asciiTheme="minorHAnsi" w:hAnsiTheme="minorHAnsi" w:cstheme="minorHAnsi"/>
                <w:szCs w:val="24"/>
              </w:rPr>
            </w:pPr>
          </w:p>
        </w:tc>
        <w:tc>
          <w:tcPr>
            <w:tcW w:w="5368" w:type="dxa"/>
          </w:tcPr>
          <w:p w14:paraId="6B96392C" w14:textId="77777777" w:rsidR="001F0811" w:rsidRDefault="001F0811" w:rsidP="00994DA1">
            <w:pPr>
              <w:pStyle w:val="NoSpacing"/>
              <w:spacing w:line="276" w:lineRule="auto"/>
              <w:ind w:right="-23"/>
              <w:rPr>
                <w:rFonts w:asciiTheme="minorHAnsi" w:hAnsiTheme="minorHAnsi" w:cstheme="minorHAnsi"/>
                <w:szCs w:val="24"/>
              </w:rPr>
            </w:pPr>
          </w:p>
          <w:p w14:paraId="54B478A5" w14:textId="1F51465A" w:rsidR="00EC495C" w:rsidRPr="00EC495C" w:rsidRDefault="00B33153" w:rsidP="00EC495C">
            <w:pPr>
              <w:pStyle w:val="NoSpacing"/>
              <w:spacing w:line="276" w:lineRule="auto"/>
              <w:ind w:right="-23"/>
              <w:rPr>
                <w:rFonts w:asciiTheme="minorHAnsi" w:hAnsiTheme="minorHAnsi" w:cstheme="minorHAnsi"/>
                <w:szCs w:val="24"/>
                <w:lang w:val="en-US"/>
              </w:rPr>
            </w:pPr>
            <w:r>
              <w:rPr>
                <w:rFonts w:asciiTheme="minorHAnsi" w:hAnsiTheme="minorHAnsi" w:cstheme="minorHAnsi"/>
                <w:szCs w:val="24"/>
                <w:lang w:val="en-US"/>
              </w:rPr>
              <w:t>GOV.UK (</w:t>
            </w:r>
            <w:proofErr w:type="spellStart"/>
            <w:r>
              <w:rPr>
                <w:rFonts w:asciiTheme="minorHAnsi" w:hAnsiTheme="minorHAnsi" w:cstheme="minorHAnsi"/>
                <w:szCs w:val="24"/>
                <w:lang w:val="en-US"/>
              </w:rPr>
              <w:t>nd</w:t>
            </w:r>
            <w:proofErr w:type="spellEnd"/>
            <w:r>
              <w:rPr>
                <w:rFonts w:asciiTheme="minorHAnsi" w:hAnsiTheme="minorHAnsi" w:cstheme="minorHAnsi"/>
                <w:szCs w:val="24"/>
                <w:lang w:val="en-US"/>
              </w:rPr>
              <w:t>)</w:t>
            </w:r>
            <w:r w:rsidR="00EC495C" w:rsidRPr="00EC495C">
              <w:rPr>
                <w:rFonts w:asciiTheme="minorHAnsi" w:hAnsiTheme="minorHAnsi" w:cstheme="minorHAnsi"/>
                <w:szCs w:val="24"/>
                <w:lang w:val="en-US"/>
              </w:rPr>
              <w:t xml:space="preserve">. </w:t>
            </w:r>
            <w:r>
              <w:rPr>
                <w:rFonts w:asciiTheme="minorHAnsi" w:hAnsiTheme="minorHAnsi" w:cstheme="minorHAnsi"/>
                <w:szCs w:val="24"/>
                <w:lang w:val="en-US"/>
              </w:rPr>
              <w:t>Evidence: Support for Early Career Teachers</w:t>
            </w:r>
            <w:r w:rsidR="002B250B">
              <w:rPr>
                <w:rFonts w:asciiTheme="minorHAnsi" w:hAnsiTheme="minorHAnsi" w:cstheme="minorHAnsi"/>
                <w:szCs w:val="24"/>
                <w:lang w:val="en-US"/>
              </w:rPr>
              <w:t xml:space="preserve"> Available from: </w:t>
            </w:r>
            <w:hyperlink r:id="rId10" w:history="1">
              <w:r w:rsidRPr="00B33153">
                <w:rPr>
                  <w:rStyle w:val="Hyperlink"/>
                  <w:rFonts w:asciiTheme="minorHAnsi" w:hAnsiTheme="minorHAnsi" w:cstheme="minorHAnsi"/>
                  <w:sz w:val="22"/>
                </w:rPr>
                <w:t>https://support-for-early-career-teachers.education.gov.uk/education-development-trust/year-2-enhancing-classroom-practice-grouping-and-tailoring/spring-week-2-ect-evidence/</w:t>
              </w:r>
            </w:hyperlink>
            <w:r>
              <w:t xml:space="preserve"> </w:t>
            </w:r>
          </w:p>
          <w:p w14:paraId="72E411DA" w14:textId="77777777" w:rsidR="00EC495C" w:rsidRDefault="00EC495C" w:rsidP="00994DA1">
            <w:pPr>
              <w:pStyle w:val="NoSpacing"/>
              <w:spacing w:line="276" w:lineRule="auto"/>
              <w:ind w:right="-23"/>
              <w:rPr>
                <w:rFonts w:asciiTheme="minorHAnsi" w:hAnsiTheme="minorHAnsi" w:cstheme="minorHAnsi"/>
                <w:szCs w:val="24"/>
              </w:rPr>
            </w:pPr>
          </w:p>
          <w:p w14:paraId="50500D56" w14:textId="2ACD6EFC" w:rsidR="002B250B" w:rsidRDefault="00B33153"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EEF 2021 Within class ability grouping Available from </w:t>
            </w:r>
            <w:hyperlink r:id="rId11" w:history="1">
              <w:r w:rsidRPr="00061712">
                <w:rPr>
                  <w:rStyle w:val="Hyperlink"/>
                  <w:rFonts w:asciiTheme="minorHAnsi" w:hAnsiTheme="minorHAnsi" w:cstheme="minorHAnsi"/>
                  <w:szCs w:val="24"/>
                </w:rPr>
                <w:t>https://educationendowmentfoundation.org.uk/education-evidence/teaching-learning-toolkit/within-class-attainment-grouping</w:t>
              </w:r>
            </w:hyperlink>
            <w:r>
              <w:rPr>
                <w:rFonts w:asciiTheme="minorHAnsi" w:hAnsiTheme="minorHAnsi" w:cstheme="minorHAnsi"/>
                <w:szCs w:val="24"/>
              </w:rPr>
              <w:t xml:space="preserve"> </w:t>
            </w:r>
          </w:p>
          <w:p w14:paraId="7E3AF304" w14:textId="77777777" w:rsidR="00B33153" w:rsidRDefault="00B33153" w:rsidP="00994DA1">
            <w:pPr>
              <w:pStyle w:val="NoSpacing"/>
              <w:spacing w:line="276" w:lineRule="auto"/>
              <w:ind w:right="-23"/>
              <w:rPr>
                <w:rFonts w:asciiTheme="minorHAnsi" w:hAnsiTheme="minorHAnsi" w:cstheme="minorHAnsi"/>
                <w:szCs w:val="24"/>
              </w:rPr>
            </w:pPr>
          </w:p>
          <w:p w14:paraId="22D70D40" w14:textId="77777777" w:rsidR="00E751CD" w:rsidRDefault="00E751CD" w:rsidP="00E751CD">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EEF </w:t>
            </w:r>
            <w:proofErr w:type="gramStart"/>
            <w:r>
              <w:rPr>
                <w:rFonts w:asciiTheme="minorHAnsi" w:hAnsiTheme="minorHAnsi" w:cstheme="minorHAnsi"/>
                <w:szCs w:val="24"/>
              </w:rPr>
              <w:t>2022  The</w:t>
            </w:r>
            <w:proofErr w:type="gramEnd"/>
            <w:r>
              <w:rPr>
                <w:rFonts w:asciiTheme="minorHAnsi" w:hAnsiTheme="minorHAnsi" w:cstheme="minorHAnsi"/>
                <w:szCs w:val="24"/>
              </w:rPr>
              <w:t xml:space="preserve"> Five a Day principle to high quality teaching for learners with SEND</w:t>
            </w:r>
          </w:p>
          <w:p w14:paraId="2230CE34" w14:textId="77777777" w:rsidR="00E751CD" w:rsidRDefault="00E751CD" w:rsidP="00E751CD">
            <w:pPr>
              <w:pStyle w:val="NoSpacing"/>
              <w:spacing w:line="276" w:lineRule="auto"/>
              <w:ind w:right="-23"/>
              <w:rPr>
                <w:rFonts w:asciiTheme="minorHAnsi" w:hAnsiTheme="minorHAnsi" w:cstheme="minorHAnsi"/>
                <w:szCs w:val="24"/>
              </w:rPr>
            </w:pPr>
            <w:hyperlink r:id="rId12" w:history="1">
              <w:r w:rsidRPr="00061712">
                <w:rPr>
                  <w:rStyle w:val="Hyperlink"/>
                  <w:rFonts w:asciiTheme="minorHAnsi" w:hAnsiTheme="minorHAnsi" w:cstheme="minorHAnsi"/>
                  <w:szCs w:val="24"/>
                </w:rPr>
                <w:t>https://d2tic4wvo1iusb.cloudfront.net/eef-guidance-reports/send/Five-a-day-poster_1.1.pdf</w:t>
              </w:r>
            </w:hyperlink>
          </w:p>
          <w:p w14:paraId="10437954" w14:textId="77777777" w:rsidR="00E751CD" w:rsidRDefault="00E751CD" w:rsidP="00E751CD">
            <w:pPr>
              <w:pStyle w:val="NoSpacing"/>
              <w:spacing w:line="276" w:lineRule="auto"/>
              <w:ind w:right="-23"/>
              <w:rPr>
                <w:rFonts w:asciiTheme="minorHAnsi" w:hAnsiTheme="minorHAnsi" w:cstheme="minorHAnsi"/>
                <w:szCs w:val="24"/>
              </w:rPr>
            </w:pPr>
          </w:p>
          <w:p w14:paraId="72564984" w14:textId="45635F15" w:rsidR="00E751CD" w:rsidRDefault="00E751CD" w:rsidP="00E751CD">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EEF 2023 Flexible grouping: what is it and why use it?  Available from </w:t>
            </w:r>
          </w:p>
          <w:p w14:paraId="3C99017A" w14:textId="247FFB97" w:rsidR="002B250B" w:rsidRDefault="00E751CD" w:rsidP="00994DA1">
            <w:pPr>
              <w:pStyle w:val="NoSpacing"/>
              <w:spacing w:line="276" w:lineRule="auto"/>
              <w:ind w:right="-23"/>
              <w:rPr>
                <w:rFonts w:asciiTheme="minorHAnsi" w:hAnsiTheme="minorHAnsi" w:cstheme="minorHAnsi"/>
                <w:szCs w:val="24"/>
              </w:rPr>
            </w:pPr>
            <w:hyperlink r:id="rId13" w:history="1">
              <w:r w:rsidRPr="00061712">
                <w:rPr>
                  <w:rStyle w:val="Hyperlink"/>
                  <w:rFonts w:asciiTheme="minorHAnsi" w:hAnsiTheme="minorHAnsi" w:cstheme="minorHAnsi"/>
                  <w:szCs w:val="24"/>
                </w:rPr>
                <w:t>https://educationendowmentfoundation.org.uk/news/eef-blog-flexible-grouping-what-is-it-and-why-use-it</w:t>
              </w:r>
            </w:hyperlink>
            <w:r>
              <w:rPr>
                <w:rFonts w:asciiTheme="minorHAnsi" w:hAnsiTheme="minorHAnsi" w:cstheme="minorHAnsi"/>
                <w:szCs w:val="24"/>
              </w:rPr>
              <w:t xml:space="preserve"> </w:t>
            </w:r>
          </w:p>
          <w:p w14:paraId="38E729DE" w14:textId="77777777" w:rsidR="002B250B" w:rsidRDefault="002B250B" w:rsidP="00994DA1">
            <w:pPr>
              <w:pStyle w:val="NoSpacing"/>
              <w:spacing w:line="276" w:lineRule="auto"/>
              <w:ind w:right="-23"/>
              <w:rPr>
                <w:rFonts w:asciiTheme="minorHAnsi" w:hAnsiTheme="minorHAnsi" w:cstheme="minorHAnsi"/>
                <w:szCs w:val="24"/>
              </w:rPr>
            </w:pPr>
          </w:p>
          <w:p w14:paraId="41664097" w14:textId="77777777" w:rsidR="00E751CD" w:rsidRDefault="00E751CD" w:rsidP="00994DA1">
            <w:pPr>
              <w:pStyle w:val="NoSpacing"/>
              <w:spacing w:line="276" w:lineRule="auto"/>
              <w:ind w:right="-23"/>
              <w:rPr>
                <w:rFonts w:asciiTheme="minorHAnsi" w:hAnsiTheme="minorHAnsi" w:cstheme="minorHAnsi"/>
                <w:szCs w:val="24"/>
              </w:rPr>
            </w:pPr>
          </w:p>
          <w:p w14:paraId="52306A84" w14:textId="77777777" w:rsidR="00E751CD" w:rsidRDefault="00E751CD" w:rsidP="00994DA1">
            <w:pPr>
              <w:pStyle w:val="NoSpacing"/>
              <w:spacing w:line="276" w:lineRule="auto"/>
              <w:ind w:right="-23"/>
              <w:rPr>
                <w:rFonts w:asciiTheme="minorHAnsi" w:hAnsiTheme="minorHAnsi" w:cstheme="minorHAnsi"/>
                <w:szCs w:val="24"/>
              </w:rPr>
            </w:pPr>
          </w:p>
          <w:p w14:paraId="2B140A34" w14:textId="77777777" w:rsidR="00E751CD" w:rsidRDefault="00E751CD" w:rsidP="00994DA1">
            <w:pPr>
              <w:pStyle w:val="NoSpacing"/>
              <w:spacing w:line="276" w:lineRule="auto"/>
              <w:ind w:right="-23"/>
              <w:rPr>
                <w:rFonts w:asciiTheme="minorHAnsi" w:hAnsiTheme="minorHAnsi" w:cstheme="minorHAnsi"/>
                <w:szCs w:val="24"/>
              </w:rPr>
            </w:pPr>
          </w:p>
          <w:p w14:paraId="13414696" w14:textId="77777777" w:rsidR="00E751CD" w:rsidRDefault="00E751CD" w:rsidP="00994DA1">
            <w:pPr>
              <w:pStyle w:val="NoSpacing"/>
              <w:spacing w:line="276" w:lineRule="auto"/>
              <w:ind w:right="-23"/>
              <w:rPr>
                <w:rFonts w:asciiTheme="minorHAnsi" w:hAnsiTheme="minorHAnsi" w:cstheme="minorHAnsi"/>
                <w:szCs w:val="24"/>
              </w:rPr>
            </w:pPr>
          </w:p>
          <w:p w14:paraId="3AC5D18C" w14:textId="77777777" w:rsidR="00E751CD" w:rsidRDefault="00E751CD" w:rsidP="00994DA1">
            <w:pPr>
              <w:pStyle w:val="NoSpacing"/>
              <w:spacing w:line="276" w:lineRule="auto"/>
              <w:ind w:right="-23"/>
              <w:rPr>
                <w:rFonts w:asciiTheme="minorHAnsi" w:hAnsiTheme="minorHAnsi" w:cstheme="minorHAnsi"/>
                <w:szCs w:val="24"/>
              </w:rPr>
            </w:pPr>
          </w:p>
          <w:p w14:paraId="1BC41EFC" w14:textId="77777777" w:rsidR="00E751CD" w:rsidRDefault="00E751CD" w:rsidP="00994DA1">
            <w:pPr>
              <w:pStyle w:val="NoSpacing"/>
              <w:spacing w:line="276" w:lineRule="auto"/>
              <w:ind w:right="-23"/>
              <w:rPr>
                <w:rFonts w:asciiTheme="minorHAnsi" w:hAnsiTheme="minorHAnsi" w:cstheme="minorHAnsi"/>
                <w:szCs w:val="24"/>
              </w:rPr>
            </w:pPr>
          </w:p>
          <w:p w14:paraId="6CA4690A" w14:textId="66AF3334" w:rsidR="00E751CD" w:rsidRPr="00C1007B" w:rsidRDefault="00E751CD" w:rsidP="00994DA1">
            <w:pPr>
              <w:pStyle w:val="NoSpacing"/>
              <w:spacing w:line="276" w:lineRule="auto"/>
              <w:ind w:right="-23"/>
              <w:rPr>
                <w:rFonts w:asciiTheme="minorHAnsi" w:hAnsiTheme="minorHAnsi" w:cstheme="minorHAnsi"/>
                <w:szCs w:val="24"/>
              </w:rPr>
            </w:pPr>
          </w:p>
        </w:tc>
      </w:tr>
      <w:tr w:rsidR="001F0811" w:rsidRPr="00C1007B" w14:paraId="43DBE0D1" w14:textId="77777777" w:rsidTr="002A05EB">
        <w:trPr>
          <w:trHeight w:val="407"/>
        </w:trPr>
        <w:tc>
          <w:tcPr>
            <w:tcW w:w="5598"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Link Tutor:</w:t>
            </w:r>
          </w:p>
        </w:tc>
        <w:tc>
          <w:tcPr>
            <w:tcW w:w="5368"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2A05EB">
        <w:trPr>
          <w:trHeight w:val="2097"/>
        </w:trPr>
        <w:tc>
          <w:tcPr>
            <w:tcW w:w="5598" w:type="dxa"/>
          </w:tcPr>
          <w:p w14:paraId="738FB08C" w14:textId="77C3BB10" w:rsidR="00994DA1" w:rsidRPr="00C1007B" w:rsidRDefault="00F74119"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Please </w:t>
            </w:r>
            <w:proofErr w:type="gramStart"/>
            <w:r>
              <w:rPr>
                <w:rFonts w:asciiTheme="minorHAnsi" w:hAnsiTheme="minorHAnsi" w:cstheme="minorHAnsi"/>
                <w:szCs w:val="24"/>
              </w:rPr>
              <w:t>make contact with</w:t>
            </w:r>
            <w:proofErr w:type="gramEnd"/>
            <w:r>
              <w:rPr>
                <w:rFonts w:asciiTheme="minorHAnsi" w:hAnsiTheme="minorHAnsi" w:cstheme="minorHAnsi"/>
                <w:szCs w:val="24"/>
              </w:rPr>
              <w:t xml:space="preserve"> the Mentor and the trainee regarding t</w:t>
            </w:r>
            <w:r>
              <w:rPr>
                <w:rFonts w:asciiTheme="minorHAnsi" w:hAnsiTheme="minorHAnsi" w:cstheme="minorHAnsi"/>
                <w:szCs w:val="24"/>
              </w:rPr>
              <w:t>he</w:t>
            </w:r>
            <w:r>
              <w:rPr>
                <w:rFonts w:asciiTheme="minorHAnsi" w:hAnsiTheme="minorHAnsi" w:cstheme="minorHAnsi"/>
                <w:szCs w:val="24"/>
              </w:rPr>
              <w:t xml:space="preserve"> final QA4 check point.  This is an important meeting that looks at setting targets for the trainee’s DEVELOPMENTAL phase Professional Practice placement.  This phase of their programme may be in </w:t>
            </w:r>
            <w:r>
              <w:rPr>
                <w:rFonts w:asciiTheme="minorHAnsi" w:hAnsiTheme="minorHAnsi" w:cstheme="minorHAnsi"/>
                <w:szCs w:val="24"/>
              </w:rPr>
              <w:t>a different key stage to the one that they are currently working in</w:t>
            </w:r>
            <w:r>
              <w:rPr>
                <w:rFonts w:asciiTheme="minorHAnsi" w:hAnsiTheme="minorHAnsi" w:cstheme="minorHAnsi"/>
                <w:szCs w:val="24"/>
              </w:rPr>
              <w:t>, so some flexibility of targets may be a consideration.</w:t>
            </w:r>
          </w:p>
        </w:tc>
        <w:tc>
          <w:tcPr>
            <w:tcW w:w="5368" w:type="dxa"/>
          </w:tcPr>
          <w:p w14:paraId="109E3E50" w14:textId="21858407" w:rsidR="00994DA1" w:rsidRPr="00EC495C" w:rsidRDefault="00EC495C"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In week </w:t>
            </w:r>
            <w:r w:rsidR="00F74119">
              <w:rPr>
                <w:rFonts w:asciiTheme="minorHAnsi" w:hAnsiTheme="minorHAnsi" w:cstheme="minorHAnsi"/>
                <w:szCs w:val="24"/>
              </w:rPr>
              <w:t>6</w:t>
            </w:r>
            <w:r>
              <w:rPr>
                <w:rFonts w:asciiTheme="minorHAnsi" w:hAnsiTheme="minorHAnsi" w:cstheme="minorHAnsi"/>
                <w:szCs w:val="24"/>
              </w:rPr>
              <w:t xml:space="preserve"> you </w:t>
            </w:r>
            <w:r w:rsidR="00F74119">
              <w:rPr>
                <w:rFonts w:asciiTheme="minorHAnsi" w:hAnsiTheme="minorHAnsi" w:cstheme="minorHAnsi"/>
                <w:szCs w:val="24"/>
              </w:rPr>
              <w:t>will have gained a wealth of experience in your planning, teaching and assessment</w:t>
            </w:r>
            <w:r>
              <w:rPr>
                <w:rFonts w:asciiTheme="minorHAnsi" w:hAnsiTheme="minorHAnsi" w:cstheme="minorHAnsi"/>
                <w:szCs w:val="24"/>
              </w:rPr>
              <w:t xml:space="preserve">.  Continue </w:t>
            </w:r>
            <w:r w:rsidR="00F74119">
              <w:rPr>
                <w:rFonts w:asciiTheme="minorHAnsi" w:hAnsiTheme="minorHAnsi" w:cstheme="minorHAnsi"/>
                <w:szCs w:val="24"/>
              </w:rPr>
              <w:t xml:space="preserve">to push yourself to try new approaches and stretch your knowledge and use the remaining time you have in school to observe good practice as much as possible.  Use your journal to record your thoughts on your learning journey so far.  If you have not already done so, please </w:t>
            </w:r>
            <w:r>
              <w:rPr>
                <w:rFonts w:asciiTheme="minorHAnsi" w:hAnsiTheme="minorHAnsi" w:cstheme="minorHAnsi"/>
                <w:szCs w:val="24"/>
              </w:rPr>
              <w:t>print out a copy of the subject component tracker (can be found in the placement handbook on the PGCE VLE area) and highlight the foundation</w:t>
            </w:r>
            <w:r w:rsidR="00F74119">
              <w:rPr>
                <w:rFonts w:asciiTheme="minorHAnsi" w:hAnsiTheme="minorHAnsi" w:cstheme="minorHAnsi"/>
                <w:szCs w:val="24"/>
              </w:rPr>
              <w:t xml:space="preserve"> </w:t>
            </w:r>
            <w:r>
              <w:rPr>
                <w:rFonts w:asciiTheme="minorHAnsi" w:hAnsiTheme="minorHAnsi" w:cstheme="minorHAnsi"/>
                <w:szCs w:val="24"/>
              </w:rPr>
              <w:t>subjects that you have taught so far.  This will be a useful resource to refer to in your next block of practice</w:t>
            </w:r>
            <w:r w:rsidR="00F74119">
              <w:rPr>
                <w:rFonts w:asciiTheme="minorHAnsi" w:hAnsiTheme="minorHAnsi" w:cstheme="minorHAnsi"/>
                <w:szCs w:val="24"/>
              </w:rPr>
              <w:t xml:space="preserve"> which will be here before we know it!</w:t>
            </w:r>
            <w:r>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5177044C"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sidR="00C3217A">
        <w:rPr>
          <w:rFonts w:asciiTheme="minorHAnsi" w:eastAsia="Times New Roman" w:hAnsiTheme="minorHAnsi" w:cstheme="minorHAnsi"/>
          <w:color w:val="000000"/>
          <w:kern w:val="0"/>
          <w:szCs w:val="24"/>
          <w:bdr w:val="none" w:sz="0" w:space="0" w:color="auto" w:frame="1"/>
          <w:lang w:eastAsia="en-GB"/>
          <w14:ligatures w14:val="none"/>
        </w:rPr>
        <w:t>5-11</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r w:rsidR="00C3217A">
        <w:rPr>
          <w:rFonts w:asciiTheme="minorHAnsi" w:eastAsia="Times New Roman" w:hAnsiTheme="minorHAnsi" w:cstheme="minorHAnsi"/>
          <w:color w:val="000000"/>
          <w:kern w:val="0"/>
          <w:szCs w:val="24"/>
          <w:bdr w:val="none" w:sz="0" w:space="0" w:color="auto" w:frame="1"/>
          <w:lang w:eastAsia="en-GB"/>
          <w14:ligatures w14:val="none"/>
        </w:rPr>
        <w:t xml:space="preserve"> </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1822EB74" w:rsidR="008C357D" w:rsidRDefault="00C3217A"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Virginia Kay</w:t>
      </w:r>
      <w:r w:rsidR="008C357D">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4" w:history="1">
        <w:r w:rsidRPr="00626F61">
          <w:rPr>
            <w:rStyle w:val="Hyperlink"/>
            <w:rFonts w:asciiTheme="minorHAnsi" w:eastAsia="Times New Roman" w:hAnsiTheme="minorHAnsi" w:cstheme="minorHAnsi"/>
            <w:kern w:val="0"/>
            <w:szCs w:val="24"/>
            <w:bdr w:val="none" w:sz="0" w:space="0" w:color="auto" w:frame="1"/>
            <w:lang w:eastAsia="en-GB"/>
            <w14:ligatures w14:val="none"/>
          </w:rPr>
          <w:t>kayv@edgehill.ac.uk</w:t>
        </w:r>
      </w:hyperlink>
    </w:p>
    <w:p w14:paraId="763FC757" w14:textId="31498C3F" w:rsidR="00BB4ADE" w:rsidRDefault="008C357D" w:rsidP="00C3217A">
      <w:pPr>
        <w:spacing w:after="0" w:line="240" w:lineRule="auto"/>
      </w:pPr>
      <w:r>
        <w:rPr>
          <w:rFonts w:asciiTheme="minorHAnsi" w:eastAsia="Times New Roman" w:hAnsiTheme="minorHAnsi" w:cstheme="minorHAnsi"/>
          <w:color w:val="000000"/>
          <w:kern w:val="0"/>
          <w:szCs w:val="24"/>
          <w:bdr w:val="none" w:sz="0" w:space="0" w:color="auto" w:frame="1"/>
          <w:lang w:eastAsia="en-GB"/>
          <w14:ligatures w14:val="none"/>
        </w:rPr>
        <w:t>Office number - 01695 65</w:t>
      </w:r>
      <w:r w:rsidR="00C3217A">
        <w:rPr>
          <w:rFonts w:asciiTheme="minorHAnsi" w:eastAsia="Times New Roman" w:hAnsiTheme="minorHAnsi" w:cstheme="minorHAnsi"/>
          <w:color w:val="000000"/>
          <w:kern w:val="0"/>
          <w:szCs w:val="24"/>
          <w:bdr w:val="none" w:sz="0" w:space="0" w:color="auto" w:frame="1"/>
          <w:lang w:eastAsia="en-GB"/>
          <w14:ligatures w14:val="none"/>
        </w:rPr>
        <w:t>7268</w:t>
      </w: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78D2"/>
    <w:multiLevelType w:val="hybridMultilevel"/>
    <w:tmpl w:val="D224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250D"/>
    <w:multiLevelType w:val="hybridMultilevel"/>
    <w:tmpl w:val="54FC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E2581"/>
    <w:multiLevelType w:val="hybridMultilevel"/>
    <w:tmpl w:val="328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D1F13"/>
    <w:multiLevelType w:val="hybridMultilevel"/>
    <w:tmpl w:val="089E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C5A35"/>
    <w:multiLevelType w:val="hybridMultilevel"/>
    <w:tmpl w:val="F2B4A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F1F29"/>
    <w:multiLevelType w:val="hybridMultilevel"/>
    <w:tmpl w:val="2C4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86FA0"/>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830965"/>
    <w:multiLevelType w:val="hybridMultilevel"/>
    <w:tmpl w:val="2766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C71C09"/>
    <w:multiLevelType w:val="hybridMultilevel"/>
    <w:tmpl w:val="C44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92233"/>
    <w:multiLevelType w:val="hybridMultilevel"/>
    <w:tmpl w:val="66AE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11D36"/>
    <w:multiLevelType w:val="hybridMultilevel"/>
    <w:tmpl w:val="9644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84F33"/>
    <w:multiLevelType w:val="hybridMultilevel"/>
    <w:tmpl w:val="4AC4C60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317DB"/>
    <w:multiLevelType w:val="hybridMultilevel"/>
    <w:tmpl w:val="AD562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441CBB"/>
    <w:multiLevelType w:val="hybridMultilevel"/>
    <w:tmpl w:val="19BE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34A06"/>
    <w:multiLevelType w:val="hybridMultilevel"/>
    <w:tmpl w:val="2ADA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E7A67"/>
    <w:multiLevelType w:val="hybridMultilevel"/>
    <w:tmpl w:val="8BC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E2272"/>
    <w:multiLevelType w:val="hybridMultilevel"/>
    <w:tmpl w:val="5B3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545A1"/>
    <w:multiLevelType w:val="hybridMultilevel"/>
    <w:tmpl w:val="E590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62629"/>
    <w:multiLevelType w:val="hybridMultilevel"/>
    <w:tmpl w:val="5240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74587"/>
    <w:multiLevelType w:val="hybridMultilevel"/>
    <w:tmpl w:val="F8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409FC"/>
    <w:multiLevelType w:val="hybridMultilevel"/>
    <w:tmpl w:val="736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0"/>
  </w:num>
  <w:num w:numId="2" w16cid:durableId="1639148110">
    <w:abstractNumId w:val="0"/>
  </w:num>
  <w:num w:numId="3" w16cid:durableId="1109859920">
    <w:abstractNumId w:val="6"/>
  </w:num>
  <w:num w:numId="4" w16cid:durableId="665059572">
    <w:abstractNumId w:val="8"/>
  </w:num>
  <w:num w:numId="5" w16cid:durableId="875853831">
    <w:abstractNumId w:val="16"/>
  </w:num>
  <w:num w:numId="6" w16cid:durableId="213739028">
    <w:abstractNumId w:val="11"/>
  </w:num>
  <w:num w:numId="7" w16cid:durableId="928268054">
    <w:abstractNumId w:val="18"/>
  </w:num>
  <w:num w:numId="8" w16cid:durableId="2036760435">
    <w:abstractNumId w:val="9"/>
  </w:num>
  <w:num w:numId="9" w16cid:durableId="1220169222">
    <w:abstractNumId w:val="25"/>
  </w:num>
  <w:num w:numId="10" w16cid:durableId="1099563797">
    <w:abstractNumId w:val="14"/>
  </w:num>
  <w:num w:numId="11" w16cid:durableId="108622242">
    <w:abstractNumId w:val="7"/>
  </w:num>
  <w:num w:numId="12" w16cid:durableId="385298225">
    <w:abstractNumId w:val="3"/>
  </w:num>
  <w:num w:numId="13" w16cid:durableId="1402100902">
    <w:abstractNumId w:val="2"/>
  </w:num>
  <w:num w:numId="14" w16cid:durableId="1295254337">
    <w:abstractNumId w:val="24"/>
  </w:num>
  <w:num w:numId="15" w16cid:durableId="234437524">
    <w:abstractNumId w:val="15"/>
  </w:num>
  <w:num w:numId="16" w16cid:durableId="1781411752">
    <w:abstractNumId w:val="22"/>
  </w:num>
  <w:num w:numId="17" w16cid:durableId="812718442">
    <w:abstractNumId w:val="4"/>
  </w:num>
  <w:num w:numId="18" w16cid:durableId="534007685">
    <w:abstractNumId w:val="17"/>
  </w:num>
  <w:num w:numId="19" w16cid:durableId="216279605">
    <w:abstractNumId w:val="21"/>
  </w:num>
  <w:num w:numId="20" w16cid:durableId="2100977936">
    <w:abstractNumId w:val="20"/>
  </w:num>
  <w:num w:numId="21" w16cid:durableId="1304198590">
    <w:abstractNumId w:val="5"/>
  </w:num>
  <w:num w:numId="22" w16cid:durableId="671227958">
    <w:abstractNumId w:val="19"/>
  </w:num>
  <w:num w:numId="23" w16cid:durableId="1752045521">
    <w:abstractNumId w:val="12"/>
  </w:num>
  <w:num w:numId="24" w16cid:durableId="1195922607">
    <w:abstractNumId w:val="1"/>
  </w:num>
  <w:num w:numId="25" w16cid:durableId="374619021">
    <w:abstractNumId w:val="13"/>
  </w:num>
  <w:num w:numId="26" w16cid:durableId="20394300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A6068"/>
    <w:rsid w:val="000D04C1"/>
    <w:rsid w:val="000D5764"/>
    <w:rsid w:val="000F3143"/>
    <w:rsid w:val="0017688E"/>
    <w:rsid w:val="001825E2"/>
    <w:rsid w:val="001F0811"/>
    <w:rsid w:val="002A05EB"/>
    <w:rsid w:val="002B250B"/>
    <w:rsid w:val="00330AAC"/>
    <w:rsid w:val="00347EEA"/>
    <w:rsid w:val="00373F33"/>
    <w:rsid w:val="003A4BAE"/>
    <w:rsid w:val="003C07EA"/>
    <w:rsid w:val="003C562F"/>
    <w:rsid w:val="00456F38"/>
    <w:rsid w:val="00471060"/>
    <w:rsid w:val="0048570E"/>
    <w:rsid w:val="004F541D"/>
    <w:rsid w:val="005074E0"/>
    <w:rsid w:val="00650C70"/>
    <w:rsid w:val="00722685"/>
    <w:rsid w:val="0077142C"/>
    <w:rsid w:val="007C056D"/>
    <w:rsid w:val="00822698"/>
    <w:rsid w:val="008A049B"/>
    <w:rsid w:val="008C357D"/>
    <w:rsid w:val="008D14DE"/>
    <w:rsid w:val="008D76DA"/>
    <w:rsid w:val="00914E68"/>
    <w:rsid w:val="00971F84"/>
    <w:rsid w:val="00994DA1"/>
    <w:rsid w:val="009B0597"/>
    <w:rsid w:val="009C7A47"/>
    <w:rsid w:val="009E47AE"/>
    <w:rsid w:val="00A04B4D"/>
    <w:rsid w:val="00A22BF7"/>
    <w:rsid w:val="00A9403C"/>
    <w:rsid w:val="00AE1B41"/>
    <w:rsid w:val="00AE3B91"/>
    <w:rsid w:val="00B13946"/>
    <w:rsid w:val="00B17D55"/>
    <w:rsid w:val="00B33153"/>
    <w:rsid w:val="00B52D1F"/>
    <w:rsid w:val="00BB4ADE"/>
    <w:rsid w:val="00BB6969"/>
    <w:rsid w:val="00C1007B"/>
    <w:rsid w:val="00C3217A"/>
    <w:rsid w:val="00C77E4E"/>
    <w:rsid w:val="00CD6472"/>
    <w:rsid w:val="00CF75EE"/>
    <w:rsid w:val="00D851E7"/>
    <w:rsid w:val="00D930D8"/>
    <w:rsid w:val="00DF7D6F"/>
    <w:rsid w:val="00E751CD"/>
    <w:rsid w:val="00EC495C"/>
    <w:rsid w:val="00F21A43"/>
    <w:rsid w:val="00F25D3F"/>
    <w:rsid w:val="00F74119"/>
    <w:rsid w:val="00FE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5191">
      <w:bodyDiv w:val="1"/>
      <w:marLeft w:val="0"/>
      <w:marRight w:val="0"/>
      <w:marTop w:val="0"/>
      <w:marBottom w:val="0"/>
      <w:divBdr>
        <w:top w:val="none" w:sz="0" w:space="0" w:color="auto"/>
        <w:left w:val="none" w:sz="0" w:space="0" w:color="auto"/>
        <w:bottom w:val="none" w:sz="0" w:space="0" w:color="auto"/>
        <w:right w:val="none" w:sz="0" w:space="0" w:color="auto"/>
      </w:divBdr>
    </w:div>
    <w:div w:id="125899032">
      <w:bodyDiv w:val="1"/>
      <w:marLeft w:val="0"/>
      <w:marRight w:val="0"/>
      <w:marTop w:val="0"/>
      <w:marBottom w:val="0"/>
      <w:divBdr>
        <w:top w:val="none" w:sz="0" w:space="0" w:color="auto"/>
        <w:left w:val="none" w:sz="0" w:space="0" w:color="auto"/>
        <w:bottom w:val="none" w:sz="0" w:space="0" w:color="auto"/>
        <w:right w:val="none" w:sz="0" w:space="0" w:color="auto"/>
      </w:divBdr>
    </w:div>
    <w:div w:id="304896390">
      <w:bodyDiv w:val="1"/>
      <w:marLeft w:val="0"/>
      <w:marRight w:val="0"/>
      <w:marTop w:val="0"/>
      <w:marBottom w:val="0"/>
      <w:divBdr>
        <w:top w:val="none" w:sz="0" w:space="0" w:color="auto"/>
        <w:left w:val="none" w:sz="0" w:space="0" w:color="auto"/>
        <w:bottom w:val="none" w:sz="0" w:space="0" w:color="auto"/>
        <w:right w:val="none" w:sz="0" w:space="0" w:color="auto"/>
      </w:divBdr>
    </w:div>
    <w:div w:id="337972874">
      <w:bodyDiv w:val="1"/>
      <w:marLeft w:val="0"/>
      <w:marRight w:val="0"/>
      <w:marTop w:val="0"/>
      <w:marBottom w:val="0"/>
      <w:divBdr>
        <w:top w:val="none" w:sz="0" w:space="0" w:color="auto"/>
        <w:left w:val="none" w:sz="0" w:space="0" w:color="auto"/>
        <w:bottom w:val="none" w:sz="0" w:space="0" w:color="auto"/>
        <w:right w:val="none" w:sz="0" w:space="0" w:color="auto"/>
      </w:divBdr>
    </w:div>
    <w:div w:id="766772773">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0316084">
      <w:bodyDiv w:val="1"/>
      <w:marLeft w:val="0"/>
      <w:marRight w:val="0"/>
      <w:marTop w:val="0"/>
      <w:marBottom w:val="0"/>
      <w:divBdr>
        <w:top w:val="none" w:sz="0" w:space="0" w:color="auto"/>
        <w:left w:val="none" w:sz="0" w:space="0" w:color="auto"/>
        <w:bottom w:val="none" w:sz="0" w:space="0" w:color="auto"/>
        <w:right w:val="none" w:sz="0" w:space="0" w:color="auto"/>
      </w:divBdr>
    </w:div>
    <w:div w:id="1075736375">
      <w:bodyDiv w:val="1"/>
      <w:marLeft w:val="0"/>
      <w:marRight w:val="0"/>
      <w:marTop w:val="0"/>
      <w:marBottom w:val="0"/>
      <w:divBdr>
        <w:top w:val="none" w:sz="0" w:space="0" w:color="auto"/>
        <w:left w:val="none" w:sz="0" w:space="0" w:color="auto"/>
        <w:bottom w:val="none" w:sz="0" w:space="0" w:color="auto"/>
        <w:right w:val="none" w:sz="0" w:space="0" w:color="auto"/>
      </w:divBdr>
    </w:div>
    <w:div w:id="1348753181">
      <w:bodyDiv w:val="1"/>
      <w:marLeft w:val="0"/>
      <w:marRight w:val="0"/>
      <w:marTop w:val="0"/>
      <w:marBottom w:val="0"/>
      <w:divBdr>
        <w:top w:val="none" w:sz="0" w:space="0" w:color="auto"/>
        <w:left w:val="none" w:sz="0" w:space="0" w:color="auto"/>
        <w:bottom w:val="none" w:sz="0" w:space="0" w:color="auto"/>
        <w:right w:val="none" w:sz="0" w:space="0" w:color="auto"/>
      </w:divBdr>
    </w:div>
    <w:div w:id="1664242673">
      <w:bodyDiv w:val="1"/>
      <w:marLeft w:val="0"/>
      <w:marRight w:val="0"/>
      <w:marTop w:val="0"/>
      <w:marBottom w:val="0"/>
      <w:divBdr>
        <w:top w:val="none" w:sz="0" w:space="0" w:color="auto"/>
        <w:left w:val="none" w:sz="0" w:space="0" w:color="auto"/>
        <w:bottom w:val="none" w:sz="0" w:space="0" w:color="auto"/>
        <w:right w:val="none" w:sz="0" w:space="0" w:color="auto"/>
      </w:divBdr>
    </w:div>
    <w:div w:id="1829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news/eef-blog-flexible-grouping-what-is-it-and-why-us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2tic4wvo1iusb.cloudfront.net/eef-guidance-reports/send/Five-a-day-poster_1.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within-class-attainment-group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upport-for-early-career-teachers.education.gov.uk/education-development-trust/year-2-enhancing-classroom-practice-grouping-and-tailoring/spring-week-2-ect-eviden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kayv@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4.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2</cp:revision>
  <dcterms:created xsi:type="dcterms:W3CDTF">2024-11-12T18:22:00Z</dcterms:created>
  <dcterms:modified xsi:type="dcterms:W3CDTF">2024-11-12T18:22:00Z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