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981"/>
        <w:tblW w:w="107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2"/>
        <w:gridCol w:w="1426"/>
        <w:gridCol w:w="1726"/>
        <w:gridCol w:w="1568"/>
        <w:gridCol w:w="2233"/>
        <w:gridCol w:w="1569"/>
      </w:tblGrid>
      <w:tr w:rsidR="008D394A" w14:paraId="67A9B5D1" w14:textId="77777777" w:rsidTr="008D394A">
        <w:trPr>
          <w:trHeight w:val="632"/>
        </w:trPr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D57D" w14:textId="77777777" w:rsidR="00952333" w:rsidRDefault="00606FB8" w:rsidP="00684D4B">
            <w:pPr>
              <w:pStyle w:val="NoSpacing"/>
            </w:pPr>
            <w:r>
              <w:rPr>
                <w:b/>
                <w:bCs/>
                <w:sz w:val="22"/>
                <w:szCs w:val="22"/>
              </w:rPr>
              <w:t>Name of trainee</w:t>
            </w:r>
          </w:p>
        </w:tc>
        <w:tc>
          <w:tcPr>
            <w:tcW w:w="4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0037" w14:textId="77777777" w:rsidR="00952333" w:rsidRDefault="00606FB8" w:rsidP="00684D4B">
            <w:pPr>
              <w:pStyle w:val="NoSpacing"/>
            </w:pPr>
            <w:r>
              <w:t xml:space="preserve">  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215B8" w14:textId="77777777" w:rsidR="00952333" w:rsidRDefault="00606FB8" w:rsidP="00684D4B">
            <w:pPr>
              <w:pStyle w:val="NoSpacing"/>
            </w:pPr>
            <w:r>
              <w:rPr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2894" w14:textId="77777777" w:rsidR="00952333" w:rsidRDefault="00606FB8" w:rsidP="00684D4B">
            <w:pPr>
              <w:pStyle w:val="NoSpacing"/>
            </w:pPr>
            <w:r>
              <w:rPr>
                <w:b/>
                <w:bCs/>
              </w:rPr>
              <w:t>History</w:t>
            </w:r>
          </w:p>
        </w:tc>
      </w:tr>
      <w:tr w:rsidR="008D394A" w14:paraId="7B256FAC" w14:textId="77777777" w:rsidTr="008D394A">
        <w:trPr>
          <w:trHeight w:val="582"/>
        </w:trPr>
        <w:tc>
          <w:tcPr>
            <w:tcW w:w="2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0FD05" w14:textId="77777777" w:rsidR="00952333" w:rsidRDefault="00606FB8" w:rsidP="00684D4B">
            <w:pPr>
              <w:pStyle w:val="NoSpacing"/>
            </w:pPr>
            <w:r>
              <w:rPr>
                <w:b/>
                <w:bCs/>
                <w:sz w:val="22"/>
                <w:szCs w:val="22"/>
              </w:rPr>
              <w:t>Name of mentor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B0D0" w14:textId="77777777" w:rsidR="00952333" w:rsidRDefault="00952333" w:rsidP="00684D4B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6E91E" w14:textId="77777777" w:rsidR="00952333" w:rsidRDefault="00606FB8" w:rsidP="00684D4B">
            <w:pPr>
              <w:pStyle w:val="NoSpacing"/>
            </w:pPr>
            <w:r>
              <w:rPr>
                <w:b/>
                <w:bCs/>
                <w:sz w:val="22"/>
                <w:szCs w:val="22"/>
              </w:rPr>
              <w:t>Key stage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D74C" w14:textId="77777777" w:rsidR="00952333" w:rsidRDefault="00952333" w:rsidP="00684D4B"/>
        </w:tc>
      </w:tr>
      <w:tr w:rsidR="008D394A" w14:paraId="52CF7809" w14:textId="77777777" w:rsidTr="008D394A">
        <w:trPr>
          <w:trHeight w:val="582"/>
        </w:trPr>
        <w:tc>
          <w:tcPr>
            <w:tcW w:w="2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A1D6E" w14:textId="77777777" w:rsidR="00952333" w:rsidRDefault="00606FB8" w:rsidP="00684D4B">
            <w:pPr>
              <w:pStyle w:val="NoSpacing"/>
            </w:pPr>
            <w:r>
              <w:rPr>
                <w:b/>
                <w:bCs/>
                <w:sz w:val="22"/>
                <w:szCs w:val="22"/>
              </w:rPr>
              <w:t>Name of link tutor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80037" w14:textId="77777777" w:rsidR="00952333" w:rsidRDefault="00952333" w:rsidP="00684D4B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D3678" w14:textId="77777777" w:rsidR="00952333" w:rsidRDefault="00606FB8" w:rsidP="00684D4B">
            <w:pPr>
              <w:pStyle w:val="NoSpacing"/>
            </w:pPr>
            <w:r>
              <w:rPr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F5011" w14:textId="77777777" w:rsidR="00952333" w:rsidRDefault="00952333" w:rsidP="00684D4B"/>
        </w:tc>
      </w:tr>
      <w:tr w:rsidR="008D394A" w14:paraId="3F98352F" w14:textId="77777777" w:rsidTr="008D394A">
        <w:trPr>
          <w:trHeight w:val="503"/>
        </w:trPr>
        <w:tc>
          <w:tcPr>
            <w:tcW w:w="2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CE5A1" w14:textId="77777777" w:rsidR="00952333" w:rsidRDefault="00606FB8" w:rsidP="00684D4B">
            <w:pPr>
              <w:pStyle w:val="NoSpacing"/>
            </w:pPr>
            <w:proofErr w:type="spellStart"/>
            <w:r>
              <w:rPr>
                <w:b/>
                <w:bCs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5510" w14:textId="77777777" w:rsidR="00952333" w:rsidRDefault="00952333" w:rsidP="00684D4B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61F27" w14:textId="77777777" w:rsidR="00952333" w:rsidRDefault="00606FB8" w:rsidP="00684D4B">
            <w:pPr>
              <w:pStyle w:val="NoSpacing"/>
            </w:pPr>
            <w:r>
              <w:rPr>
                <w:b/>
                <w:bCs/>
                <w:sz w:val="22"/>
                <w:szCs w:val="22"/>
              </w:rPr>
              <w:t>Number of learners in session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FAEE" w14:textId="77777777" w:rsidR="00952333" w:rsidRDefault="00952333" w:rsidP="00684D4B"/>
        </w:tc>
      </w:tr>
      <w:tr w:rsidR="008D394A" w14:paraId="40C5B723" w14:textId="77777777" w:rsidTr="008D394A">
        <w:trPr>
          <w:trHeight w:val="983"/>
        </w:trPr>
        <w:tc>
          <w:tcPr>
            <w:tcW w:w="2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D12CE" w14:textId="77777777" w:rsidR="00952333" w:rsidRDefault="00606FB8" w:rsidP="00684D4B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Professional practice</w:t>
            </w:r>
          </w:p>
          <w:p w14:paraId="3B0754A9" w14:textId="77777777" w:rsidR="00952333" w:rsidRDefault="00606FB8" w:rsidP="00684D4B">
            <w:pPr>
              <w:pStyle w:val="NoSpacing"/>
            </w:pPr>
            <w:r>
              <w:rPr>
                <w:b/>
                <w:bCs/>
                <w:sz w:val="22"/>
                <w:szCs w:val="22"/>
              </w:rPr>
              <w:t>Phase (please check box)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997C" w14:textId="77777777" w:rsidR="00952333" w:rsidRDefault="00606FB8" w:rsidP="00684D4B">
            <w:pPr>
              <w:pStyle w:val="NoSpacing"/>
              <w:jc w:val="both"/>
              <w:rPr>
                <w:color w:val="808080"/>
                <w:sz w:val="20"/>
                <w:szCs w:val="20"/>
                <w:u w:color="808080"/>
              </w:rPr>
            </w:pPr>
            <w:r>
              <w:rPr>
                <w:color w:val="808080"/>
                <w:sz w:val="20"/>
                <w:szCs w:val="20"/>
                <w:u w:color="808080"/>
              </w:rPr>
              <w:t xml:space="preserve">Introductory </w:t>
            </w:r>
          </w:p>
          <w:p w14:paraId="0CD7E578" w14:textId="77777777" w:rsidR="00952333" w:rsidRDefault="00606FB8" w:rsidP="00684D4B">
            <w:pPr>
              <w:pStyle w:val="NoSpacing"/>
              <w:jc w:val="both"/>
            </w:pP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518AE1A4" w14:textId="77777777" w:rsidR="00952333" w:rsidRDefault="00606FB8" w:rsidP="00684D4B">
            <w:pPr>
              <w:pStyle w:val="NoSpacing"/>
              <w:ind w:left="5"/>
              <w:rPr>
                <w:color w:val="808080"/>
                <w:sz w:val="20"/>
                <w:szCs w:val="20"/>
                <w:u w:color="808080"/>
              </w:rPr>
            </w:pPr>
            <w:r>
              <w:rPr>
                <w:color w:val="808080"/>
                <w:sz w:val="20"/>
                <w:szCs w:val="20"/>
                <w:u w:color="808080"/>
              </w:rPr>
              <w:t xml:space="preserve">Developmental </w:t>
            </w:r>
          </w:p>
          <w:p w14:paraId="57FF417E" w14:textId="77777777" w:rsidR="00952333" w:rsidRDefault="00606FB8" w:rsidP="00684D4B">
            <w:pPr>
              <w:pStyle w:val="NoSpacing"/>
              <w:ind w:left="5"/>
            </w:pP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074B5" w14:textId="77777777" w:rsidR="00952333" w:rsidRDefault="00606FB8" w:rsidP="00684D4B">
            <w:pPr>
              <w:pStyle w:val="NoSpacing"/>
              <w:rPr>
                <w:color w:val="808080"/>
                <w:sz w:val="20"/>
                <w:szCs w:val="20"/>
                <w:u w:color="808080"/>
              </w:rPr>
            </w:pPr>
            <w:r>
              <w:rPr>
                <w:color w:val="808080"/>
                <w:sz w:val="20"/>
                <w:szCs w:val="20"/>
                <w:u w:color="808080"/>
              </w:rPr>
              <w:t>Consolidation</w:t>
            </w:r>
          </w:p>
          <w:p w14:paraId="390A4036" w14:textId="77777777" w:rsidR="00952333" w:rsidRDefault="00606FB8" w:rsidP="00684D4B">
            <w:pPr>
              <w:pStyle w:val="NoSpacing"/>
            </w:pPr>
            <w:r>
              <w:rPr>
                <w:rFonts w:ascii="MS Gothic" w:eastAsia="MS Gothic" w:hAnsi="MS Gothic" w:cs="MS Gothic"/>
                <w:b/>
                <w:bCs/>
              </w:rPr>
              <w:t>☐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E2637" w14:textId="77777777" w:rsidR="00952333" w:rsidRDefault="00606FB8" w:rsidP="00684D4B">
            <w:pPr>
              <w:pStyle w:val="NoSpacing"/>
            </w:pPr>
            <w:r>
              <w:rPr>
                <w:b/>
                <w:bCs/>
                <w:sz w:val="22"/>
                <w:szCs w:val="22"/>
              </w:rPr>
              <w:t>Number of the lesson observation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CFA94" w14:textId="77777777" w:rsidR="00952333" w:rsidRDefault="00952333" w:rsidP="00684D4B"/>
        </w:tc>
      </w:tr>
      <w:tr w:rsidR="008D394A" w14:paraId="39374E4D" w14:textId="77777777" w:rsidTr="008D394A">
        <w:trPr>
          <w:trHeight w:val="592"/>
        </w:trPr>
        <w:tc>
          <w:tcPr>
            <w:tcW w:w="22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F9C78" w14:textId="77777777" w:rsidR="00952333" w:rsidRDefault="00606FB8" w:rsidP="00684D4B">
            <w:pPr>
              <w:pStyle w:val="NoSpacing"/>
            </w:pPr>
            <w:r>
              <w:rPr>
                <w:b/>
                <w:bCs/>
                <w:sz w:val="22"/>
                <w:szCs w:val="22"/>
              </w:rPr>
              <w:t>School/setting name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90DD" w14:textId="77777777" w:rsidR="00952333" w:rsidRDefault="00952333" w:rsidP="00684D4B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C766E" w14:textId="77777777" w:rsidR="00952333" w:rsidRDefault="00606FB8" w:rsidP="00684D4B">
            <w:pPr>
              <w:pStyle w:val="NoSpacing"/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3573" w14:textId="77777777" w:rsidR="00952333" w:rsidRDefault="00606FB8" w:rsidP="00684D4B">
            <w:pPr>
              <w:pStyle w:val="NoSpacing"/>
            </w:pPr>
            <w:r>
              <w:rPr>
                <w:b/>
                <w:bCs/>
              </w:rPr>
              <w:t>Enter date</w:t>
            </w:r>
          </w:p>
        </w:tc>
      </w:tr>
    </w:tbl>
    <w:p w14:paraId="19C3AB6E" w14:textId="77777777" w:rsidR="00952333" w:rsidRDefault="00952333">
      <w:pPr>
        <w:pStyle w:val="Body"/>
        <w:widowControl w:val="0"/>
        <w:ind w:left="216" w:hanging="216"/>
      </w:pPr>
    </w:p>
    <w:p w14:paraId="02944B12" w14:textId="77777777" w:rsidR="00952333" w:rsidRDefault="00952333">
      <w:pPr>
        <w:pStyle w:val="BodyA"/>
        <w:widowControl w:val="0"/>
        <w:ind w:left="108" w:hanging="108"/>
      </w:pPr>
    </w:p>
    <w:p w14:paraId="0E10962F" w14:textId="77777777" w:rsidR="00952333" w:rsidRDefault="00952333">
      <w:pPr>
        <w:pStyle w:val="BodyAA"/>
        <w:widowControl w:val="0"/>
        <w:spacing w:line="240" w:lineRule="auto"/>
      </w:pPr>
    </w:p>
    <w:p w14:paraId="2D5E35BC" w14:textId="77777777" w:rsidR="00952333" w:rsidRDefault="00952333">
      <w:pPr>
        <w:pStyle w:val="BodyAA"/>
        <w:spacing w:after="0" w:line="240" w:lineRule="auto"/>
      </w:pPr>
    </w:p>
    <w:tbl>
      <w:tblPr>
        <w:tblW w:w="10774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4"/>
      </w:tblGrid>
      <w:tr w:rsidR="00952333" w14:paraId="462404D4" w14:textId="77777777" w:rsidTr="008D394A">
        <w:trPr>
          <w:trHeight w:val="352"/>
        </w:trPr>
        <w:tc>
          <w:tcPr>
            <w:tcW w:w="107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41AB" w14:textId="77777777" w:rsidR="00952333" w:rsidRDefault="00606FB8">
            <w:pPr>
              <w:pStyle w:val="NoSpacing"/>
            </w:pPr>
            <w:r>
              <w:rPr>
                <w:b/>
                <w:bCs/>
              </w:rPr>
              <w:t xml:space="preserve">Key points emerging from the session </w:t>
            </w:r>
          </w:p>
        </w:tc>
      </w:tr>
      <w:tr w:rsidR="00952333" w14:paraId="5C710947" w14:textId="77777777" w:rsidTr="008D394A">
        <w:trPr>
          <w:trHeight w:val="1912"/>
        </w:trPr>
        <w:tc>
          <w:tcPr>
            <w:tcW w:w="107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0C55" w14:textId="77777777" w:rsidR="00952333" w:rsidRDefault="00606FB8">
            <w:pPr>
              <w:pStyle w:val="NoSpacing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Evidence of what the trainee knows, understands, and can do linked to the EHU curriculum. </w:t>
            </w:r>
          </w:p>
          <w:p w14:paraId="3E18187B" w14:textId="77777777" w:rsidR="00952333" w:rsidRDefault="00952333">
            <w:pPr>
              <w:pStyle w:val="NoSpacing"/>
            </w:pPr>
          </w:p>
          <w:p w14:paraId="3D700D69" w14:textId="77777777" w:rsidR="00952333" w:rsidRDefault="00952333">
            <w:pPr>
              <w:pStyle w:val="NoSpacing"/>
            </w:pPr>
          </w:p>
          <w:p w14:paraId="0EBF501C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i/>
                <w:iCs/>
                <w:sz w:val="22"/>
                <w:szCs w:val="22"/>
                <w:lang w:val="en-US"/>
              </w:rPr>
              <w:t xml:space="preserve">. </w:t>
            </w:r>
          </w:p>
        </w:tc>
      </w:tr>
    </w:tbl>
    <w:p w14:paraId="777DD117" w14:textId="77777777" w:rsidR="00952333" w:rsidRDefault="00952333">
      <w:pPr>
        <w:pStyle w:val="BodyAA"/>
        <w:widowControl w:val="0"/>
        <w:spacing w:after="0" w:line="240" w:lineRule="auto"/>
        <w:ind w:left="216" w:hanging="216"/>
      </w:pPr>
    </w:p>
    <w:p w14:paraId="30CB5991" w14:textId="77777777" w:rsidR="00952333" w:rsidRDefault="00952333">
      <w:pPr>
        <w:pStyle w:val="BodyAA"/>
        <w:widowControl w:val="0"/>
        <w:spacing w:after="0" w:line="240" w:lineRule="auto"/>
        <w:ind w:left="108" w:hanging="108"/>
      </w:pPr>
    </w:p>
    <w:p w14:paraId="0437CD0C" w14:textId="77777777" w:rsidR="00952333" w:rsidRDefault="00952333">
      <w:pPr>
        <w:pStyle w:val="BodyAA"/>
        <w:widowControl w:val="0"/>
        <w:spacing w:after="0" w:line="240" w:lineRule="auto"/>
      </w:pPr>
    </w:p>
    <w:p w14:paraId="77A0FD9A" w14:textId="77777777" w:rsidR="00606FB8" w:rsidRDefault="00606FB8">
      <w:pPr>
        <w:pStyle w:val="BodyAA"/>
        <w:widowControl w:val="0"/>
        <w:spacing w:after="0" w:line="240" w:lineRule="auto"/>
      </w:pPr>
    </w:p>
    <w:p w14:paraId="3F31E315" w14:textId="77777777" w:rsidR="00606FB8" w:rsidRDefault="00606FB8">
      <w:pPr>
        <w:pStyle w:val="BodyAA"/>
        <w:widowControl w:val="0"/>
        <w:spacing w:after="0" w:line="240" w:lineRule="auto"/>
      </w:pPr>
    </w:p>
    <w:p w14:paraId="3F13BD6A" w14:textId="77777777" w:rsidR="00606FB8" w:rsidRDefault="00606FB8">
      <w:pPr>
        <w:pStyle w:val="BodyAA"/>
        <w:widowControl w:val="0"/>
        <w:spacing w:after="0" w:line="240" w:lineRule="auto"/>
      </w:pPr>
    </w:p>
    <w:p w14:paraId="4330C918" w14:textId="77777777" w:rsidR="00606FB8" w:rsidRDefault="00606FB8">
      <w:pPr>
        <w:pStyle w:val="BodyAA"/>
        <w:widowControl w:val="0"/>
        <w:spacing w:after="0" w:line="240" w:lineRule="auto"/>
      </w:pPr>
    </w:p>
    <w:p w14:paraId="426E15A0" w14:textId="77777777" w:rsidR="00606FB8" w:rsidRDefault="00606FB8">
      <w:pPr>
        <w:pStyle w:val="BodyAA"/>
        <w:widowControl w:val="0"/>
        <w:spacing w:after="0" w:line="240" w:lineRule="auto"/>
      </w:pPr>
    </w:p>
    <w:p w14:paraId="7EB06483" w14:textId="77777777" w:rsidR="00606FB8" w:rsidRDefault="00606FB8">
      <w:pPr>
        <w:pStyle w:val="BodyAA"/>
        <w:widowControl w:val="0"/>
        <w:spacing w:after="0" w:line="240" w:lineRule="auto"/>
      </w:pPr>
    </w:p>
    <w:p w14:paraId="4B2F7AC9" w14:textId="77777777" w:rsidR="00606FB8" w:rsidRDefault="00606FB8">
      <w:pPr>
        <w:pStyle w:val="BodyAA"/>
        <w:widowControl w:val="0"/>
        <w:spacing w:after="0" w:line="240" w:lineRule="auto"/>
      </w:pPr>
    </w:p>
    <w:p w14:paraId="57050B73" w14:textId="77777777" w:rsidR="00606FB8" w:rsidRDefault="00606FB8">
      <w:pPr>
        <w:pStyle w:val="BodyAA"/>
        <w:widowControl w:val="0"/>
        <w:spacing w:after="0" w:line="240" w:lineRule="auto"/>
      </w:pPr>
    </w:p>
    <w:p w14:paraId="46A6BDCE" w14:textId="77777777" w:rsidR="00606FB8" w:rsidRDefault="00606FB8">
      <w:pPr>
        <w:pStyle w:val="BodyAA"/>
        <w:widowControl w:val="0"/>
        <w:spacing w:after="0" w:line="240" w:lineRule="auto"/>
      </w:pPr>
    </w:p>
    <w:p w14:paraId="55DE0ED4" w14:textId="77777777" w:rsidR="00606FB8" w:rsidRDefault="00606FB8">
      <w:pPr>
        <w:pStyle w:val="BodyAA"/>
        <w:widowControl w:val="0"/>
        <w:spacing w:after="0" w:line="240" w:lineRule="auto"/>
      </w:pPr>
    </w:p>
    <w:p w14:paraId="6BC1EFC4" w14:textId="77777777" w:rsidR="00952333" w:rsidRDefault="00952333">
      <w:pPr>
        <w:pStyle w:val="BodyAA"/>
        <w:spacing w:after="0" w:line="240" w:lineRule="auto"/>
      </w:pPr>
    </w:p>
    <w:tbl>
      <w:tblPr>
        <w:tblW w:w="10774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952333" w14:paraId="06CF2DA8" w14:textId="77777777" w:rsidTr="008D394A">
        <w:trPr>
          <w:trHeight w:val="920"/>
        </w:trPr>
        <w:tc>
          <w:tcPr>
            <w:tcW w:w="107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82B11" w14:textId="77777777" w:rsidR="00952333" w:rsidRDefault="00606FB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History Research and Subject Association Links:</w:t>
            </w:r>
          </w:p>
          <w:p w14:paraId="5C38DE33" w14:textId="77777777" w:rsidR="00952333" w:rsidRDefault="00606FB8">
            <w:pPr>
              <w:pStyle w:val="Default"/>
              <w:spacing w:before="0" w:line="240" w:lineRule="auto"/>
              <w:rPr>
                <w:rStyle w:val="None"/>
                <w:rFonts w:ascii="Times Roman" w:eastAsia="Times Roman" w:hAnsi="Times Roman" w:cs="Times Roman"/>
                <w:color w:val="0000EE"/>
                <w:u w:val="single" w:color="0000EE"/>
              </w:rPr>
            </w:pPr>
            <w:hyperlink r:id="rId7" w:history="1">
              <w:r>
                <w:rPr>
                  <w:rStyle w:val="Hyperlink0"/>
                  <w:rFonts w:ascii="Times Roman" w:hAnsi="Times Roman"/>
                  <w:u w:val="single"/>
                </w:rPr>
                <w:t>https://www.history.org.uk/</w:t>
              </w:r>
            </w:hyperlink>
          </w:p>
          <w:p w14:paraId="0CB13F1F" w14:textId="77777777" w:rsidR="00952333" w:rsidRDefault="00606FB8">
            <w:pPr>
              <w:pStyle w:val="Default"/>
              <w:spacing w:before="0" w:line="240" w:lineRule="auto"/>
            </w:pPr>
            <w:hyperlink r:id="rId8" w:history="1">
              <w:r>
                <w:rPr>
                  <w:rStyle w:val="Hyperlink1"/>
                </w:rPr>
                <w:t>https://www.schoolshistoryproject.co.uk/</w:t>
              </w:r>
            </w:hyperlink>
          </w:p>
        </w:tc>
      </w:tr>
      <w:tr w:rsidR="00952333" w14:paraId="6ED3F69F" w14:textId="77777777" w:rsidTr="008D394A">
        <w:trPr>
          <w:trHeight w:val="12364"/>
        </w:trPr>
        <w:tc>
          <w:tcPr>
            <w:tcW w:w="5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2BA5" w14:textId="77777777" w:rsidR="00952333" w:rsidRDefault="00606FB8">
            <w:pPr>
              <w:pStyle w:val="NoSpacing"/>
              <w:rPr>
                <w:rStyle w:val="None"/>
              </w:rPr>
            </w:pPr>
            <w:r>
              <w:rPr>
                <w:rStyle w:val="None"/>
              </w:rPr>
              <w:lastRenderedPageBreak/>
              <w:t xml:space="preserve">Subject Specific Elements. </w:t>
            </w:r>
          </w:p>
          <w:p w14:paraId="74F239D2" w14:textId="77777777" w:rsidR="00952333" w:rsidRDefault="00606FB8">
            <w:pPr>
              <w:pStyle w:val="NoSpacing"/>
              <w:rPr>
                <w:rStyle w:val="None"/>
                <w:i/>
                <w:iCs/>
              </w:rPr>
            </w:pPr>
            <w:r>
              <w:rPr>
                <w:rStyle w:val="None"/>
                <w:i/>
                <w:iCs/>
              </w:rPr>
              <w:t>What makes an effective History lesson?</w:t>
            </w:r>
          </w:p>
          <w:p w14:paraId="0BA1282D" w14:textId="77777777" w:rsidR="00952333" w:rsidRDefault="00606FB8">
            <w:pPr>
              <w:pStyle w:val="NoSpacing"/>
              <w:rPr>
                <w:rStyle w:val="None"/>
                <w:i/>
                <w:iCs/>
                <w:sz w:val="20"/>
                <w:szCs w:val="20"/>
              </w:rPr>
            </w:pPr>
            <w:r>
              <w:rPr>
                <w:rStyle w:val="None"/>
                <w:i/>
                <w:iCs/>
                <w:sz w:val="20"/>
                <w:szCs w:val="20"/>
              </w:rPr>
              <w:t>Planning-</w:t>
            </w:r>
          </w:p>
          <w:p w14:paraId="408EF5A1" w14:textId="77777777" w:rsidR="00952333" w:rsidRDefault="00606FB8">
            <w:pPr>
              <w:pStyle w:val="BodyAA"/>
              <w:numPr>
                <w:ilvl w:val="0"/>
                <w:numId w:val="1"/>
              </w:numPr>
              <w:spacing w:after="5" w:line="268" w:lineRule="auto"/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 xml:space="preserve">Planning shows a clear awareness of the national curriculum and the key principles of History (Knowledge and Understanding, Chronological Understanding, Enquiry, Interpretation and </w:t>
            </w: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Organisation</w:t>
            </w:r>
            <w:proofErr w:type="spellEnd"/>
            <w:r>
              <w:rPr>
                <w:rStyle w:val="None"/>
                <w:sz w:val="20"/>
                <w:szCs w:val="20"/>
                <w:lang w:val="en-US"/>
              </w:rPr>
              <w:t xml:space="preserve"> and Communication).</w:t>
            </w:r>
          </w:p>
          <w:p w14:paraId="4771EC91" w14:textId="77777777" w:rsidR="00952333" w:rsidRDefault="00606FB8">
            <w:pPr>
              <w:pStyle w:val="BodyAA"/>
              <w:numPr>
                <w:ilvl w:val="0"/>
                <w:numId w:val="1"/>
              </w:numPr>
              <w:spacing w:after="5" w:line="268" w:lineRule="auto"/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>Planning identifies how children will make progress in their knowledge and understanding of appropriate historical chronological knowledge and substantive concepts.</w:t>
            </w:r>
          </w:p>
          <w:p w14:paraId="788D50A9" w14:textId="77777777" w:rsidR="00952333" w:rsidRDefault="00606FB8">
            <w:pPr>
              <w:pStyle w:val="BodyAA"/>
              <w:spacing w:after="5" w:line="268" w:lineRule="auto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>Teaching</w:t>
            </w:r>
          </w:p>
          <w:p w14:paraId="605C695D" w14:textId="77777777" w:rsidR="00952333" w:rsidRDefault="00606FB8">
            <w:pPr>
              <w:pStyle w:val="BodyAA"/>
              <w:numPr>
                <w:ilvl w:val="0"/>
                <w:numId w:val="1"/>
              </w:numPr>
              <w:spacing w:after="5" w:line="268" w:lineRule="auto"/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 xml:space="preserve">Children are taught appropriate chronological knowledge making connections to </w:t>
            </w:r>
            <w:proofErr w:type="gramStart"/>
            <w:r>
              <w:rPr>
                <w:rStyle w:val="None"/>
                <w:sz w:val="20"/>
                <w:szCs w:val="20"/>
                <w:lang w:val="en-US"/>
              </w:rPr>
              <w:t>particular events</w:t>
            </w:r>
            <w:proofErr w:type="gramEnd"/>
            <w:r>
              <w:rPr>
                <w:rStyle w:val="None"/>
                <w:sz w:val="20"/>
                <w:szCs w:val="20"/>
                <w:lang w:val="en-US"/>
              </w:rPr>
              <w:t xml:space="preserve">, times and people of the past, in order to provide a context for their learning. Teaching is adapted </w:t>
            </w:r>
            <w:proofErr w:type="gramStart"/>
            <w:r>
              <w:rPr>
                <w:rStyle w:val="None"/>
                <w:sz w:val="20"/>
                <w:szCs w:val="20"/>
                <w:lang w:val="en-US"/>
              </w:rPr>
              <w:t>in order to</w:t>
            </w:r>
            <w:proofErr w:type="gramEnd"/>
            <w:r>
              <w:rPr>
                <w:rStyle w:val="None"/>
                <w:sz w:val="20"/>
                <w:szCs w:val="20"/>
                <w:lang w:val="en-US"/>
              </w:rPr>
              <w:t xml:space="preserve"> support the individual needs of the children in the class. Pupils are guided and supported to be successful and make progress in their learning (scaffolding, modelling).</w:t>
            </w:r>
          </w:p>
          <w:p w14:paraId="54430C4B" w14:textId="77777777" w:rsidR="00952333" w:rsidRDefault="00606FB8">
            <w:pPr>
              <w:pStyle w:val="BodyAA"/>
              <w:numPr>
                <w:ilvl w:val="0"/>
                <w:numId w:val="1"/>
              </w:numPr>
              <w:spacing w:after="5" w:line="268" w:lineRule="auto"/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>Stereotypes and misconceptions to be addressed and challenged through a secure chronological knowledge.</w:t>
            </w:r>
          </w:p>
          <w:p w14:paraId="2B3B8E96" w14:textId="77777777" w:rsidR="00952333" w:rsidRDefault="00606FB8">
            <w:pPr>
              <w:pStyle w:val="BodyAA"/>
              <w:numPr>
                <w:ilvl w:val="0"/>
                <w:numId w:val="1"/>
              </w:numPr>
              <w:spacing w:after="5" w:line="268" w:lineRule="auto"/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 xml:space="preserve">A range of high-quality resources are used (such </w:t>
            </w:r>
            <w:proofErr w:type="gramStart"/>
            <w:r>
              <w:rPr>
                <w:rStyle w:val="None"/>
                <w:sz w:val="20"/>
                <w:szCs w:val="20"/>
                <w:lang w:val="en-US"/>
              </w:rPr>
              <w:t>as;</w:t>
            </w:r>
            <w:proofErr w:type="gramEnd"/>
            <w:r>
              <w:rPr>
                <w:rStyle w:val="None"/>
                <w:sz w:val="20"/>
                <w:szCs w:val="20"/>
                <w:lang w:val="en-US"/>
              </w:rPr>
              <w:t xml:space="preserve"> census materials, photographs, artefacts and other documents </w:t>
            </w: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Style w:val="None"/>
                <w:sz w:val="20"/>
                <w:szCs w:val="20"/>
                <w:lang w:val="en-US"/>
              </w:rPr>
              <w:t>) to support children in developing a deeper understanding of the historical times they are studying.</w:t>
            </w:r>
          </w:p>
          <w:p w14:paraId="26D9D534" w14:textId="77777777" w:rsidR="00952333" w:rsidRDefault="00606FB8">
            <w:pPr>
              <w:pStyle w:val="BodyAA"/>
              <w:numPr>
                <w:ilvl w:val="0"/>
                <w:numId w:val="1"/>
              </w:numPr>
              <w:spacing w:after="5" w:line="268" w:lineRule="auto"/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 xml:space="preserve">Children are provided with opportunities to think critically and select information </w:t>
            </w:r>
            <w:proofErr w:type="gramStart"/>
            <w:r>
              <w:rPr>
                <w:rStyle w:val="None"/>
                <w:sz w:val="20"/>
                <w:szCs w:val="20"/>
                <w:lang w:val="en-US"/>
              </w:rPr>
              <w:t>in order to</w:t>
            </w:r>
            <w:proofErr w:type="gramEnd"/>
            <w:r>
              <w:rPr>
                <w:rStyle w:val="None"/>
                <w:sz w:val="20"/>
                <w:szCs w:val="20"/>
                <w:lang w:val="en-US"/>
              </w:rPr>
              <w:t xml:space="preserve"> make statements and draw conclusions about the time and people they are studying.</w:t>
            </w:r>
          </w:p>
          <w:p w14:paraId="0DD4F506" w14:textId="77777777" w:rsidR="00952333" w:rsidRDefault="00606FB8">
            <w:pPr>
              <w:pStyle w:val="BodyAA"/>
              <w:numPr>
                <w:ilvl w:val="0"/>
                <w:numId w:val="2"/>
              </w:numPr>
              <w:spacing w:after="5" w:line="268" w:lineRule="auto"/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>An enquiry is structured and modelled with the necessary skills and knowledge to complete the enquiry successfully and questioning is used effectively to promote historical discussion and develop historical understanding and a sense of time.</w:t>
            </w:r>
          </w:p>
          <w:p w14:paraId="3DC8A572" w14:textId="77777777" w:rsidR="00952333" w:rsidRDefault="00606FB8">
            <w:pPr>
              <w:pStyle w:val="BodyAA"/>
              <w:numPr>
                <w:ilvl w:val="0"/>
                <w:numId w:val="2"/>
              </w:numPr>
              <w:spacing w:after="5" w:line="268" w:lineRule="auto"/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 xml:space="preserve">Historical vocabulary and the language on enquiry </w:t>
            </w:r>
            <w:proofErr w:type="gramStart"/>
            <w:r>
              <w:rPr>
                <w:rStyle w:val="None"/>
                <w:sz w:val="20"/>
                <w:szCs w:val="20"/>
                <w:lang w:val="en-US"/>
              </w:rPr>
              <w:t>is</w:t>
            </w:r>
            <w:proofErr w:type="gramEnd"/>
            <w:r>
              <w:rPr>
                <w:rStyle w:val="None"/>
                <w:sz w:val="20"/>
                <w:szCs w:val="20"/>
                <w:lang w:val="en-US"/>
              </w:rPr>
              <w:t xml:space="preserve"> used effectively. (AD, BC, CE, BCE, </w:t>
            </w:r>
            <w:proofErr w:type="gramStart"/>
            <w:r>
              <w:rPr>
                <w:rStyle w:val="None"/>
                <w:sz w:val="20"/>
                <w:szCs w:val="20"/>
                <w:lang w:val="en-US"/>
              </w:rPr>
              <w:t>It</w:t>
            </w:r>
            <w:proofErr w:type="gramEnd"/>
            <w:r>
              <w:rPr>
                <w:rStyle w:val="None"/>
                <w:sz w:val="20"/>
                <w:szCs w:val="20"/>
                <w:lang w:val="en-US"/>
              </w:rPr>
              <w:t xml:space="preserve"> might mean, It could mean…)</w:t>
            </w:r>
          </w:p>
          <w:p w14:paraId="557FDE14" w14:textId="77777777" w:rsidR="00952333" w:rsidRDefault="00606FB8">
            <w:pPr>
              <w:pStyle w:val="BodyAA"/>
              <w:spacing w:after="5" w:line="268" w:lineRule="auto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>Assessment and Evaluation</w:t>
            </w:r>
          </w:p>
          <w:p w14:paraId="2577930A" w14:textId="77777777" w:rsidR="00952333" w:rsidRDefault="00606FB8">
            <w:pPr>
              <w:pStyle w:val="BodyAA"/>
              <w:numPr>
                <w:ilvl w:val="0"/>
                <w:numId w:val="2"/>
              </w:numPr>
              <w:spacing w:after="5" w:line="268" w:lineRule="auto"/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 xml:space="preserve">Assessment opportunities are undertaken to review historical learning, </w:t>
            </w: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eg</w:t>
            </w:r>
            <w:proofErr w:type="spellEnd"/>
            <w:r>
              <w:rPr>
                <w:rStyle w:val="None"/>
                <w:sz w:val="20"/>
                <w:szCs w:val="20"/>
                <w:lang w:val="en-US"/>
              </w:rPr>
              <w:t xml:space="preserve"> appropriate formative assessment or end of lesson quizzes.</w:t>
            </w:r>
          </w:p>
          <w:p w14:paraId="77509E14" w14:textId="77777777" w:rsidR="00952333" w:rsidRDefault="00606FB8">
            <w:pPr>
              <w:pStyle w:val="BodyAA"/>
              <w:numPr>
                <w:ilvl w:val="0"/>
                <w:numId w:val="2"/>
              </w:numPr>
              <w:spacing w:after="5" w:line="268" w:lineRule="auto"/>
              <w:rPr>
                <w:sz w:val="20"/>
                <w:szCs w:val="20"/>
                <w:lang w:val="en-US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>Has the trainee evaluated their own development?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4EFD" w14:textId="77777777" w:rsidR="00952333" w:rsidRDefault="00606FB8">
            <w:pPr>
              <w:pStyle w:val="NoSpacing"/>
              <w:rPr>
                <w:rStyle w:val="None"/>
              </w:rPr>
            </w:pPr>
            <w:r>
              <w:rPr>
                <w:rStyle w:val="None"/>
                <w:i/>
                <w:iCs/>
                <w:sz w:val="22"/>
                <w:szCs w:val="22"/>
              </w:rPr>
              <w:t xml:space="preserve">Some of the prompts may be useful to support your feedback. There is no requirement to comment against each prompt. </w:t>
            </w:r>
            <w:r>
              <w:rPr>
                <w:rStyle w:val="None"/>
              </w:rPr>
              <w:t xml:space="preserve"> </w:t>
            </w:r>
          </w:p>
          <w:p w14:paraId="615C2523" w14:textId="77777777" w:rsidR="00952333" w:rsidRDefault="00952333">
            <w:pPr>
              <w:pStyle w:val="NoSpacing"/>
              <w:rPr>
                <w:rStyle w:val="None"/>
              </w:rPr>
            </w:pPr>
          </w:p>
          <w:p w14:paraId="270998D7" w14:textId="77777777" w:rsidR="00952333" w:rsidRDefault="00952333">
            <w:pPr>
              <w:pStyle w:val="NoSpacing"/>
              <w:rPr>
                <w:rStyle w:val="None"/>
              </w:rPr>
            </w:pPr>
          </w:p>
          <w:p w14:paraId="363943E0" w14:textId="77777777" w:rsidR="00952333" w:rsidRDefault="00952333">
            <w:pPr>
              <w:pStyle w:val="NoSpacing"/>
              <w:rPr>
                <w:rStyle w:val="None"/>
              </w:rPr>
            </w:pPr>
          </w:p>
          <w:p w14:paraId="4DEDC510" w14:textId="77777777" w:rsidR="00952333" w:rsidRDefault="00952333">
            <w:pPr>
              <w:pStyle w:val="NoSpacing"/>
              <w:rPr>
                <w:rStyle w:val="None"/>
              </w:rPr>
            </w:pPr>
          </w:p>
          <w:p w14:paraId="35ADC4BD" w14:textId="77777777" w:rsidR="00952333" w:rsidRDefault="00952333">
            <w:pPr>
              <w:pStyle w:val="NoSpacing"/>
              <w:rPr>
                <w:rStyle w:val="None"/>
              </w:rPr>
            </w:pPr>
          </w:p>
          <w:p w14:paraId="66615CE7" w14:textId="77777777" w:rsidR="00952333" w:rsidRDefault="00952333">
            <w:pPr>
              <w:pStyle w:val="NoSpacing"/>
              <w:rPr>
                <w:rStyle w:val="None"/>
              </w:rPr>
            </w:pPr>
          </w:p>
          <w:p w14:paraId="4035E661" w14:textId="77777777" w:rsidR="00952333" w:rsidRDefault="00952333">
            <w:pPr>
              <w:pStyle w:val="NoSpacing"/>
            </w:pPr>
          </w:p>
        </w:tc>
      </w:tr>
    </w:tbl>
    <w:p w14:paraId="54A9145E" w14:textId="77777777" w:rsidR="00952333" w:rsidRDefault="00952333">
      <w:pPr>
        <w:pStyle w:val="BodyAA"/>
        <w:widowControl w:val="0"/>
        <w:spacing w:after="0" w:line="240" w:lineRule="auto"/>
        <w:ind w:left="216" w:hanging="216"/>
      </w:pPr>
    </w:p>
    <w:p w14:paraId="757F357C" w14:textId="77777777" w:rsidR="00952333" w:rsidRDefault="00952333">
      <w:pPr>
        <w:pStyle w:val="BodyAA"/>
        <w:widowControl w:val="0"/>
        <w:spacing w:after="0" w:line="240" w:lineRule="auto"/>
        <w:ind w:left="108" w:hanging="108"/>
      </w:pPr>
    </w:p>
    <w:p w14:paraId="2C33BFFF" w14:textId="77777777" w:rsidR="00952333" w:rsidRDefault="00952333">
      <w:pPr>
        <w:pStyle w:val="BodyAA"/>
        <w:widowControl w:val="0"/>
        <w:spacing w:after="0" w:line="240" w:lineRule="auto"/>
      </w:pPr>
    </w:p>
    <w:p w14:paraId="58596D7B" w14:textId="77777777" w:rsidR="00952333" w:rsidRDefault="00952333">
      <w:pPr>
        <w:pStyle w:val="BodyAA"/>
        <w:spacing w:after="0" w:line="240" w:lineRule="auto"/>
      </w:pPr>
    </w:p>
    <w:tbl>
      <w:tblPr>
        <w:tblW w:w="1071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9"/>
        <w:gridCol w:w="7600"/>
      </w:tblGrid>
      <w:tr w:rsidR="00952333" w14:paraId="52563269" w14:textId="77777777">
        <w:trPr>
          <w:trHeight w:val="632"/>
        </w:trPr>
        <w:tc>
          <w:tcPr>
            <w:tcW w:w="107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EB56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b/>
                <w:bCs/>
                <w:lang w:val="en-US"/>
              </w:rPr>
              <w:lastRenderedPageBreak/>
              <w:t>What strengths of subject, curriculum and pedagogical knowledge has the trainee demonstrated?</w:t>
            </w:r>
          </w:p>
        </w:tc>
      </w:tr>
      <w:tr w:rsidR="00952333" w14:paraId="6A8676B8" w14:textId="77777777">
        <w:trPr>
          <w:trHeight w:val="2531"/>
        </w:trPr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BCD6" w14:textId="77777777" w:rsidR="00952333" w:rsidRDefault="00606FB8">
            <w:pPr>
              <w:pStyle w:val="BodyAA"/>
              <w:spacing w:after="0" w:line="240" w:lineRule="auto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rFonts w:ascii="MS Gothic" w:eastAsia="MS Gothic" w:hAnsi="MS Gothic" w:cs="MS Gothic"/>
                <w:sz w:val="22"/>
                <w:szCs w:val="22"/>
                <w:lang w:val="en-US"/>
              </w:rPr>
              <w:t>☐</w:t>
            </w:r>
            <w:r>
              <w:rPr>
                <w:rStyle w:val="None"/>
                <w:sz w:val="22"/>
                <w:szCs w:val="22"/>
                <w:lang w:val="en-US"/>
              </w:rPr>
              <w:t xml:space="preserve"> High Expectations and Managing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Behaviour</w:t>
            </w:r>
            <w:proofErr w:type="spellEnd"/>
          </w:p>
          <w:p w14:paraId="48D13DA6" w14:textId="77777777" w:rsidR="00952333" w:rsidRDefault="00606FB8">
            <w:pPr>
              <w:pStyle w:val="BodyAA"/>
              <w:spacing w:after="0" w:line="240" w:lineRule="auto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rFonts w:ascii="MS Gothic" w:eastAsia="MS Gothic" w:hAnsi="MS Gothic" w:cs="MS Gothic"/>
                <w:sz w:val="22"/>
                <w:szCs w:val="22"/>
                <w:lang w:val="en-US"/>
              </w:rPr>
              <w:t>☐</w:t>
            </w:r>
            <w:r>
              <w:rPr>
                <w:rStyle w:val="None"/>
                <w:sz w:val="22"/>
                <w:szCs w:val="22"/>
                <w:lang w:val="en-US"/>
              </w:rPr>
              <w:t xml:space="preserve"> How Pupils Learn, Classroom Practice &amp; Adaptive Teaching</w:t>
            </w:r>
          </w:p>
          <w:p w14:paraId="1E36F654" w14:textId="77777777" w:rsidR="00952333" w:rsidRDefault="00606FB8">
            <w:pPr>
              <w:pStyle w:val="BodyAA"/>
              <w:spacing w:after="0" w:line="240" w:lineRule="auto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rFonts w:ascii="MS Gothic" w:eastAsia="MS Gothic" w:hAnsi="MS Gothic" w:cs="MS Gothic"/>
                <w:sz w:val="22"/>
                <w:szCs w:val="22"/>
                <w:lang w:val="en-US"/>
              </w:rPr>
              <w:t>☐</w:t>
            </w:r>
            <w:r>
              <w:rPr>
                <w:rStyle w:val="None"/>
                <w:sz w:val="22"/>
                <w:szCs w:val="22"/>
                <w:lang w:val="en-US"/>
              </w:rPr>
              <w:t xml:space="preserve"> Subject Knowledge and Curriculum</w:t>
            </w:r>
          </w:p>
          <w:p w14:paraId="3D94B302" w14:textId="77777777" w:rsidR="00952333" w:rsidRDefault="00606FB8">
            <w:pPr>
              <w:pStyle w:val="BodyAA"/>
              <w:spacing w:after="0" w:line="240" w:lineRule="auto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rFonts w:ascii="MS Gothic" w:eastAsia="MS Gothic" w:hAnsi="MS Gothic" w:cs="MS Gothic"/>
                <w:sz w:val="22"/>
                <w:szCs w:val="22"/>
                <w:lang w:val="en-US"/>
              </w:rPr>
              <w:t>☐</w:t>
            </w:r>
            <w:r>
              <w:rPr>
                <w:rStyle w:val="None"/>
                <w:sz w:val="22"/>
                <w:szCs w:val="22"/>
                <w:lang w:val="en-US"/>
              </w:rPr>
              <w:t xml:space="preserve"> Assessment</w:t>
            </w:r>
          </w:p>
          <w:p w14:paraId="0CA419F0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2"/>
                <w:szCs w:val="22"/>
                <w:lang w:val="en-US"/>
              </w:rPr>
              <w:t>☐</w:t>
            </w:r>
            <w:r>
              <w:rPr>
                <w:rStyle w:val="None"/>
                <w:sz w:val="22"/>
                <w:szCs w:val="22"/>
                <w:lang w:val="en-US"/>
              </w:rPr>
              <w:t xml:space="preserve"> Professional </w:t>
            </w:r>
            <w:proofErr w:type="spellStart"/>
            <w:r>
              <w:rPr>
                <w:rStyle w:val="None"/>
                <w:sz w:val="22"/>
                <w:szCs w:val="22"/>
                <w:lang w:val="en-US"/>
              </w:rPr>
              <w:t>Behaviours</w:t>
            </w:r>
            <w:proofErr w:type="spellEnd"/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C73C" w14:textId="77777777" w:rsidR="00952333" w:rsidRDefault="009523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707F015D" w14:textId="77777777" w:rsidR="00952333" w:rsidRDefault="00952333">
            <w:pPr>
              <w:pStyle w:val="BodyAA"/>
              <w:spacing w:after="0" w:line="240" w:lineRule="auto"/>
              <w:rPr>
                <w:rStyle w:val="None"/>
                <w:sz w:val="22"/>
                <w:szCs w:val="22"/>
                <w:lang w:val="en-US"/>
              </w:rPr>
            </w:pPr>
          </w:p>
          <w:p w14:paraId="5364524E" w14:textId="77777777" w:rsidR="00952333" w:rsidRDefault="00952333">
            <w:pPr>
              <w:pStyle w:val="BodyAA"/>
              <w:spacing w:after="0" w:line="240" w:lineRule="auto"/>
              <w:rPr>
                <w:rStyle w:val="None"/>
                <w:sz w:val="22"/>
                <w:szCs w:val="22"/>
                <w:lang w:val="en-US"/>
              </w:rPr>
            </w:pPr>
          </w:p>
          <w:p w14:paraId="4AB66E8D" w14:textId="77777777" w:rsidR="00952333" w:rsidRDefault="009523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53BBE67F" w14:textId="77777777" w:rsidR="00952333" w:rsidRDefault="00952333">
            <w:pPr>
              <w:pStyle w:val="BodyAA"/>
              <w:spacing w:after="0" w:line="240" w:lineRule="auto"/>
            </w:pPr>
          </w:p>
        </w:tc>
      </w:tr>
    </w:tbl>
    <w:p w14:paraId="43854FDA" w14:textId="77777777" w:rsidR="00952333" w:rsidRDefault="00952333">
      <w:pPr>
        <w:pStyle w:val="BodyAA"/>
        <w:widowControl w:val="0"/>
        <w:spacing w:after="0" w:line="240" w:lineRule="auto"/>
        <w:ind w:left="216" w:hanging="216"/>
      </w:pPr>
    </w:p>
    <w:p w14:paraId="6C554452" w14:textId="77777777" w:rsidR="00952333" w:rsidRDefault="00952333">
      <w:pPr>
        <w:pStyle w:val="BodyAA"/>
        <w:widowControl w:val="0"/>
        <w:spacing w:after="0" w:line="240" w:lineRule="auto"/>
        <w:ind w:left="108" w:hanging="108"/>
      </w:pPr>
    </w:p>
    <w:p w14:paraId="1E2AEDBC" w14:textId="77777777" w:rsidR="00952333" w:rsidRDefault="00952333">
      <w:pPr>
        <w:pStyle w:val="BodyAA"/>
        <w:widowControl w:val="0"/>
        <w:spacing w:after="0" w:line="240" w:lineRule="auto"/>
      </w:pPr>
    </w:p>
    <w:p w14:paraId="6FEF0728" w14:textId="77777777" w:rsidR="00952333" w:rsidRDefault="00952333">
      <w:pPr>
        <w:pStyle w:val="BodyAA"/>
        <w:spacing w:after="0" w:line="240" w:lineRule="auto"/>
      </w:pPr>
    </w:p>
    <w:tbl>
      <w:tblPr>
        <w:tblW w:w="1071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3"/>
        <w:gridCol w:w="3573"/>
        <w:gridCol w:w="3572"/>
      </w:tblGrid>
      <w:tr w:rsidR="00952333" w14:paraId="04A6AE25" w14:textId="77777777">
        <w:trPr>
          <w:trHeight w:val="632"/>
        </w:trPr>
        <w:tc>
          <w:tcPr>
            <w:tcW w:w="107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7CC5" w14:textId="77777777" w:rsidR="00952333" w:rsidRDefault="00606FB8">
            <w:pPr>
              <w:pStyle w:val="BodyA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  <w:lang w:val="en-US"/>
              </w:rPr>
              <w:t xml:space="preserve">Opportunities for further development </w:t>
            </w:r>
          </w:p>
          <w:p w14:paraId="54A9797E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b/>
                <w:bCs/>
                <w:lang w:val="en-US"/>
              </w:rPr>
              <w:t xml:space="preserve">Target setting prompts </w:t>
            </w:r>
            <w:r>
              <w:rPr>
                <w:rStyle w:val="None"/>
                <w:lang w:val="en-US"/>
              </w:rPr>
              <w:t>Primary subject specific target setting - Mentor Space</w:t>
            </w:r>
          </w:p>
        </w:tc>
      </w:tr>
      <w:tr w:rsidR="00952333" w14:paraId="0F7E127C" w14:textId="77777777">
        <w:trPr>
          <w:trHeight w:val="2056"/>
        </w:trPr>
        <w:tc>
          <w:tcPr>
            <w:tcW w:w="3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36CFA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sz w:val="22"/>
                <w:szCs w:val="22"/>
                <w:lang w:val="en-US"/>
              </w:rPr>
              <w:t>What needs developing? Choose 1 or 2 targets for development.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2C287AC1" w14:textId="77777777" w:rsidR="00952333" w:rsidRDefault="00606FB8">
            <w:pPr>
              <w:pStyle w:val="ListParagraph"/>
              <w:spacing w:after="0" w:line="240" w:lineRule="auto"/>
              <w:ind w:left="7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>How, where or when could the trainee observe practice and/or receive feedback.</w:t>
            </w:r>
          </w:p>
          <w:p w14:paraId="27F9FFFA" w14:textId="77777777" w:rsidR="00952333" w:rsidRDefault="00952333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E6B2" w14:textId="77777777" w:rsidR="00952333" w:rsidRDefault="00606FB8">
            <w:pPr>
              <w:pStyle w:val="ListParagraph"/>
              <w:spacing w:after="0" w:line="240" w:lineRule="auto"/>
              <w:ind w:left="0"/>
              <w:rPr>
                <w:rStyle w:val="None"/>
                <w:sz w:val="22"/>
                <w:szCs w:val="22"/>
              </w:rPr>
            </w:pPr>
            <w:r>
              <w:rPr>
                <w:rStyle w:val="None"/>
                <w:sz w:val="22"/>
                <w:szCs w:val="22"/>
              </w:rPr>
              <w:t xml:space="preserve">Who will </w:t>
            </w:r>
            <w:proofErr w:type="spellStart"/>
            <w:r>
              <w:rPr>
                <w:rStyle w:val="None"/>
                <w:sz w:val="22"/>
                <w:szCs w:val="22"/>
              </w:rPr>
              <w:t>organise</w:t>
            </w:r>
            <w:proofErr w:type="spellEnd"/>
            <w:r>
              <w:rPr>
                <w:rStyle w:val="None"/>
                <w:sz w:val="22"/>
                <w:szCs w:val="22"/>
              </w:rPr>
              <w:t xml:space="preserve"> this?</w:t>
            </w:r>
          </w:p>
          <w:p w14:paraId="27E82271" w14:textId="77777777" w:rsidR="00952333" w:rsidRDefault="00952333">
            <w:pPr>
              <w:pStyle w:val="BodyAA"/>
              <w:spacing w:after="0" w:line="240" w:lineRule="auto"/>
            </w:pPr>
          </w:p>
        </w:tc>
      </w:tr>
    </w:tbl>
    <w:p w14:paraId="7297D2D2" w14:textId="77777777" w:rsidR="00952333" w:rsidRDefault="00952333">
      <w:pPr>
        <w:pStyle w:val="BodyAA"/>
        <w:widowControl w:val="0"/>
        <w:spacing w:after="0" w:line="240" w:lineRule="auto"/>
        <w:ind w:left="216" w:hanging="216"/>
      </w:pPr>
    </w:p>
    <w:p w14:paraId="457FAFD6" w14:textId="77777777" w:rsidR="00952333" w:rsidRDefault="00952333">
      <w:pPr>
        <w:pStyle w:val="BodyAA"/>
        <w:widowControl w:val="0"/>
        <w:spacing w:after="0" w:line="240" w:lineRule="auto"/>
        <w:ind w:left="108" w:hanging="108"/>
      </w:pPr>
    </w:p>
    <w:p w14:paraId="4E896DCC" w14:textId="77777777" w:rsidR="00952333" w:rsidRDefault="00952333">
      <w:pPr>
        <w:pStyle w:val="BodyAA"/>
        <w:widowControl w:val="0"/>
        <w:spacing w:after="0" w:line="240" w:lineRule="auto"/>
      </w:pPr>
    </w:p>
    <w:p w14:paraId="094608C6" w14:textId="77777777" w:rsidR="00952333" w:rsidRDefault="00952333">
      <w:pPr>
        <w:pStyle w:val="BodyAA"/>
        <w:spacing w:after="0" w:line="240" w:lineRule="auto"/>
      </w:pPr>
    </w:p>
    <w:tbl>
      <w:tblPr>
        <w:tblW w:w="1071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4"/>
        <w:gridCol w:w="3827"/>
        <w:gridCol w:w="4287"/>
      </w:tblGrid>
      <w:tr w:rsidR="00952333" w14:paraId="106705E8" w14:textId="77777777">
        <w:trPr>
          <w:trHeight w:val="793"/>
        </w:trPr>
        <w:tc>
          <w:tcPr>
            <w:tcW w:w="26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B495A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b/>
                <w:bCs/>
                <w:sz w:val="22"/>
                <w:szCs w:val="22"/>
                <w:lang w:val="en-US"/>
              </w:rPr>
              <w:t>Observer (mentor)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EF17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42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626B0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</w:tr>
      <w:tr w:rsidR="00952333" w14:paraId="573DB0F0" w14:textId="77777777">
        <w:trPr>
          <w:trHeight w:val="743"/>
        </w:trPr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5232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b/>
                <w:bCs/>
                <w:sz w:val="22"/>
                <w:szCs w:val="22"/>
                <w:lang w:val="en-US"/>
              </w:rPr>
              <w:t xml:space="preserve">Observer (link tutor)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3BDB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056C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</w:tr>
      <w:tr w:rsidR="00952333" w14:paraId="19831FA2" w14:textId="77777777">
        <w:trPr>
          <w:trHeight w:val="473"/>
        </w:trPr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C392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b/>
                <w:bCs/>
                <w:sz w:val="22"/>
                <w:szCs w:val="22"/>
                <w:lang w:val="en-US"/>
              </w:rPr>
              <w:t>Trainee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0B6D2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256A6" w14:textId="77777777" w:rsidR="00952333" w:rsidRDefault="00606FB8">
            <w:pPr>
              <w:pStyle w:val="BodyAA"/>
              <w:spacing w:after="0" w:line="240" w:lineRule="auto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</w:tr>
    </w:tbl>
    <w:p w14:paraId="5661511B" w14:textId="77777777" w:rsidR="00952333" w:rsidRDefault="00952333">
      <w:pPr>
        <w:pStyle w:val="BodyAA"/>
        <w:widowControl w:val="0"/>
        <w:spacing w:after="0" w:line="240" w:lineRule="auto"/>
        <w:ind w:left="216" w:hanging="216"/>
      </w:pPr>
    </w:p>
    <w:sectPr w:rsidR="00952333" w:rsidSect="008D394A">
      <w:headerReference w:type="default" r:id="rId9"/>
      <w:footerReference w:type="default" r:id="rId10"/>
      <w:pgSz w:w="11900" w:h="16840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A7BAE" w14:textId="77777777" w:rsidR="00E836AF" w:rsidRDefault="00E836AF">
      <w:r>
        <w:separator/>
      </w:r>
    </w:p>
  </w:endnote>
  <w:endnote w:type="continuationSeparator" w:id="0">
    <w:p w14:paraId="51414E40" w14:textId="77777777" w:rsidR="00E836AF" w:rsidRDefault="00E8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8E26" w14:textId="77777777" w:rsidR="00952333" w:rsidRDefault="00606FB8">
    <w:pPr>
      <w:pStyle w:val="BodyAA"/>
      <w:tabs>
        <w:tab w:val="center" w:pos="4513"/>
        <w:tab w:val="right" w:pos="9026"/>
      </w:tabs>
      <w:spacing w:after="0" w:line="240" w:lineRule="auto"/>
    </w:pPr>
    <w:r>
      <w:rPr>
        <w:noProof/>
        <w:color w:val="221E1F"/>
        <w:sz w:val="22"/>
        <w:szCs w:val="22"/>
        <w:u w:color="221E1F"/>
      </w:rPr>
      <w:drawing>
        <wp:inline distT="0" distB="0" distL="0" distR="0" wp14:anchorId="4A6520E4" wp14:editId="24AB9A08">
          <wp:extent cx="133350" cy="190500"/>
          <wp:effectExtent l="0" t="0" r="0" b="0"/>
          <wp:docPr id="1073741826" name="officeArt object" descr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0" descr="Picture 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" cy="19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221E1F"/>
        <w:sz w:val="15"/>
        <w:szCs w:val="15"/>
        <w:u w:color="221E1F"/>
        <w:lang w:val="en-US"/>
      </w:rPr>
      <w:t>This</w:t>
    </w:r>
    <w:r>
      <w:rPr>
        <w:color w:val="221E1F"/>
        <w:sz w:val="15"/>
        <w:szCs w:val="15"/>
        <w:u w:color="221E1F"/>
      </w:rPr>
      <w:t> </w:t>
    </w:r>
    <w:r>
      <w:rPr>
        <w:color w:val="221E1F"/>
        <w:sz w:val="15"/>
        <w:szCs w:val="15"/>
        <w:u w:color="221E1F"/>
        <w:lang w:val="fr-FR"/>
      </w:rPr>
      <w:t>information</w:t>
    </w:r>
    <w:r>
      <w:rPr>
        <w:color w:val="221E1F"/>
        <w:sz w:val="15"/>
        <w:szCs w:val="15"/>
        <w:u w:color="221E1F"/>
      </w:rPr>
      <w:t> </w:t>
    </w:r>
    <w:r>
      <w:rPr>
        <w:color w:val="221E1F"/>
        <w:sz w:val="15"/>
        <w:szCs w:val="15"/>
        <w:u w:color="221E1F"/>
        <w:lang w:val="en-US"/>
      </w:rPr>
      <w:t>will</w:t>
    </w:r>
    <w:r>
      <w:rPr>
        <w:color w:val="221E1F"/>
        <w:sz w:val="15"/>
        <w:szCs w:val="15"/>
        <w:u w:color="221E1F"/>
      </w:rPr>
      <w:t> be </w:t>
    </w:r>
    <w:r>
      <w:rPr>
        <w:color w:val="221E1F"/>
        <w:sz w:val="15"/>
        <w:szCs w:val="15"/>
        <w:u w:color="221E1F"/>
        <w:lang w:val="en-US"/>
      </w:rPr>
      <w:t>used</w:t>
    </w:r>
    <w:r>
      <w:rPr>
        <w:color w:val="221E1F"/>
        <w:sz w:val="15"/>
        <w:szCs w:val="15"/>
        <w:u w:color="221E1F"/>
      </w:rPr>
      <w:t> </w:t>
    </w:r>
    <w:r>
      <w:rPr>
        <w:color w:val="221E1F"/>
        <w:sz w:val="15"/>
        <w:szCs w:val="15"/>
        <w:u w:color="221E1F"/>
        <w:lang w:val="en-US"/>
      </w:rPr>
      <w:t>solely</w:t>
    </w:r>
    <w:r>
      <w:rPr>
        <w:color w:val="221E1F"/>
        <w:sz w:val="15"/>
        <w:szCs w:val="15"/>
        <w:u w:color="221E1F"/>
      </w:rPr>
      <w:t> </w:t>
    </w:r>
    <w:r>
      <w:rPr>
        <w:color w:val="221E1F"/>
        <w:sz w:val="15"/>
        <w:szCs w:val="15"/>
        <w:u w:color="221E1F"/>
        <w:lang w:val="en-US"/>
      </w:rPr>
      <w:t>for</w:t>
    </w:r>
    <w:r>
      <w:rPr>
        <w:color w:val="221E1F"/>
        <w:sz w:val="15"/>
        <w:szCs w:val="15"/>
        <w:u w:color="221E1F"/>
      </w:rPr>
      <w:t> </w:t>
    </w:r>
    <w:r>
      <w:rPr>
        <w:color w:val="221E1F"/>
        <w:sz w:val="15"/>
        <w:szCs w:val="15"/>
        <w:u w:color="221E1F"/>
        <w:lang w:val="en-US"/>
      </w:rPr>
      <w:t>the</w:t>
    </w:r>
    <w:r>
      <w:rPr>
        <w:color w:val="221E1F"/>
        <w:sz w:val="15"/>
        <w:szCs w:val="15"/>
        <w:u w:color="221E1F"/>
      </w:rPr>
      <w:t> </w:t>
    </w:r>
    <w:r>
      <w:rPr>
        <w:color w:val="221E1F"/>
        <w:sz w:val="15"/>
        <w:szCs w:val="15"/>
        <w:u w:color="221E1F"/>
        <w:lang w:val="en-US"/>
      </w:rPr>
      <w:t>purpose</w:t>
    </w:r>
    <w:r>
      <w:rPr>
        <w:color w:val="221E1F"/>
        <w:sz w:val="15"/>
        <w:szCs w:val="15"/>
        <w:u w:color="221E1F"/>
      </w:rPr>
      <w:t> </w:t>
    </w:r>
    <w:r>
      <w:rPr>
        <w:color w:val="221E1F"/>
        <w:sz w:val="15"/>
        <w:szCs w:val="15"/>
        <w:u w:color="221E1F"/>
        <w:lang w:val="en-US"/>
      </w:rPr>
      <w:t>of evaluating</w:t>
    </w:r>
    <w:r>
      <w:rPr>
        <w:color w:val="221E1F"/>
        <w:sz w:val="15"/>
        <w:szCs w:val="15"/>
        <w:u w:color="221E1F"/>
      </w:rPr>
      <w:t> </w:t>
    </w:r>
    <w:r>
      <w:rPr>
        <w:color w:val="221E1F"/>
        <w:sz w:val="15"/>
        <w:szCs w:val="15"/>
        <w:u w:color="221E1F"/>
        <w:lang w:val="it-IT"/>
      </w:rPr>
      <w:t>assessment</w:t>
    </w:r>
    <w:r>
      <w:rPr>
        <w:color w:val="221E1F"/>
        <w:sz w:val="15"/>
        <w:szCs w:val="15"/>
        <w:u w:color="221E1F"/>
      </w:rPr>
      <w:t> and may be </w:t>
    </w:r>
    <w:r>
      <w:rPr>
        <w:color w:val="221E1F"/>
        <w:sz w:val="15"/>
        <w:szCs w:val="15"/>
        <w:u w:color="221E1F"/>
        <w:lang w:val="en-US"/>
      </w:rPr>
      <w:t>disclosed</w:t>
    </w:r>
    <w:r>
      <w:rPr>
        <w:color w:val="221E1F"/>
        <w:sz w:val="15"/>
        <w:szCs w:val="15"/>
        <w:u w:color="221E1F"/>
      </w:rPr>
      <w:t> to </w:t>
    </w:r>
    <w:r>
      <w:rPr>
        <w:color w:val="221E1F"/>
        <w:sz w:val="15"/>
        <w:szCs w:val="15"/>
        <w:u w:color="221E1F"/>
        <w:lang w:val="pt-PT"/>
      </w:rPr>
      <w:t>external</w:t>
    </w:r>
    <w:r>
      <w:rPr>
        <w:color w:val="221E1F"/>
        <w:sz w:val="15"/>
        <w:szCs w:val="15"/>
        <w:u w:color="221E1F"/>
      </w:rPr>
      <w:t> </w:t>
    </w:r>
    <w:r>
      <w:rPr>
        <w:color w:val="221E1F"/>
        <w:sz w:val="15"/>
        <w:szCs w:val="15"/>
        <w:u w:color="221E1F"/>
        <w:lang w:val="en-US"/>
      </w:rPr>
      <w:t>examiners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E6FBF" w14:textId="77777777" w:rsidR="00E836AF" w:rsidRDefault="00E836AF">
      <w:r>
        <w:separator/>
      </w:r>
    </w:p>
  </w:footnote>
  <w:footnote w:type="continuationSeparator" w:id="0">
    <w:p w14:paraId="48604FE3" w14:textId="77777777" w:rsidR="00E836AF" w:rsidRDefault="00E8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36E0D" w14:textId="77777777" w:rsidR="00952333" w:rsidRDefault="00606FB8">
    <w:pPr>
      <w:pStyle w:val="BodyAA"/>
      <w:tabs>
        <w:tab w:val="center" w:pos="4513"/>
        <w:tab w:val="left" w:pos="8327"/>
      </w:tabs>
      <w:spacing w:after="0" w:line="240" w:lineRule="auto"/>
      <w:rPr>
        <w:b/>
        <w:bCs/>
        <w:sz w:val="18"/>
        <w:szCs w:val="18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2DD301B" wp14:editId="7A8B3B0B">
          <wp:simplePos x="0" y="0"/>
          <wp:positionH relativeFrom="page">
            <wp:posOffset>4678680</wp:posOffset>
          </wp:positionH>
          <wp:positionV relativeFrom="page">
            <wp:posOffset>128268</wp:posOffset>
          </wp:positionV>
          <wp:extent cx="2539365" cy="665481"/>
          <wp:effectExtent l="0" t="0" r="0" b="0"/>
          <wp:wrapNone/>
          <wp:docPr id="1073741825" name="officeArt object" descr="A close-up of a 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close-up of a logoDescription automatically generated with medium confidence" descr="A close-up of a logo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365" cy="665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521A711" w14:textId="77777777" w:rsidR="00952333" w:rsidRDefault="00606FB8">
    <w:pPr>
      <w:pStyle w:val="BodyAA"/>
      <w:tabs>
        <w:tab w:val="center" w:pos="4513"/>
        <w:tab w:val="left" w:pos="8327"/>
      </w:tabs>
      <w:spacing w:after="0" w:line="240" w:lineRule="auto"/>
      <w:rPr>
        <w:rFonts w:ascii="Georgia" w:eastAsia="Georgia" w:hAnsi="Georgia" w:cs="Georgia"/>
        <w:b/>
        <w:bCs/>
        <w:sz w:val="28"/>
        <w:szCs w:val="28"/>
      </w:rPr>
    </w:pPr>
    <w:r>
      <w:rPr>
        <w:rFonts w:ascii="Georgia" w:hAnsi="Georgia"/>
        <w:b/>
        <w:bCs/>
        <w:sz w:val="28"/>
        <w:szCs w:val="28"/>
        <w:lang w:val="en-US"/>
      </w:rPr>
      <w:t xml:space="preserve">Initial Teacher Education </w:t>
    </w:r>
  </w:p>
  <w:p w14:paraId="7712EF72" w14:textId="77777777" w:rsidR="00952333" w:rsidRDefault="00606FB8">
    <w:pPr>
      <w:pStyle w:val="Header"/>
    </w:pPr>
    <w:r>
      <w:rPr>
        <w:rFonts w:ascii="Georgia" w:hAnsi="Georgia"/>
        <w:b/>
        <w:bCs/>
        <w:color w:val="FF0000"/>
        <w:sz w:val="28"/>
        <w:szCs w:val="28"/>
        <w:u w:color="FF0000"/>
      </w:rPr>
      <w:t>History</w:t>
    </w:r>
    <w:r>
      <w:rPr>
        <w:rFonts w:ascii="Georgia" w:hAnsi="Georgia"/>
        <w:b/>
        <w:bCs/>
        <w:sz w:val="28"/>
        <w:szCs w:val="28"/>
      </w:rPr>
      <w:t xml:space="preserve"> Lesson Observation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7116"/>
    <w:multiLevelType w:val="hybridMultilevel"/>
    <w:tmpl w:val="785A9C1E"/>
    <w:lvl w:ilvl="0" w:tplc="CE9E1A4A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0884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68C1F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63CC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8ECBA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4284FA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9CC4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242B7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E6F3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FE72D8"/>
    <w:multiLevelType w:val="hybridMultilevel"/>
    <w:tmpl w:val="5688FECC"/>
    <w:lvl w:ilvl="0" w:tplc="7DB88F7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AC2F4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4B9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6981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67CE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84FE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CD6CE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60F76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C643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71337196">
    <w:abstractNumId w:val="1"/>
  </w:num>
  <w:num w:numId="2" w16cid:durableId="1947496889">
    <w:abstractNumId w:val="1"/>
    <w:lvlOverride w:ilvl="0">
      <w:lvl w:ilvl="0" w:tplc="7DB88F78">
        <w:start w:val="1"/>
        <w:numFmt w:val="bullet"/>
        <w:lvlText w:val="●"/>
        <w:lvlJc w:val="left"/>
        <w:pPr>
          <w:ind w:left="756" w:hanging="3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1AC2F46">
        <w:start w:val="1"/>
        <w:numFmt w:val="bullet"/>
        <w:lvlText w:val="o"/>
        <w:lvlJc w:val="left"/>
        <w:pPr>
          <w:ind w:left="1476" w:hanging="3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904B998">
        <w:start w:val="1"/>
        <w:numFmt w:val="bullet"/>
        <w:lvlText w:val="▪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A3569810">
        <w:start w:val="1"/>
        <w:numFmt w:val="bullet"/>
        <w:lvlText w:val="●"/>
        <w:lvlJc w:val="left"/>
        <w:pPr>
          <w:ind w:left="2916" w:hanging="3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3E67CE4">
        <w:start w:val="1"/>
        <w:numFmt w:val="bullet"/>
        <w:lvlText w:val="o"/>
        <w:lvlJc w:val="left"/>
        <w:pPr>
          <w:ind w:left="3636" w:hanging="3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F84FE34">
        <w:start w:val="1"/>
        <w:numFmt w:val="bullet"/>
        <w:lvlText w:val="▪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3BCD6CE">
        <w:start w:val="1"/>
        <w:numFmt w:val="bullet"/>
        <w:lvlText w:val="●"/>
        <w:lvlJc w:val="left"/>
        <w:pPr>
          <w:ind w:left="5076" w:hanging="3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AF60F76">
        <w:start w:val="1"/>
        <w:numFmt w:val="bullet"/>
        <w:lvlText w:val="o"/>
        <w:lvlJc w:val="left"/>
        <w:pPr>
          <w:ind w:left="5796" w:hanging="3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FC6439C">
        <w:start w:val="1"/>
        <w:numFmt w:val="bullet"/>
        <w:lvlText w:val="▪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 w16cid:durableId="126650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33"/>
    <w:rsid w:val="004F5B4F"/>
    <w:rsid w:val="00606FB8"/>
    <w:rsid w:val="00684D4B"/>
    <w:rsid w:val="008D394A"/>
    <w:rsid w:val="00952333"/>
    <w:rsid w:val="00E131A4"/>
    <w:rsid w:val="00E836AF"/>
    <w:rsid w:val="00E930D0"/>
    <w:rsid w:val="00F153BA"/>
    <w:rsid w:val="00F2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8E27"/>
  <w15:docId w15:val="{33A53C28-CE97-43E5-8E04-506A8927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A">
    <w:name w:val="Body A A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Times Roman" w:eastAsia="Times Roman" w:hAnsi="Times Roman" w:cs="Times Roman"/>
      <w:outline w:val="0"/>
      <w:color w:val="0000FF"/>
      <w:u w:val="single" w:color="0000FF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606F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historyproject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story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Company>Edge Hill University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Yearsley</dc:creator>
  <cp:lastModifiedBy>Sophia Yearsley</cp:lastModifiedBy>
  <cp:revision>2</cp:revision>
  <dcterms:created xsi:type="dcterms:W3CDTF">2024-12-04T12:35:00Z</dcterms:created>
  <dcterms:modified xsi:type="dcterms:W3CDTF">2024-12-04T12:35:00Z</dcterms:modified>
</cp:coreProperties>
</file>