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3"/>
        <w:gridCol w:w="897"/>
        <w:gridCol w:w="1680"/>
        <w:gridCol w:w="1127"/>
        <w:gridCol w:w="556"/>
        <w:gridCol w:w="516"/>
        <w:gridCol w:w="1199"/>
        <w:gridCol w:w="575"/>
        <w:gridCol w:w="1118"/>
        <w:gridCol w:w="1229"/>
        <w:gridCol w:w="703"/>
      </w:tblGrid>
      <w:tr w:rsidR="00BB0205" w:rsidRPr="00F07217" w14:paraId="31D4C3CB" w14:textId="77777777" w:rsidTr="00697DAE">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CC90FF"/>
          </w:tcPr>
          <w:p w14:paraId="2F0115FB" w14:textId="430EDED1" w:rsidR="00BB0205" w:rsidRDefault="00BB0205" w:rsidP="00F07217">
            <w:pPr>
              <w:jc w:val="center"/>
              <w:rPr>
                <w:rFonts w:ascii="Cambria" w:eastAsia="Georgia" w:hAnsi="Cambria" w:cs="Georgia"/>
                <w:b/>
                <w:color w:val="000000" w:themeColor="text1"/>
              </w:rPr>
            </w:pPr>
            <w:bookmarkStart w:id="0" w:name="_Hlk86825635"/>
            <w:r w:rsidRPr="00333FF9">
              <w:rPr>
                <w:rFonts w:ascii="Cambria" w:eastAsia="Georgia" w:hAnsi="Cambria" w:cs="Georgia"/>
                <w:b/>
                <w:color w:val="000000" w:themeColor="text1"/>
              </w:rPr>
              <w:t xml:space="preserve">Welcome to the mentor </w:t>
            </w:r>
            <w:r w:rsidR="00FE47C3" w:rsidRPr="00333FF9">
              <w:rPr>
                <w:rFonts w:ascii="Cambria" w:eastAsia="Georgia" w:hAnsi="Cambria" w:cs="Georgia"/>
                <w:b/>
                <w:color w:val="000000" w:themeColor="text1"/>
              </w:rPr>
              <w:t>Weekly Development Summary</w:t>
            </w:r>
            <w:r w:rsidRPr="00333FF9">
              <w:rPr>
                <w:rFonts w:ascii="Cambria" w:eastAsia="Georgia" w:hAnsi="Cambria" w:cs="Georgia"/>
                <w:b/>
                <w:color w:val="000000" w:themeColor="text1"/>
              </w:rPr>
              <w:t xml:space="preserve"> from the Department of Secondary and Further Education</w:t>
            </w:r>
            <w:r w:rsidR="00966A4C" w:rsidRPr="00333FF9">
              <w:rPr>
                <w:rFonts w:ascii="Cambria" w:eastAsia="Georgia" w:hAnsi="Cambria" w:cs="Georgia"/>
                <w:b/>
                <w:color w:val="000000" w:themeColor="text1"/>
              </w:rPr>
              <w:t xml:space="preserve"> (AY 2</w:t>
            </w:r>
            <w:r w:rsidR="00493E56">
              <w:rPr>
                <w:rFonts w:ascii="Cambria" w:eastAsia="Georgia" w:hAnsi="Cambria" w:cs="Georgia"/>
                <w:b/>
                <w:color w:val="000000" w:themeColor="text1"/>
              </w:rPr>
              <w:t>4</w:t>
            </w:r>
            <w:r w:rsidR="00966A4C" w:rsidRPr="00333FF9">
              <w:rPr>
                <w:rFonts w:ascii="Cambria" w:eastAsia="Georgia" w:hAnsi="Cambria" w:cs="Georgia"/>
                <w:b/>
                <w:color w:val="000000" w:themeColor="text1"/>
              </w:rPr>
              <w:t>/2</w:t>
            </w:r>
            <w:r w:rsidR="00493E56">
              <w:rPr>
                <w:rFonts w:ascii="Cambria" w:eastAsia="Georgia" w:hAnsi="Cambria" w:cs="Georgia"/>
                <w:b/>
                <w:color w:val="000000" w:themeColor="text1"/>
              </w:rPr>
              <w:t>5</w:t>
            </w:r>
            <w:r w:rsidR="00966A4C" w:rsidRPr="00333FF9">
              <w:rPr>
                <w:rFonts w:ascii="Cambria" w:eastAsia="Georgia" w:hAnsi="Cambria" w:cs="Georgia"/>
                <w:b/>
                <w:color w:val="000000" w:themeColor="text1"/>
              </w:rPr>
              <w:t>)</w:t>
            </w:r>
          </w:p>
          <w:p w14:paraId="56DFBFB0" w14:textId="77777777" w:rsidR="00904A05" w:rsidRDefault="00904A05" w:rsidP="00F07217">
            <w:pPr>
              <w:jc w:val="center"/>
              <w:rPr>
                <w:rFonts w:ascii="Cambria" w:eastAsia="Georgia" w:hAnsi="Cambria" w:cs="Georgia"/>
                <w:b/>
                <w:color w:val="000000" w:themeColor="text1"/>
              </w:rPr>
            </w:pPr>
          </w:p>
          <w:p w14:paraId="0017CD7A" w14:textId="2C326FED" w:rsidR="00904A05" w:rsidRDefault="00904A05" w:rsidP="00F07217">
            <w:pPr>
              <w:jc w:val="center"/>
              <w:rPr>
                <w:rFonts w:ascii="Cambria" w:hAnsi="Cambria"/>
                <w:b/>
                <w:bCs/>
                <w:sz w:val="20"/>
                <w:szCs w:val="20"/>
              </w:rPr>
            </w:pPr>
            <w:r w:rsidRPr="00523D39">
              <w:rPr>
                <w:rFonts w:ascii="Cambria" w:hAnsi="Cambria"/>
                <w:b/>
                <w:bCs/>
                <w:sz w:val="20"/>
                <w:szCs w:val="20"/>
              </w:rPr>
              <w:t>‘Working creatively with others to enhance life chances’</w:t>
            </w:r>
          </w:p>
          <w:p w14:paraId="6F99C480" w14:textId="77777777" w:rsidR="001351A6" w:rsidRDefault="001351A6" w:rsidP="00F07217">
            <w:pPr>
              <w:jc w:val="center"/>
              <w:rPr>
                <w:rFonts w:ascii="Cambria" w:hAnsi="Cambria"/>
                <w:b/>
                <w:bCs/>
                <w:sz w:val="20"/>
                <w:szCs w:val="20"/>
              </w:rPr>
            </w:pPr>
          </w:p>
          <w:p w14:paraId="1D6B2DDB" w14:textId="33CAFF3B" w:rsidR="001351A6" w:rsidRPr="00333FF9" w:rsidRDefault="001351A6" w:rsidP="00F07217">
            <w:pPr>
              <w:jc w:val="center"/>
              <w:rPr>
                <w:rFonts w:ascii="Cambria" w:eastAsia="Georgia" w:hAnsi="Cambria" w:cs="Georgia"/>
                <w:b/>
                <w:color w:val="000000" w:themeColor="text1"/>
              </w:rPr>
            </w:pPr>
            <w:r w:rsidRPr="0014173F">
              <w:rPr>
                <w:rFonts w:ascii="Cambria" w:hAnsi="Cambria"/>
                <w:b/>
                <w:bCs/>
                <w:sz w:val="24"/>
                <w:szCs w:val="24"/>
              </w:rPr>
              <w:t>This form should be completed by the mentor during the Weekly Mentor Meeting.</w:t>
            </w:r>
          </w:p>
          <w:p w14:paraId="2E8EA821" w14:textId="5ADFB77C" w:rsidR="006102D0" w:rsidRPr="00523D39" w:rsidRDefault="006102D0" w:rsidP="001E17E8">
            <w:pPr>
              <w:rPr>
                <w:rFonts w:ascii="Cambria" w:eastAsia="Georgia" w:hAnsi="Cambria" w:cs="Georgia"/>
                <w:b/>
                <w:sz w:val="20"/>
                <w:szCs w:val="20"/>
              </w:rPr>
            </w:pPr>
          </w:p>
        </w:tc>
      </w:tr>
      <w:tr w:rsidR="004009A7" w:rsidRPr="00F07217" w14:paraId="06170D5F" w14:textId="77777777" w:rsidTr="00697DAE">
        <w:trPr>
          <w:trHeight w:val="126"/>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137B3CE4" w:rsidR="004009A7" w:rsidRPr="00523D39" w:rsidRDefault="00451F49">
            <w:pPr>
              <w:jc w:val="both"/>
              <w:rPr>
                <w:rFonts w:ascii="Cambria" w:hAnsi="Cambria"/>
                <w:b/>
                <w:bCs/>
                <w:sz w:val="20"/>
                <w:szCs w:val="20"/>
              </w:rPr>
            </w:pPr>
            <w:r>
              <w:rPr>
                <w:rFonts w:ascii="Cambria" w:hAnsi="Cambria"/>
                <w:b/>
                <w:bCs/>
                <w:sz w:val="20"/>
                <w:szCs w:val="20"/>
              </w:rPr>
              <w:t xml:space="preserve">INTRODUCTORY </w:t>
            </w:r>
          </w:p>
        </w:tc>
      </w:tr>
      <w:tr w:rsidR="004009A7" w:rsidRPr="00F07217" w14:paraId="4FBA03EC"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2D91E0C7" w14:textId="6003342C" w:rsidR="004009A7" w:rsidRPr="00523D39" w:rsidRDefault="00904A05">
            <w:pPr>
              <w:jc w:val="both"/>
              <w:rPr>
                <w:rFonts w:ascii="Cambria" w:hAnsi="Cambria"/>
                <w:b/>
                <w:bCs/>
                <w:sz w:val="20"/>
                <w:szCs w:val="20"/>
              </w:rPr>
            </w:pPr>
            <w:r>
              <w:rPr>
                <w:rFonts w:ascii="Cambria" w:hAnsi="Cambria"/>
                <w:b/>
                <w:bCs/>
                <w:sz w:val="20"/>
                <w:szCs w:val="20"/>
              </w:rPr>
              <w:t>Course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1CCD7C16" w:rsidR="004009A7" w:rsidRPr="00523D39" w:rsidRDefault="005074F9">
            <w:pPr>
              <w:jc w:val="both"/>
              <w:rPr>
                <w:rFonts w:ascii="Cambria" w:hAnsi="Cambria"/>
                <w:b/>
                <w:bCs/>
                <w:sz w:val="20"/>
                <w:szCs w:val="20"/>
              </w:rPr>
            </w:pPr>
            <w:r>
              <w:rPr>
                <w:rFonts w:ascii="Cambria" w:hAnsi="Cambria"/>
                <w:b/>
                <w:bCs/>
                <w:sz w:val="20"/>
                <w:szCs w:val="20"/>
              </w:rPr>
              <w:t xml:space="preserve">PGDIT in Further Education and Skills </w:t>
            </w: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66B60088" w14:textId="446E06CE" w:rsidR="004009A7" w:rsidRPr="00523D39" w:rsidRDefault="004009A7">
            <w:pPr>
              <w:jc w:val="both"/>
              <w:rPr>
                <w:rFonts w:ascii="Cambria" w:hAnsi="Cambria"/>
                <w:b/>
                <w:bCs/>
                <w:sz w:val="20"/>
                <w:szCs w:val="20"/>
              </w:rPr>
            </w:pPr>
            <w:r w:rsidRPr="00523D39">
              <w:rPr>
                <w:rFonts w:ascii="Cambria" w:hAnsi="Cambria"/>
                <w:b/>
                <w:bCs/>
                <w:sz w:val="20"/>
                <w:szCs w:val="20"/>
              </w:rPr>
              <w:t xml:space="preserve">Week </w:t>
            </w:r>
            <w:r w:rsidR="001E17E8">
              <w:rPr>
                <w:rFonts w:ascii="Cambria" w:hAnsi="Cambria"/>
                <w:b/>
                <w:bCs/>
                <w:sz w:val="20"/>
                <w:szCs w:val="20"/>
              </w:rPr>
              <w:t>number</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347D2F8E" w:rsidR="004009A7" w:rsidRPr="00523D39" w:rsidRDefault="0021448E">
            <w:pPr>
              <w:jc w:val="both"/>
              <w:rPr>
                <w:rFonts w:ascii="Cambria" w:hAnsi="Cambria"/>
                <w:b/>
                <w:bCs/>
                <w:sz w:val="20"/>
                <w:szCs w:val="20"/>
              </w:rPr>
            </w:pPr>
            <w:r>
              <w:rPr>
                <w:rFonts w:ascii="Cambria" w:hAnsi="Cambria"/>
                <w:b/>
                <w:bCs/>
                <w:sz w:val="20"/>
                <w:szCs w:val="20"/>
              </w:rPr>
              <w:t>1</w:t>
            </w:r>
            <w:r w:rsidR="00994CEC">
              <w:rPr>
                <w:rFonts w:ascii="Cambria" w:hAnsi="Cambria"/>
                <w:b/>
                <w:bCs/>
                <w:sz w:val="20"/>
                <w:szCs w:val="20"/>
              </w:rPr>
              <w:t>6</w:t>
            </w:r>
          </w:p>
        </w:tc>
      </w:tr>
      <w:tr w:rsidR="00381F63" w:rsidRPr="00F07217" w14:paraId="25B9C3C9"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523D39"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523D39" w:rsidRDefault="005113AE" w:rsidP="005113AE">
            <w:pPr>
              <w:jc w:val="center"/>
              <w:rPr>
                <w:rFonts w:ascii="Cambria" w:hAnsi="Cambria"/>
                <w:b/>
                <w:bCs/>
                <w:sz w:val="20"/>
                <w:szCs w:val="20"/>
              </w:rPr>
            </w:pPr>
            <w:r w:rsidRPr="00523D39">
              <w:rPr>
                <w:rFonts w:ascii="Cambria" w:hAnsi="Cambria"/>
                <w:b/>
                <w:bCs/>
                <w:sz w:val="20"/>
                <w:szCs w:val="20"/>
              </w:rPr>
              <w:t>Tuesday</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523D39" w:rsidRDefault="005113AE" w:rsidP="005113AE">
            <w:pPr>
              <w:jc w:val="center"/>
              <w:rPr>
                <w:rFonts w:ascii="Cambria" w:hAnsi="Cambria"/>
                <w:b/>
                <w:bCs/>
                <w:sz w:val="20"/>
                <w:szCs w:val="20"/>
              </w:rPr>
            </w:pPr>
            <w:r w:rsidRPr="00523D39">
              <w:rPr>
                <w:rFonts w:ascii="Cambria" w:hAnsi="Cambria"/>
                <w:b/>
                <w:bCs/>
                <w:sz w:val="20"/>
                <w:szCs w:val="20"/>
              </w:rPr>
              <w:t>Wednesday</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523D39" w:rsidRDefault="005113AE" w:rsidP="005113AE">
            <w:pPr>
              <w:jc w:val="center"/>
              <w:rPr>
                <w:rFonts w:ascii="Cambria" w:hAnsi="Cambria"/>
                <w:b/>
                <w:bCs/>
                <w:sz w:val="20"/>
                <w:szCs w:val="20"/>
              </w:rPr>
            </w:pPr>
            <w:r w:rsidRPr="00523D39">
              <w:rPr>
                <w:rFonts w:ascii="Cambria" w:hAnsi="Cambria"/>
                <w:b/>
                <w:bCs/>
                <w:sz w:val="20"/>
                <w:szCs w:val="20"/>
              </w:rPr>
              <w:t>Thursday</w:t>
            </w:r>
          </w:p>
        </w:tc>
        <w:tc>
          <w:tcPr>
            <w:tcW w:w="1932"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523D39" w:rsidRDefault="005113AE" w:rsidP="005113AE">
            <w:pPr>
              <w:jc w:val="center"/>
              <w:rPr>
                <w:rFonts w:ascii="Cambria" w:hAnsi="Cambria"/>
                <w:b/>
                <w:bCs/>
                <w:sz w:val="20"/>
                <w:szCs w:val="20"/>
              </w:rPr>
            </w:pPr>
            <w:r w:rsidRPr="00523D39">
              <w:rPr>
                <w:rFonts w:ascii="Cambria" w:hAnsi="Cambria"/>
                <w:b/>
                <w:bCs/>
                <w:sz w:val="20"/>
                <w:szCs w:val="20"/>
              </w:rPr>
              <w:t>Friday</w:t>
            </w:r>
          </w:p>
        </w:tc>
      </w:tr>
      <w:tr w:rsidR="00F005D6" w:rsidRPr="00F07217" w14:paraId="0EB57F5F" w14:textId="77777777" w:rsidTr="00697DAE">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11731FE" w14:textId="250F6EA0" w:rsidR="00F005D6" w:rsidRDefault="00F005D6" w:rsidP="00F005D6">
            <w:pPr>
              <w:rPr>
                <w:rFonts w:ascii="Cambria" w:hAnsi="Cambria"/>
                <w:b/>
                <w:bCs/>
                <w:sz w:val="20"/>
                <w:szCs w:val="20"/>
              </w:rPr>
            </w:pPr>
            <w:r w:rsidRPr="00523D39">
              <w:rPr>
                <w:rFonts w:ascii="Cambria" w:hAnsi="Cambria"/>
                <w:b/>
                <w:bCs/>
                <w:sz w:val="20"/>
                <w:szCs w:val="20"/>
              </w:rPr>
              <w:t>Key reading for the week</w:t>
            </w:r>
          </w:p>
          <w:p w14:paraId="14013C1B" w14:textId="77777777" w:rsidR="00F005D6" w:rsidRPr="00523D39" w:rsidRDefault="00F005D6" w:rsidP="00F005D6">
            <w:pPr>
              <w:rPr>
                <w:rFonts w:ascii="Cambria" w:hAnsi="Cambria"/>
                <w:b/>
                <w:bCs/>
                <w:sz w:val="20"/>
                <w:szCs w:val="20"/>
              </w:rPr>
            </w:pPr>
          </w:p>
          <w:p w14:paraId="4E67F24B" w14:textId="11E5B013" w:rsidR="00F005D6" w:rsidRPr="00523D39" w:rsidRDefault="00F005D6" w:rsidP="00F005D6">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4F611A47" w14:textId="6F2F7A78" w:rsidR="00F005D6" w:rsidRDefault="00F005D6" w:rsidP="00280943">
            <w:pPr>
              <w:jc w:val="both"/>
              <w:rPr>
                <w:rFonts w:ascii="Cambria" w:hAnsi="Cambria" w:cstheme="minorHAnsi"/>
                <w:b/>
                <w:bCs/>
                <w:sz w:val="20"/>
                <w:szCs w:val="20"/>
              </w:rPr>
            </w:pPr>
            <w:r w:rsidRPr="005074F9">
              <w:rPr>
                <w:rFonts w:ascii="Cambria" w:hAnsi="Cambria" w:cstheme="minorHAnsi"/>
                <w:b/>
                <w:bCs/>
                <w:sz w:val="24"/>
                <w:szCs w:val="24"/>
              </w:rPr>
              <w:t>Summary</w:t>
            </w:r>
            <w:r w:rsidRPr="00280943">
              <w:rPr>
                <w:rFonts w:ascii="Cambria" w:hAnsi="Cambria" w:cstheme="minorHAnsi"/>
                <w:b/>
                <w:bCs/>
                <w:sz w:val="20"/>
                <w:szCs w:val="20"/>
              </w:rPr>
              <w:t xml:space="preserve">: </w:t>
            </w:r>
            <w:r w:rsidR="00E1674D" w:rsidRPr="00280943">
              <w:rPr>
                <w:rFonts w:ascii="Cambria" w:hAnsi="Cambria" w:cstheme="minorHAnsi"/>
                <w:b/>
                <w:bCs/>
                <w:sz w:val="20"/>
                <w:szCs w:val="20"/>
              </w:rPr>
              <w:t xml:space="preserve">Chapter 5 of Peter Westwood's "Inclusive and Adaptive Teaching: Meeting the Challenge of Diversity in the Classroom" (3rd edition) focuses on adapting teaching methods to cater to diverse student needs. </w:t>
            </w:r>
            <w:r w:rsidR="00280943" w:rsidRPr="00280943">
              <w:rPr>
                <w:rFonts w:ascii="Cambria" w:hAnsi="Cambria" w:cstheme="minorHAnsi"/>
                <w:b/>
                <w:bCs/>
                <w:sz w:val="20"/>
                <w:szCs w:val="20"/>
              </w:rPr>
              <w:t>He states that a key ingredient of an inclusive classroom is a flexible approach to teaching that can, when appropriate, be adapted to accommodate educationally significant differences among students (Vaughn et al., 2022; Wilson et al., 2022). Within this chapter he states that teaching adaptively during lessons can be very challenging for teachers, particularly with large classes. Partly because teachers learn very little during their initial training about how to adjust instruction according to the characteristics of their students. Interestingly he states that teachers who work in special education, and with smaller groups, tend to incorporate more adaptations naturally in their lessons. This chapter provides a focus on the many ways in which teachers can adjust teaching methods to engage with all their students and bring about effective learning</w:t>
            </w:r>
          </w:p>
          <w:p w14:paraId="6E03C320" w14:textId="77777777" w:rsidR="00280943" w:rsidRPr="00280943" w:rsidRDefault="00280943" w:rsidP="00280943">
            <w:pPr>
              <w:jc w:val="both"/>
              <w:rPr>
                <w:rFonts w:ascii="Cambria" w:hAnsi="Cambria" w:cstheme="minorHAnsi"/>
                <w:b/>
                <w:bCs/>
                <w:sz w:val="20"/>
                <w:szCs w:val="20"/>
              </w:rPr>
            </w:pPr>
          </w:p>
          <w:p w14:paraId="0629CF3D" w14:textId="0090B30F" w:rsidR="00994CEC" w:rsidRPr="003960FA" w:rsidRDefault="00F005D6" w:rsidP="003960FA">
            <w:pPr>
              <w:jc w:val="both"/>
              <w:rPr>
                <w:rFonts w:ascii="Cambria" w:hAnsi="Cambria" w:cstheme="minorHAnsi"/>
                <w:b/>
                <w:bCs/>
                <w:sz w:val="20"/>
                <w:szCs w:val="20"/>
              </w:rPr>
            </w:pPr>
            <w:r w:rsidRPr="00994CEC">
              <w:rPr>
                <w:rFonts w:ascii="Cambria" w:hAnsi="Cambria" w:cstheme="minorHAnsi"/>
                <w:b/>
                <w:bCs/>
              </w:rPr>
              <w:t xml:space="preserve">Limitations: </w:t>
            </w:r>
            <w:r w:rsidR="003960FA" w:rsidRPr="003960FA">
              <w:rPr>
                <w:rFonts w:ascii="Cambria" w:hAnsi="Cambria" w:cstheme="minorHAnsi"/>
                <w:b/>
                <w:bCs/>
                <w:sz w:val="20"/>
                <w:szCs w:val="20"/>
              </w:rPr>
              <w:t>In relation to this chapter there could be the opportunity</w:t>
            </w:r>
            <w:r w:rsidR="003960FA">
              <w:rPr>
                <w:rFonts w:ascii="Cambria" w:hAnsi="Cambria" w:cstheme="minorHAnsi"/>
                <w:b/>
                <w:bCs/>
              </w:rPr>
              <w:t xml:space="preserve"> to i</w:t>
            </w:r>
            <w:r w:rsidR="003960FA" w:rsidRPr="003960FA">
              <w:rPr>
                <w:rFonts w:ascii="Cambria" w:hAnsi="Cambria" w:cstheme="minorHAnsi"/>
                <w:b/>
                <w:bCs/>
                <w:sz w:val="20"/>
                <w:szCs w:val="20"/>
              </w:rPr>
              <w:t>nclude more specific examples and step-by-step guidance for adapting teaching methods for diverse needs.</w:t>
            </w:r>
            <w:r w:rsidR="003960FA">
              <w:rPr>
                <w:rFonts w:ascii="Cambria" w:hAnsi="Cambria" w:cstheme="minorHAnsi"/>
                <w:b/>
                <w:bCs/>
                <w:sz w:val="20"/>
                <w:szCs w:val="20"/>
              </w:rPr>
              <w:t xml:space="preserve"> </w:t>
            </w:r>
            <w:r w:rsidR="003960FA" w:rsidRPr="003960FA">
              <w:rPr>
                <w:rFonts w:ascii="Cambria" w:hAnsi="Cambria" w:cstheme="minorHAnsi"/>
                <w:b/>
                <w:bCs/>
                <w:sz w:val="20"/>
                <w:szCs w:val="20"/>
              </w:rPr>
              <w:t>Address constraints like time, resources, and class size that may hinder implementation.</w:t>
            </w:r>
            <w:r w:rsidR="003960FA">
              <w:rPr>
                <w:rFonts w:ascii="Cambria" w:hAnsi="Cambria" w:cstheme="minorHAnsi"/>
                <w:b/>
                <w:bCs/>
                <w:sz w:val="20"/>
                <w:szCs w:val="20"/>
              </w:rPr>
              <w:t xml:space="preserve"> </w:t>
            </w:r>
            <w:r w:rsidR="003960FA" w:rsidRPr="003960FA">
              <w:rPr>
                <w:rFonts w:ascii="Cambria" w:hAnsi="Cambria" w:cstheme="minorHAnsi"/>
                <w:b/>
                <w:bCs/>
                <w:sz w:val="20"/>
                <w:szCs w:val="20"/>
              </w:rPr>
              <w:t>Explore ways to integrate student-</w:t>
            </w:r>
            <w:proofErr w:type="spellStart"/>
            <w:r w:rsidR="003960FA" w:rsidRPr="003960FA">
              <w:rPr>
                <w:rFonts w:ascii="Cambria" w:hAnsi="Cambria" w:cstheme="minorHAnsi"/>
                <w:b/>
                <w:bCs/>
                <w:sz w:val="20"/>
                <w:szCs w:val="20"/>
              </w:rPr>
              <w:t>centered</w:t>
            </w:r>
            <w:proofErr w:type="spellEnd"/>
            <w:r w:rsidR="003960FA" w:rsidRPr="003960FA">
              <w:rPr>
                <w:rFonts w:ascii="Cambria" w:hAnsi="Cambria" w:cstheme="minorHAnsi"/>
                <w:b/>
                <w:bCs/>
                <w:sz w:val="20"/>
                <w:szCs w:val="20"/>
              </w:rPr>
              <w:t xml:space="preserve"> learning approaches alongside teacher-directed method</w:t>
            </w:r>
            <w:r w:rsidR="003960FA">
              <w:rPr>
                <w:rFonts w:ascii="Cambria" w:hAnsi="Cambria" w:cstheme="minorHAnsi"/>
                <w:b/>
                <w:bCs/>
                <w:sz w:val="20"/>
                <w:szCs w:val="20"/>
              </w:rPr>
              <w:t xml:space="preserve"> and p</w:t>
            </w:r>
            <w:r w:rsidR="003960FA" w:rsidRPr="003960FA">
              <w:rPr>
                <w:rFonts w:ascii="Cambria" w:hAnsi="Cambria" w:cstheme="minorHAnsi"/>
                <w:b/>
                <w:bCs/>
                <w:sz w:val="20"/>
                <w:szCs w:val="20"/>
              </w:rPr>
              <w:t>rovide more culturally inclusive strategies for making metaphors and vocabulary relevant to all students</w:t>
            </w:r>
            <w:r w:rsidR="003960FA">
              <w:rPr>
                <w:rFonts w:ascii="Cambria" w:hAnsi="Cambria" w:cstheme="minorHAnsi"/>
                <w:b/>
                <w:bCs/>
                <w:sz w:val="20"/>
                <w:szCs w:val="20"/>
              </w:rPr>
              <w:t xml:space="preserve"> especially within the FE sector </w:t>
            </w:r>
          </w:p>
          <w:p w14:paraId="33813F34" w14:textId="77777777" w:rsidR="00994CEC" w:rsidRDefault="00994CEC" w:rsidP="00994CEC">
            <w:pPr>
              <w:jc w:val="both"/>
              <w:rPr>
                <w:rFonts w:ascii="Cambria" w:hAnsi="Cambria" w:cstheme="minorHAnsi"/>
                <w:b/>
                <w:bCs/>
                <w:sz w:val="20"/>
                <w:szCs w:val="20"/>
              </w:rPr>
            </w:pPr>
          </w:p>
          <w:p w14:paraId="6071F449" w14:textId="73C2CC56" w:rsidR="00F005D6" w:rsidRPr="00927143" w:rsidRDefault="00F005D6" w:rsidP="00994CEC">
            <w:pPr>
              <w:jc w:val="both"/>
              <w:rPr>
                <w:color w:val="000000" w:themeColor="text1"/>
              </w:rPr>
            </w:pPr>
            <w:r w:rsidRPr="005074F9">
              <w:rPr>
                <w:rFonts w:ascii="Cambria" w:hAnsi="Cambria" w:cstheme="minorHAnsi"/>
                <w:b/>
                <w:bCs/>
                <w:sz w:val="24"/>
                <w:szCs w:val="24"/>
              </w:rPr>
              <w:t>Reference</w:t>
            </w:r>
            <w:r>
              <w:rPr>
                <w:b/>
                <w:bCs/>
                <w:sz w:val="24"/>
                <w:szCs w:val="24"/>
              </w:rPr>
              <w:t xml:space="preserve">: </w:t>
            </w:r>
            <w:r w:rsidR="00994CEC">
              <w:t>Westwood, P. (2024) Inclusive and Adaptive Teaching: Meeting the Challenge of Diversity in the Classroom, Routledge, 3</w:t>
            </w:r>
            <w:r w:rsidR="00994CEC" w:rsidRPr="00366ACC">
              <w:rPr>
                <w:vertAlign w:val="superscript"/>
              </w:rPr>
              <w:t>rd</w:t>
            </w:r>
            <w:r w:rsidR="00994CEC">
              <w:t xml:space="preserve"> edition. Chapter 5, pp. 47-61.</w:t>
            </w:r>
          </w:p>
        </w:tc>
      </w:tr>
      <w:tr w:rsidR="00F005D6" w:rsidRPr="00F07217" w14:paraId="0811EF35" w14:textId="77777777" w:rsidTr="00697DAE">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10E114CD" w14:textId="5898ACEF" w:rsidR="00F005D6" w:rsidRPr="00523D39"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w:t>
            </w:r>
            <w:r>
              <w:rPr>
                <w:rFonts w:ascii="Cambria" w:eastAsia="Georgia" w:hAnsi="Cambria" w:cs="Georgia"/>
                <w:b/>
                <w:sz w:val="20"/>
                <w:szCs w:val="20"/>
              </w:rPr>
              <w:t>s with the curriculum focus</w:t>
            </w:r>
          </w:p>
          <w:p w14:paraId="25E7C692" w14:textId="77777777" w:rsidR="00F005D6" w:rsidRPr="00523D39" w:rsidRDefault="00F005D6" w:rsidP="00F005D6">
            <w:pPr>
              <w:spacing w:line="237" w:lineRule="auto"/>
              <w:jc w:val="center"/>
              <w:rPr>
                <w:rFonts w:ascii="Cambria" w:eastAsia="Georgia" w:hAnsi="Cambria" w:cs="Georgia"/>
                <w:b/>
                <w:sz w:val="20"/>
                <w:szCs w:val="20"/>
              </w:rPr>
            </w:pPr>
          </w:p>
          <w:p w14:paraId="7314DB2E" w14:textId="289E22A5" w:rsidR="00F005D6" w:rsidRPr="00523D39" w:rsidRDefault="00F005D6" w:rsidP="00F005D6">
            <w:pPr>
              <w:jc w:val="center"/>
              <w:rPr>
                <w:rFonts w:ascii="Cambria" w:hAnsi="Cambria"/>
                <w:b/>
                <w:bCs/>
                <w:sz w:val="20"/>
                <w:szCs w:val="20"/>
              </w:rPr>
            </w:pPr>
            <w:r>
              <w:fldChar w:fldCharType="begin"/>
            </w:r>
            <w:r>
              <w:instrText xml:space="preserve"> INCLUDEPICTURE "https://lh7-us.googleusercontent.com/aafOPrViUxyy99iwWtJ4XH87ZXDpo5S7AbE1iQDk-3R_JKGmaorxMhQNocj7NPU3LT9VDKFjwDg7T_9vAWuXtrSVCTy4VY95bA2qSH2pAc5NpHvQCCEnioqfRprNDx-4B7IzCBN-AKLpqFBBUY_VjuOfJA=nw" \* MERGEFORMATINET </w:instrText>
            </w:r>
            <w:r>
              <w:fldChar w:fldCharType="separate"/>
            </w:r>
            <w:r>
              <w:rPr>
                <w:noProof/>
              </w:rPr>
              <w:drawing>
                <wp:inline distT="0" distB="0" distL="0" distR="0" wp14:anchorId="21FB6A35" wp14:editId="290525C1">
                  <wp:extent cx="705600" cy="705600"/>
                  <wp:effectExtent l="0" t="0" r="0" b="5715"/>
                  <wp:docPr id="17626318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0827" cy="710827"/>
                          </a:xfrm>
                          <a:prstGeom prst="rect">
                            <a:avLst/>
                          </a:prstGeom>
                          <a:noFill/>
                          <a:ln>
                            <a:noFill/>
                          </a:ln>
                        </pic:spPr>
                      </pic:pic>
                    </a:graphicData>
                  </a:graphic>
                </wp:inline>
              </w:drawing>
            </w:r>
            <w:r>
              <w:fldChar w:fldCharType="end"/>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4F9CB421" w14:textId="77777777" w:rsidR="00F005D6" w:rsidRDefault="00F005D6" w:rsidP="00F005D6">
            <w:pPr>
              <w:pStyle w:val="xmsolistparagraph"/>
              <w:shd w:val="clear" w:color="auto" w:fill="FFFFFF"/>
              <w:spacing w:before="0" w:beforeAutospacing="0" w:after="0" w:afterAutospacing="0"/>
              <w:rPr>
                <w:rFonts w:ascii="Cambria" w:hAnsi="Cambria" w:cstheme="minorHAnsi"/>
                <w:b/>
                <w:bCs/>
                <w:sz w:val="20"/>
                <w:szCs w:val="20"/>
              </w:rPr>
            </w:pPr>
          </w:p>
          <w:p w14:paraId="32A357CB" w14:textId="77777777" w:rsidR="00421BEA" w:rsidRPr="00523D39" w:rsidRDefault="00421BEA" w:rsidP="00421BEA">
            <w:pPr>
              <w:pStyle w:val="xmsolistparagraph"/>
              <w:shd w:val="clear" w:color="auto" w:fill="FFFFFF"/>
              <w:spacing w:before="0" w:beforeAutospacing="0" w:after="0" w:afterAutospacing="0"/>
              <w:rPr>
                <w:rFonts w:ascii="Cambria" w:hAnsi="Cambria" w:cs="Calibri"/>
                <w:color w:val="201F1E"/>
                <w:sz w:val="20"/>
                <w:szCs w:val="20"/>
              </w:rPr>
            </w:pPr>
            <w:r>
              <w:rPr>
                <w:rFonts w:ascii="Cambria" w:hAnsi="Cambria" w:cs="Calibri"/>
                <w:color w:val="201F1E"/>
                <w:sz w:val="20"/>
                <w:szCs w:val="20"/>
              </w:rPr>
              <w:t xml:space="preserve">A useful insight into the Evidence Base and Adaptive Teaching </w:t>
            </w:r>
          </w:p>
          <w:p w14:paraId="3F6BE588" w14:textId="77777777" w:rsidR="00421BEA" w:rsidRDefault="00421BEA" w:rsidP="00421BEA">
            <w:pPr>
              <w:pStyle w:val="xmsolistparagraph"/>
              <w:shd w:val="clear" w:color="auto" w:fill="FFFFFF"/>
              <w:spacing w:before="0" w:beforeAutospacing="0" w:after="0" w:afterAutospacing="0"/>
              <w:rPr>
                <w:rFonts w:ascii="Calibri" w:eastAsia="Calibri" w:hAnsi="Calibri" w:cs="Calibri"/>
                <w:color w:val="000000"/>
                <w:sz w:val="22"/>
                <w:szCs w:val="22"/>
              </w:rPr>
            </w:pPr>
            <w:hyperlink r:id="rId12" w:history="1">
              <w:r w:rsidRPr="00667D8E">
                <w:rPr>
                  <w:rFonts w:ascii="Calibri" w:eastAsia="Calibri" w:hAnsi="Calibri" w:cs="Calibri"/>
                  <w:color w:val="0000FF"/>
                  <w:sz w:val="22"/>
                  <w:szCs w:val="22"/>
                  <w:u w:val="single"/>
                </w:rPr>
                <w:t>EEF Blog: ECF – Exploring the Evidence: ‘Adaptive Teaching’ and… | EEF</w:t>
              </w:r>
            </w:hyperlink>
          </w:p>
          <w:p w14:paraId="295163A1" w14:textId="77777777" w:rsidR="00421BEA" w:rsidRDefault="00421BEA" w:rsidP="00421BEA">
            <w:pPr>
              <w:pStyle w:val="xmsolistparagraph"/>
              <w:shd w:val="clear" w:color="auto" w:fill="FFFFFF"/>
              <w:spacing w:before="0" w:beforeAutospacing="0" w:after="0" w:afterAutospacing="0"/>
              <w:rPr>
                <w:rFonts w:ascii="Calibri" w:eastAsia="Calibri" w:hAnsi="Calibri" w:cs="Calibri"/>
                <w:color w:val="000000"/>
                <w:sz w:val="22"/>
                <w:szCs w:val="22"/>
              </w:rPr>
            </w:pPr>
          </w:p>
          <w:p w14:paraId="3267ED6F" w14:textId="77777777" w:rsidR="00421BEA" w:rsidRDefault="00421BEA" w:rsidP="00421BEA">
            <w:pPr>
              <w:pStyle w:val="xmsolistparagraph"/>
              <w:shd w:val="clear" w:color="auto" w:fill="FFFFFF"/>
              <w:spacing w:before="0" w:beforeAutospacing="0" w:after="0" w:afterAutospacing="0"/>
              <w:rPr>
                <w:rFonts w:ascii="Cambria" w:hAnsi="Cambria" w:cs="Calibri"/>
                <w:color w:val="201F1E"/>
                <w:sz w:val="20"/>
                <w:szCs w:val="20"/>
              </w:rPr>
            </w:pPr>
            <w:r w:rsidRPr="00667D8E">
              <w:rPr>
                <w:rFonts w:ascii="Cambria" w:hAnsi="Cambria" w:cs="Calibri"/>
                <w:color w:val="201F1E"/>
                <w:sz w:val="20"/>
                <w:szCs w:val="20"/>
              </w:rPr>
              <w:t>Nasen offers resources and guidelines on adaptive teaching, emphasi</w:t>
            </w:r>
            <w:r>
              <w:rPr>
                <w:rFonts w:ascii="Cambria" w:hAnsi="Cambria" w:cs="Calibri"/>
                <w:color w:val="201F1E"/>
                <w:sz w:val="20"/>
                <w:szCs w:val="20"/>
              </w:rPr>
              <w:t>s</w:t>
            </w:r>
            <w:r w:rsidRPr="00667D8E">
              <w:rPr>
                <w:rFonts w:ascii="Cambria" w:hAnsi="Cambria" w:cs="Calibri"/>
                <w:color w:val="201F1E"/>
                <w:sz w:val="20"/>
                <w:szCs w:val="20"/>
              </w:rPr>
              <w:t>ing inclusivity and equity for all learners. It includes practical advice on using flexible teaching strategies and assistive technologies to support diverse classroom needs.</w:t>
            </w:r>
          </w:p>
          <w:p w14:paraId="02295E43" w14:textId="580C7BE9" w:rsidR="00F005D6" w:rsidRPr="00523D39" w:rsidRDefault="00421BEA" w:rsidP="00421BEA">
            <w:pPr>
              <w:pStyle w:val="xmsolistparagraph"/>
              <w:shd w:val="clear" w:color="auto" w:fill="FFFFFF"/>
              <w:spacing w:before="0" w:beforeAutospacing="0" w:after="0" w:afterAutospacing="0"/>
              <w:rPr>
                <w:rFonts w:ascii="Cambria" w:hAnsi="Cambria" w:cstheme="minorHAnsi"/>
                <w:b/>
                <w:bCs/>
                <w:sz w:val="20"/>
                <w:szCs w:val="20"/>
              </w:rPr>
            </w:pPr>
            <w:hyperlink r:id="rId13" w:history="1">
              <w:r w:rsidRPr="000818F8">
                <w:rPr>
                  <w:rStyle w:val="Hyperlink"/>
                  <w:rFonts w:ascii="Cambria" w:hAnsi="Cambria" w:cs="Calibri"/>
                  <w:sz w:val="20"/>
                  <w:szCs w:val="20"/>
                </w:rPr>
                <w:t>https://asset.nasen.org.uk/adaptive_teaching_in_an_inclusive_classroom.pdf</w:t>
              </w:r>
            </w:hyperlink>
          </w:p>
        </w:tc>
      </w:tr>
      <w:tr w:rsidR="00F005D6" w:rsidRPr="00F07217" w14:paraId="242BC6CD" w14:textId="77777777" w:rsidTr="00697DAE">
        <w:trPr>
          <w:trHeight w:val="262"/>
        </w:trPr>
        <w:tc>
          <w:tcPr>
            <w:tcW w:w="1883" w:type="dxa"/>
            <w:vMerge w:val="restart"/>
            <w:tcBorders>
              <w:top w:val="single" w:sz="4" w:space="0" w:color="auto"/>
              <w:left w:val="single" w:sz="4" w:space="0" w:color="auto"/>
              <w:right w:val="single" w:sz="4" w:space="0" w:color="auto"/>
            </w:tcBorders>
            <w:shd w:val="clear" w:color="auto" w:fill="CC90FF"/>
          </w:tcPr>
          <w:p w14:paraId="22257974" w14:textId="53252047" w:rsidR="00F005D6" w:rsidRPr="00523D39" w:rsidRDefault="00F005D6" w:rsidP="00F005D6">
            <w:pPr>
              <w:spacing w:line="237" w:lineRule="auto"/>
              <w:jc w:val="center"/>
              <w:rPr>
                <w:rFonts w:ascii="Cambria" w:hAnsi="Cambria"/>
                <w:b/>
                <w:bCs/>
                <w:sz w:val="20"/>
                <w:szCs w:val="20"/>
              </w:rPr>
            </w:pPr>
          </w:p>
          <w:p w14:paraId="323B0429" w14:textId="77777777" w:rsidR="00F005D6" w:rsidRPr="00523D39" w:rsidRDefault="00F005D6" w:rsidP="00F005D6">
            <w:pPr>
              <w:spacing w:line="237" w:lineRule="auto"/>
              <w:jc w:val="center"/>
              <w:rPr>
                <w:rFonts w:ascii="Cambria" w:hAnsi="Cambria"/>
                <w:b/>
                <w:bCs/>
                <w:sz w:val="20"/>
                <w:szCs w:val="20"/>
              </w:rPr>
            </w:pPr>
          </w:p>
          <w:p w14:paraId="794A60FE" w14:textId="12B12DE9" w:rsidR="00F005D6" w:rsidRPr="00523D39" w:rsidRDefault="00F005D6" w:rsidP="00F005D6">
            <w:pPr>
              <w:spacing w:line="237" w:lineRule="auto"/>
              <w:jc w:val="center"/>
              <w:rPr>
                <w:rFonts w:ascii="Cambria" w:hAnsi="Cambria"/>
                <w:b/>
                <w:bCs/>
                <w:sz w:val="20"/>
                <w:szCs w:val="20"/>
              </w:rPr>
            </w:pPr>
            <w:r w:rsidRPr="00523D39">
              <w:rPr>
                <w:rFonts w:ascii="Cambria" w:hAnsi="Cambria"/>
                <w:b/>
                <w:bCs/>
                <w:sz w:val="20"/>
                <w:szCs w:val="20"/>
              </w:rPr>
              <w:lastRenderedPageBreak/>
              <w:t>Curriculum for the week</w:t>
            </w:r>
          </w:p>
          <w:p w14:paraId="3577F80B" w14:textId="77777777" w:rsidR="00F005D6" w:rsidRPr="00523D39" w:rsidRDefault="00F005D6" w:rsidP="00F005D6">
            <w:pPr>
              <w:rPr>
                <w:rFonts w:ascii="Cambria" w:hAnsi="Cambria"/>
                <w:sz w:val="20"/>
                <w:szCs w:val="20"/>
              </w:rPr>
            </w:pPr>
            <w:r w:rsidRPr="00523D39">
              <w:rPr>
                <w:rFonts w:ascii="Cambria" w:eastAsia="Georgia" w:hAnsi="Cambria" w:cs="Georgia"/>
                <w:sz w:val="20"/>
                <w:szCs w:val="20"/>
              </w:rPr>
              <w:t xml:space="preserve"> </w:t>
            </w:r>
          </w:p>
          <w:p w14:paraId="56739CEE" w14:textId="2D653E4C" w:rsidR="00F005D6" w:rsidRPr="00523D39" w:rsidRDefault="00F005D6" w:rsidP="00F005D6">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360ABAE5" w14:textId="3177A167" w:rsidR="00F005D6" w:rsidRPr="00523D39" w:rsidRDefault="00F005D6" w:rsidP="00F005D6">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6BF6678C" w14:textId="77777777" w:rsidR="00F005D6" w:rsidRPr="00523D39" w:rsidRDefault="00F005D6" w:rsidP="00F005D6">
            <w:pPr>
              <w:jc w:val="center"/>
              <w:rPr>
                <w:rFonts w:ascii="Cambria" w:hAnsi="Cambria"/>
                <w:b/>
                <w:bCs/>
                <w:sz w:val="20"/>
                <w:szCs w:val="20"/>
              </w:rPr>
            </w:pPr>
            <w:r w:rsidRPr="00523D39">
              <w:rPr>
                <w:rFonts w:ascii="Cambria" w:hAnsi="Cambria"/>
                <w:b/>
                <w:bCs/>
                <w:sz w:val="20"/>
                <w:szCs w:val="20"/>
              </w:rPr>
              <w:t>Y/N</w:t>
            </w:r>
          </w:p>
          <w:p w14:paraId="0E7E73C3" w14:textId="3E44AEE5" w:rsidR="00F005D6" w:rsidRPr="00523D39" w:rsidRDefault="00F005D6" w:rsidP="00F005D6">
            <w:pPr>
              <w:jc w:val="center"/>
              <w:rPr>
                <w:rFonts w:ascii="Cambria" w:hAnsi="Cambria"/>
                <w:b/>
                <w:bCs/>
                <w:sz w:val="20"/>
                <w:szCs w:val="20"/>
              </w:rPr>
            </w:pPr>
          </w:p>
        </w:tc>
      </w:tr>
      <w:tr w:rsidR="00F005D6" w:rsidRPr="00F07217" w14:paraId="75C24513" w14:textId="77777777" w:rsidTr="00697DAE">
        <w:trPr>
          <w:trHeight w:val="968"/>
        </w:trPr>
        <w:tc>
          <w:tcPr>
            <w:tcW w:w="1883" w:type="dxa"/>
            <w:vMerge/>
            <w:tcBorders>
              <w:left w:val="single" w:sz="4" w:space="0" w:color="auto"/>
              <w:right w:val="single" w:sz="4" w:space="0" w:color="auto"/>
            </w:tcBorders>
            <w:shd w:val="clear" w:color="auto" w:fill="CC90FF"/>
          </w:tcPr>
          <w:p w14:paraId="38A28802" w14:textId="77777777" w:rsidR="00F005D6" w:rsidRPr="00523D39" w:rsidRDefault="00F005D6" w:rsidP="00F005D6">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18FBD9CC" w14:textId="5546E50D" w:rsidR="00994CEC" w:rsidRPr="00994CEC" w:rsidRDefault="00994CEC" w:rsidP="00994CEC">
            <w:pPr>
              <w:rPr>
                <w:rFonts w:ascii="Cambria" w:hAnsi="Cambria"/>
                <w:b/>
                <w:bCs/>
                <w:color w:val="000000" w:themeColor="text1"/>
                <w:sz w:val="20"/>
                <w:szCs w:val="20"/>
              </w:rPr>
            </w:pPr>
            <w:r w:rsidRPr="00994CEC">
              <w:rPr>
                <w:rFonts w:ascii="Cambria" w:hAnsi="Cambria"/>
                <w:b/>
                <w:bCs/>
                <w:color w:val="000000" w:themeColor="text1"/>
              </w:rPr>
              <w:t>1.</w:t>
            </w:r>
            <w:r w:rsidRPr="00994CEC">
              <w:rPr>
                <w:rFonts w:ascii="Cambria" w:hAnsi="Cambria"/>
                <w:b/>
                <w:bCs/>
                <w:color w:val="000000" w:themeColor="text1"/>
                <w:sz w:val="20"/>
                <w:szCs w:val="20"/>
              </w:rPr>
              <w:t>What effective adaptive teaching methods look like in their subject area.</w:t>
            </w:r>
          </w:p>
          <w:p w14:paraId="10DF22FB" w14:textId="77777777" w:rsidR="00994CEC" w:rsidRPr="00994CEC" w:rsidRDefault="00994CEC" w:rsidP="00994CEC">
            <w:pPr>
              <w:rPr>
                <w:rFonts w:ascii="Cambria" w:hAnsi="Cambria"/>
                <w:b/>
                <w:bCs/>
                <w:color w:val="000000" w:themeColor="text1"/>
                <w:sz w:val="20"/>
                <w:szCs w:val="20"/>
              </w:rPr>
            </w:pPr>
          </w:p>
          <w:p w14:paraId="5B4DAFAE" w14:textId="77777777" w:rsidR="00994CEC" w:rsidRPr="00994CEC" w:rsidRDefault="00994CEC" w:rsidP="00994CEC">
            <w:pPr>
              <w:rPr>
                <w:rFonts w:ascii="Cambria" w:hAnsi="Cambria"/>
                <w:b/>
                <w:bCs/>
                <w:color w:val="000000" w:themeColor="text1"/>
                <w:sz w:val="20"/>
                <w:szCs w:val="20"/>
              </w:rPr>
            </w:pPr>
            <w:r w:rsidRPr="00994CEC">
              <w:rPr>
                <w:rFonts w:ascii="Cambria" w:hAnsi="Cambria"/>
                <w:b/>
                <w:bCs/>
                <w:color w:val="000000" w:themeColor="text1"/>
                <w:sz w:val="20"/>
                <w:szCs w:val="20"/>
              </w:rPr>
              <w:t xml:space="preserve">2.How to ensure effective adaptations are made in their subject within the FE sector, ensuring that all learners </w:t>
            </w:r>
            <w:proofErr w:type="gramStart"/>
            <w:r w:rsidRPr="00994CEC">
              <w:rPr>
                <w:rFonts w:ascii="Cambria" w:hAnsi="Cambria"/>
                <w:b/>
                <w:bCs/>
                <w:color w:val="000000" w:themeColor="text1"/>
                <w:sz w:val="20"/>
                <w:szCs w:val="20"/>
              </w:rPr>
              <w:t>are able to</w:t>
            </w:r>
            <w:proofErr w:type="gramEnd"/>
            <w:r w:rsidRPr="00994CEC">
              <w:rPr>
                <w:rFonts w:ascii="Cambria" w:hAnsi="Cambria"/>
                <w:b/>
                <w:bCs/>
                <w:color w:val="000000" w:themeColor="text1"/>
                <w:sz w:val="20"/>
                <w:szCs w:val="20"/>
              </w:rPr>
              <w:t xml:space="preserve"> make progress rather than learning goals being reduced or expectations being lowered.</w:t>
            </w:r>
          </w:p>
          <w:p w14:paraId="4E488AE5" w14:textId="1A204BCB" w:rsidR="00F005D6" w:rsidRPr="00523D39" w:rsidRDefault="00F005D6" w:rsidP="00F005D6">
            <w:pPr>
              <w:rPr>
                <w:rFonts w:ascii="Cambria" w:hAnsi="Cambria"/>
                <w:b/>
                <w:bCs/>
                <w:sz w:val="20"/>
                <w:szCs w:val="20"/>
                <w:shd w:val="clear" w:color="auto" w:fill="FFFFFF"/>
              </w:rPr>
            </w:pPr>
            <w:r w:rsidRPr="00994CEC">
              <w:rPr>
                <w:rFonts w:ascii="Cambria" w:hAnsi="Cambria"/>
                <w:b/>
                <w:bCs/>
                <w:sz w:val="20"/>
                <w:szCs w:val="20"/>
                <w:shd w:val="clear" w:color="auto" w:fill="FFFFFF"/>
              </w:rPr>
              <w:tab/>
            </w:r>
          </w:p>
        </w:tc>
        <w:tc>
          <w:tcPr>
            <w:tcW w:w="703" w:type="dxa"/>
            <w:tcBorders>
              <w:top w:val="single" w:sz="4" w:space="0" w:color="auto"/>
              <w:left w:val="single" w:sz="4" w:space="0" w:color="auto"/>
              <w:bottom w:val="single" w:sz="4" w:space="0" w:color="auto"/>
              <w:right w:val="single" w:sz="4" w:space="0" w:color="auto"/>
            </w:tcBorders>
          </w:tcPr>
          <w:p w14:paraId="500548AF" w14:textId="594AE825" w:rsidR="00F005D6" w:rsidRPr="00523D39" w:rsidRDefault="00F005D6" w:rsidP="00F005D6">
            <w:pPr>
              <w:jc w:val="center"/>
              <w:rPr>
                <w:rFonts w:ascii="Cambria" w:hAnsi="Cambria"/>
                <w:sz w:val="20"/>
                <w:szCs w:val="20"/>
              </w:rPr>
            </w:pPr>
          </w:p>
        </w:tc>
      </w:tr>
      <w:tr w:rsidR="00F005D6" w:rsidRPr="00F07217" w14:paraId="365EFF71" w14:textId="77777777" w:rsidTr="00697DAE">
        <w:trPr>
          <w:trHeight w:val="152"/>
        </w:trPr>
        <w:tc>
          <w:tcPr>
            <w:tcW w:w="1883" w:type="dxa"/>
            <w:vMerge/>
            <w:tcBorders>
              <w:left w:val="single" w:sz="4" w:space="0" w:color="auto"/>
              <w:right w:val="single" w:sz="4" w:space="0" w:color="auto"/>
            </w:tcBorders>
            <w:shd w:val="clear" w:color="auto" w:fill="CC90FF"/>
          </w:tcPr>
          <w:p w14:paraId="39E4C718" w14:textId="77777777" w:rsidR="00F005D6" w:rsidRPr="00523D39" w:rsidRDefault="00F005D6" w:rsidP="00F005D6">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AA9EA46" w14:textId="06BEEB12" w:rsidR="00F005D6" w:rsidRPr="00523D39" w:rsidRDefault="00F005D6" w:rsidP="00F005D6">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5E1B72E3" w14:textId="61D2881E" w:rsidR="00F005D6" w:rsidRPr="00523D39" w:rsidRDefault="00F005D6" w:rsidP="00F005D6">
            <w:pPr>
              <w:jc w:val="center"/>
              <w:rPr>
                <w:rFonts w:ascii="Cambria" w:hAnsi="Cambria"/>
                <w:b/>
                <w:bCs/>
                <w:sz w:val="20"/>
                <w:szCs w:val="20"/>
              </w:rPr>
            </w:pPr>
            <w:r w:rsidRPr="00523D39">
              <w:rPr>
                <w:rFonts w:ascii="Cambria" w:hAnsi="Cambria"/>
                <w:b/>
                <w:bCs/>
                <w:sz w:val="20"/>
                <w:szCs w:val="20"/>
              </w:rPr>
              <w:t>Y/N</w:t>
            </w:r>
          </w:p>
          <w:p w14:paraId="18B6C2E1" w14:textId="115AA463" w:rsidR="00F005D6" w:rsidRPr="00523D39" w:rsidRDefault="00F005D6" w:rsidP="00F005D6">
            <w:pPr>
              <w:jc w:val="center"/>
              <w:rPr>
                <w:rFonts w:ascii="Cambria" w:hAnsi="Cambria"/>
                <w:b/>
                <w:bCs/>
                <w:sz w:val="20"/>
                <w:szCs w:val="20"/>
              </w:rPr>
            </w:pPr>
          </w:p>
        </w:tc>
      </w:tr>
      <w:tr w:rsidR="00F005D6" w:rsidRPr="00F07217" w14:paraId="0B2BB01B" w14:textId="77777777" w:rsidTr="00697DAE">
        <w:trPr>
          <w:trHeight w:val="152"/>
        </w:trPr>
        <w:tc>
          <w:tcPr>
            <w:tcW w:w="1883" w:type="dxa"/>
            <w:vMerge/>
            <w:tcBorders>
              <w:left w:val="single" w:sz="4" w:space="0" w:color="auto"/>
              <w:bottom w:val="single" w:sz="4" w:space="0" w:color="auto"/>
              <w:right w:val="single" w:sz="4" w:space="0" w:color="auto"/>
            </w:tcBorders>
            <w:shd w:val="clear" w:color="auto" w:fill="CC90FF"/>
          </w:tcPr>
          <w:p w14:paraId="6816228A" w14:textId="77777777" w:rsidR="00F005D6" w:rsidRPr="00523D39" w:rsidRDefault="00F005D6" w:rsidP="00F005D6">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4D41F076" w14:textId="6F9EA9F1" w:rsidR="00994CEC" w:rsidRPr="00994CEC" w:rsidRDefault="00994CEC" w:rsidP="00994CEC">
            <w:pPr>
              <w:rPr>
                <w:rFonts w:ascii="Cambria" w:hAnsi="Cambria"/>
                <w:b/>
                <w:bCs/>
                <w:sz w:val="20"/>
                <w:szCs w:val="20"/>
              </w:rPr>
            </w:pPr>
            <w:r>
              <w:rPr>
                <w:rFonts w:ascii="Cambria" w:hAnsi="Cambria"/>
                <w:b/>
                <w:bCs/>
                <w:sz w:val="20"/>
                <w:szCs w:val="20"/>
              </w:rPr>
              <w:t>1.</w:t>
            </w:r>
            <w:r w:rsidRPr="00994CEC">
              <w:rPr>
                <w:rFonts w:ascii="Cambria" w:hAnsi="Cambria"/>
                <w:b/>
                <w:bCs/>
                <w:sz w:val="20"/>
                <w:szCs w:val="20"/>
              </w:rPr>
              <w:t>Apply strategies which enables them to adapt their teaching to meet the needs of their learners</w:t>
            </w:r>
          </w:p>
          <w:p w14:paraId="75B2C79D" w14:textId="77777777" w:rsidR="00994CEC" w:rsidRPr="00994CEC" w:rsidRDefault="00994CEC" w:rsidP="00994CEC">
            <w:pPr>
              <w:rPr>
                <w:rFonts w:ascii="Cambria" w:hAnsi="Cambria"/>
                <w:b/>
                <w:bCs/>
                <w:sz w:val="20"/>
                <w:szCs w:val="20"/>
              </w:rPr>
            </w:pPr>
          </w:p>
          <w:p w14:paraId="3437E904" w14:textId="66A0CFB0" w:rsidR="00F005D6" w:rsidRPr="00523D39" w:rsidRDefault="00994CEC" w:rsidP="00994CEC">
            <w:pPr>
              <w:rPr>
                <w:rFonts w:ascii="Cambria" w:hAnsi="Cambria"/>
                <w:b/>
                <w:bCs/>
                <w:sz w:val="20"/>
                <w:szCs w:val="20"/>
              </w:rPr>
            </w:pPr>
            <w:r w:rsidRPr="00994CEC">
              <w:rPr>
                <w:rFonts w:ascii="Cambria" w:hAnsi="Cambria"/>
                <w:b/>
                <w:bCs/>
                <w:sz w:val="20"/>
                <w:szCs w:val="20"/>
              </w:rPr>
              <w:t xml:space="preserve">2. Know the difference between Adapted and Differentiated teaching.  </w:t>
            </w:r>
          </w:p>
        </w:tc>
        <w:tc>
          <w:tcPr>
            <w:tcW w:w="703" w:type="dxa"/>
            <w:tcBorders>
              <w:top w:val="single" w:sz="4" w:space="0" w:color="auto"/>
              <w:left w:val="single" w:sz="4" w:space="0" w:color="auto"/>
              <w:bottom w:val="single" w:sz="4" w:space="0" w:color="auto"/>
              <w:right w:val="single" w:sz="4" w:space="0" w:color="auto"/>
            </w:tcBorders>
          </w:tcPr>
          <w:p w14:paraId="5FF312F8" w14:textId="77777777" w:rsidR="00F005D6" w:rsidRPr="00523D39" w:rsidRDefault="00F005D6" w:rsidP="00F005D6">
            <w:pPr>
              <w:rPr>
                <w:rFonts w:ascii="Cambria" w:hAnsi="Cambria"/>
                <w:b/>
                <w:bCs/>
                <w:sz w:val="20"/>
                <w:szCs w:val="20"/>
              </w:rPr>
            </w:pPr>
          </w:p>
        </w:tc>
      </w:tr>
      <w:tr w:rsidR="00F005D6" w:rsidRPr="00F07217" w14:paraId="3CEA7B26" w14:textId="77777777" w:rsidTr="00697DAE">
        <w:trPr>
          <w:trHeight w:val="238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B69B659" w14:textId="2F7D5E40" w:rsidR="00F005D6" w:rsidRPr="00523D39"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rPr>
                <w:noProof/>
              </w:rPr>
              <w:drawing>
                <wp:inline distT="0" distB="0" distL="0" distR="0" wp14:anchorId="23BF38F4" wp14:editId="21E93A5A">
                  <wp:extent cx="715060" cy="715060"/>
                  <wp:effectExtent l="0" t="0" r="0" b="0"/>
                  <wp:docPr id="1005344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fldChar w:fldCharType="end"/>
            </w:r>
          </w:p>
        </w:tc>
        <w:tc>
          <w:tcPr>
            <w:tcW w:w="9600" w:type="dxa"/>
            <w:gridSpan w:val="10"/>
            <w:tcBorders>
              <w:top w:val="single" w:sz="4" w:space="0" w:color="auto"/>
              <w:left w:val="single" w:sz="4" w:space="0" w:color="auto"/>
              <w:bottom w:val="single" w:sz="4" w:space="0" w:color="auto"/>
              <w:right w:val="single" w:sz="4" w:space="0" w:color="auto"/>
            </w:tcBorders>
          </w:tcPr>
          <w:p w14:paraId="15080723" w14:textId="5C66C357" w:rsidR="00F005D6" w:rsidRPr="00F005D6" w:rsidRDefault="00F005D6" w:rsidP="00F005D6">
            <w:pPr>
              <w:pBdr>
                <w:top w:val="nil"/>
                <w:left w:val="nil"/>
                <w:bottom w:val="nil"/>
                <w:right w:val="nil"/>
                <w:between w:val="nil"/>
              </w:pBdr>
              <w:jc w:val="both"/>
              <w:rPr>
                <w:rFonts w:ascii="Cambria" w:hAnsi="Cambria"/>
                <w:b/>
                <w:bCs/>
                <w:sz w:val="20"/>
                <w:szCs w:val="20"/>
              </w:rPr>
            </w:pPr>
            <w:r w:rsidRPr="00F005D6">
              <w:rPr>
                <w:rFonts w:ascii="Cambria" w:hAnsi="Cambria"/>
                <w:b/>
                <w:bCs/>
                <w:sz w:val="20"/>
                <w:szCs w:val="20"/>
              </w:rPr>
              <w:t xml:space="preserve"> </w:t>
            </w:r>
            <w:r w:rsidR="00994CEC" w:rsidRPr="00994CEC">
              <w:rPr>
                <w:rFonts w:ascii="Cambria" w:hAnsi="Cambria"/>
                <w:b/>
                <w:bCs/>
                <w:sz w:val="20"/>
                <w:szCs w:val="20"/>
              </w:rPr>
              <w:t>1.How have you adapted your teaching to meet the needs of SEND students? How effective has this been?</w:t>
            </w:r>
          </w:p>
          <w:p w14:paraId="3481FEE6" w14:textId="34F2ED57" w:rsidR="00F005D6" w:rsidRDefault="00F005D6" w:rsidP="00F005D6">
            <w:pPr>
              <w:pBdr>
                <w:top w:val="nil"/>
                <w:left w:val="nil"/>
                <w:bottom w:val="nil"/>
                <w:right w:val="nil"/>
                <w:between w:val="nil"/>
              </w:pBdr>
              <w:jc w:val="both"/>
              <w:rPr>
                <w:rFonts w:ascii="Cambria" w:hAnsi="Cambria"/>
                <w:b/>
                <w:bCs/>
                <w:sz w:val="20"/>
                <w:szCs w:val="20"/>
              </w:rPr>
            </w:pPr>
            <w:r w:rsidRPr="006C2B39">
              <w:rPr>
                <w:rFonts w:ascii="Cambria" w:hAnsi="Cambria"/>
                <w:b/>
                <w:bCs/>
                <w:sz w:val="20"/>
                <w:szCs w:val="20"/>
                <w:highlight w:val="yellow"/>
              </w:rPr>
              <w:t>Mentor summary of trainee response:</w:t>
            </w:r>
          </w:p>
          <w:p w14:paraId="419E37BE" w14:textId="77777777" w:rsidR="00994CEC" w:rsidRDefault="00994CEC" w:rsidP="00F005D6">
            <w:pPr>
              <w:pBdr>
                <w:top w:val="nil"/>
                <w:left w:val="nil"/>
                <w:bottom w:val="nil"/>
                <w:right w:val="nil"/>
                <w:between w:val="nil"/>
              </w:pBdr>
              <w:jc w:val="both"/>
              <w:rPr>
                <w:rFonts w:ascii="Cambria" w:hAnsi="Cambria"/>
                <w:b/>
                <w:bCs/>
                <w:sz w:val="20"/>
                <w:szCs w:val="20"/>
              </w:rPr>
            </w:pPr>
          </w:p>
          <w:p w14:paraId="4ACC492E" w14:textId="77777777" w:rsidR="00994CEC" w:rsidRPr="006C2B39" w:rsidRDefault="00994CEC" w:rsidP="00F005D6">
            <w:pPr>
              <w:pBdr>
                <w:top w:val="nil"/>
                <w:left w:val="nil"/>
                <w:bottom w:val="nil"/>
                <w:right w:val="nil"/>
                <w:between w:val="nil"/>
              </w:pBdr>
              <w:jc w:val="both"/>
              <w:rPr>
                <w:rFonts w:ascii="Cambria" w:hAnsi="Cambria"/>
                <w:b/>
                <w:bCs/>
                <w:sz w:val="20"/>
                <w:szCs w:val="20"/>
              </w:rPr>
            </w:pPr>
          </w:p>
          <w:p w14:paraId="3630AC22" w14:textId="0696A445" w:rsidR="00F005D6" w:rsidRDefault="00994CEC" w:rsidP="00F005D6">
            <w:pPr>
              <w:pBdr>
                <w:top w:val="nil"/>
                <w:left w:val="nil"/>
                <w:bottom w:val="nil"/>
                <w:right w:val="nil"/>
                <w:between w:val="nil"/>
              </w:pBdr>
              <w:jc w:val="both"/>
              <w:rPr>
                <w:rFonts w:ascii="Cambria" w:hAnsi="Cambria"/>
                <w:b/>
                <w:bCs/>
                <w:sz w:val="20"/>
                <w:szCs w:val="20"/>
              </w:rPr>
            </w:pPr>
            <w:r w:rsidRPr="00994CEC">
              <w:rPr>
                <w:rFonts w:ascii="Cambria" w:hAnsi="Cambria"/>
                <w:b/>
                <w:bCs/>
                <w:sz w:val="20"/>
                <w:szCs w:val="20"/>
              </w:rPr>
              <w:t>2.How have you challenged your learners in your lessons this week? Have you considered the questioning within it?  How could you develop this?</w:t>
            </w:r>
          </w:p>
          <w:p w14:paraId="2FCBDA67" w14:textId="41D833C3" w:rsidR="00F005D6" w:rsidRDefault="00F005D6" w:rsidP="00F005D6">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7A13D33A" w14:textId="77777777" w:rsidR="00994CEC" w:rsidRDefault="00994CEC" w:rsidP="00F005D6">
            <w:pPr>
              <w:pBdr>
                <w:top w:val="nil"/>
                <w:left w:val="nil"/>
                <w:bottom w:val="nil"/>
                <w:right w:val="nil"/>
                <w:between w:val="nil"/>
              </w:pBdr>
              <w:jc w:val="both"/>
              <w:rPr>
                <w:rFonts w:ascii="Cambria" w:hAnsi="Cambria"/>
                <w:b/>
                <w:bCs/>
                <w:sz w:val="20"/>
                <w:szCs w:val="20"/>
              </w:rPr>
            </w:pPr>
          </w:p>
          <w:p w14:paraId="1345CACD" w14:textId="77777777" w:rsidR="00994CEC" w:rsidRDefault="00994CEC" w:rsidP="00F005D6">
            <w:pPr>
              <w:pBdr>
                <w:top w:val="nil"/>
                <w:left w:val="nil"/>
                <w:bottom w:val="nil"/>
                <w:right w:val="nil"/>
                <w:between w:val="nil"/>
              </w:pBdr>
              <w:jc w:val="both"/>
              <w:rPr>
                <w:rFonts w:ascii="Cambria" w:hAnsi="Cambria"/>
                <w:b/>
                <w:bCs/>
                <w:sz w:val="20"/>
                <w:szCs w:val="20"/>
              </w:rPr>
            </w:pPr>
          </w:p>
          <w:p w14:paraId="3F215136" w14:textId="0DFDE71D" w:rsidR="00F005D6" w:rsidRDefault="00994CEC" w:rsidP="00F005D6">
            <w:pPr>
              <w:pBdr>
                <w:top w:val="nil"/>
                <w:left w:val="nil"/>
                <w:bottom w:val="nil"/>
                <w:right w:val="nil"/>
                <w:between w:val="nil"/>
              </w:pBdr>
              <w:jc w:val="both"/>
              <w:rPr>
                <w:rFonts w:ascii="Cambria" w:hAnsi="Cambria"/>
                <w:b/>
                <w:bCs/>
                <w:sz w:val="20"/>
                <w:szCs w:val="20"/>
              </w:rPr>
            </w:pPr>
            <w:r w:rsidRPr="00994CEC">
              <w:rPr>
                <w:rFonts w:ascii="Cambria" w:hAnsi="Cambria"/>
                <w:b/>
                <w:bCs/>
                <w:sz w:val="20"/>
                <w:szCs w:val="20"/>
              </w:rPr>
              <w:t xml:space="preserve">3.Thinking about one of your lessons this week, reflect on how you adapted your teaching for specific SEND learners or those with </w:t>
            </w:r>
            <w:proofErr w:type="spellStart"/>
            <w:r w:rsidRPr="00994CEC">
              <w:rPr>
                <w:rFonts w:ascii="Cambria" w:hAnsi="Cambria"/>
                <w:b/>
                <w:bCs/>
                <w:sz w:val="20"/>
                <w:szCs w:val="20"/>
              </w:rPr>
              <w:t>SpLD</w:t>
            </w:r>
            <w:proofErr w:type="spellEnd"/>
            <w:r w:rsidRPr="00994CEC">
              <w:rPr>
                <w:rFonts w:ascii="Cambria" w:hAnsi="Cambria"/>
                <w:b/>
                <w:bCs/>
                <w:sz w:val="20"/>
                <w:szCs w:val="20"/>
              </w:rPr>
              <w:t xml:space="preserve"> or considered EDI and Sustainability?</w:t>
            </w:r>
          </w:p>
          <w:p w14:paraId="22BB80EE" w14:textId="12484FDF" w:rsidR="00F005D6" w:rsidRPr="00523D39" w:rsidRDefault="00F005D6" w:rsidP="00F005D6">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5E533A52" w14:textId="77777777" w:rsidR="00F005D6" w:rsidRDefault="00F005D6" w:rsidP="00F005D6">
            <w:pPr>
              <w:pBdr>
                <w:top w:val="nil"/>
                <w:left w:val="nil"/>
                <w:bottom w:val="nil"/>
                <w:right w:val="nil"/>
                <w:between w:val="nil"/>
              </w:pBdr>
              <w:ind w:left="720"/>
              <w:jc w:val="both"/>
              <w:rPr>
                <w:rFonts w:ascii="Cambria" w:hAnsi="Cambria"/>
                <w:b/>
                <w:bCs/>
                <w:sz w:val="20"/>
                <w:szCs w:val="20"/>
              </w:rPr>
            </w:pPr>
          </w:p>
          <w:p w14:paraId="39DA35D7" w14:textId="77777777" w:rsidR="00F005D6" w:rsidRDefault="00F005D6" w:rsidP="00F005D6">
            <w:pPr>
              <w:pBdr>
                <w:top w:val="nil"/>
                <w:left w:val="nil"/>
                <w:bottom w:val="nil"/>
                <w:right w:val="nil"/>
                <w:between w:val="nil"/>
              </w:pBdr>
              <w:jc w:val="both"/>
              <w:rPr>
                <w:rFonts w:ascii="Cambria" w:hAnsi="Cambria"/>
                <w:b/>
                <w:bCs/>
                <w:sz w:val="20"/>
                <w:szCs w:val="20"/>
              </w:rPr>
            </w:pPr>
          </w:p>
          <w:p w14:paraId="675E641A" w14:textId="0E5ADA6D" w:rsidR="00F005D6" w:rsidRPr="00523D39" w:rsidRDefault="00F005D6" w:rsidP="00F005D6">
            <w:pPr>
              <w:pBdr>
                <w:top w:val="nil"/>
                <w:left w:val="nil"/>
                <w:bottom w:val="nil"/>
                <w:right w:val="nil"/>
                <w:between w:val="nil"/>
              </w:pBdr>
              <w:jc w:val="both"/>
              <w:rPr>
                <w:rFonts w:ascii="Cambria" w:hAnsi="Cambria"/>
                <w:b/>
                <w:bCs/>
                <w:sz w:val="20"/>
                <w:szCs w:val="20"/>
              </w:rPr>
            </w:pPr>
            <w:r>
              <w:rPr>
                <w:rFonts w:ascii="Cambria" w:hAnsi="Cambria"/>
                <w:b/>
                <w:bCs/>
                <w:sz w:val="20"/>
                <w:szCs w:val="20"/>
              </w:rPr>
              <w:t xml:space="preserve">Q4: Has the trainee has demonstrated the appropriate professional behaviours required of those training to teach? Y/N </w:t>
            </w:r>
            <w:r w:rsidRPr="004B5455">
              <w:rPr>
                <w:rFonts w:ascii="Cambria" w:hAnsi="Cambria"/>
                <w:i/>
                <w:iCs/>
                <w:sz w:val="14"/>
                <w:szCs w:val="14"/>
              </w:rPr>
              <w:t>(if N, please provide details)</w:t>
            </w:r>
          </w:p>
          <w:p w14:paraId="11852BB5" w14:textId="27192A8F" w:rsidR="00F005D6" w:rsidRPr="00523D39" w:rsidRDefault="00F005D6" w:rsidP="00F005D6">
            <w:pPr>
              <w:pBdr>
                <w:top w:val="nil"/>
                <w:left w:val="nil"/>
                <w:bottom w:val="nil"/>
                <w:right w:val="nil"/>
                <w:between w:val="nil"/>
              </w:pBdr>
              <w:jc w:val="both"/>
              <w:rPr>
                <w:rFonts w:ascii="Cambria" w:hAnsi="Cambria"/>
                <w:sz w:val="20"/>
                <w:szCs w:val="20"/>
              </w:rPr>
            </w:pPr>
          </w:p>
        </w:tc>
      </w:tr>
      <w:tr w:rsidR="00F005D6" w:rsidRPr="00F07217" w14:paraId="69758A50" w14:textId="77777777" w:rsidTr="00697DAE">
        <w:trPr>
          <w:trHeight w:val="1676"/>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6D3D2A77" w14:textId="77777777" w:rsidR="00F005D6" w:rsidRPr="00523D39"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5B4EB0DF" w:rsidR="00F005D6" w:rsidRPr="00523D39" w:rsidRDefault="00F005D6" w:rsidP="00F005D6">
            <w:pPr>
              <w:spacing w:line="237" w:lineRule="auto"/>
              <w:jc w:val="center"/>
              <w:rPr>
                <w:rFonts w:ascii="Cambria" w:eastAsia="Georgia" w:hAnsi="Cambria" w:cs="Georgia"/>
                <w:b/>
                <w:sz w:val="20"/>
                <w:szCs w:val="20"/>
              </w:rPr>
            </w:pP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rPr>
                <w:noProof/>
              </w:rPr>
              <w:drawing>
                <wp:inline distT="0" distB="0" distL="0" distR="0" wp14:anchorId="74E43AEB" wp14:editId="72B53664">
                  <wp:extent cx="715060" cy="715060"/>
                  <wp:effectExtent l="0" t="0" r="0" b="0"/>
                  <wp:docPr id="95264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fldChar w:fldCharType="end"/>
            </w:r>
            <w:r>
              <w:fldChar w:fldCharType="end"/>
            </w:r>
          </w:p>
          <w:p w14:paraId="5B450E15" w14:textId="55099F9D" w:rsidR="00F005D6" w:rsidRPr="00523D39" w:rsidRDefault="00F005D6" w:rsidP="00F005D6">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2A346587" w14:textId="44948548" w:rsidR="00F005D6" w:rsidRPr="00F54737" w:rsidRDefault="00F005D6" w:rsidP="00F005D6">
            <w:pPr>
              <w:pStyle w:val="xmsolistparagraph"/>
              <w:shd w:val="clear" w:color="auto" w:fill="FFFFFF"/>
              <w:spacing w:before="0" w:beforeAutospacing="0" w:after="0" w:afterAutospacing="0"/>
              <w:rPr>
                <w:rFonts w:ascii="Cambria" w:hAnsi="Cambria" w:cs="Calibri"/>
                <w:i/>
                <w:iCs/>
                <w:color w:val="201F1E"/>
                <w:sz w:val="20"/>
                <w:szCs w:val="20"/>
              </w:rPr>
            </w:pPr>
            <w:r w:rsidRPr="00F54737">
              <w:rPr>
                <w:rFonts w:ascii="Cambria" w:hAnsi="Cambria" w:cs="Calibri"/>
                <w:i/>
                <w:iCs/>
                <w:color w:val="201F1E"/>
                <w:sz w:val="20"/>
                <w:szCs w:val="20"/>
              </w:rPr>
              <w:t>For example, review of subject knowledge, relevant CPD, arrangements for upcoming lesson observation, school/department events etc.</w:t>
            </w:r>
          </w:p>
          <w:p w14:paraId="399FF43D" w14:textId="77777777" w:rsidR="00F005D6" w:rsidRDefault="00F005D6" w:rsidP="00F005D6">
            <w:pPr>
              <w:pStyle w:val="xmsolistparagraph"/>
              <w:shd w:val="clear" w:color="auto" w:fill="FFFFFF"/>
              <w:spacing w:before="0" w:beforeAutospacing="0" w:after="0" w:afterAutospacing="0"/>
              <w:rPr>
                <w:rFonts w:ascii="Cambria" w:hAnsi="Cambria" w:cs="Calibri"/>
                <w:color w:val="201F1E"/>
                <w:sz w:val="20"/>
                <w:szCs w:val="20"/>
              </w:rPr>
            </w:pPr>
          </w:p>
          <w:p w14:paraId="0F3CABCF" w14:textId="55574633" w:rsidR="00667D8E" w:rsidRPr="00523D39" w:rsidRDefault="00667D8E" w:rsidP="00F005D6">
            <w:pPr>
              <w:pStyle w:val="xmsolistparagraph"/>
              <w:shd w:val="clear" w:color="auto" w:fill="FFFFFF"/>
              <w:spacing w:before="0" w:beforeAutospacing="0" w:after="0" w:afterAutospacing="0"/>
              <w:rPr>
                <w:rFonts w:ascii="Cambria" w:hAnsi="Cambria" w:cs="Calibri"/>
                <w:color w:val="201F1E"/>
                <w:sz w:val="20"/>
                <w:szCs w:val="20"/>
              </w:rPr>
            </w:pPr>
            <w:r>
              <w:rPr>
                <w:rFonts w:ascii="Cambria" w:hAnsi="Cambria" w:cs="Calibri"/>
                <w:color w:val="201F1E"/>
                <w:sz w:val="20"/>
                <w:szCs w:val="20"/>
              </w:rPr>
              <w:t xml:space="preserve"> </w:t>
            </w:r>
          </w:p>
          <w:p w14:paraId="0ED7F194" w14:textId="45A6050C" w:rsidR="00F005D6" w:rsidRPr="00523D39" w:rsidRDefault="00F005D6" w:rsidP="00F005D6">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F005D6" w:rsidRPr="00523D39" w:rsidRDefault="00F005D6" w:rsidP="00F005D6">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F005D6" w:rsidRPr="00F07217" w14:paraId="4D4EF814" w14:textId="77777777" w:rsidTr="00697DAE">
        <w:trPr>
          <w:trHeight w:val="602"/>
        </w:trPr>
        <w:tc>
          <w:tcPr>
            <w:tcW w:w="1883" w:type="dxa"/>
            <w:vMerge w:val="restart"/>
            <w:tcBorders>
              <w:top w:val="single" w:sz="4" w:space="0" w:color="auto"/>
              <w:left w:val="single" w:sz="4" w:space="0" w:color="auto"/>
              <w:right w:val="single" w:sz="4" w:space="0" w:color="auto"/>
            </w:tcBorders>
            <w:shd w:val="clear" w:color="auto" w:fill="CC90FF"/>
          </w:tcPr>
          <w:p w14:paraId="49C4284E" w14:textId="77777777" w:rsidR="00F005D6"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p>
          <w:p w14:paraId="2E8BDCEC" w14:textId="77777777" w:rsidR="00F005D6" w:rsidRDefault="00F005D6" w:rsidP="00F005D6">
            <w:pPr>
              <w:spacing w:line="237" w:lineRule="auto"/>
              <w:jc w:val="center"/>
              <w:rPr>
                <w:rFonts w:ascii="Cambria" w:eastAsia="Georgia" w:hAnsi="Cambria" w:cs="Georgia"/>
                <w:b/>
                <w:sz w:val="20"/>
                <w:szCs w:val="20"/>
              </w:rPr>
            </w:pPr>
          </w:p>
          <w:p w14:paraId="1E3F347B" w14:textId="607A2AAD" w:rsidR="00F005D6" w:rsidRPr="00523D39" w:rsidRDefault="00F005D6" w:rsidP="00F005D6">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46404A2" w14:textId="77777777" w:rsidR="00F005D6" w:rsidRPr="00ED360A" w:rsidRDefault="00F005D6" w:rsidP="00F005D6">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79CD1FEE" w14:textId="26B106D7" w:rsidR="00F005D6" w:rsidRPr="00D9275F" w:rsidRDefault="00F005D6" w:rsidP="00F005D6">
            <w:pPr>
              <w:jc w:val="center"/>
              <w:rPr>
                <w:rFonts w:ascii="Cambria" w:hAnsi="Cambria"/>
                <w:b/>
                <w:bCs/>
                <w:sz w:val="20"/>
                <w:szCs w:val="20"/>
              </w:rPr>
            </w:pPr>
            <w:r w:rsidRPr="00523D39">
              <w:rPr>
                <w:rFonts w:ascii="Cambria" w:hAnsi="Cambria"/>
                <w:b/>
                <w:bCs/>
                <w:sz w:val="20"/>
                <w:szCs w:val="20"/>
              </w:rPr>
              <w:t>Y/N</w:t>
            </w:r>
          </w:p>
        </w:tc>
      </w:tr>
      <w:tr w:rsidR="00F005D6" w:rsidRPr="00F07217" w14:paraId="4C9AB2A3" w14:textId="77777777" w:rsidTr="00697DAE">
        <w:trPr>
          <w:trHeight w:val="602"/>
        </w:trPr>
        <w:tc>
          <w:tcPr>
            <w:tcW w:w="1883" w:type="dxa"/>
            <w:vMerge/>
            <w:tcBorders>
              <w:top w:val="single" w:sz="4" w:space="0" w:color="auto"/>
              <w:left w:val="single" w:sz="4" w:space="0" w:color="auto"/>
              <w:right w:val="single" w:sz="4" w:space="0" w:color="auto"/>
            </w:tcBorders>
            <w:shd w:val="clear" w:color="auto" w:fill="CC90FF"/>
          </w:tcPr>
          <w:p w14:paraId="286FBCB0" w14:textId="77777777" w:rsidR="00F005D6" w:rsidRPr="00523D39" w:rsidRDefault="00F005D6" w:rsidP="00F005D6">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61A68720" w14:textId="3D481725" w:rsidR="00F005D6" w:rsidRPr="00F54737" w:rsidRDefault="00F005D6" w:rsidP="00F005D6">
            <w:pPr>
              <w:pStyle w:val="xmsolistparagraph"/>
              <w:shd w:val="clear" w:color="auto" w:fill="FFFFFF"/>
              <w:spacing w:before="0" w:beforeAutospacing="0" w:after="0" w:afterAutospacing="0"/>
              <w:rPr>
                <w:rFonts w:ascii="Cambria" w:eastAsia="Calibri" w:hAnsi="Cambria" w:cs="Calibri"/>
                <w:i/>
                <w:iCs/>
                <w:color w:val="000000"/>
                <w:sz w:val="20"/>
                <w:szCs w:val="20"/>
              </w:rPr>
            </w:pPr>
            <w:r w:rsidRPr="00F54737">
              <w:rPr>
                <w:rFonts w:ascii="Cambria" w:eastAsia="Calibri" w:hAnsi="Cambria" w:cs="Calibri"/>
                <w:i/>
                <w:iCs/>
                <w:color w:val="000000"/>
                <w:sz w:val="20"/>
                <w:szCs w:val="20"/>
              </w:rPr>
              <w:t>Actions or follow up (if needed)</w:t>
            </w:r>
          </w:p>
        </w:tc>
      </w:tr>
      <w:tr w:rsidR="00F005D6" w:rsidRPr="00F07217" w14:paraId="221DFBA4" w14:textId="77777777" w:rsidTr="00697DAE">
        <w:trPr>
          <w:trHeight w:val="602"/>
        </w:trPr>
        <w:tc>
          <w:tcPr>
            <w:tcW w:w="1883" w:type="dxa"/>
            <w:vMerge/>
            <w:tcBorders>
              <w:left w:val="single" w:sz="4" w:space="0" w:color="auto"/>
              <w:right w:val="single" w:sz="4" w:space="0" w:color="auto"/>
            </w:tcBorders>
            <w:shd w:val="clear" w:color="auto" w:fill="CC90FF"/>
          </w:tcPr>
          <w:p w14:paraId="1FABDBA3" w14:textId="77777777" w:rsidR="00F005D6" w:rsidRPr="00523D39" w:rsidRDefault="00F005D6" w:rsidP="00F005D6">
            <w:pPr>
              <w:spacing w:line="237" w:lineRule="auto"/>
              <w:jc w:val="center"/>
              <w:rPr>
                <w:rFonts w:ascii="Cambria" w:eastAsia="Georgia" w:hAnsi="Cambria" w:cs="Georgia"/>
                <w:b/>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E6B3FBC" w14:textId="77777777" w:rsidR="00F005D6" w:rsidRPr="003E2B6C" w:rsidRDefault="00F005D6" w:rsidP="00F005D6">
            <w:pPr>
              <w:rPr>
                <w:rFonts w:ascii="Cambria" w:hAnsi="Cambria"/>
                <w:b/>
                <w:bCs/>
                <w:color w:val="201F1E"/>
              </w:rPr>
            </w:pPr>
            <w:r w:rsidRPr="003E2B6C">
              <w:rPr>
                <w:rFonts w:ascii="Cambria" w:hAnsi="Cambria"/>
                <w:b/>
                <w:bCs/>
              </w:rPr>
              <w:t>Has the trainee’s wellbeing been discussed?</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1F15CB1E" w14:textId="681316B7" w:rsidR="00F005D6" w:rsidRPr="00D9275F" w:rsidRDefault="00F005D6" w:rsidP="00F005D6">
            <w:pPr>
              <w:jc w:val="center"/>
              <w:rPr>
                <w:rFonts w:ascii="Cambria" w:hAnsi="Cambria"/>
                <w:b/>
                <w:bCs/>
                <w:sz w:val="20"/>
                <w:szCs w:val="20"/>
              </w:rPr>
            </w:pPr>
            <w:r w:rsidRPr="00523D39">
              <w:rPr>
                <w:rFonts w:ascii="Cambria" w:hAnsi="Cambria"/>
                <w:b/>
                <w:bCs/>
                <w:sz w:val="20"/>
                <w:szCs w:val="20"/>
              </w:rPr>
              <w:t>Y/</w:t>
            </w:r>
            <w:r>
              <w:rPr>
                <w:rFonts w:ascii="Cambria" w:hAnsi="Cambria"/>
                <w:b/>
                <w:bCs/>
                <w:sz w:val="20"/>
                <w:szCs w:val="20"/>
              </w:rPr>
              <w:t>N</w:t>
            </w:r>
          </w:p>
        </w:tc>
      </w:tr>
      <w:tr w:rsidR="00F005D6" w:rsidRPr="00F07217" w14:paraId="3DA04B76" w14:textId="77777777" w:rsidTr="00697DAE">
        <w:trPr>
          <w:trHeight w:val="602"/>
        </w:trPr>
        <w:tc>
          <w:tcPr>
            <w:tcW w:w="1883" w:type="dxa"/>
            <w:tcBorders>
              <w:left w:val="single" w:sz="4" w:space="0" w:color="auto"/>
              <w:right w:val="single" w:sz="4" w:space="0" w:color="auto"/>
            </w:tcBorders>
            <w:shd w:val="clear" w:color="auto" w:fill="CC90FF"/>
          </w:tcPr>
          <w:p w14:paraId="14C9BBCF" w14:textId="77777777" w:rsidR="00F005D6" w:rsidRPr="00523D39" w:rsidRDefault="00F005D6" w:rsidP="00F005D6">
            <w:pPr>
              <w:spacing w:line="237" w:lineRule="auto"/>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1A36A68E" w14:textId="28EE2F66" w:rsidR="00F005D6" w:rsidRPr="00F54737" w:rsidRDefault="00F005D6" w:rsidP="00F005D6">
            <w:pPr>
              <w:pStyle w:val="xmsolistparagraph"/>
              <w:shd w:val="clear" w:color="auto" w:fill="FFFFFF"/>
              <w:spacing w:before="0" w:beforeAutospacing="0" w:after="0" w:afterAutospacing="0"/>
              <w:rPr>
                <w:rFonts w:ascii="Cambria" w:eastAsia="Calibri" w:hAnsi="Cambria" w:cs="Calibri"/>
                <w:i/>
                <w:iCs/>
                <w:color w:val="000000"/>
                <w:sz w:val="20"/>
                <w:szCs w:val="20"/>
              </w:rPr>
            </w:pPr>
            <w:r w:rsidRPr="00F54737">
              <w:rPr>
                <w:rFonts w:ascii="Cambria" w:eastAsia="Calibri" w:hAnsi="Cambria" w:cs="Calibri"/>
                <w:i/>
                <w:iCs/>
                <w:color w:val="000000"/>
                <w:sz w:val="20"/>
                <w:szCs w:val="20"/>
              </w:rPr>
              <w:t>Actions or follow up (if needed)</w:t>
            </w:r>
          </w:p>
        </w:tc>
      </w:tr>
      <w:tr w:rsidR="00F005D6" w:rsidRPr="00F07217" w14:paraId="1EFF03BD" w14:textId="77777777" w:rsidTr="008E4148">
        <w:trPr>
          <w:trHeight w:val="301"/>
        </w:trPr>
        <w:tc>
          <w:tcPr>
            <w:tcW w:w="1883" w:type="dxa"/>
            <w:vMerge w:val="restart"/>
            <w:tcBorders>
              <w:top w:val="single" w:sz="4" w:space="0" w:color="auto"/>
              <w:left w:val="single" w:sz="4" w:space="0" w:color="auto"/>
              <w:right w:val="single" w:sz="4" w:space="0" w:color="auto"/>
            </w:tcBorders>
            <w:shd w:val="clear" w:color="auto" w:fill="CC90FF"/>
          </w:tcPr>
          <w:p w14:paraId="2D2E9709" w14:textId="100C7A2E" w:rsidR="00F005D6" w:rsidRDefault="00F005D6" w:rsidP="00F005D6">
            <w:pPr>
              <w:spacing w:line="237" w:lineRule="auto"/>
              <w:jc w:val="center"/>
              <w:rPr>
                <w:rFonts w:ascii="Cambria" w:eastAsia="Georgia" w:hAnsi="Cambria" w:cs="Georgia"/>
                <w:b/>
                <w:sz w:val="20"/>
                <w:szCs w:val="20"/>
              </w:rPr>
            </w:pPr>
            <w:r>
              <w:rPr>
                <w:rFonts w:ascii="Cambria" w:eastAsia="Georgia" w:hAnsi="Cambria" w:cs="Georgia"/>
                <w:b/>
                <w:sz w:val="20"/>
                <w:szCs w:val="20"/>
              </w:rPr>
              <w:lastRenderedPageBreak/>
              <w:t>Opportunities identified for progress</w:t>
            </w:r>
          </w:p>
          <w:p w14:paraId="2E7BDA80" w14:textId="77777777" w:rsidR="00F005D6" w:rsidRDefault="00F005D6" w:rsidP="00F005D6">
            <w:pPr>
              <w:spacing w:line="237" w:lineRule="auto"/>
              <w:jc w:val="center"/>
              <w:rPr>
                <w:rFonts w:ascii="Cambria" w:eastAsia="Georgia" w:hAnsi="Cambria" w:cs="Georgia"/>
                <w:b/>
                <w:sz w:val="20"/>
                <w:szCs w:val="20"/>
              </w:rPr>
            </w:pPr>
          </w:p>
          <w:p w14:paraId="78D25B1F" w14:textId="2EBA0F75" w:rsidR="00F005D6" w:rsidRPr="00523D39" w:rsidRDefault="00F005D6" w:rsidP="00F005D6">
            <w:pPr>
              <w:spacing w:line="237" w:lineRule="auto"/>
              <w:jc w:val="center"/>
              <w:rPr>
                <w:rFonts w:ascii="Cambria" w:eastAsia="Georgia" w:hAnsi="Cambria" w:cs="Georgia"/>
                <w:b/>
                <w:sz w:val="20"/>
                <w:szCs w:val="20"/>
              </w:rPr>
            </w:pPr>
            <w:r>
              <w:fldChar w:fldCharType="begin"/>
            </w:r>
            <w:r>
              <w:instrText xml:space="preserve"> INCLUDEPICTURE "https://lh7-us.googleusercontent.com/ro0uj9ZPNBKxJ18zDJbPEuHHOmi6oNekZ_lZVl-QoiWaIGjqg364MG_rEuUPmkFbO-6cefHlbEW_EWcdXlFQP97Ag2i4ujQ8Wk_8-DFGdVumPiEEcpvNixkqbCoaHWmJFEPKOUFUN26yM0XyD9ZrmcUbvw=nw" \* MERGEFORMATINET </w:instrText>
            </w:r>
            <w:r>
              <w:fldChar w:fldCharType="separate"/>
            </w:r>
            <w:r>
              <w:rPr>
                <w:noProof/>
              </w:rPr>
              <w:drawing>
                <wp:inline distT="0" distB="0" distL="0" distR="0" wp14:anchorId="53AC1C2B" wp14:editId="3BD25ADB">
                  <wp:extent cx="612000" cy="612000"/>
                  <wp:effectExtent l="0" t="0" r="0" b="0"/>
                  <wp:docPr id="10384478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2043" cy="622043"/>
                          </a:xfrm>
                          <a:prstGeom prst="rect">
                            <a:avLst/>
                          </a:prstGeom>
                          <a:noFill/>
                          <a:ln>
                            <a:noFill/>
                          </a:ln>
                        </pic:spPr>
                      </pic:pic>
                    </a:graphicData>
                  </a:graphic>
                </wp:inline>
              </w:drawing>
            </w:r>
            <w:r>
              <w:fldChar w:fldCharType="end"/>
            </w:r>
          </w:p>
        </w:tc>
        <w:tc>
          <w:tcPr>
            <w:tcW w:w="4776" w:type="dxa"/>
            <w:gridSpan w:val="5"/>
            <w:tcBorders>
              <w:top w:val="single" w:sz="4" w:space="0" w:color="auto"/>
              <w:left w:val="single" w:sz="4" w:space="0" w:color="auto"/>
              <w:bottom w:val="single" w:sz="4" w:space="0" w:color="auto"/>
              <w:right w:val="single" w:sz="4" w:space="0" w:color="auto"/>
            </w:tcBorders>
            <w:shd w:val="clear" w:color="auto" w:fill="CC90FF"/>
          </w:tcPr>
          <w:p w14:paraId="39516C0A" w14:textId="3AC92855" w:rsidR="00F005D6" w:rsidRPr="003E2B6C" w:rsidRDefault="00F005D6" w:rsidP="00F005D6">
            <w:pPr>
              <w:rPr>
                <w:rFonts w:ascii="Cambria" w:hAnsi="Cambria"/>
                <w:b/>
                <w:bCs/>
                <w:sz w:val="20"/>
                <w:szCs w:val="20"/>
              </w:rPr>
            </w:pPr>
            <w:r w:rsidRPr="003E2B6C">
              <w:rPr>
                <w:rFonts w:ascii="Cambria" w:hAnsi="Cambria"/>
                <w:b/>
                <w:bCs/>
                <w:sz w:val="20"/>
                <w:szCs w:val="20"/>
              </w:rPr>
              <w:t>Based on the curriculum for this week, which skill(s) need(s) development?</w:t>
            </w:r>
          </w:p>
        </w:tc>
        <w:tc>
          <w:tcPr>
            <w:tcW w:w="4824" w:type="dxa"/>
            <w:gridSpan w:val="5"/>
            <w:tcBorders>
              <w:top w:val="single" w:sz="4" w:space="0" w:color="auto"/>
              <w:left w:val="single" w:sz="4" w:space="0" w:color="auto"/>
              <w:bottom w:val="single" w:sz="4" w:space="0" w:color="auto"/>
              <w:right w:val="single" w:sz="4" w:space="0" w:color="auto"/>
            </w:tcBorders>
            <w:shd w:val="clear" w:color="auto" w:fill="CC90FF"/>
          </w:tcPr>
          <w:p w14:paraId="38FEB8A9" w14:textId="73B5B7FE" w:rsidR="00F005D6" w:rsidRPr="003E2B6C" w:rsidRDefault="00F005D6" w:rsidP="00F005D6">
            <w:pPr>
              <w:rPr>
                <w:rFonts w:ascii="Cambria" w:hAnsi="Cambria"/>
                <w:b/>
                <w:bCs/>
                <w:color w:val="201F1E"/>
                <w:sz w:val="20"/>
                <w:szCs w:val="20"/>
              </w:rPr>
            </w:pPr>
            <w:r w:rsidRPr="003E2B6C">
              <w:rPr>
                <w:rFonts w:ascii="Cambria" w:hAnsi="Cambria"/>
                <w:b/>
                <w:bCs/>
                <w:color w:val="201F1E"/>
                <w:sz w:val="20"/>
                <w:szCs w:val="20"/>
              </w:rPr>
              <w:t>How, where, and/or when could the trainee observe, practice and/or receive feedback on these skills?</w:t>
            </w:r>
          </w:p>
        </w:tc>
      </w:tr>
      <w:tr w:rsidR="00F005D6" w:rsidRPr="00F07217" w14:paraId="19ADFC6E" w14:textId="77777777" w:rsidTr="00697DAE">
        <w:trPr>
          <w:trHeight w:val="301"/>
        </w:trPr>
        <w:tc>
          <w:tcPr>
            <w:tcW w:w="1883" w:type="dxa"/>
            <w:vMerge/>
            <w:tcBorders>
              <w:left w:val="single" w:sz="4" w:space="0" w:color="auto"/>
              <w:right w:val="single" w:sz="4" w:space="0" w:color="auto"/>
            </w:tcBorders>
            <w:shd w:val="clear" w:color="auto" w:fill="CC90FF"/>
          </w:tcPr>
          <w:p w14:paraId="317BB4BF" w14:textId="77777777" w:rsidR="00F005D6" w:rsidRPr="00523D39" w:rsidRDefault="00F005D6" w:rsidP="00F005D6">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4B7A6363" w14:textId="03E62649"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824" w:type="dxa"/>
            <w:gridSpan w:val="5"/>
            <w:tcBorders>
              <w:top w:val="single" w:sz="4" w:space="0" w:color="auto"/>
              <w:left w:val="single" w:sz="4" w:space="0" w:color="auto"/>
              <w:bottom w:val="single" w:sz="4" w:space="0" w:color="auto"/>
              <w:right w:val="single" w:sz="4" w:space="0" w:color="auto"/>
            </w:tcBorders>
          </w:tcPr>
          <w:p w14:paraId="71D1D38F" w14:textId="440D40C3"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r>
      <w:tr w:rsidR="00F005D6" w:rsidRPr="00F07217" w14:paraId="48262457" w14:textId="77777777" w:rsidTr="00697DAE">
        <w:trPr>
          <w:trHeight w:val="301"/>
        </w:trPr>
        <w:tc>
          <w:tcPr>
            <w:tcW w:w="1883" w:type="dxa"/>
            <w:vMerge/>
            <w:tcBorders>
              <w:left w:val="single" w:sz="4" w:space="0" w:color="auto"/>
              <w:right w:val="single" w:sz="4" w:space="0" w:color="auto"/>
            </w:tcBorders>
            <w:shd w:val="clear" w:color="auto" w:fill="CC90FF"/>
          </w:tcPr>
          <w:p w14:paraId="42B9B598" w14:textId="77777777" w:rsidR="00F005D6" w:rsidRPr="00523D39" w:rsidRDefault="00F005D6" w:rsidP="00F005D6">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20ABC3DA" w14:textId="4A4CA355"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824" w:type="dxa"/>
            <w:gridSpan w:val="5"/>
            <w:tcBorders>
              <w:top w:val="single" w:sz="4" w:space="0" w:color="auto"/>
              <w:left w:val="single" w:sz="4" w:space="0" w:color="auto"/>
              <w:bottom w:val="single" w:sz="4" w:space="0" w:color="auto"/>
              <w:right w:val="single" w:sz="4" w:space="0" w:color="auto"/>
            </w:tcBorders>
          </w:tcPr>
          <w:p w14:paraId="69785372" w14:textId="300DE8E1"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r>
      <w:tr w:rsidR="00F005D6" w:rsidRPr="00F07217" w14:paraId="4FEC5910" w14:textId="77777777" w:rsidTr="00697DAE">
        <w:trPr>
          <w:trHeight w:val="301"/>
        </w:trPr>
        <w:tc>
          <w:tcPr>
            <w:tcW w:w="1883" w:type="dxa"/>
            <w:vMerge/>
            <w:tcBorders>
              <w:left w:val="single" w:sz="4" w:space="0" w:color="auto"/>
              <w:bottom w:val="single" w:sz="4" w:space="0" w:color="auto"/>
              <w:right w:val="single" w:sz="4" w:space="0" w:color="auto"/>
            </w:tcBorders>
            <w:shd w:val="clear" w:color="auto" w:fill="CC90FF"/>
          </w:tcPr>
          <w:p w14:paraId="7A4CF4F8" w14:textId="77777777" w:rsidR="00F005D6" w:rsidRPr="00523D39" w:rsidRDefault="00F005D6" w:rsidP="00F005D6">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55CCE2C3" w14:textId="478E39C4"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824" w:type="dxa"/>
            <w:gridSpan w:val="5"/>
            <w:tcBorders>
              <w:top w:val="single" w:sz="4" w:space="0" w:color="auto"/>
              <w:left w:val="single" w:sz="4" w:space="0" w:color="auto"/>
              <w:bottom w:val="single" w:sz="4" w:space="0" w:color="auto"/>
              <w:right w:val="single" w:sz="4" w:space="0" w:color="auto"/>
            </w:tcBorders>
          </w:tcPr>
          <w:p w14:paraId="755EC65A" w14:textId="4BA360FF"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r>
      <w:tr w:rsidR="00F005D6"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F005D6" w:rsidRPr="00F83C7A" w:rsidRDefault="00F005D6" w:rsidP="00F005D6">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1428014C" w:rsidR="00F005D6" w:rsidRPr="00F83C7A" w:rsidRDefault="00000000" w:rsidP="00F005D6">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Content>
                <w:r w:rsidR="00F005D6" w:rsidRPr="00F83C7A">
                  <w:rPr>
                    <w:rFonts w:ascii="Segoe UI Symbol" w:eastAsia="MS Gothic" w:hAnsi="Segoe UI Symbol" w:cs="Segoe UI Symbol"/>
                    <w:b/>
                    <w:bCs/>
                    <w:sz w:val="20"/>
                    <w:szCs w:val="20"/>
                  </w:rPr>
                  <w:t>☐</w:t>
                </w:r>
              </w:sdtContent>
            </w:sdt>
            <w:r w:rsidR="00F005D6" w:rsidRPr="00F83C7A">
              <w:rPr>
                <w:rFonts w:ascii="Cambria" w:hAnsi="Cambria" w:cs="Arial"/>
                <w:b/>
                <w:bCs/>
                <w:sz w:val="20"/>
                <w:szCs w:val="20"/>
              </w:rPr>
              <w:t xml:space="preserve">  Yes, trainee is making sufficient progress through the curriculum</w:t>
            </w:r>
            <w:r w:rsidR="00F005D6">
              <w:rPr>
                <w:rFonts w:ascii="Cambria" w:hAnsi="Cambria" w:cs="Arial"/>
                <w:b/>
                <w:bCs/>
                <w:sz w:val="20"/>
                <w:szCs w:val="20"/>
              </w:rPr>
              <w:t xml:space="preserve"> and has demonstrated appropriate professional behaviours</w:t>
            </w:r>
            <w:r w:rsidR="00F005D6" w:rsidRPr="00F83C7A">
              <w:rPr>
                <w:rFonts w:ascii="Cambria" w:hAnsi="Cambria" w:cs="Arial"/>
                <w:b/>
                <w:bCs/>
                <w:sz w:val="20"/>
                <w:szCs w:val="20"/>
              </w:rPr>
              <w:t>.</w:t>
            </w:r>
          </w:p>
          <w:p w14:paraId="015224A5" w14:textId="673E4106" w:rsidR="00F005D6" w:rsidRPr="00F83C7A" w:rsidRDefault="00000000" w:rsidP="00F005D6">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F005D6" w:rsidRPr="00F83C7A">
                  <w:rPr>
                    <w:rFonts w:ascii="Segoe UI Symbol" w:eastAsia="MS Gothic" w:hAnsi="Segoe UI Symbol" w:cs="Segoe UI Symbol"/>
                    <w:b/>
                    <w:bCs/>
                    <w:sz w:val="20"/>
                    <w:szCs w:val="20"/>
                  </w:rPr>
                  <w:t>☐</w:t>
                </w:r>
              </w:sdtContent>
            </w:sdt>
            <w:r w:rsidR="00F005D6" w:rsidRPr="00F83C7A">
              <w:rPr>
                <w:rFonts w:ascii="Cambria" w:hAnsi="Cambria" w:cs="Arial"/>
                <w:b/>
                <w:bCs/>
                <w:sz w:val="20"/>
                <w:szCs w:val="20"/>
              </w:rPr>
              <w:t xml:space="preserve">  Yes, trainee is making sufficient progress through the curriculum, but th</w:t>
            </w:r>
            <w:r w:rsidR="00F005D6">
              <w:rPr>
                <w:rFonts w:ascii="Cambria" w:hAnsi="Cambria" w:cs="Arial"/>
                <w:b/>
                <w:bCs/>
                <w:sz w:val="20"/>
                <w:szCs w:val="20"/>
              </w:rPr>
              <w:t>ey</w:t>
            </w:r>
            <w:r w:rsidR="00F005D6" w:rsidRPr="00F83C7A">
              <w:rPr>
                <w:rFonts w:ascii="Cambria" w:hAnsi="Cambria" w:cs="Arial"/>
                <w:b/>
                <w:bCs/>
                <w:sz w:val="20"/>
                <w:szCs w:val="20"/>
              </w:rPr>
              <w:t xml:space="preserve"> ha</w:t>
            </w:r>
            <w:r w:rsidR="00F005D6">
              <w:rPr>
                <w:rFonts w:ascii="Cambria" w:hAnsi="Cambria" w:cs="Arial"/>
                <w:b/>
                <w:bCs/>
                <w:sz w:val="20"/>
                <w:szCs w:val="20"/>
              </w:rPr>
              <w:t>ve</w:t>
            </w:r>
            <w:r w:rsidR="00F005D6" w:rsidRPr="00F83C7A">
              <w:rPr>
                <w:rFonts w:ascii="Cambria" w:hAnsi="Cambria" w:cs="Arial"/>
                <w:b/>
                <w:bCs/>
                <w:sz w:val="20"/>
                <w:szCs w:val="20"/>
              </w:rPr>
              <w:t xml:space="preserve"> required additional support </w:t>
            </w:r>
            <w:r w:rsidR="00F005D6" w:rsidRPr="00F83C7A">
              <w:rPr>
                <w:rFonts w:ascii="Cambria" w:hAnsi="Cambria" w:cs="Arial"/>
                <w:b/>
                <w:bCs/>
                <w:sz w:val="14"/>
                <w:szCs w:val="14"/>
              </w:rPr>
              <w:t>(please list the additional support provided below. For example, a reduction in teaching load, additional meetings, use of team-teaching etc</w:t>
            </w:r>
            <w:r w:rsidR="00F005D6" w:rsidRPr="00F83C7A">
              <w:rPr>
                <w:rFonts w:ascii="Cambria" w:hAnsi="Cambria" w:cs="Arial"/>
                <w:b/>
                <w:bCs/>
                <w:sz w:val="20"/>
                <w:szCs w:val="20"/>
              </w:rPr>
              <w:t>)</w:t>
            </w:r>
            <w:r w:rsidR="00F005D6">
              <w:rPr>
                <w:rFonts w:ascii="Cambria" w:hAnsi="Cambria" w:cs="Arial"/>
                <w:b/>
                <w:bCs/>
                <w:sz w:val="20"/>
                <w:szCs w:val="20"/>
              </w:rPr>
              <w:t>.</w:t>
            </w:r>
          </w:p>
          <w:p w14:paraId="33ECB3E4" w14:textId="77777777" w:rsidR="00F005D6" w:rsidRPr="00F83C7A" w:rsidRDefault="00F005D6" w:rsidP="00F005D6">
            <w:pPr>
              <w:rPr>
                <w:rFonts w:ascii="Cambria" w:hAnsi="Cambria" w:cs="Arial"/>
                <w:b/>
                <w:bCs/>
                <w:sz w:val="20"/>
                <w:szCs w:val="20"/>
              </w:rPr>
            </w:pPr>
          </w:p>
          <w:p w14:paraId="2DBD45D4" w14:textId="77777777" w:rsidR="00F005D6" w:rsidRPr="00F83C7A" w:rsidRDefault="00F005D6" w:rsidP="00F005D6">
            <w:pPr>
              <w:rPr>
                <w:rFonts w:ascii="Cambria" w:hAnsi="Cambria" w:cs="Arial"/>
                <w:b/>
                <w:bCs/>
                <w:sz w:val="20"/>
                <w:szCs w:val="20"/>
              </w:rPr>
            </w:pPr>
          </w:p>
          <w:p w14:paraId="24E9E9CD" w14:textId="2824F587" w:rsidR="00F005D6" w:rsidRPr="00F07217" w:rsidRDefault="00000000" w:rsidP="00F005D6">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F005D6" w:rsidRPr="00F83C7A">
                  <w:rPr>
                    <w:rFonts w:ascii="Segoe UI Symbol" w:eastAsia="MS Gothic" w:hAnsi="Segoe UI Symbol" w:cs="Segoe UI Symbol"/>
                    <w:b/>
                    <w:bCs/>
                    <w:sz w:val="20"/>
                    <w:szCs w:val="20"/>
                  </w:rPr>
                  <w:t>☐</w:t>
                </w:r>
              </w:sdtContent>
            </w:sdt>
            <w:r w:rsidR="00F005D6" w:rsidRPr="00F83C7A">
              <w:rPr>
                <w:rFonts w:ascii="Cambria" w:hAnsi="Cambria" w:cs="Arial"/>
                <w:b/>
                <w:bCs/>
                <w:sz w:val="20"/>
                <w:szCs w:val="20"/>
              </w:rPr>
              <w:t xml:space="preserve">  No, despite additional support the trainee is not making sufficient progress through the curriculum</w:t>
            </w:r>
            <w:r w:rsidR="00F005D6">
              <w:rPr>
                <w:rFonts w:ascii="Cambria" w:hAnsi="Cambria" w:cs="Arial"/>
                <w:b/>
                <w:bCs/>
                <w:sz w:val="20"/>
                <w:szCs w:val="20"/>
              </w:rPr>
              <w:t xml:space="preserve"> and/or has not displayed the appropriate professional behaviours</w:t>
            </w:r>
            <w:r w:rsidR="00F005D6" w:rsidRPr="00F83C7A">
              <w:rPr>
                <w:rFonts w:ascii="Cambria" w:hAnsi="Cambria" w:cs="Arial"/>
                <w:b/>
                <w:bCs/>
                <w:sz w:val="20"/>
                <w:szCs w:val="20"/>
              </w:rPr>
              <w:t>. A Progress Support Plan should be considered.</w:t>
            </w:r>
            <w:r w:rsidR="00F005D6"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EF50F0">
        <w:trPr>
          <w:trHeight w:val="448"/>
        </w:trPr>
        <w:tc>
          <w:tcPr>
            <w:tcW w:w="1050" w:type="pct"/>
            <w:shd w:val="clear" w:color="auto" w:fill="CC90FF"/>
          </w:tcPr>
          <w:p w14:paraId="22A85F45" w14:textId="1ADDF33E" w:rsidR="005C4DE7" w:rsidRPr="00F83C7A" w:rsidRDefault="005C4DE7" w:rsidP="5089E633">
            <w:pPr>
              <w:spacing w:after="0" w:line="240" w:lineRule="auto"/>
              <w:rPr>
                <w:rFonts w:ascii="Cambria" w:hAnsi="Cambria" w:cs="Arial"/>
                <w:b/>
                <w:bCs/>
              </w:rPr>
            </w:pPr>
            <w:r w:rsidRPr="5089E633">
              <w:rPr>
                <w:rFonts w:ascii="Cambria" w:hAnsi="Cambria" w:cs="Arial"/>
                <w:b/>
                <w:bCs/>
              </w:rPr>
              <w:t>Mentor</w:t>
            </w:r>
            <w:r w:rsidR="137B6F41" w:rsidRPr="5089E633">
              <w:rPr>
                <w:rFonts w:ascii="Cambria" w:hAnsi="Cambria" w:cs="Arial"/>
                <w:b/>
                <w:bCs/>
              </w:rPr>
              <w:t xml:space="preserve"> (name)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0DD1E78" w14:textId="77777777" w:rsidTr="5089E633">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D628A9">
      <w:headerReference w:type="default" r:id="rId18"/>
      <w:footerReference w:type="defaul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CA4B3" w14:textId="77777777" w:rsidR="0009417F" w:rsidRDefault="0009417F" w:rsidP="00BB0205">
      <w:pPr>
        <w:spacing w:after="0" w:line="240" w:lineRule="auto"/>
      </w:pPr>
      <w:r>
        <w:separator/>
      </w:r>
    </w:p>
  </w:endnote>
  <w:endnote w:type="continuationSeparator" w:id="0">
    <w:p w14:paraId="10374F23" w14:textId="77777777" w:rsidR="0009417F" w:rsidRDefault="0009417F"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BAE73" w14:textId="77777777" w:rsidR="0009417F" w:rsidRDefault="0009417F" w:rsidP="00BB0205">
      <w:pPr>
        <w:spacing w:after="0" w:line="240" w:lineRule="auto"/>
      </w:pPr>
      <w:r>
        <w:separator/>
      </w:r>
    </w:p>
  </w:footnote>
  <w:footnote w:type="continuationSeparator" w:id="0">
    <w:p w14:paraId="73B2DC42" w14:textId="77777777" w:rsidR="0009417F" w:rsidRDefault="0009417F"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C1E9D"/>
    <w:multiLevelType w:val="hybridMultilevel"/>
    <w:tmpl w:val="01C06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EE697C"/>
    <w:multiLevelType w:val="hybridMultilevel"/>
    <w:tmpl w:val="CD3CF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0982005">
    <w:abstractNumId w:val="5"/>
  </w:num>
  <w:num w:numId="2" w16cid:durableId="745959156">
    <w:abstractNumId w:val="3"/>
  </w:num>
  <w:num w:numId="3" w16cid:durableId="365060952">
    <w:abstractNumId w:val="2"/>
  </w:num>
  <w:num w:numId="4" w16cid:durableId="970749666">
    <w:abstractNumId w:val="0"/>
  </w:num>
  <w:num w:numId="5" w16cid:durableId="920409302">
    <w:abstractNumId w:val="4"/>
  </w:num>
  <w:num w:numId="6" w16cid:durableId="9110859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664EA"/>
    <w:rsid w:val="0009417F"/>
    <w:rsid w:val="000A4500"/>
    <w:rsid w:val="000C0420"/>
    <w:rsid w:val="000D2747"/>
    <w:rsid w:val="000D5631"/>
    <w:rsid w:val="000D6922"/>
    <w:rsid w:val="000F7F57"/>
    <w:rsid w:val="00132F3C"/>
    <w:rsid w:val="001351A6"/>
    <w:rsid w:val="0014173F"/>
    <w:rsid w:val="001436B1"/>
    <w:rsid w:val="001506CA"/>
    <w:rsid w:val="00164C19"/>
    <w:rsid w:val="00166757"/>
    <w:rsid w:val="00187942"/>
    <w:rsid w:val="00193244"/>
    <w:rsid w:val="001A090B"/>
    <w:rsid w:val="001B0667"/>
    <w:rsid w:val="001B46A9"/>
    <w:rsid w:val="001B5C6F"/>
    <w:rsid w:val="001B5DFB"/>
    <w:rsid w:val="001D3CFD"/>
    <w:rsid w:val="001E17E8"/>
    <w:rsid w:val="001E5B59"/>
    <w:rsid w:val="001F2CB3"/>
    <w:rsid w:val="0020392C"/>
    <w:rsid w:val="00203B1D"/>
    <w:rsid w:val="00205900"/>
    <w:rsid w:val="002073B3"/>
    <w:rsid w:val="002077E7"/>
    <w:rsid w:val="0021448E"/>
    <w:rsid w:val="002176C6"/>
    <w:rsid w:val="00222692"/>
    <w:rsid w:val="002402B7"/>
    <w:rsid w:val="00244BD5"/>
    <w:rsid w:val="0024608C"/>
    <w:rsid w:val="00255D4F"/>
    <w:rsid w:val="00257C5E"/>
    <w:rsid w:val="00267F20"/>
    <w:rsid w:val="00275428"/>
    <w:rsid w:val="00275519"/>
    <w:rsid w:val="00280943"/>
    <w:rsid w:val="00284E41"/>
    <w:rsid w:val="002945B0"/>
    <w:rsid w:val="002D6840"/>
    <w:rsid w:val="002D71BC"/>
    <w:rsid w:val="002F0646"/>
    <w:rsid w:val="003116FA"/>
    <w:rsid w:val="003132BC"/>
    <w:rsid w:val="003324D5"/>
    <w:rsid w:val="00333FF9"/>
    <w:rsid w:val="00341E44"/>
    <w:rsid w:val="003433DA"/>
    <w:rsid w:val="003558A2"/>
    <w:rsid w:val="00360B99"/>
    <w:rsid w:val="00360FDF"/>
    <w:rsid w:val="00362E65"/>
    <w:rsid w:val="0036642F"/>
    <w:rsid w:val="003710AC"/>
    <w:rsid w:val="00376E8F"/>
    <w:rsid w:val="00381F63"/>
    <w:rsid w:val="00387F4F"/>
    <w:rsid w:val="00393C9C"/>
    <w:rsid w:val="003960FA"/>
    <w:rsid w:val="003C0614"/>
    <w:rsid w:val="003C1D2B"/>
    <w:rsid w:val="003E1F60"/>
    <w:rsid w:val="003E2B6C"/>
    <w:rsid w:val="003E4513"/>
    <w:rsid w:val="003E7131"/>
    <w:rsid w:val="003F297E"/>
    <w:rsid w:val="004009A7"/>
    <w:rsid w:val="00402356"/>
    <w:rsid w:val="00403E3F"/>
    <w:rsid w:val="00421BEA"/>
    <w:rsid w:val="00446426"/>
    <w:rsid w:val="0045001E"/>
    <w:rsid w:val="00451F49"/>
    <w:rsid w:val="00464034"/>
    <w:rsid w:val="00470596"/>
    <w:rsid w:val="00474CE8"/>
    <w:rsid w:val="00485777"/>
    <w:rsid w:val="004933A3"/>
    <w:rsid w:val="00493E56"/>
    <w:rsid w:val="004A0E13"/>
    <w:rsid w:val="004B5455"/>
    <w:rsid w:val="004C3CDB"/>
    <w:rsid w:val="004D131D"/>
    <w:rsid w:val="004D6867"/>
    <w:rsid w:val="004E5BB2"/>
    <w:rsid w:val="004F5A59"/>
    <w:rsid w:val="005031C0"/>
    <w:rsid w:val="005061DF"/>
    <w:rsid w:val="005074F9"/>
    <w:rsid w:val="00510E1B"/>
    <w:rsid w:val="005113AE"/>
    <w:rsid w:val="005120DA"/>
    <w:rsid w:val="00523D39"/>
    <w:rsid w:val="00532449"/>
    <w:rsid w:val="00542102"/>
    <w:rsid w:val="005502E1"/>
    <w:rsid w:val="005511A4"/>
    <w:rsid w:val="005532B5"/>
    <w:rsid w:val="00553CE4"/>
    <w:rsid w:val="00554743"/>
    <w:rsid w:val="00556F37"/>
    <w:rsid w:val="00560B2D"/>
    <w:rsid w:val="00560FE2"/>
    <w:rsid w:val="00570FB3"/>
    <w:rsid w:val="0057496A"/>
    <w:rsid w:val="005775AE"/>
    <w:rsid w:val="00580D88"/>
    <w:rsid w:val="00581390"/>
    <w:rsid w:val="00586ACC"/>
    <w:rsid w:val="005A6715"/>
    <w:rsid w:val="005B4FD8"/>
    <w:rsid w:val="005B548F"/>
    <w:rsid w:val="005C4629"/>
    <w:rsid w:val="005C4DE7"/>
    <w:rsid w:val="005D3524"/>
    <w:rsid w:val="005D6C0E"/>
    <w:rsid w:val="005E244C"/>
    <w:rsid w:val="005E5836"/>
    <w:rsid w:val="005F3947"/>
    <w:rsid w:val="005F5A1C"/>
    <w:rsid w:val="00606867"/>
    <w:rsid w:val="006102D0"/>
    <w:rsid w:val="006112AB"/>
    <w:rsid w:val="006135EC"/>
    <w:rsid w:val="00624699"/>
    <w:rsid w:val="00631D4B"/>
    <w:rsid w:val="00636728"/>
    <w:rsid w:val="00637553"/>
    <w:rsid w:val="00645D9A"/>
    <w:rsid w:val="006466C4"/>
    <w:rsid w:val="0064731C"/>
    <w:rsid w:val="00650A8F"/>
    <w:rsid w:val="00656134"/>
    <w:rsid w:val="00663D4E"/>
    <w:rsid w:val="00667D8E"/>
    <w:rsid w:val="006758B9"/>
    <w:rsid w:val="00690414"/>
    <w:rsid w:val="00690AD3"/>
    <w:rsid w:val="00690CE7"/>
    <w:rsid w:val="00690DB7"/>
    <w:rsid w:val="006928B6"/>
    <w:rsid w:val="00697DAE"/>
    <w:rsid w:val="006A2DCB"/>
    <w:rsid w:val="006A777B"/>
    <w:rsid w:val="006B15D7"/>
    <w:rsid w:val="006B3909"/>
    <w:rsid w:val="006C0609"/>
    <w:rsid w:val="006C2B39"/>
    <w:rsid w:val="006D52FD"/>
    <w:rsid w:val="006E789E"/>
    <w:rsid w:val="00703A42"/>
    <w:rsid w:val="007052C0"/>
    <w:rsid w:val="0071620C"/>
    <w:rsid w:val="00723015"/>
    <w:rsid w:val="00726BDF"/>
    <w:rsid w:val="00745BFC"/>
    <w:rsid w:val="00746049"/>
    <w:rsid w:val="0075782C"/>
    <w:rsid w:val="00760D48"/>
    <w:rsid w:val="00775637"/>
    <w:rsid w:val="0078737C"/>
    <w:rsid w:val="007904BD"/>
    <w:rsid w:val="007A010F"/>
    <w:rsid w:val="007A0516"/>
    <w:rsid w:val="007A5EF8"/>
    <w:rsid w:val="007B1A2C"/>
    <w:rsid w:val="007B4199"/>
    <w:rsid w:val="007C2932"/>
    <w:rsid w:val="007C66A6"/>
    <w:rsid w:val="007D2AA4"/>
    <w:rsid w:val="007E2240"/>
    <w:rsid w:val="00800444"/>
    <w:rsid w:val="008151B0"/>
    <w:rsid w:val="008235B7"/>
    <w:rsid w:val="0083229F"/>
    <w:rsid w:val="00842B9B"/>
    <w:rsid w:val="0085055D"/>
    <w:rsid w:val="00854B4E"/>
    <w:rsid w:val="00866227"/>
    <w:rsid w:val="008675C2"/>
    <w:rsid w:val="00876843"/>
    <w:rsid w:val="00894394"/>
    <w:rsid w:val="00895480"/>
    <w:rsid w:val="00895CDD"/>
    <w:rsid w:val="008A3736"/>
    <w:rsid w:val="008A6127"/>
    <w:rsid w:val="008A67D8"/>
    <w:rsid w:val="008A798A"/>
    <w:rsid w:val="008B1D2B"/>
    <w:rsid w:val="008C5CA6"/>
    <w:rsid w:val="008C6ED4"/>
    <w:rsid w:val="008D261C"/>
    <w:rsid w:val="008D6C75"/>
    <w:rsid w:val="008E15AD"/>
    <w:rsid w:val="008E4148"/>
    <w:rsid w:val="008E45A2"/>
    <w:rsid w:val="008E4B82"/>
    <w:rsid w:val="008F03E0"/>
    <w:rsid w:val="00904801"/>
    <w:rsid w:val="00904A05"/>
    <w:rsid w:val="00905887"/>
    <w:rsid w:val="00923CC5"/>
    <w:rsid w:val="00927143"/>
    <w:rsid w:val="00943673"/>
    <w:rsid w:val="00945A5D"/>
    <w:rsid w:val="009461D9"/>
    <w:rsid w:val="009606AB"/>
    <w:rsid w:val="0096319B"/>
    <w:rsid w:val="00965CE6"/>
    <w:rsid w:val="00966A4C"/>
    <w:rsid w:val="00970EA0"/>
    <w:rsid w:val="00994CEC"/>
    <w:rsid w:val="009B3121"/>
    <w:rsid w:val="009B6144"/>
    <w:rsid w:val="009C79B8"/>
    <w:rsid w:val="009D30D2"/>
    <w:rsid w:val="00A00F62"/>
    <w:rsid w:val="00A166D0"/>
    <w:rsid w:val="00A27B4C"/>
    <w:rsid w:val="00A36B06"/>
    <w:rsid w:val="00A461C0"/>
    <w:rsid w:val="00A61137"/>
    <w:rsid w:val="00A7227A"/>
    <w:rsid w:val="00A771B9"/>
    <w:rsid w:val="00A92CA0"/>
    <w:rsid w:val="00AA17CF"/>
    <w:rsid w:val="00AA3C08"/>
    <w:rsid w:val="00AB1862"/>
    <w:rsid w:val="00AC15C1"/>
    <w:rsid w:val="00AC52AF"/>
    <w:rsid w:val="00AD07FA"/>
    <w:rsid w:val="00AD1D6C"/>
    <w:rsid w:val="00AD2305"/>
    <w:rsid w:val="00AE0D6F"/>
    <w:rsid w:val="00AE47A3"/>
    <w:rsid w:val="00AE5D12"/>
    <w:rsid w:val="00B109B2"/>
    <w:rsid w:val="00B42894"/>
    <w:rsid w:val="00B5000E"/>
    <w:rsid w:val="00B61B97"/>
    <w:rsid w:val="00B71FAE"/>
    <w:rsid w:val="00B753D0"/>
    <w:rsid w:val="00B75F73"/>
    <w:rsid w:val="00B8188E"/>
    <w:rsid w:val="00B908C1"/>
    <w:rsid w:val="00B91A31"/>
    <w:rsid w:val="00BA06A2"/>
    <w:rsid w:val="00BA12BC"/>
    <w:rsid w:val="00BA3E39"/>
    <w:rsid w:val="00BB0205"/>
    <w:rsid w:val="00BC2D67"/>
    <w:rsid w:val="00BD1719"/>
    <w:rsid w:val="00BF017F"/>
    <w:rsid w:val="00BF1357"/>
    <w:rsid w:val="00BF69C3"/>
    <w:rsid w:val="00BF6FA3"/>
    <w:rsid w:val="00C0716F"/>
    <w:rsid w:val="00C15D55"/>
    <w:rsid w:val="00C21B58"/>
    <w:rsid w:val="00C50B1D"/>
    <w:rsid w:val="00C60438"/>
    <w:rsid w:val="00C663BC"/>
    <w:rsid w:val="00C67B8B"/>
    <w:rsid w:val="00C714FE"/>
    <w:rsid w:val="00C76D95"/>
    <w:rsid w:val="00C80793"/>
    <w:rsid w:val="00C82FE6"/>
    <w:rsid w:val="00C93F96"/>
    <w:rsid w:val="00C95C29"/>
    <w:rsid w:val="00C97785"/>
    <w:rsid w:val="00CA07FC"/>
    <w:rsid w:val="00CB44DE"/>
    <w:rsid w:val="00CC5EA8"/>
    <w:rsid w:val="00CD75DC"/>
    <w:rsid w:val="00CE7529"/>
    <w:rsid w:val="00D105DF"/>
    <w:rsid w:val="00D12C87"/>
    <w:rsid w:val="00D26EEE"/>
    <w:rsid w:val="00D628A9"/>
    <w:rsid w:val="00D67B11"/>
    <w:rsid w:val="00D7386B"/>
    <w:rsid w:val="00D8211D"/>
    <w:rsid w:val="00D852D6"/>
    <w:rsid w:val="00D9275F"/>
    <w:rsid w:val="00D9612E"/>
    <w:rsid w:val="00DA4C7E"/>
    <w:rsid w:val="00DB4B64"/>
    <w:rsid w:val="00DC78C4"/>
    <w:rsid w:val="00DD5A4F"/>
    <w:rsid w:val="00DE77C3"/>
    <w:rsid w:val="00DF760B"/>
    <w:rsid w:val="00E1674D"/>
    <w:rsid w:val="00E20F0A"/>
    <w:rsid w:val="00E22452"/>
    <w:rsid w:val="00E27B26"/>
    <w:rsid w:val="00E457EF"/>
    <w:rsid w:val="00E45891"/>
    <w:rsid w:val="00E5003C"/>
    <w:rsid w:val="00E53DAA"/>
    <w:rsid w:val="00E65DEB"/>
    <w:rsid w:val="00E70C1C"/>
    <w:rsid w:val="00EA77D3"/>
    <w:rsid w:val="00EB1FA3"/>
    <w:rsid w:val="00ED360A"/>
    <w:rsid w:val="00EE0C18"/>
    <w:rsid w:val="00EE1D6A"/>
    <w:rsid w:val="00EE53F3"/>
    <w:rsid w:val="00EE5A74"/>
    <w:rsid w:val="00EE64A0"/>
    <w:rsid w:val="00EF0AF4"/>
    <w:rsid w:val="00EF50F0"/>
    <w:rsid w:val="00F005D6"/>
    <w:rsid w:val="00F07217"/>
    <w:rsid w:val="00F27212"/>
    <w:rsid w:val="00F320B5"/>
    <w:rsid w:val="00F45E23"/>
    <w:rsid w:val="00F47EC2"/>
    <w:rsid w:val="00F54737"/>
    <w:rsid w:val="00F55928"/>
    <w:rsid w:val="00F5767B"/>
    <w:rsid w:val="00F6789C"/>
    <w:rsid w:val="00F67D1E"/>
    <w:rsid w:val="00F77DFE"/>
    <w:rsid w:val="00F81686"/>
    <w:rsid w:val="00F82C86"/>
    <w:rsid w:val="00F83B94"/>
    <w:rsid w:val="00F83C7A"/>
    <w:rsid w:val="00F83EAA"/>
    <w:rsid w:val="00FA73AF"/>
    <w:rsid w:val="00FB38FA"/>
    <w:rsid w:val="00FB5206"/>
    <w:rsid w:val="00FB5D21"/>
    <w:rsid w:val="00FC0E49"/>
    <w:rsid w:val="00FC1F23"/>
    <w:rsid w:val="00FD10D4"/>
    <w:rsid w:val="00FD47B5"/>
    <w:rsid w:val="00FD57B4"/>
    <w:rsid w:val="00FD6C80"/>
    <w:rsid w:val="00FE47C3"/>
    <w:rsid w:val="00FE7B0A"/>
    <w:rsid w:val="00FF0E23"/>
    <w:rsid w:val="00FF1A1A"/>
    <w:rsid w:val="137B6F41"/>
    <w:rsid w:val="5089E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nasen.org.uk/adaptive_teaching_in_an_inclusive_classroom.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ducationendowmentfoundation.org.uk/news/eef-blog-ecf-exploring-the-evidence-part-1?utm_source=/news/eef-blog-ecf-exploring-the-evidence-part-1&amp;utm_medium=search&amp;utm_campaign=site_search&amp;search_term=Ada"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Justine Smith</cp:lastModifiedBy>
  <cp:revision>2</cp:revision>
  <cp:lastPrinted>2023-05-18T14:08:00Z</cp:lastPrinted>
  <dcterms:created xsi:type="dcterms:W3CDTF">2024-12-06T12:07:00Z</dcterms:created>
  <dcterms:modified xsi:type="dcterms:W3CDTF">2024-12-06T12:07:00Z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