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7995" w14:textId="77777777" w:rsidR="002738E6" w:rsidRDefault="002738E6" w:rsidP="49912E54">
      <w:pPr>
        <w:rPr>
          <w:rFonts w:cs="Arial"/>
        </w:rPr>
      </w:pPr>
    </w:p>
    <w:p w14:paraId="0206CA1E" w14:textId="7411DE0F" w:rsidR="6CED3455" w:rsidRDefault="6CED3455" w:rsidP="49912E54">
      <w:pPr>
        <w:rPr>
          <w:rFonts w:cs="Arial"/>
          <w:u w:val="single"/>
        </w:rPr>
      </w:pPr>
      <w:r w:rsidRPr="49912E54">
        <w:rPr>
          <w:rFonts w:cs="Arial"/>
          <w:u w:val="single"/>
        </w:rPr>
        <w:t>Edge Hill University – Mentor Training Grant Update</w:t>
      </w:r>
    </w:p>
    <w:p w14:paraId="05D9026F" w14:textId="22286E0E" w:rsidR="471A3351" w:rsidRDefault="471A3351" w:rsidP="4AC94C13">
      <w:pPr>
        <w:pStyle w:val="NoSpacing"/>
        <w:rPr>
          <w:b/>
        </w:rPr>
      </w:pPr>
      <w:r>
        <w:t xml:space="preserve">Dear </w:t>
      </w:r>
      <w:r w:rsidR="19395585">
        <w:t>Colleagues</w:t>
      </w:r>
      <w:r>
        <w:t>,</w:t>
      </w:r>
    </w:p>
    <w:p w14:paraId="057EC433" w14:textId="05AD0D61" w:rsidR="4AC94C13" w:rsidRDefault="4AC94C13" w:rsidP="4AC94C13">
      <w:pPr>
        <w:pStyle w:val="NoSpacing"/>
      </w:pPr>
    </w:p>
    <w:p w14:paraId="416B5912" w14:textId="0EEB0869" w:rsidR="009141F4" w:rsidRDefault="47ABC6EE" w:rsidP="009141F4">
      <w:pPr>
        <w:pStyle w:val="NoSpacing"/>
      </w:pPr>
      <w:r>
        <w:t>As part of the ITT reform t</w:t>
      </w:r>
      <w:r w:rsidR="30123124">
        <w:t xml:space="preserve">he DfE have released </w:t>
      </w:r>
      <w:r w:rsidR="69909952">
        <w:t xml:space="preserve">updated </w:t>
      </w:r>
      <w:r w:rsidR="30123124">
        <w:t xml:space="preserve">guidance on </w:t>
      </w:r>
      <w:hyperlink r:id="rId7">
        <w:r w:rsidR="30123124" w:rsidRPr="000A4877">
          <w:rPr>
            <w:rStyle w:val="Hyperlink"/>
          </w:rPr>
          <w:t>how t</w:t>
        </w:r>
        <w:r w:rsidR="30123124" w:rsidRPr="000A4877">
          <w:rPr>
            <w:rStyle w:val="Hyperlink"/>
          </w:rPr>
          <w:t>o</w:t>
        </w:r>
        <w:r w:rsidR="30123124" w:rsidRPr="000A4877">
          <w:rPr>
            <w:rStyle w:val="Hyperlink"/>
          </w:rPr>
          <w:t xml:space="preserve"> claim for the general mentor training grant.</w:t>
        </w:r>
      </w:hyperlink>
      <w:r w:rsidR="30123124">
        <w:t xml:space="preserve"> This guidance </w:t>
      </w:r>
      <w:r w:rsidR="06FA6BB2">
        <w:t>should be</w:t>
      </w:r>
      <w:r w:rsidR="30123124">
        <w:t xml:space="preserve"> </w:t>
      </w:r>
      <w:r w:rsidR="0EA4BDB6">
        <w:t>read</w:t>
      </w:r>
      <w:r w:rsidR="30123124">
        <w:t xml:space="preserve"> in </w:t>
      </w:r>
      <w:r w:rsidR="51E5DFA0">
        <w:t>conjunction</w:t>
      </w:r>
      <w:r w:rsidR="06FA6BB2">
        <w:t xml:space="preserve"> with</w:t>
      </w:r>
      <w:r w:rsidR="30123124">
        <w:t xml:space="preserve"> the </w:t>
      </w:r>
      <w:hyperlink r:id="rId8">
        <w:r w:rsidR="30123124" w:rsidRPr="000A4877">
          <w:rPr>
            <w:rStyle w:val="Hyperlink"/>
          </w:rPr>
          <w:t>ITT reform funding guidance</w:t>
        </w:r>
      </w:hyperlink>
      <w:r w:rsidR="30123124">
        <w:t xml:space="preserve"> and does not replace it.</w:t>
      </w:r>
    </w:p>
    <w:p w14:paraId="42D4DFEE" w14:textId="39FF912B" w:rsidR="009141F4" w:rsidRDefault="009141F4" w:rsidP="009141F4">
      <w:pPr>
        <w:pStyle w:val="NoSpacing"/>
      </w:pPr>
    </w:p>
    <w:p w14:paraId="7B9F79CF" w14:textId="2A3F3FAD" w:rsidR="009141F4" w:rsidRDefault="0C91A08C" w:rsidP="009141F4">
      <w:pPr>
        <w:pStyle w:val="NoSpacing"/>
      </w:pPr>
      <w:r>
        <w:t xml:space="preserve">As per the </w:t>
      </w:r>
      <w:hyperlink r:id="rId9">
        <w:r w:rsidRPr="49912E54">
          <w:rPr>
            <w:rStyle w:val="Hyperlink"/>
          </w:rPr>
          <w:t>guidance</w:t>
        </w:r>
      </w:hyperlink>
      <w:r>
        <w:t xml:space="preserve"> </w:t>
      </w:r>
      <w:r w:rsidR="30123124">
        <w:t xml:space="preserve">Edge Hill University will </w:t>
      </w:r>
      <w:r w:rsidR="7D7E3A79">
        <w:t xml:space="preserve">align with </w:t>
      </w:r>
      <w:r w:rsidR="30123124">
        <w:t>the timelines outlined on page 5 (see below)</w:t>
      </w:r>
      <w:r w:rsidR="67CD5F5D">
        <w:t xml:space="preserve">. </w:t>
      </w:r>
      <w:r w:rsidR="0D65FBD0">
        <w:t>This will ensure schools can meet</w:t>
      </w:r>
      <w:r w:rsidR="30123124">
        <w:t xml:space="preserve"> the first </w:t>
      </w:r>
      <w:r w:rsidR="331F855E">
        <w:t xml:space="preserve">funding </w:t>
      </w:r>
      <w:r w:rsidR="30123124">
        <w:t xml:space="preserve">application window </w:t>
      </w:r>
      <w:r w:rsidR="2D444E5C">
        <w:t xml:space="preserve">which </w:t>
      </w:r>
      <w:r w:rsidR="683276E8">
        <w:t>closes in Mid-July 2025</w:t>
      </w:r>
      <w:r w:rsidR="23888EF3">
        <w:t xml:space="preserve">. </w:t>
      </w:r>
    </w:p>
    <w:p w14:paraId="76B2F3F2" w14:textId="6E4B06FF" w:rsidR="00B2306B" w:rsidRDefault="00B2306B" w:rsidP="00B2306B">
      <w:pPr>
        <w:pStyle w:val="Default"/>
        <w:rPr>
          <w:u w:val="single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4314"/>
      </w:tblGrid>
      <w:tr w:rsidR="009141F4" w:rsidRPr="00B2306B" w14:paraId="7245E4FF" w14:textId="77777777" w:rsidTr="49912E54">
        <w:trPr>
          <w:trHeight w:val="171"/>
        </w:trPr>
        <w:tc>
          <w:tcPr>
            <w:tcW w:w="4314" w:type="dxa"/>
          </w:tcPr>
          <w:p w14:paraId="7A90CA0B" w14:textId="77777777" w:rsidR="009141F4" w:rsidRPr="00B2306B" w:rsidRDefault="009141F4" w:rsidP="009141F4">
            <w:pPr>
              <w:pStyle w:val="Default"/>
              <w:rPr>
                <w:b/>
                <w:bCs/>
              </w:rPr>
            </w:pPr>
            <w:r w:rsidRPr="00B2306B">
              <w:rPr>
                <w:rFonts w:ascii="Arial" w:hAnsi="Arial" w:cstheme="minorBidi"/>
                <w:b/>
                <w:bCs/>
                <w:color w:val="auto"/>
                <w:szCs w:val="22"/>
              </w:rPr>
              <w:t xml:space="preserve">Activity </w:t>
            </w:r>
          </w:p>
        </w:tc>
        <w:tc>
          <w:tcPr>
            <w:tcW w:w="4314" w:type="dxa"/>
          </w:tcPr>
          <w:p w14:paraId="1FA4044E" w14:textId="77777777" w:rsidR="009141F4" w:rsidRPr="00B2306B" w:rsidRDefault="009141F4" w:rsidP="009141F4">
            <w:pPr>
              <w:pStyle w:val="NoSpacing"/>
              <w:rPr>
                <w:b/>
                <w:bCs/>
              </w:rPr>
            </w:pPr>
            <w:r w:rsidRPr="00B2306B">
              <w:rPr>
                <w:b/>
                <w:bCs/>
              </w:rPr>
              <w:t xml:space="preserve">Key dates </w:t>
            </w:r>
          </w:p>
        </w:tc>
      </w:tr>
      <w:tr w:rsidR="009141F4" w:rsidRPr="00B2306B" w14:paraId="0711D62B" w14:textId="77777777" w:rsidTr="49912E54">
        <w:trPr>
          <w:trHeight w:val="164"/>
        </w:trPr>
        <w:tc>
          <w:tcPr>
            <w:tcW w:w="4314" w:type="dxa"/>
          </w:tcPr>
          <w:p w14:paraId="7E6F0178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Conditions of grant published </w:t>
            </w:r>
          </w:p>
        </w:tc>
        <w:tc>
          <w:tcPr>
            <w:tcW w:w="4314" w:type="dxa"/>
          </w:tcPr>
          <w:p w14:paraId="03985C19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April 2024 </w:t>
            </w:r>
          </w:p>
        </w:tc>
      </w:tr>
      <w:tr w:rsidR="009141F4" w:rsidRPr="00B2306B" w14:paraId="21E035AF" w14:textId="77777777" w:rsidTr="49912E54">
        <w:trPr>
          <w:trHeight w:val="462"/>
        </w:trPr>
        <w:tc>
          <w:tcPr>
            <w:tcW w:w="4314" w:type="dxa"/>
          </w:tcPr>
          <w:p w14:paraId="5251F41B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GOV.UK service opens allowing school users to join the service and to review the grant terms and conditions </w:t>
            </w:r>
          </w:p>
        </w:tc>
        <w:tc>
          <w:tcPr>
            <w:tcW w:w="4314" w:type="dxa"/>
          </w:tcPr>
          <w:p w14:paraId="2D0E8A66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Early 2025 </w:t>
            </w:r>
          </w:p>
        </w:tc>
      </w:tr>
      <w:tr w:rsidR="009141F4" w:rsidRPr="00B2306B" w14:paraId="1C9CE2EA" w14:textId="77777777" w:rsidTr="49912E54">
        <w:trPr>
          <w:trHeight w:val="313"/>
        </w:trPr>
        <w:tc>
          <w:tcPr>
            <w:tcW w:w="4314" w:type="dxa"/>
          </w:tcPr>
          <w:p w14:paraId="3178511E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Schools submit a claim for general mentor funding in the GOV.UK service </w:t>
            </w:r>
          </w:p>
        </w:tc>
        <w:tc>
          <w:tcPr>
            <w:tcW w:w="4314" w:type="dxa"/>
          </w:tcPr>
          <w:p w14:paraId="6FCCBDDE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From May 2025 </w:t>
            </w:r>
          </w:p>
        </w:tc>
      </w:tr>
      <w:tr w:rsidR="009141F4" w:rsidRPr="00B2306B" w14:paraId="73F6B013" w14:textId="77777777" w:rsidTr="49912E54">
        <w:trPr>
          <w:trHeight w:val="313"/>
        </w:trPr>
        <w:tc>
          <w:tcPr>
            <w:tcW w:w="4314" w:type="dxa"/>
          </w:tcPr>
          <w:p w14:paraId="49B9E8D3" w14:textId="77777777" w:rsidR="009141F4" w:rsidRDefault="009141F4" w:rsidP="49912E54">
            <w:pPr>
              <w:pStyle w:val="NoSpacing"/>
              <w:rPr>
                <w:color w:val="0D0D0D" w:themeColor="text1" w:themeTint="F2"/>
                <w:sz w:val="22"/>
              </w:rPr>
            </w:pPr>
            <w:r w:rsidRPr="49912E54">
              <w:rPr>
                <w:sz w:val="22"/>
              </w:rPr>
              <w:t>First application window closes, to enable September 2025 payments</w:t>
            </w:r>
            <w:r w:rsidRPr="49912E54">
              <w:rPr>
                <w:color w:val="0D0D0D" w:themeColor="text1" w:themeTint="F2"/>
                <w:sz w:val="22"/>
              </w:rPr>
              <w:t xml:space="preserve">1 </w:t>
            </w:r>
          </w:p>
          <w:p w14:paraId="7C25BADE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 </w:t>
            </w:r>
          </w:p>
        </w:tc>
        <w:tc>
          <w:tcPr>
            <w:tcW w:w="4314" w:type="dxa"/>
          </w:tcPr>
          <w:p w14:paraId="4E7EDD25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Mid-July 2025 </w:t>
            </w:r>
          </w:p>
        </w:tc>
      </w:tr>
      <w:tr w:rsidR="009141F4" w:rsidRPr="00B2306B" w14:paraId="26AC279E" w14:textId="77777777" w:rsidTr="49912E54">
        <w:trPr>
          <w:trHeight w:val="164"/>
        </w:trPr>
        <w:tc>
          <w:tcPr>
            <w:tcW w:w="4314" w:type="dxa"/>
          </w:tcPr>
          <w:p w14:paraId="59CDCEB9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Payment is made to schools </w:t>
            </w:r>
          </w:p>
        </w:tc>
        <w:tc>
          <w:tcPr>
            <w:tcW w:w="4314" w:type="dxa"/>
          </w:tcPr>
          <w:p w14:paraId="478078EE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From September 2025 </w:t>
            </w:r>
          </w:p>
        </w:tc>
      </w:tr>
      <w:tr w:rsidR="009141F4" w:rsidRPr="00B2306B" w14:paraId="6F203FB8" w14:textId="77777777" w:rsidTr="49912E54">
        <w:trPr>
          <w:trHeight w:val="313"/>
        </w:trPr>
        <w:tc>
          <w:tcPr>
            <w:tcW w:w="4314" w:type="dxa"/>
          </w:tcPr>
          <w:p w14:paraId="3578941E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At least 10% of claims are audited with evidence required to be provided by schools and providers. </w:t>
            </w:r>
          </w:p>
        </w:tc>
        <w:tc>
          <w:tcPr>
            <w:tcW w:w="4314" w:type="dxa"/>
          </w:tcPr>
          <w:p w14:paraId="6DD713D2" w14:textId="77777777" w:rsidR="009141F4" w:rsidRPr="00B2306B" w:rsidRDefault="009141F4" w:rsidP="49912E54">
            <w:pPr>
              <w:pStyle w:val="NoSpacing"/>
              <w:rPr>
                <w:sz w:val="22"/>
              </w:rPr>
            </w:pPr>
            <w:r w:rsidRPr="49912E54">
              <w:rPr>
                <w:sz w:val="22"/>
              </w:rPr>
              <w:t xml:space="preserve">From December 2025 </w:t>
            </w:r>
          </w:p>
        </w:tc>
      </w:tr>
    </w:tbl>
    <w:p w14:paraId="6D4090A5" w14:textId="77777777" w:rsidR="009141F4" w:rsidRDefault="009141F4" w:rsidP="00B2306B">
      <w:pPr>
        <w:pStyle w:val="Default"/>
        <w:rPr>
          <w:color w:val="auto"/>
        </w:rPr>
      </w:pPr>
    </w:p>
    <w:p w14:paraId="43396D5B" w14:textId="77777777" w:rsidR="009141F4" w:rsidRDefault="009141F4" w:rsidP="009141F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120411C4">
        <w:rPr>
          <w:rFonts w:cs="Arial"/>
          <w:color w:val="0D0D0D" w:themeColor="text1" w:themeTint="F2"/>
          <w:sz w:val="12"/>
          <w:szCs w:val="12"/>
        </w:rPr>
        <w:t xml:space="preserve">1 </w:t>
      </w:r>
      <w:r w:rsidRPr="120411C4">
        <w:rPr>
          <w:sz w:val="22"/>
        </w:rPr>
        <w:t>A second and final application window will open in September 2025.</w:t>
      </w:r>
    </w:p>
    <w:p w14:paraId="31D27DCD" w14:textId="734C28AA" w:rsidR="009141F4" w:rsidRDefault="009141F4" w:rsidP="00B2306B">
      <w:pPr>
        <w:pStyle w:val="Default"/>
        <w:rPr>
          <w:color w:val="auto"/>
        </w:rPr>
      </w:pPr>
    </w:p>
    <w:p w14:paraId="25BB8D6A" w14:textId="4BC73B5B" w:rsidR="120411C4" w:rsidRPr="0067341A" w:rsidRDefault="73BEB638" w:rsidP="0067341A">
      <w:pPr>
        <w:pStyle w:val="NoSpacing"/>
      </w:pPr>
      <w:r>
        <w:t xml:space="preserve">At the beginning of </w:t>
      </w:r>
      <w:r w:rsidR="0CD2F442">
        <w:t>July,</w:t>
      </w:r>
      <w:r>
        <w:t xml:space="preserve"> we will contact you</w:t>
      </w:r>
      <w:r w:rsidR="2D465480">
        <w:t xml:space="preserve"> </w:t>
      </w:r>
      <w:r>
        <w:t xml:space="preserve">with a report detailing the number of hours of training completed by each of your mentors who are eligible to claim. </w:t>
      </w:r>
      <w:r w:rsidR="5586D9E7">
        <w:t xml:space="preserve">This document can then be used to support your claim. </w:t>
      </w:r>
    </w:p>
    <w:p w14:paraId="074B2592" w14:textId="324166D9" w:rsidR="000A4877" w:rsidRDefault="000A4877" w:rsidP="000A4877">
      <w:pPr>
        <w:pStyle w:val="NoSpacing"/>
      </w:pPr>
    </w:p>
    <w:p w14:paraId="235A8B71" w14:textId="173DDC89" w:rsidR="120411C4" w:rsidRDefault="3F1ABCC0" w:rsidP="49912E54">
      <w:pPr>
        <w:pStyle w:val="NoSpacing"/>
      </w:pPr>
      <w:r>
        <w:t>Please ensure that you retain any evidence relating to your claim. E.g. supply</w:t>
      </w:r>
      <w:r w:rsidR="29921743">
        <w:t xml:space="preserve"> cover </w:t>
      </w:r>
      <w:r>
        <w:t xml:space="preserve"> invoices, in readiness for any audit that may take place</w:t>
      </w:r>
      <w:r w:rsidR="4C752764">
        <w:t xml:space="preserve"> </w:t>
      </w:r>
      <w:r w:rsidR="0AE33468">
        <w:t>(</w:t>
      </w:r>
      <w:r w:rsidR="15A3B2CE">
        <w:t xml:space="preserve">see </w:t>
      </w:r>
      <w:hyperlink r:id="rId10">
        <w:r w:rsidR="0AE33468" w:rsidRPr="49912E54">
          <w:rPr>
            <w:rStyle w:val="Hyperlink"/>
          </w:rPr>
          <w:t>p</w:t>
        </w:r>
        <w:r w:rsidR="715B61BF" w:rsidRPr="49912E54">
          <w:rPr>
            <w:rStyle w:val="Hyperlink"/>
          </w:rPr>
          <w:t xml:space="preserve">age </w:t>
        </w:r>
        <w:r w:rsidR="0AE33468" w:rsidRPr="49912E54">
          <w:rPr>
            <w:rStyle w:val="Hyperlink"/>
          </w:rPr>
          <w:t>8</w:t>
        </w:r>
      </w:hyperlink>
      <w:r w:rsidR="0AE33468">
        <w:t xml:space="preserve"> </w:t>
      </w:r>
      <w:r w:rsidR="3F385CDF">
        <w:t xml:space="preserve">- </w:t>
      </w:r>
      <w:r w:rsidR="0AE33468">
        <w:t>Audit section for schools)</w:t>
      </w:r>
      <w:r w:rsidR="1E9997EE">
        <w:t>.</w:t>
      </w:r>
    </w:p>
    <w:p w14:paraId="19E46AC4" w14:textId="442FEAC7" w:rsidR="49912E54" w:rsidRDefault="49912E54" w:rsidP="49912E54">
      <w:pPr>
        <w:pStyle w:val="NoSpacing"/>
      </w:pPr>
    </w:p>
    <w:p w14:paraId="410AB284" w14:textId="011A71BA" w:rsidR="001021BB" w:rsidRDefault="001021BB" w:rsidP="001021BB">
      <w:pPr>
        <w:pStyle w:val="NoSpacing"/>
      </w:pPr>
      <w:r>
        <w:t>If you have any questions about the general mentor training grant</w:t>
      </w:r>
      <w:r w:rsidR="00165992">
        <w:t xml:space="preserve"> guidance</w:t>
      </w:r>
      <w:r>
        <w:t xml:space="preserve">, please contact </w:t>
      </w:r>
      <w:hyperlink r:id="rId11">
        <w:r w:rsidRPr="120411C4">
          <w:rPr>
            <w:rStyle w:val="Hyperlink"/>
          </w:rPr>
          <w:t>ittmentor.funding@education.gov.uk</w:t>
        </w:r>
      </w:hyperlink>
    </w:p>
    <w:p w14:paraId="484B04E5" w14:textId="176F02DA" w:rsidR="120411C4" w:rsidRDefault="120411C4" w:rsidP="120411C4">
      <w:pPr>
        <w:pStyle w:val="NoSpacing"/>
      </w:pPr>
    </w:p>
    <w:p w14:paraId="2C21A616" w14:textId="41285163" w:rsidR="2A64B1CF" w:rsidRDefault="2A64B1CF" w:rsidP="120411C4">
      <w:pPr>
        <w:pStyle w:val="NoSpacing"/>
      </w:pPr>
      <w:r>
        <w:t>Thank you for all you are doing to support our trainee teachers.</w:t>
      </w:r>
    </w:p>
    <w:p w14:paraId="5E0009D6" w14:textId="5AAEB5F9" w:rsidR="49912E54" w:rsidRDefault="49912E54" w:rsidP="49912E54">
      <w:pPr>
        <w:pStyle w:val="NoSpacing"/>
      </w:pPr>
    </w:p>
    <w:p w14:paraId="48679A89" w14:textId="344759C4" w:rsidR="00F56D92" w:rsidRDefault="00F56D92" w:rsidP="49912E54">
      <w:pPr>
        <w:pStyle w:val="NoSpacing"/>
      </w:pPr>
      <w:r w:rsidRPr="49912E54">
        <w:rPr>
          <w:rFonts w:asciiTheme="minorHAnsi" w:eastAsiaTheme="minorEastAsia" w:hAnsiTheme="minorHAnsi"/>
          <w:szCs w:val="24"/>
        </w:rPr>
        <w:t>Kindest regards,</w:t>
      </w:r>
    </w:p>
    <w:p w14:paraId="400B3F87" w14:textId="488DA89B" w:rsidR="00F56D92" w:rsidRDefault="00F56D92" w:rsidP="49912E54">
      <w:pPr>
        <w:pStyle w:val="NoSpacing"/>
      </w:pPr>
      <w:r w:rsidRPr="49912E54">
        <w:t>Michelle Pearson (Head of ITE Strategy)</w:t>
      </w:r>
    </w:p>
    <w:p w14:paraId="737FABC8" w14:textId="57D9594E" w:rsidR="00F56D92" w:rsidRDefault="00F56D92" w:rsidP="49912E54">
      <w:pPr>
        <w:pStyle w:val="NoSpacing"/>
      </w:pPr>
      <w:r w:rsidRPr="49912E54">
        <w:t>Geraldine Mulhaney (Strategic Lead for Mentoring)</w:t>
      </w:r>
    </w:p>
    <w:p w14:paraId="0DA64EEC" w14:textId="35DB41FF" w:rsidR="49912E54" w:rsidRDefault="49912E54" w:rsidP="49912E54">
      <w:pPr>
        <w:pStyle w:val="NoSpacing"/>
      </w:pPr>
    </w:p>
    <w:p w14:paraId="0E006AB7" w14:textId="77777777" w:rsidR="001021BB" w:rsidRPr="00B2306B" w:rsidRDefault="001021BB" w:rsidP="00B2306B">
      <w:pPr>
        <w:pStyle w:val="Default"/>
        <w:rPr>
          <w:color w:val="auto"/>
        </w:rPr>
      </w:pPr>
    </w:p>
    <w:p w14:paraId="53ACAF78" w14:textId="46AEC471" w:rsidR="49912E54" w:rsidRDefault="49912E54" w:rsidP="49912E54">
      <w:pPr>
        <w:pStyle w:val="Default"/>
        <w:rPr>
          <w:color w:val="auto"/>
        </w:rPr>
      </w:pPr>
    </w:p>
    <w:sectPr w:rsidR="49912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6B"/>
    <w:rsid w:val="000A4877"/>
    <w:rsid w:val="000F3143"/>
    <w:rsid w:val="001021BB"/>
    <w:rsid w:val="0011167F"/>
    <w:rsid w:val="0011337E"/>
    <w:rsid w:val="00165992"/>
    <w:rsid w:val="002738E6"/>
    <w:rsid w:val="004C1E84"/>
    <w:rsid w:val="005556E0"/>
    <w:rsid w:val="00614D2D"/>
    <w:rsid w:val="0067341A"/>
    <w:rsid w:val="00722685"/>
    <w:rsid w:val="008E2ACE"/>
    <w:rsid w:val="009141F4"/>
    <w:rsid w:val="00971F84"/>
    <w:rsid w:val="00B043E9"/>
    <w:rsid w:val="00B2306B"/>
    <w:rsid w:val="00CF75EE"/>
    <w:rsid w:val="00F14AA6"/>
    <w:rsid w:val="00F56D92"/>
    <w:rsid w:val="00F75C5A"/>
    <w:rsid w:val="03ECFBE1"/>
    <w:rsid w:val="05F8A458"/>
    <w:rsid w:val="06FA6BB2"/>
    <w:rsid w:val="0AE33468"/>
    <w:rsid w:val="0C91A08C"/>
    <w:rsid w:val="0CD2F442"/>
    <w:rsid w:val="0D65FBD0"/>
    <w:rsid w:val="0EA4BDB6"/>
    <w:rsid w:val="11C12BB0"/>
    <w:rsid w:val="120411C4"/>
    <w:rsid w:val="12C07CF0"/>
    <w:rsid w:val="15A3B2CE"/>
    <w:rsid w:val="16215ED2"/>
    <w:rsid w:val="19395585"/>
    <w:rsid w:val="19A2B43E"/>
    <w:rsid w:val="1CA58617"/>
    <w:rsid w:val="1E4F7E9D"/>
    <w:rsid w:val="1E9997EE"/>
    <w:rsid w:val="1FB3E728"/>
    <w:rsid w:val="22870A72"/>
    <w:rsid w:val="23888EF3"/>
    <w:rsid w:val="25C77614"/>
    <w:rsid w:val="283D905B"/>
    <w:rsid w:val="29523EE3"/>
    <w:rsid w:val="29921743"/>
    <w:rsid w:val="2A64B1CF"/>
    <w:rsid w:val="2D444E5C"/>
    <w:rsid w:val="2D465480"/>
    <w:rsid w:val="30123124"/>
    <w:rsid w:val="30BE19EE"/>
    <w:rsid w:val="30F9BA2B"/>
    <w:rsid w:val="331F855E"/>
    <w:rsid w:val="37529E97"/>
    <w:rsid w:val="37D41257"/>
    <w:rsid w:val="391ED664"/>
    <w:rsid w:val="3E336D40"/>
    <w:rsid w:val="3F1ABCC0"/>
    <w:rsid w:val="3F385CDF"/>
    <w:rsid w:val="403A5D3F"/>
    <w:rsid w:val="41B7641B"/>
    <w:rsid w:val="471A3351"/>
    <w:rsid w:val="47ABC6EE"/>
    <w:rsid w:val="49387AB7"/>
    <w:rsid w:val="49912E54"/>
    <w:rsid w:val="4AC94C13"/>
    <w:rsid w:val="4B22DD41"/>
    <w:rsid w:val="4C752764"/>
    <w:rsid w:val="4C9ACCEE"/>
    <w:rsid w:val="501FB333"/>
    <w:rsid w:val="508B3B08"/>
    <w:rsid w:val="51E5DFA0"/>
    <w:rsid w:val="5586D9E7"/>
    <w:rsid w:val="57A85B18"/>
    <w:rsid w:val="59ECA710"/>
    <w:rsid w:val="5AC1BF56"/>
    <w:rsid w:val="5CEF68C6"/>
    <w:rsid w:val="5F219048"/>
    <w:rsid w:val="62E37AE6"/>
    <w:rsid w:val="6357F1E7"/>
    <w:rsid w:val="63A14C7B"/>
    <w:rsid w:val="67CD5F5D"/>
    <w:rsid w:val="683276E8"/>
    <w:rsid w:val="6835E2B3"/>
    <w:rsid w:val="68CE10A9"/>
    <w:rsid w:val="69909952"/>
    <w:rsid w:val="6A926D1F"/>
    <w:rsid w:val="6CED3455"/>
    <w:rsid w:val="715B61BF"/>
    <w:rsid w:val="72B5B7B5"/>
    <w:rsid w:val="73798AF3"/>
    <w:rsid w:val="73BEB638"/>
    <w:rsid w:val="754EAF63"/>
    <w:rsid w:val="77D1E3C0"/>
    <w:rsid w:val="781F86F9"/>
    <w:rsid w:val="7BD2937E"/>
    <w:rsid w:val="7CEFD85C"/>
    <w:rsid w:val="7D7E3A79"/>
    <w:rsid w:val="7D9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93CF"/>
  <w15:chartTrackingRefBased/>
  <w15:docId w15:val="{B6336BCB-2321-4CC1-B5C7-E74082D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F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0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0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0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0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0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0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0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0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0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06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06B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06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06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06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06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0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06B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23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0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0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06B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2306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06B"/>
    <w:rPr>
      <w:color w:val="605E5C"/>
      <w:shd w:val="clear" w:color="auto" w:fill="E1DFDD"/>
    </w:rPr>
  </w:style>
  <w:style w:type="paragraph" w:customStyle="1" w:styleId="Default">
    <w:name w:val="Default"/>
    <w:rsid w:val="00B23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5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itial-teacher-training-reform-funding-guidan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assets.publishing.service.gov.uk/media/67448404e26d6f8ca3cb358d/General_mentor_training_-_additional_guidance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tmentor.funding@education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ssets.publishing.service.gov.uk/media/67448404e26d6f8ca3cb358d/General_mentor_training_-_additional_guidanc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media/67448404e26d6f8ca3cb358d/General_mentor_training_-_additional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1A5659DB4C4C93E15BBA61F63C6F" ma:contentTypeVersion="4" ma:contentTypeDescription="Create a new document." ma:contentTypeScope="" ma:versionID="945698d9cd8078ca8877b4b951f3e958">
  <xsd:schema xmlns:xsd="http://www.w3.org/2001/XMLSchema" xmlns:xs="http://www.w3.org/2001/XMLSchema" xmlns:p="http://schemas.microsoft.com/office/2006/metadata/properties" xmlns:ns2="ea42ac3d-8048-4eae-90b9-803150cf1ce6" targetNamespace="http://schemas.microsoft.com/office/2006/metadata/properties" ma:root="true" ma:fieldsID="66c2516a71829c0a29e736197001a586" ns2:_="">
    <xsd:import namespace="ea42ac3d-8048-4eae-90b9-803150cf1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ac3d-8048-4eae-90b9-803150cf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7FDAE-287C-4BAF-99AD-ABE40C2CB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A7F7D-FF08-4D39-9D39-60F4659DB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ac3d-8048-4eae-90b9-803150cf1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98DAF-6170-4732-BBFD-CEC801659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Company>Edge Hill University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Yearsley</dc:creator>
  <cp:keywords/>
  <dc:description/>
  <cp:lastModifiedBy>Sophia Yearsley</cp:lastModifiedBy>
  <cp:revision>14</cp:revision>
  <dcterms:created xsi:type="dcterms:W3CDTF">2025-01-13T15:33:00Z</dcterms:created>
  <dcterms:modified xsi:type="dcterms:W3CDTF">2025-01-21T09:46:00Z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0x010100A6DA1A5659DB4C4C93E15BBA61F63C6F</vt:lpwstr>
  </property>
</Properties>
</file>