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9208"/>
      </w:tblGrid>
      <w:tr w:rsidR="00F21A43" w:rsidRPr="00C1007B" w14:paraId="28B3AEEE" w14:textId="0B895199" w:rsidTr="00E02A6E">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645" w:type="dxa"/>
            <w:tcBorders>
              <w:top w:val="single" w:sz="12" w:space="0" w:color="auto"/>
              <w:right w:val="single" w:sz="12" w:space="0" w:color="auto"/>
            </w:tcBorders>
          </w:tcPr>
          <w:p w14:paraId="2E0C04FE" w14:textId="061620C0" w:rsidR="00F21A43" w:rsidRPr="00C1007B" w:rsidRDefault="00CF7167"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PGCE</w:t>
            </w:r>
            <w:r w:rsidR="00DE71D6">
              <w:rPr>
                <w:rFonts w:asciiTheme="minorHAnsi" w:hAnsiTheme="minorHAnsi" w:cstheme="minorHAnsi"/>
                <w:szCs w:val="24"/>
              </w:rPr>
              <w:t xml:space="preserve"> Primary Education </w:t>
            </w:r>
            <w:r>
              <w:rPr>
                <w:rFonts w:asciiTheme="minorHAnsi" w:hAnsiTheme="minorHAnsi" w:cstheme="minorHAnsi"/>
                <w:szCs w:val="24"/>
              </w:rPr>
              <w:t xml:space="preserve">5-11 </w:t>
            </w:r>
            <w:r w:rsidR="00330AAC" w:rsidRPr="00C1007B">
              <w:rPr>
                <w:rFonts w:asciiTheme="minorHAnsi" w:hAnsiTheme="minorHAnsi" w:cstheme="minorHAnsi"/>
                <w:szCs w:val="24"/>
              </w:rPr>
              <w:t>with QTS</w:t>
            </w:r>
          </w:p>
        </w:tc>
      </w:tr>
    </w:tbl>
    <w:p w14:paraId="68606334" w14:textId="77777777" w:rsidR="0027186D" w:rsidRDefault="0027186D" w:rsidP="0027186D">
      <w:pPr>
        <w:pStyle w:val="NoSpacing"/>
        <w:framePr w:h="5866" w:hRule="exact" w:hSpace="180" w:wrap="around" w:vAnchor="page" w:hAnchor="page" w:x="337" w:y="5296"/>
        <w:rPr>
          <w:rFonts w:asciiTheme="minorHAnsi" w:hAnsiTheme="minorHAnsi" w:cstheme="minorHAnsi"/>
          <w:szCs w:val="24"/>
        </w:rPr>
      </w:pPr>
      <w:r>
        <w:rPr>
          <w:rFonts w:asciiTheme="minorHAnsi" w:hAnsiTheme="minorHAnsi" w:cstheme="minorHAnsi"/>
          <w:szCs w:val="24"/>
        </w:rPr>
        <w:t>I hope that the placement is continuing to go well!</w:t>
      </w:r>
    </w:p>
    <w:p w14:paraId="54CAAA91" w14:textId="77777777" w:rsidR="0027186D" w:rsidRDefault="0027186D" w:rsidP="0027186D">
      <w:pPr>
        <w:pStyle w:val="NoSpacing"/>
        <w:framePr w:h="5866" w:hRule="exact" w:hSpace="180" w:wrap="around" w:vAnchor="page" w:hAnchor="page" w:x="337" w:y="5296"/>
        <w:rPr>
          <w:rFonts w:asciiTheme="minorHAnsi" w:hAnsiTheme="minorHAnsi" w:cstheme="minorHAnsi"/>
          <w:szCs w:val="24"/>
        </w:rPr>
      </w:pPr>
      <w:r>
        <w:rPr>
          <w:rFonts w:asciiTheme="minorHAnsi" w:hAnsiTheme="minorHAnsi" w:cstheme="minorHAnsi"/>
          <w:szCs w:val="24"/>
        </w:rPr>
        <w:t xml:space="preserve"> </w:t>
      </w:r>
    </w:p>
    <w:p w14:paraId="7DFE4CFF" w14:textId="77777777" w:rsidR="0027186D" w:rsidRDefault="0027186D" w:rsidP="0027186D">
      <w:pPr>
        <w:pStyle w:val="NoSpacing"/>
        <w:framePr w:h="5866" w:hRule="exact" w:hSpace="180" w:wrap="around" w:vAnchor="page" w:hAnchor="page" w:x="337" w:y="5296"/>
        <w:rPr>
          <w:rFonts w:asciiTheme="minorHAnsi" w:hAnsiTheme="minorHAnsi" w:cstheme="minorHAnsi"/>
          <w:szCs w:val="24"/>
        </w:rPr>
      </w:pPr>
      <w:r>
        <w:rPr>
          <w:rFonts w:asciiTheme="minorHAnsi" w:hAnsiTheme="minorHAnsi" w:cstheme="minorHAnsi"/>
          <w:szCs w:val="24"/>
        </w:rPr>
        <w:t>Just a reminder of the key contact information shared last week:</w:t>
      </w:r>
    </w:p>
    <w:p w14:paraId="1FDCC80D" w14:textId="77777777" w:rsidR="0027186D" w:rsidRDefault="0027186D" w:rsidP="0027186D">
      <w:pPr>
        <w:pStyle w:val="NoSpacing"/>
        <w:framePr w:h="5866" w:hRule="exact" w:hSpace="180" w:wrap="around" w:vAnchor="page" w:hAnchor="page" w:x="337" w:y="5296"/>
        <w:numPr>
          <w:ilvl w:val="0"/>
          <w:numId w:val="7"/>
        </w:numPr>
        <w:rPr>
          <w:rFonts w:asciiTheme="minorHAnsi" w:hAnsiTheme="minorHAnsi" w:cstheme="minorHAnsi"/>
          <w:szCs w:val="24"/>
        </w:rPr>
      </w:pPr>
      <w:r w:rsidRPr="0077571A">
        <w:rPr>
          <w:rFonts w:asciiTheme="minorHAnsi" w:hAnsiTheme="minorHAnsi" w:cstheme="minorHAnsi"/>
          <w:szCs w:val="24"/>
        </w:rPr>
        <w:t xml:space="preserve">If </w:t>
      </w:r>
      <w:r>
        <w:rPr>
          <w:rFonts w:asciiTheme="minorHAnsi" w:hAnsiTheme="minorHAnsi" w:cstheme="minorHAnsi"/>
          <w:szCs w:val="24"/>
        </w:rPr>
        <w:t>mentors or students</w:t>
      </w:r>
      <w:r w:rsidRPr="0077571A">
        <w:rPr>
          <w:rFonts w:asciiTheme="minorHAnsi" w:hAnsiTheme="minorHAnsi" w:cstheme="minorHAnsi"/>
          <w:szCs w:val="24"/>
        </w:rPr>
        <w:t xml:space="preserve"> have any questions throughout the placement window, please contact </w:t>
      </w:r>
      <w:r>
        <w:rPr>
          <w:rFonts w:asciiTheme="minorHAnsi" w:hAnsiTheme="minorHAnsi" w:cstheme="minorHAnsi"/>
          <w:szCs w:val="24"/>
        </w:rPr>
        <w:t xml:space="preserve">the </w:t>
      </w:r>
      <w:r w:rsidRPr="0077571A">
        <w:rPr>
          <w:rFonts w:asciiTheme="minorHAnsi" w:hAnsiTheme="minorHAnsi" w:cstheme="minorHAnsi"/>
          <w:szCs w:val="24"/>
        </w:rPr>
        <w:t>Link Tutor</w:t>
      </w:r>
      <w:r>
        <w:rPr>
          <w:rFonts w:asciiTheme="minorHAnsi" w:hAnsiTheme="minorHAnsi" w:cstheme="minorHAnsi"/>
          <w:szCs w:val="24"/>
        </w:rPr>
        <w:t xml:space="preserve"> (LT)</w:t>
      </w:r>
      <w:r w:rsidRPr="0077571A">
        <w:rPr>
          <w:rFonts w:asciiTheme="minorHAnsi" w:hAnsiTheme="minorHAnsi" w:cstheme="minorHAnsi"/>
          <w:szCs w:val="24"/>
        </w:rPr>
        <w:t xml:space="preserve"> in the first instance. </w:t>
      </w:r>
    </w:p>
    <w:p w14:paraId="73F36679" w14:textId="77777777" w:rsidR="0027186D" w:rsidRDefault="0027186D" w:rsidP="0027186D">
      <w:pPr>
        <w:pStyle w:val="NoSpacing"/>
        <w:framePr w:h="5866" w:hRule="exact" w:hSpace="180" w:wrap="around" w:vAnchor="page" w:hAnchor="page" w:x="337" w:y="5296"/>
        <w:numPr>
          <w:ilvl w:val="0"/>
          <w:numId w:val="7"/>
        </w:numPr>
        <w:rPr>
          <w:rFonts w:asciiTheme="minorHAnsi" w:hAnsiTheme="minorHAnsi" w:cstheme="minorHAnsi"/>
          <w:szCs w:val="24"/>
        </w:rPr>
      </w:pPr>
      <w:r>
        <w:rPr>
          <w:rFonts w:asciiTheme="minorHAnsi" w:hAnsiTheme="minorHAnsi" w:cstheme="minorHAnsi"/>
          <w:szCs w:val="24"/>
        </w:rPr>
        <w:t xml:space="preserve">Students, please contact your PAT for any pastoral or academic support, as normal.  Do not contact then for placement-related queries, your LT is your first point of contact. </w:t>
      </w:r>
    </w:p>
    <w:p w14:paraId="5BAF224C" w14:textId="77777777" w:rsidR="0027186D" w:rsidRPr="008E4067" w:rsidRDefault="0027186D" w:rsidP="0027186D">
      <w:pPr>
        <w:pStyle w:val="NoSpacing"/>
        <w:framePr w:h="5866" w:hRule="exact" w:hSpace="180" w:wrap="around" w:vAnchor="page" w:hAnchor="page" w:x="337" w:y="5296"/>
        <w:numPr>
          <w:ilvl w:val="0"/>
          <w:numId w:val="7"/>
        </w:numPr>
        <w:rPr>
          <w:rFonts w:asciiTheme="minorHAnsi" w:hAnsiTheme="minorHAnsi" w:cstheme="minorHAnsi"/>
          <w:szCs w:val="24"/>
        </w:rPr>
      </w:pPr>
      <w:r w:rsidRPr="008E4067">
        <w:rPr>
          <w:rFonts w:asciiTheme="minorHAnsi" w:hAnsiTheme="minorHAnsi" w:cstheme="minorHAnsi"/>
          <w:szCs w:val="24"/>
        </w:rPr>
        <w:t xml:space="preserve">For Abyasa related queries, please contact </w:t>
      </w:r>
      <w:hyperlink r:id="rId10" w:history="1">
        <w:r w:rsidRPr="008E4067">
          <w:rPr>
            <w:rStyle w:val="Hyperlink"/>
            <w:rFonts w:asciiTheme="minorHAnsi" w:hAnsiTheme="minorHAnsi" w:cstheme="minorHAnsi"/>
            <w:szCs w:val="24"/>
          </w:rPr>
          <w:t>foementoring@edgehill.ac.uk</w:t>
        </w:r>
      </w:hyperlink>
      <w:r w:rsidRPr="008E4067">
        <w:rPr>
          <w:rFonts w:asciiTheme="minorHAnsi" w:hAnsiTheme="minorHAnsi" w:cstheme="minorHAnsi"/>
          <w:szCs w:val="24"/>
        </w:rPr>
        <w:t xml:space="preserve"> </w:t>
      </w:r>
    </w:p>
    <w:p w14:paraId="68C39EA4" w14:textId="77777777" w:rsidR="0027186D" w:rsidRDefault="0027186D" w:rsidP="0027186D">
      <w:pPr>
        <w:pStyle w:val="NoSpacing"/>
        <w:framePr w:h="5866" w:hRule="exact" w:hSpace="180" w:wrap="around" w:vAnchor="page" w:hAnchor="page" w:x="337" w:y="5296"/>
        <w:jc w:val="center"/>
        <w:rPr>
          <w:rFonts w:asciiTheme="minorHAnsi" w:hAnsiTheme="minorHAnsi" w:cstheme="minorHAnsi"/>
          <w:szCs w:val="24"/>
        </w:rPr>
      </w:pPr>
    </w:p>
    <w:p w14:paraId="33A9DC09" w14:textId="4BFBBD28" w:rsidR="0027186D" w:rsidRDefault="00317F37" w:rsidP="0027186D">
      <w:pPr>
        <w:pStyle w:val="NoSpacing"/>
        <w:framePr w:h="5866" w:hRule="exact" w:hSpace="180" w:wrap="around" w:vAnchor="page" w:hAnchor="page" w:x="337" w:y="5296"/>
        <w:jc w:val="center"/>
        <w:rPr>
          <w:rFonts w:asciiTheme="minorHAnsi" w:hAnsiTheme="minorHAnsi" w:cstheme="minorHAnsi"/>
          <w:szCs w:val="24"/>
        </w:rPr>
      </w:pPr>
      <w:r>
        <w:rPr>
          <w:rFonts w:asciiTheme="minorHAnsi" w:hAnsiTheme="minorHAnsi" w:cstheme="minorHAnsi"/>
          <w:szCs w:val="24"/>
          <w:highlight w:val="yellow"/>
        </w:rPr>
        <w:t xml:space="preserve">Ideally, the </w:t>
      </w:r>
      <w:r w:rsidR="0027186D" w:rsidRPr="00E02A6E">
        <w:rPr>
          <w:rFonts w:asciiTheme="minorHAnsi" w:hAnsiTheme="minorHAnsi" w:cstheme="minorHAnsi"/>
          <w:szCs w:val="24"/>
          <w:highlight w:val="yellow"/>
        </w:rPr>
        <w:t>QA</w:t>
      </w:r>
      <w:r>
        <w:rPr>
          <w:rFonts w:asciiTheme="minorHAnsi" w:hAnsiTheme="minorHAnsi" w:cstheme="minorHAnsi"/>
          <w:szCs w:val="24"/>
          <w:highlight w:val="yellow"/>
        </w:rPr>
        <w:t>3</w:t>
      </w:r>
      <w:r w:rsidR="0027186D" w:rsidRPr="00E02A6E">
        <w:rPr>
          <w:rFonts w:asciiTheme="minorHAnsi" w:hAnsiTheme="minorHAnsi" w:cstheme="minorHAnsi"/>
          <w:szCs w:val="24"/>
          <w:highlight w:val="yellow"/>
        </w:rPr>
        <w:t xml:space="preserve"> meeting</w:t>
      </w:r>
      <w:r>
        <w:rPr>
          <w:rFonts w:asciiTheme="minorHAnsi" w:hAnsiTheme="minorHAnsi" w:cstheme="minorHAnsi"/>
          <w:szCs w:val="24"/>
          <w:highlight w:val="yellow"/>
        </w:rPr>
        <w:t xml:space="preserve"> should take place in Week 4 or Week 5.  If this</w:t>
      </w:r>
      <w:r w:rsidR="0027186D" w:rsidRPr="00E02A6E">
        <w:rPr>
          <w:rFonts w:asciiTheme="minorHAnsi" w:hAnsiTheme="minorHAnsi" w:cstheme="minorHAnsi"/>
          <w:szCs w:val="24"/>
          <w:highlight w:val="yellow"/>
        </w:rPr>
        <w:t xml:space="preserve"> </w:t>
      </w:r>
      <w:r w:rsidR="0027186D">
        <w:rPr>
          <w:rFonts w:asciiTheme="minorHAnsi" w:hAnsiTheme="minorHAnsi" w:cstheme="minorHAnsi"/>
          <w:szCs w:val="24"/>
          <w:highlight w:val="yellow"/>
        </w:rPr>
        <w:t xml:space="preserve">has not </w:t>
      </w:r>
      <w:r>
        <w:rPr>
          <w:rFonts w:asciiTheme="minorHAnsi" w:hAnsiTheme="minorHAnsi" w:cstheme="minorHAnsi"/>
          <w:szCs w:val="24"/>
          <w:highlight w:val="yellow"/>
        </w:rPr>
        <w:t>yet been scheduled</w:t>
      </w:r>
      <w:r w:rsidR="0027186D" w:rsidRPr="00E02A6E">
        <w:rPr>
          <w:rFonts w:asciiTheme="minorHAnsi" w:hAnsiTheme="minorHAnsi" w:cstheme="minorHAnsi"/>
          <w:szCs w:val="24"/>
          <w:highlight w:val="yellow"/>
        </w:rPr>
        <w:t xml:space="preserve">, please </w:t>
      </w:r>
      <w:r w:rsidR="0027186D">
        <w:rPr>
          <w:rFonts w:asciiTheme="minorHAnsi" w:hAnsiTheme="minorHAnsi" w:cstheme="minorHAnsi"/>
          <w:szCs w:val="24"/>
          <w:highlight w:val="yellow"/>
        </w:rPr>
        <w:t xml:space="preserve">contact your Link </w:t>
      </w:r>
      <w:r w:rsidR="0027186D" w:rsidRPr="00317F37">
        <w:rPr>
          <w:rFonts w:asciiTheme="minorHAnsi" w:hAnsiTheme="minorHAnsi" w:cstheme="minorHAnsi"/>
          <w:szCs w:val="24"/>
          <w:highlight w:val="yellow"/>
        </w:rPr>
        <w:t xml:space="preserve">Tutor </w:t>
      </w:r>
      <w:r w:rsidRPr="00317F37">
        <w:rPr>
          <w:rFonts w:asciiTheme="minorHAnsi" w:hAnsiTheme="minorHAnsi" w:cstheme="minorHAnsi"/>
          <w:szCs w:val="24"/>
          <w:highlight w:val="yellow"/>
        </w:rPr>
        <w:t>to arrange a date/time for this to take place.</w:t>
      </w:r>
      <w:r>
        <w:rPr>
          <w:rStyle w:val="Hyperlink"/>
          <w:rFonts w:asciiTheme="minorHAnsi" w:hAnsiTheme="minorHAnsi" w:cstheme="minorHAnsi"/>
          <w:szCs w:val="24"/>
        </w:rPr>
        <w:t xml:space="preserve">  </w:t>
      </w:r>
    </w:p>
    <w:p w14:paraId="166B12AC" w14:textId="77777777" w:rsidR="0027186D" w:rsidRDefault="0027186D" w:rsidP="0027186D">
      <w:pPr>
        <w:pStyle w:val="NormalWeb"/>
        <w:framePr w:h="5866" w:hRule="exact" w:hSpace="180" w:wrap="around" w:vAnchor="page" w:hAnchor="page" w:x="337" w:y="5296"/>
        <w:spacing w:after="0"/>
        <w:rPr>
          <w:rFonts w:asciiTheme="minorHAnsi" w:hAnsiTheme="minorHAnsi" w:cstheme="minorHAnsi"/>
          <w:color w:val="000000"/>
        </w:rPr>
      </w:pPr>
    </w:p>
    <w:p w14:paraId="24B81C50" w14:textId="77777777" w:rsidR="0027186D" w:rsidRPr="00F46444" w:rsidRDefault="0027186D" w:rsidP="0027186D">
      <w:pPr>
        <w:pStyle w:val="NormalWeb"/>
        <w:framePr w:h="5866" w:hRule="exact" w:hSpace="180" w:wrap="around" w:vAnchor="page" w:hAnchor="page" w:x="337" w:y="5296"/>
        <w:spacing w:after="0"/>
        <w:rPr>
          <w:rFonts w:asciiTheme="minorHAnsi" w:hAnsiTheme="minorHAnsi" w:cstheme="minorHAnsi"/>
          <w:color w:val="000000"/>
        </w:rPr>
      </w:pPr>
      <w:r>
        <w:rPr>
          <w:rFonts w:asciiTheme="minorHAnsi" w:hAnsiTheme="minorHAnsi" w:cstheme="minorHAnsi"/>
          <w:color w:val="000000"/>
        </w:rPr>
        <w:t xml:space="preserve">We have </w:t>
      </w:r>
      <w:r w:rsidRPr="0077571A">
        <w:rPr>
          <w:rFonts w:asciiTheme="minorHAnsi" w:hAnsiTheme="minorHAnsi" w:cstheme="minorHAnsi"/>
          <w:color w:val="000000"/>
        </w:rPr>
        <w:t xml:space="preserve">a dedicated </w:t>
      </w:r>
      <w:r>
        <w:rPr>
          <w:rFonts w:asciiTheme="minorHAnsi" w:hAnsiTheme="minorHAnsi" w:cstheme="minorHAnsi"/>
          <w:color w:val="000000"/>
        </w:rPr>
        <w:t xml:space="preserve">area of </w:t>
      </w:r>
      <w:r w:rsidRPr="0077571A">
        <w:rPr>
          <w:rFonts w:asciiTheme="minorHAnsi" w:hAnsiTheme="minorHAnsi" w:cstheme="minorHAnsi"/>
          <w:color w:val="000000"/>
        </w:rPr>
        <w:t xml:space="preserve">mentor space </w:t>
      </w:r>
      <w:r>
        <w:rPr>
          <w:rFonts w:asciiTheme="minorHAnsi" w:hAnsiTheme="minorHAnsi" w:cstheme="minorHAnsi"/>
          <w:color w:val="000000"/>
        </w:rPr>
        <w:t xml:space="preserve">for this placement </w:t>
      </w:r>
      <w:r w:rsidRPr="0077571A">
        <w:rPr>
          <w:rFonts w:asciiTheme="minorHAnsi" w:hAnsiTheme="minorHAnsi" w:cstheme="minorHAnsi"/>
          <w:color w:val="000000"/>
        </w:rPr>
        <w:t xml:space="preserve">on the Edge Hill University website. It is available </w:t>
      </w:r>
      <w:r>
        <w:rPr>
          <w:rFonts w:asciiTheme="minorHAnsi" w:hAnsiTheme="minorHAnsi" w:cstheme="minorHAnsi"/>
          <w:color w:val="000000"/>
        </w:rPr>
        <w:t xml:space="preserve">here </w:t>
      </w:r>
      <w:hyperlink r:id="rId11" w:history="1">
        <w:r w:rsidRPr="00F46444">
          <w:rPr>
            <w:rStyle w:val="Hyperlink"/>
            <w:rFonts w:asciiTheme="minorHAnsi" w:hAnsiTheme="minorHAnsi" w:cstheme="minorHAnsi"/>
          </w:rPr>
          <w:t>https://sites.edgehill.ac.uk/mentorspace/prmpg2/</w:t>
        </w:r>
      </w:hyperlink>
      <w:r w:rsidRPr="00F46444">
        <w:rPr>
          <w:rFonts w:asciiTheme="minorHAnsi" w:hAnsiTheme="minorHAnsi" w:cstheme="minorHAnsi"/>
        </w:rPr>
        <w:t xml:space="preserve"> </w:t>
      </w:r>
    </w:p>
    <w:p w14:paraId="4622FC02" w14:textId="77777777" w:rsidR="0027186D" w:rsidRDefault="0027186D" w:rsidP="0027186D">
      <w:pPr>
        <w:pStyle w:val="NoSpacing"/>
        <w:framePr w:h="5866" w:hRule="exact" w:hSpace="180" w:wrap="around" w:vAnchor="page" w:hAnchor="page" w:x="337" w:y="5296"/>
        <w:rPr>
          <w:rFonts w:asciiTheme="minorHAnsi" w:hAnsiTheme="minorHAnsi" w:cstheme="minorHAnsi"/>
          <w:szCs w:val="24"/>
        </w:rPr>
      </w:pPr>
    </w:p>
    <w:p w14:paraId="472AB57D" w14:textId="3B689FD6" w:rsidR="0027186D" w:rsidRPr="0077571A" w:rsidRDefault="0027186D" w:rsidP="0027186D">
      <w:pPr>
        <w:pStyle w:val="NoSpacing"/>
        <w:framePr w:h="5866" w:hRule="exact" w:hSpace="180" w:wrap="around" w:vAnchor="page" w:hAnchor="page" w:x="337" w:y="5296"/>
        <w:rPr>
          <w:rFonts w:asciiTheme="minorHAnsi" w:hAnsiTheme="minorHAnsi" w:cstheme="minorHAnsi"/>
          <w:szCs w:val="24"/>
        </w:rPr>
      </w:pPr>
      <w:r>
        <w:rPr>
          <w:rFonts w:asciiTheme="minorHAnsi" w:hAnsiTheme="minorHAnsi" w:cstheme="minorHAnsi"/>
          <w:szCs w:val="24"/>
        </w:rPr>
        <w:t xml:space="preserve">If you need any guidance or advice please do not hesitate to contact the Link Tutor in the first </w:t>
      </w:r>
      <w:r w:rsidR="00F143AE">
        <w:rPr>
          <w:rFonts w:asciiTheme="minorHAnsi" w:hAnsiTheme="minorHAnsi" w:cstheme="minorHAnsi"/>
          <w:szCs w:val="24"/>
        </w:rPr>
        <w:t>instance or</w:t>
      </w:r>
      <w:r>
        <w:rPr>
          <w:rFonts w:asciiTheme="minorHAnsi" w:hAnsiTheme="minorHAnsi" w:cstheme="minorHAnsi"/>
          <w:szCs w:val="24"/>
        </w:rPr>
        <w:t xml:space="preserve"> escalate to me if you feel that further information or guidance is needed.  Best wishes for a great Week 4!</w:t>
      </w:r>
    </w:p>
    <w:p w14:paraId="4C81514E" w14:textId="77777777" w:rsidR="0027186D" w:rsidRDefault="0027186D" w:rsidP="0027186D">
      <w:pPr>
        <w:pStyle w:val="NoSpacing"/>
        <w:framePr w:h="5866" w:hRule="exact" w:hSpace="180" w:wrap="around" w:vAnchor="page" w:hAnchor="page" w:x="337" w:y="5296"/>
        <w:rPr>
          <w:rFonts w:asciiTheme="minorHAnsi" w:hAnsiTheme="minorHAnsi" w:cstheme="minorHAnsi"/>
          <w:szCs w:val="24"/>
        </w:rPr>
      </w:pPr>
      <w:r>
        <w:rPr>
          <w:rFonts w:asciiTheme="minorHAnsi" w:hAnsiTheme="minorHAnsi" w:cstheme="minorHAnsi"/>
          <w:szCs w:val="24"/>
        </w:rPr>
        <w:t xml:space="preserve">Virginia Kay </w:t>
      </w:r>
    </w:p>
    <w:p w14:paraId="1818EF76" w14:textId="77777777" w:rsidR="0027186D" w:rsidRDefault="0027186D" w:rsidP="0027186D">
      <w:pPr>
        <w:pStyle w:val="NoSpacing"/>
        <w:framePr w:h="5866" w:hRule="exact" w:hSpace="180" w:wrap="around" w:vAnchor="page" w:hAnchor="page" w:x="337" w:y="5296"/>
        <w:rPr>
          <w:rFonts w:asciiTheme="minorHAnsi" w:hAnsiTheme="minorHAnsi" w:cstheme="minorHAnsi"/>
          <w:szCs w:val="24"/>
        </w:rPr>
      </w:pPr>
    </w:p>
    <w:p w14:paraId="0FA73858" w14:textId="77777777" w:rsidR="0027186D" w:rsidRDefault="0027186D" w:rsidP="0027186D">
      <w:pPr>
        <w:pStyle w:val="NoSpacing"/>
        <w:framePr w:h="5866" w:hRule="exact" w:hSpace="180" w:wrap="around" w:vAnchor="page" w:hAnchor="page" w:x="337" w:y="5296"/>
        <w:rPr>
          <w:rFonts w:asciiTheme="minorHAnsi" w:hAnsiTheme="minorHAnsi" w:cstheme="minorHAnsi"/>
          <w:szCs w:val="24"/>
        </w:rPr>
      </w:pPr>
    </w:p>
    <w:p w14:paraId="1D293D78" w14:textId="77777777" w:rsidR="0027186D" w:rsidRDefault="0027186D" w:rsidP="0027186D">
      <w:pPr>
        <w:pStyle w:val="NoSpacing"/>
        <w:framePr w:h="5866" w:hRule="exact" w:hSpace="180" w:wrap="around" w:vAnchor="page" w:hAnchor="page" w:x="337" w:y="5296"/>
        <w:rPr>
          <w:rFonts w:asciiTheme="minorHAnsi" w:hAnsiTheme="minorHAnsi" w:cstheme="minorHAnsi"/>
          <w:szCs w:val="24"/>
        </w:rPr>
      </w:pPr>
    </w:p>
    <w:p w14:paraId="5227F298" w14:textId="77777777" w:rsidR="0027186D" w:rsidRDefault="0027186D" w:rsidP="0027186D">
      <w:pPr>
        <w:pStyle w:val="NoSpacing"/>
        <w:framePr w:h="5866" w:hRule="exact" w:hSpace="180" w:wrap="around" w:vAnchor="page" w:hAnchor="page" w:x="337" w:y="5296"/>
        <w:rPr>
          <w:rFonts w:asciiTheme="minorHAnsi" w:hAnsiTheme="minorHAnsi" w:cstheme="minorHAnsi"/>
          <w:szCs w:val="24"/>
        </w:rPr>
      </w:pPr>
    </w:p>
    <w:p w14:paraId="61928E6E" w14:textId="77777777" w:rsidR="0027186D" w:rsidRPr="00DE71D6" w:rsidRDefault="0027186D" w:rsidP="0027186D">
      <w:pPr>
        <w:pStyle w:val="NoSpacing"/>
        <w:framePr w:h="5866" w:hRule="exact" w:hSpace="180" w:wrap="around" w:vAnchor="page" w:hAnchor="page" w:x="337" w:y="5296"/>
        <w:rPr>
          <w:rFonts w:asciiTheme="minorHAnsi" w:hAnsiTheme="minorHAnsi" w:cstheme="minorHAnsi"/>
          <w:b/>
          <w:bCs/>
          <w:color w:val="000000"/>
          <w:szCs w:val="24"/>
          <w:bdr w:val="none" w:sz="0" w:space="0" w:color="auto" w:frame="1"/>
          <w:shd w:val="clear" w:color="auto" w:fill="FFFFFF"/>
        </w:rPr>
      </w:pPr>
      <w:r>
        <w:rPr>
          <w:rFonts w:asciiTheme="minorHAnsi" w:hAnsiTheme="minorHAnsi" w:cstheme="minorHAnsi"/>
          <w:b/>
          <w:bCs/>
          <w:szCs w:val="24"/>
        </w:rPr>
        <w:t xml:space="preserve">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2908"/>
        <w:gridCol w:w="1114"/>
        <w:gridCol w:w="5196"/>
      </w:tblGrid>
      <w:tr w:rsidR="00F21A43" w:rsidRPr="00C1007B" w14:paraId="3850BFE1" w14:textId="6C83F16D" w:rsidTr="00E02A6E">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336F4609"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2999" w:type="dxa"/>
            <w:tcBorders>
              <w:top w:val="single" w:sz="12" w:space="0" w:color="auto"/>
              <w:bottom w:val="single" w:sz="12" w:space="0" w:color="auto"/>
              <w:right w:val="single" w:sz="12" w:space="0" w:color="auto"/>
            </w:tcBorders>
          </w:tcPr>
          <w:p w14:paraId="17BFE8C0" w14:textId="6E95FD10" w:rsidR="00F21A43" w:rsidRPr="00C1007B" w:rsidRDefault="00DE71D6"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Developmental </w:t>
            </w:r>
          </w:p>
        </w:tc>
        <w:tc>
          <w:tcPr>
            <w:tcW w:w="1134" w:type="dxa"/>
            <w:tcBorders>
              <w:top w:val="single" w:sz="12" w:space="0" w:color="auto"/>
              <w:left w:val="single" w:sz="12" w:space="0" w:color="auto"/>
              <w:bottom w:val="single" w:sz="12" w:space="0" w:color="auto"/>
            </w:tcBorders>
            <w:shd w:val="clear" w:color="auto" w:fill="CCC0D9" w:themeFill="accent4" w:themeFillTint="66"/>
          </w:tcPr>
          <w:p w14:paraId="3449D5D8" w14:textId="5DB84F2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5512" w:type="dxa"/>
            <w:tcBorders>
              <w:top w:val="single" w:sz="12" w:space="0" w:color="auto"/>
              <w:bottom w:val="single" w:sz="12" w:space="0" w:color="auto"/>
              <w:right w:val="single" w:sz="12" w:space="0" w:color="auto"/>
            </w:tcBorders>
          </w:tcPr>
          <w:p w14:paraId="7C99331E" w14:textId="7C197895" w:rsidR="00F21A43" w:rsidRPr="00DE71D6" w:rsidRDefault="00871767" w:rsidP="00F21A43">
            <w:pPr>
              <w:pStyle w:val="NoSpacing"/>
              <w:spacing w:line="276" w:lineRule="auto"/>
              <w:ind w:right="-23"/>
              <w:rPr>
                <w:rFonts w:asciiTheme="minorHAnsi" w:hAnsiTheme="minorHAnsi" w:cstheme="minorHAnsi"/>
              </w:rPr>
            </w:pPr>
            <w:r>
              <w:rPr>
                <w:rFonts w:asciiTheme="minorHAnsi" w:hAnsiTheme="minorHAnsi" w:cstheme="minorHAnsi"/>
                <w:szCs w:val="24"/>
              </w:rPr>
              <w:t>4</w:t>
            </w:r>
          </w:p>
          <w:p w14:paraId="1CD1C295" w14:textId="47C6B792" w:rsidR="00DE71D6" w:rsidRPr="00DE71D6" w:rsidRDefault="00DE71D6" w:rsidP="00F21A43">
            <w:pPr>
              <w:pStyle w:val="NoSpacing"/>
              <w:spacing w:line="276" w:lineRule="auto"/>
              <w:ind w:right="-23"/>
              <w:rPr>
                <w:rFonts w:asciiTheme="minorHAnsi" w:hAnsiTheme="minorHAnsi" w:cstheme="minorHAnsi"/>
                <w:szCs w:val="24"/>
              </w:rPr>
            </w:pPr>
            <w:r w:rsidRPr="00DE71D6">
              <w:rPr>
                <w:rFonts w:asciiTheme="minorHAnsi" w:hAnsiTheme="minorHAnsi" w:cstheme="minorHAnsi"/>
              </w:rPr>
              <w:t>Monday</w:t>
            </w:r>
            <w:r w:rsidR="00E02A6E">
              <w:rPr>
                <w:rFonts w:asciiTheme="minorHAnsi" w:hAnsiTheme="minorHAnsi" w:cstheme="minorHAnsi"/>
              </w:rPr>
              <w:t xml:space="preserve"> </w:t>
            </w:r>
            <w:r w:rsidR="008E4067">
              <w:rPr>
                <w:rFonts w:asciiTheme="minorHAnsi" w:hAnsiTheme="minorHAnsi" w:cstheme="minorHAnsi"/>
              </w:rPr>
              <w:t>2</w:t>
            </w:r>
            <w:r w:rsidR="00871767">
              <w:rPr>
                <w:rFonts w:asciiTheme="minorHAnsi" w:hAnsiTheme="minorHAnsi" w:cstheme="minorHAnsi"/>
              </w:rPr>
              <w:t>7</w:t>
            </w:r>
            <w:r w:rsidR="00E02A6E">
              <w:rPr>
                <w:rFonts w:asciiTheme="minorHAnsi" w:hAnsiTheme="minorHAnsi" w:cstheme="minorHAnsi"/>
              </w:rPr>
              <w:t xml:space="preserve">th </w:t>
            </w:r>
            <w:r w:rsidR="00CF7167">
              <w:rPr>
                <w:rFonts w:asciiTheme="minorHAnsi" w:hAnsiTheme="minorHAnsi" w:cstheme="minorHAnsi"/>
              </w:rPr>
              <w:t xml:space="preserve">January – Friday </w:t>
            </w:r>
            <w:r w:rsidR="00871767">
              <w:rPr>
                <w:rFonts w:asciiTheme="minorHAnsi" w:hAnsiTheme="minorHAnsi" w:cstheme="minorHAnsi"/>
              </w:rPr>
              <w:t>31</w:t>
            </w:r>
            <w:r w:rsidR="00871767" w:rsidRPr="00871767">
              <w:rPr>
                <w:rFonts w:asciiTheme="minorHAnsi" w:hAnsiTheme="minorHAnsi" w:cstheme="minorHAnsi"/>
                <w:vertAlign w:val="superscript"/>
              </w:rPr>
              <w:t>st</w:t>
            </w:r>
            <w:r w:rsidR="00871767">
              <w:rPr>
                <w:rFonts w:asciiTheme="minorHAnsi" w:hAnsiTheme="minorHAnsi" w:cstheme="minorHAnsi"/>
              </w:rPr>
              <w:t xml:space="preserve"> </w:t>
            </w:r>
            <w:r w:rsidR="00CF7167">
              <w:rPr>
                <w:rFonts w:asciiTheme="minorHAnsi" w:hAnsiTheme="minorHAnsi" w:cstheme="minorHAnsi"/>
              </w:rPr>
              <w:t>January 2025</w:t>
            </w:r>
          </w:p>
        </w:tc>
      </w:tr>
    </w:tbl>
    <w:p w14:paraId="5A10B8E2" w14:textId="77777777" w:rsidR="009B07C3"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1199"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261"/>
        <w:gridCol w:w="2835"/>
        <w:gridCol w:w="5103"/>
      </w:tblGrid>
      <w:tr w:rsidR="00994DA1" w:rsidRPr="00C1007B" w14:paraId="5F01D4A8" w14:textId="77777777" w:rsidTr="0027186D">
        <w:trPr>
          <w:trHeight w:val="310"/>
        </w:trPr>
        <w:tc>
          <w:tcPr>
            <w:tcW w:w="11199" w:type="dxa"/>
            <w:gridSpan w:val="3"/>
            <w:shd w:val="clear" w:color="auto" w:fill="CCC0D9" w:themeFill="accent4" w:themeFillTint="66"/>
          </w:tcPr>
          <w:p w14:paraId="6CED19C0" w14:textId="6D92B9D8" w:rsidR="00994DA1" w:rsidRPr="00C1007B" w:rsidRDefault="008E1194" w:rsidP="00994DA1">
            <w:pPr>
              <w:pStyle w:val="NoSpacing"/>
              <w:spacing w:line="276" w:lineRule="auto"/>
              <w:ind w:right="-23"/>
              <w:rPr>
                <w:rFonts w:asciiTheme="minorHAnsi" w:hAnsiTheme="minorHAnsi" w:cstheme="minorHAnsi"/>
                <w:b/>
                <w:bCs/>
                <w:szCs w:val="24"/>
              </w:rPr>
            </w:pPr>
            <w:r>
              <w:rPr>
                <w:rFonts w:asciiTheme="minorHAnsi" w:hAnsiTheme="minorHAnsi" w:cstheme="minorHAnsi"/>
                <w:b/>
                <w:bCs/>
                <w:szCs w:val="24"/>
              </w:rPr>
              <w:t>W</w:t>
            </w:r>
            <w:r w:rsidR="00994DA1" w:rsidRPr="00C1007B">
              <w:rPr>
                <w:rFonts w:asciiTheme="minorHAnsi" w:hAnsiTheme="minorHAnsi" w:cstheme="minorHAnsi"/>
                <w:b/>
                <w:bCs/>
                <w:szCs w:val="24"/>
              </w:rPr>
              <w:t xml:space="preserve">eekly intended curriculum expectations linked to </w:t>
            </w:r>
            <w:r w:rsidR="00914E68" w:rsidRPr="00C1007B">
              <w:rPr>
                <w:rFonts w:asciiTheme="minorHAnsi" w:hAnsiTheme="minorHAnsi" w:cstheme="minorHAnsi"/>
                <w:b/>
                <w:bCs/>
                <w:szCs w:val="24"/>
              </w:rPr>
              <w:t>ITTE</w:t>
            </w:r>
            <w:r w:rsidR="00994DA1" w:rsidRPr="00C1007B">
              <w:rPr>
                <w:rFonts w:asciiTheme="minorHAnsi" w:hAnsiTheme="minorHAnsi" w:cstheme="minorHAnsi"/>
                <w:b/>
                <w:bCs/>
                <w:szCs w:val="24"/>
              </w:rPr>
              <w:t>CF:</w:t>
            </w:r>
          </w:p>
        </w:tc>
      </w:tr>
      <w:tr w:rsidR="00994DA1" w:rsidRPr="00C1007B" w14:paraId="10459E8E" w14:textId="77777777" w:rsidTr="0027186D">
        <w:trPr>
          <w:trHeight w:val="112"/>
        </w:trPr>
        <w:tc>
          <w:tcPr>
            <w:tcW w:w="11199" w:type="dxa"/>
            <w:gridSpan w:val="3"/>
          </w:tcPr>
          <w:p w14:paraId="71766771" w14:textId="77777777" w:rsidR="008E4067" w:rsidRDefault="003C07EA" w:rsidP="008E4067">
            <w:pPr>
              <w:pStyle w:val="paragraph"/>
              <w:spacing w:before="0" w:beforeAutospacing="0" w:after="0" w:afterAutospacing="0"/>
              <w:textAlignment w:val="baseline"/>
              <w:rPr>
                <w:rFonts w:asciiTheme="minorHAnsi" w:hAnsiTheme="minorHAnsi" w:cstheme="minorHAnsi"/>
                <w:color w:val="000000" w:themeColor="text1"/>
              </w:rPr>
            </w:pPr>
            <w:r w:rsidRPr="00C1007B">
              <w:rPr>
                <w:rFonts w:asciiTheme="minorHAnsi" w:hAnsiTheme="minorHAnsi" w:cstheme="minorHAnsi"/>
                <w:b/>
                <w:bCs/>
                <w:color w:val="000000" w:themeColor="text1"/>
              </w:rPr>
              <w:t>HIGH EXPECTATIONS</w:t>
            </w:r>
            <w:r w:rsidRPr="00C1007B">
              <w:rPr>
                <w:rFonts w:asciiTheme="minorHAnsi" w:hAnsiTheme="minorHAnsi" w:cstheme="minorHAnsi"/>
                <w:color w:val="000000" w:themeColor="text1"/>
              </w:rPr>
              <w:t xml:space="preserve"> – </w:t>
            </w:r>
          </w:p>
          <w:p w14:paraId="3D5BC285" w14:textId="77777777" w:rsidR="0027186D" w:rsidRPr="0027186D" w:rsidRDefault="0027186D" w:rsidP="0027186D">
            <w:pPr>
              <w:pStyle w:val="paragraph"/>
              <w:numPr>
                <w:ilvl w:val="0"/>
                <w:numId w:val="14"/>
              </w:numPr>
              <w:spacing w:before="0" w:beforeAutospacing="0" w:after="0" w:afterAutospacing="0"/>
              <w:textAlignment w:val="baseline"/>
              <w:rPr>
                <w:rFonts w:asciiTheme="minorHAnsi" w:eastAsiaTheme="minorEastAsia" w:hAnsiTheme="minorHAnsi" w:cstheme="minorHAnsi"/>
                <w:color w:val="000000" w:themeColor="text1"/>
              </w:rPr>
            </w:pPr>
            <w:r w:rsidRPr="0027186D">
              <w:rPr>
                <w:rFonts w:asciiTheme="minorHAnsi" w:hAnsiTheme="minorHAnsi" w:cstheme="minorHAnsi"/>
                <w:color w:val="000000" w:themeColor="text1"/>
              </w:rPr>
              <w:t xml:space="preserve">Support pupils with a range of additional needs through adaptations to content, teaching strategies, approaches to recording and the environment, with support from expert practitioners    </w:t>
            </w:r>
          </w:p>
          <w:p w14:paraId="5C5CB551" w14:textId="77777777" w:rsidR="0027186D" w:rsidRDefault="003C07EA" w:rsidP="0027186D">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473051">
              <w:rPr>
                <w:rFonts w:asciiTheme="minorHAnsi" w:eastAsiaTheme="minorEastAsia" w:hAnsiTheme="minorHAnsi" w:cstheme="minorHAnsi"/>
                <w:b/>
                <w:bCs/>
                <w:color w:val="000000" w:themeColor="text1"/>
              </w:rPr>
              <w:t>HOW PUPIL</w:t>
            </w:r>
            <w:r w:rsidR="00473051" w:rsidRPr="00473051">
              <w:rPr>
                <w:rFonts w:asciiTheme="minorHAnsi" w:eastAsiaTheme="minorEastAsia" w:hAnsiTheme="minorHAnsi" w:cstheme="minorHAnsi"/>
                <w:b/>
                <w:bCs/>
                <w:color w:val="000000" w:themeColor="text1"/>
              </w:rPr>
              <w:t xml:space="preserve">S </w:t>
            </w:r>
            <w:r w:rsidRPr="00473051">
              <w:rPr>
                <w:rFonts w:asciiTheme="minorHAnsi" w:eastAsiaTheme="minorEastAsia" w:hAnsiTheme="minorHAnsi" w:cstheme="minorHAnsi"/>
                <w:b/>
                <w:bCs/>
                <w:color w:val="000000" w:themeColor="text1"/>
              </w:rPr>
              <w:t>LEARN, CLASSROOM PRACTICE &amp; ADAPTIVE TEACH</w:t>
            </w:r>
            <w:r w:rsidR="00CF7167" w:rsidRPr="00473051">
              <w:rPr>
                <w:rFonts w:asciiTheme="minorHAnsi" w:eastAsiaTheme="minorEastAsia" w:hAnsiTheme="minorHAnsi" w:cstheme="minorHAnsi"/>
                <w:b/>
                <w:bCs/>
                <w:color w:val="000000" w:themeColor="text1"/>
              </w:rPr>
              <w:t>I</w:t>
            </w:r>
            <w:r w:rsidRPr="00473051">
              <w:rPr>
                <w:rFonts w:asciiTheme="minorHAnsi" w:eastAsiaTheme="minorEastAsia" w:hAnsiTheme="minorHAnsi" w:cstheme="minorHAnsi"/>
                <w:b/>
                <w:bCs/>
                <w:color w:val="000000" w:themeColor="text1"/>
              </w:rPr>
              <w:t>NG</w:t>
            </w:r>
            <w:r w:rsidRPr="00473051">
              <w:rPr>
                <w:rFonts w:asciiTheme="minorHAnsi" w:eastAsiaTheme="minorEastAsia" w:hAnsiTheme="minorHAnsi" w:cstheme="minorHAnsi"/>
                <w:color w:val="000000" w:themeColor="text1"/>
              </w:rPr>
              <w:t xml:space="preserve"> – </w:t>
            </w:r>
          </w:p>
          <w:p w14:paraId="16A5DEBD" w14:textId="07BF98FC" w:rsidR="0027186D" w:rsidRPr="0027186D" w:rsidRDefault="0027186D" w:rsidP="0027186D">
            <w:pPr>
              <w:pStyle w:val="paragraph"/>
              <w:numPr>
                <w:ilvl w:val="0"/>
                <w:numId w:val="14"/>
              </w:numPr>
              <w:spacing w:before="0" w:beforeAutospacing="0" w:after="0" w:afterAutospacing="0"/>
              <w:textAlignment w:val="baseline"/>
              <w:rPr>
                <w:rFonts w:asciiTheme="minorHAnsi" w:eastAsiaTheme="minorEastAsia" w:hAnsiTheme="minorHAnsi" w:cstheme="minorHAnsi"/>
                <w:color w:val="000000" w:themeColor="text1"/>
              </w:rPr>
            </w:pPr>
            <w:r w:rsidRPr="0027186D">
              <w:rPr>
                <w:rFonts w:asciiTheme="minorHAnsi" w:eastAsiaTheme="minorEastAsia" w:hAnsiTheme="minorHAnsi" w:cstheme="minorHAnsi"/>
                <w:color w:val="000000" w:themeColor="text1"/>
              </w:rPr>
              <w:t xml:space="preserve">Know how the graduated response outlined in the Code of Practice is implemented in schools  </w:t>
            </w:r>
          </w:p>
          <w:p w14:paraId="3C1137B2" w14:textId="77777777" w:rsidR="0027186D" w:rsidRPr="0027186D" w:rsidRDefault="0027186D" w:rsidP="0027186D">
            <w:pPr>
              <w:pStyle w:val="paragraph"/>
              <w:numPr>
                <w:ilvl w:val="0"/>
                <w:numId w:val="11"/>
              </w:numPr>
              <w:spacing w:before="0" w:beforeAutospacing="0" w:after="0" w:afterAutospacing="0"/>
              <w:textAlignment w:val="baseline"/>
              <w:rPr>
                <w:rFonts w:asciiTheme="minorHAnsi" w:hAnsiTheme="minorHAnsi" w:cstheme="minorHAnsi"/>
                <w:color w:val="000000" w:themeColor="text1"/>
              </w:rPr>
            </w:pPr>
            <w:r w:rsidRPr="0027186D">
              <w:rPr>
                <w:rFonts w:asciiTheme="minorHAnsi" w:eastAsiaTheme="minorEastAsia" w:hAnsiTheme="minorHAnsi" w:cstheme="minorHAnsi"/>
                <w:color w:val="000000" w:themeColor="text1"/>
              </w:rPr>
              <w:t>Know the role the teacher plays to support learning and memory. Understand strategies including worked examples and modelling</w:t>
            </w:r>
          </w:p>
          <w:p w14:paraId="17FA024E" w14:textId="7034FE6B" w:rsidR="00994DA1" w:rsidRPr="008E1194" w:rsidRDefault="003C07EA" w:rsidP="0027186D">
            <w:pPr>
              <w:pStyle w:val="paragraph"/>
              <w:spacing w:before="0" w:beforeAutospacing="0" w:after="0" w:afterAutospacing="0"/>
              <w:textAlignment w:val="baseline"/>
              <w:rPr>
                <w:rStyle w:val="eop"/>
                <w:rFonts w:asciiTheme="minorHAnsi" w:hAnsiTheme="minorHAnsi" w:cstheme="minorHAnsi"/>
                <w:color w:val="000000" w:themeColor="text1"/>
              </w:rPr>
            </w:pPr>
            <w:r w:rsidRPr="008E1194">
              <w:rPr>
                <w:rFonts w:asciiTheme="minorHAnsi" w:eastAsiaTheme="minorEastAsia" w:hAnsiTheme="minorHAnsi" w:cstheme="minorHAnsi"/>
                <w:b/>
                <w:bCs/>
                <w:color w:val="000000" w:themeColor="text1"/>
              </w:rPr>
              <w:t>PROFESSIONAL BEHAVIOURS</w:t>
            </w:r>
            <w:r w:rsidRPr="008E1194">
              <w:rPr>
                <w:rFonts w:asciiTheme="minorHAnsi" w:eastAsiaTheme="minorEastAsia" w:hAnsiTheme="minorHAnsi" w:cstheme="minorHAnsi"/>
                <w:color w:val="000000" w:themeColor="text1"/>
              </w:rPr>
              <w:t xml:space="preserve"> – </w:t>
            </w:r>
            <w:r w:rsidR="004E2D4E" w:rsidRPr="008E1194">
              <w:rPr>
                <w:rStyle w:val="eop"/>
                <w:rFonts w:asciiTheme="minorHAnsi" w:hAnsiTheme="minorHAnsi" w:cstheme="minorHAnsi"/>
                <w:color w:val="000000" w:themeColor="text1"/>
              </w:rPr>
              <w:t> </w:t>
            </w:r>
          </w:p>
          <w:p w14:paraId="54B9F0C0" w14:textId="004AD9AF" w:rsidR="00473051" w:rsidRDefault="0027186D" w:rsidP="0027186D">
            <w:pPr>
              <w:pStyle w:val="paragraph"/>
              <w:numPr>
                <w:ilvl w:val="0"/>
                <w:numId w:val="8"/>
              </w:numPr>
              <w:spacing w:before="0" w:beforeAutospacing="0" w:after="0" w:afterAutospacing="0"/>
              <w:textAlignment w:val="baseline"/>
              <w:rPr>
                <w:rFonts w:asciiTheme="minorHAnsi" w:eastAsiaTheme="minorEastAsia" w:hAnsiTheme="minorHAnsi" w:cstheme="minorHAnsi"/>
                <w:color w:val="000000" w:themeColor="text1"/>
              </w:rPr>
            </w:pPr>
            <w:r w:rsidRPr="0027186D">
              <w:rPr>
                <w:rFonts w:asciiTheme="minorHAnsi" w:hAnsiTheme="minorHAnsi" w:cstheme="minorHAnsi"/>
                <w:color w:val="000000" w:themeColor="text1"/>
              </w:rPr>
              <w:t xml:space="preserve">Ensure trainees are fully aware of their duties in respect of safeguarding and equalities legislation. </w:t>
            </w:r>
          </w:p>
          <w:p w14:paraId="16F7CA82" w14:textId="77777777" w:rsidR="0027186D" w:rsidRDefault="0027186D" w:rsidP="00473051">
            <w:pPr>
              <w:pStyle w:val="paragraph"/>
              <w:spacing w:before="0" w:beforeAutospacing="0" w:after="0" w:afterAutospacing="0"/>
              <w:textAlignment w:val="baseline"/>
              <w:rPr>
                <w:rFonts w:asciiTheme="minorHAnsi" w:eastAsiaTheme="minorEastAsia" w:hAnsiTheme="minorHAnsi" w:cstheme="minorHAnsi"/>
                <w:b/>
                <w:bCs/>
                <w:color w:val="000000" w:themeColor="text1"/>
              </w:rPr>
            </w:pPr>
          </w:p>
          <w:p w14:paraId="03501253" w14:textId="492120E5" w:rsidR="00473051" w:rsidRDefault="0027186D" w:rsidP="00473051">
            <w:pPr>
              <w:pStyle w:val="paragraph"/>
              <w:spacing w:before="0" w:beforeAutospacing="0" w:after="0" w:afterAutospacing="0"/>
              <w:textAlignment w:val="baseline"/>
              <w:rPr>
                <w:rFonts w:asciiTheme="minorHAnsi" w:eastAsiaTheme="minorEastAsia" w:hAnsiTheme="minorHAnsi" w:cstheme="minorHAnsi"/>
                <w:color w:val="000000" w:themeColor="text1"/>
              </w:rPr>
            </w:pPr>
            <w:r>
              <w:rPr>
                <w:rFonts w:asciiTheme="minorHAnsi" w:eastAsiaTheme="minorEastAsia" w:hAnsiTheme="minorHAnsi" w:cstheme="minorHAnsi"/>
                <w:b/>
                <w:bCs/>
                <w:color w:val="000000" w:themeColor="text1"/>
              </w:rPr>
              <w:t xml:space="preserve">ASSESSMENT - </w:t>
            </w:r>
          </w:p>
          <w:p w14:paraId="20109343" w14:textId="6AEA21DE" w:rsidR="0027186D" w:rsidRDefault="0027186D" w:rsidP="0027186D">
            <w:pPr>
              <w:pStyle w:val="paragraph"/>
              <w:numPr>
                <w:ilvl w:val="0"/>
                <w:numId w:val="8"/>
              </w:numPr>
              <w:spacing w:before="0" w:beforeAutospacing="0" w:after="0" w:afterAutospacing="0"/>
              <w:textAlignment w:val="baseline"/>
              <w:rPr>
                <w:rFonts w:asciiTheme="minorHAnsi" w:eastAsiaTheme="minorEastAsia" w:hAnsiTheme="minorHAnsi" w:cstheme="minorHAnsi"/>
                <w:color w:val="000000" w:themeColor="text1"/>
              </w:rPr>
            </w:pPr>
            <w:r w:rsidRPr="0027186D">
              <w:rPr>
                <w:rFonts w:asciiTheme="minorHAnsi" w:eastAsiaTheme="minorEastAsia" w:hAnsiTheme="minorHAnsi" w:cstheme="minorHAnsi"/>
                <w:color w:val="000000" w:themeColor="text1"/>
              </w:rPr>
              <w:t>Know feedback must be high-quality and can be in unwritten or verbal form. </w:t>
            </w:r>
          </w:p>
          <w:p w14:paraId="57BD3275" w14:textId="01F745BF" w:rsidR="00473051" w:rsidRPr="00DC3BE8" w:rsidRDefault="00473051" w:rsidP="00473051">
            <w:pPr>
              <w:pStyle w:val="paragraph"/>
              <w:spacing w:before="0" w:beforeAutospacing="0" w:after="0" w:afterAutospacing="0"/>
              <w:textAlignment w:val="baseline"/>
              <w:rPr>
                <w:rFonts w:asciiTheme="minorHAnsi" w:eastAsiaTheme="minorEastAsia" w:hAnsiTheme="minorHAnsi" w:cstheme="minorHAnsi"/>
                <w:color w:val="000000" w:themeColor="text1"/>
              </w:rPr>
            </w:pPr>
          </w:p>
        </w:tc>
      </w:tr>
      <w:tr w:rsidR="00994DA1" w:rsidRPr="00C1007B" w14:paraId="00501F7E" w14:textId="77777777" w:rsidTr="0027186D">
        <w:trPr>
          <w:trHeight w:val="330"/>
        </w:trPr>
        <w:tc>
          <w:tcPr>
            <w:tcW w:w="11199" w:type="dxa"/>
            <w:gridSpan w:val="3"/>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Mentor Focus:</w:t>
            </w:r>
          </w:p>
        </w:tc>
      </w:tr>
      <w:tr w:rsidR="00994DA1" w:rsidRPr="00C1007B" w14:paraId="7CE8A7CB" w14:textId="77777777" w:rsidTr="0027186D">
        <w:trPr>
          <w:trHeight w:val="2457"/>
        </w:trPr>
        <w:tc>
          <w:tcPr>
            <w:tcW w:w="11199" w:type="dxa"/>
            <w:gridSpan w:val="3"/>
          </w:tcPr>
          <w:p w14:paraId="56FC3E24" w14:textId="06EC31A1" w:rsidR="00E515FA" w:rsidRDefault="00E515FA" w:rsidP="00E515FA">
            <w:pPr>
              <w:pStyle w:val="NoSpacing"/>
              <w:rPr>
                <w:rFonts w:asciiTheme="minorHAnsi" w:hAnsiTheme="minorHAnsi" w:cstheme="minorHAnsi"/>
                <w:b/>
                <w:bCs/>
              </w:rPr>
            </w:pPr>
            <w:r>
              <w:rPr>
                <w:rFonts w:asciiTheme="minorHAnsi" w:hAnsiTheme="minorHAnsi" w:cstheme="minorHAnsi"/>
                <w:b/>
                <w:bCs/>
              </w:rPr>
              <w:t>Networking</w:t>
            </w:r>
          </w:p>
          <w:p w14:paraId="4D9254C1" w14:textId="338E8FC9" w:rsidR="00E515FA" w:rsidRPr="00E515FA" w:rsidRDefault="00E515FA" w:rsidP="00E515FA">
            <w:pPr>
              <w:pStyle w:val="NoSpacing"/>
              <w:rPr>
                <w:rFonts w:asciiTheme="minorHAnsi" w:hAnsiTheme="minorHAnsi" w:cstheme="minorHAnsi"/>
              </w:rPr>
            </w:pPr>
            <w:r>
              <w:rPr>
                <w:rFonts w:asciiTheme="minorHAnsi" w:hAnsiTheme="minorHAnsi" w:cstheme="minorHAnsi"/>
              </w:rPr>
              <w:t>Please continue to introduce your trainee to other colleagues from the wider school workforce as this is vital in thei</w:t>
            </w:r>
            <w:r w:rsidR="00886A73">
              <w:rPr>
                <w:rFonts w:asciiTheme="minorHAnsi" w:hAnsiTheme="minorHAnsi" w:cstheme="minorHAnsi"/>
              </w:rPr>
              <w:t xml:space="preserve">r understanding of </w:t>
            </w:r>
            <w:r>
              <w:rPr>
                <w:rFonts w:asciiTheme="minorHAnsi" w:hAnsiTheme="minorHAnsi" w:cstheme="minorHAnsi"/>
              </w:rPr>
              <w:t>whole school</w:t>
            </w:r>
            <w:r w:rsidR="00886A73">
              <w:rPr>
                <w:rFonts w:asciiTheme="minorHAnsi" w:hAnsiTheme="minorHAnsi" w:cstheme="minorHAnsi"/>
              </w:rPr>
              <w:t xml:space="preserve"> strategies and their exposure to a range of perspectives and expertise.  This week in particular your trainee will benefit from conversations with both the DSL and the SENCo (see ‘Observation’ section below)</w:t>
            </w:r>
            <w:r>
              <w:rPr>
                <w:rFonts w:asciiTheme="minorHAnsi" w:hAnsiTheme="minorHAnsi" w:cstheme="minorHAnsi"/>
              </w:rPr>
              <w:t xml:space="preserve"> </w:t>
            </w:r>
          </w:p>
          <w:p w14:paraId="6C9DEB23" w14:textId="77777777" w:rsidR="00E515FA" w:rsidRDefault="00E515FA" w:rsidP="00E515FA">
            <w:pPr>
              <w:pStyle w:val="NoSpacing"/>
              <w:rPr>
                <w:rFonts w:asciiTheme="minorHAnsi" w:hAnsiTheme="minorHAnsi" w:cstheme="minorHAnsi"/>
                <w:b/>
                <w:bCs/>
              </w:rPr>
            </w:pPr>
          </w:p>
          <w:p w14:paraId="3BCE1740" w14:textId="25E8BCC0" w:rsidR="00E515FA" w:rsidRPr="00E515FA" w:rsidRDefault="00E515FA" w:rsidP="00E515FA">
            <w:pPr>
              <w:pStyle w:val="NoSpacing"/>
              <w:rPr>
                <w:rFonts w:asciiTheme="minorHAnsi" w:hAnsiTheme="minorHAnsi" w:cstheme="minorHAnsi"/>
                <w:b/>
                <w:bCs/>
              </w:rPr>
            </w:pPr>
            <w:r w:rsidRPr="00E515FA">
              <w:rPr>
                <w:rFonts w:asciiTheme="minorHAnsi" w:hAnsiTheme="minorHAnsi" w:cstheme="minorHAnsi"/>
                <w:b/>
                <w:bCs/>
              </w:rPr>
              <w:t>Observations</w:t>
            </w:r>
          </w:p>
          <w:p w14:paraId="7F955608" w14:textId="24B44CCB" w:rsidR="00E515FA" w:rsidRDefault="00E515FA" w:rsidP="00E515FA">
            <w:pPr>
              <w:pStyle w:val="NoSpacing"/>
              <w:rPr>
                <w:rFonts w:asciiTheme="minorHAnsi" w:hAnsiTheme="minorHAnsi" w:cstheme="minorHAnsi"/>
              </w:rPr>
            </w:pPr>
            <w:r>
              <w:rPr>
                <w:rFonts w:asciiTheme="minorHAnsi" w:hAnsiTheme="minorHAnsi" w:cstheme="minorHAnsi"/>
              </w:rPr>
              <w:t>Please continue to observe trainees each week to provide them with subject specific feedback. Remember that there is no need to observe a full lesson, just part of a lesson is sufficient. As we discussed in the phase specific training, observations work best when there is a specific focus agreed upon beforehand, ideally linked to an area which the trainee is working hard to develop e.g. behaviour management, adaptive teaching etc.  This will help to ensure that the observation process remains low stakes and of greatest usefulness for the trainee.  The weekly formal observation should be recorded on Abyasa, using the appropriate template. Further support with this is available on mentor space. As you will be completing observations each week (apart from the final week) please aim to cover a range of different times and subjects. The link tutor may already have been in touch to arrange the QA3 in-person visit (which takes place in either week 4 or week 5.  During this visit you will both observe part of a lesson taught by the trainee and give joint feedback on this.</w:t>
            </w:r>
          </w:p>
          <w:p w14:paraId="1F127B9A" w14:textId="77777777" w:rsidR="00E515FA" w:rsidRDefault="00E515FA" w:rsidP="00E515FA">
            <w:pPr>
              <w:pStyle w:val="NoSpacing"/>
              <w:rPr>
                <w:rFonts w:asciiTheme="minorHAnsi" w:hAnsiTheme="minorHAnsi" w:cstheme="minorHAnsi"/>
              </w:rPr>
            </w:pPr>
          </w:p>
          <w:p w14:paraId="231C7ED1" w14:textId="77777777" w:rsidR="00E515FA" w:rsidRPr="00E515FA" w:rsidRDefault="00E515FA" w:rsidP="00E515FA">
            <w:pPr>
              <w:pStyle w:val="NoSpacing"/>
              <w:rPr>
                <w:rFonts w:asciiTheme="minorHAnsi" w:hAnsiTheme="minorHAnsi" w:cstheme="minorHAnsi"/>
                <w:b/>
                <w:bCs/>
              </w:rPr>
            </w:pPr>
            <w:r w:rsidRPr="00E515FA">
              <w:rPr>
                <w:rFonts w:asciiTheme="minorHAnsi" w:hAnsiTheme="minorHAnsi" w:cstheme="minorHAnsi"/>
                <w:b/>
                <w:bCs/>
              </w:rPr>
              <w:t xml:space="preserve">Timetables: </w:t>
            </w:r>
          </w:p>
          <w:p w14:paraId="1739D06D" w14:textId="400DC6AE" w:rsidR="00E515FA" w:rsidRDefault="00E515FA" w:rsidP="00E515FA">
            <w:pPr>
              <w:pStyle w:val="NoSpacing"/>
              <w:rPr>
                <w:rFonts w:asciiTheme="minorHAnsi" w:hAnsiTheme="minorHAnsi" w:cstheme="minorHAnsi"/>
              </w:rPr>
            </w:pPr>
            <w:r>
              <w:rPr>
                <w:rFonts w:asciiTheme="minorHAnsi" w:hAnsiTheme="minorHAnsi" w:cstheme="minorHAnsi"/>
              </w:rPr>
              <w:t xml:space="preserve">As each trainee’s journey is individual, </w:t>
            </w:r>
            <w:r w:rsidR="00886A73">
              <w:rPr>
                <w:rFonts w:asciiTheme="minorHAnsi" w:hAnsiTheme="minorHAnsi" w:cstheme="minorHAnsi"/>
              </w:rPr>
              <w:t xml:space="preserve">please </w:t>
            </w:r>
            <w:r>
              <w:rPr>
                <w:rFonts w:asciiTheme="minorHAnsi" w:hAnsiTheme="minorHAnsi" w:cstheme="minorHAnsi"/>
              </w:rPr>
              <w:t xml:space="preserve">continue to work with them to negotiate a timetable for teaching each week which will challenge the trainee without overwhelming them; this should </w:t>
            </w:r>
            <w:r w:rsidR="00886A73">
              <w:rPr>
                <w:rFonts w:asciiTheme="minorHAnsi" w:hAnsiTheme="minorHAnsi" w:cstheme="minorHAnsi"/>
              </w:rPr>
              <w:t xml:space="preserve">always </w:t>
            </w:r>
            <w:r>
              <w:rPr>
                <w:rFonts w:asciiTheme="minorHAnsi" w:hAnsiTheme="minorHAnsi" w:cstheme="minorHAnsi"/>
              </w:rPr>
              <w:t xml:space="preserve">be arranged </w:t>
            </w:r>
            <w:r w:rsidR="00886A73">
              <w:rPr>
                <w:rFonts w:asciiTheme="minorHAnsi" w:hAnsiTheme="minorHAnsi" w:cstheme="minorHAnsi"/>
              </w:rPr>
              <w:t xml:space="preserve">a week in advance </w:t>
            </w:r>
            <w:r>
              <w:rPr>
                <w:rFonts w:asciiTheme="minorHAnsi" w:hAnsiTheme="minorHAnsi" w:cstheme="minorHAnsi"/>
              </w:rPr>
              <w:t xml:space="preserve">so that they have time to prepare accordingly.  All trainees are expected to be fully prepared for the lessons which they will be teaching, including the preparation of resources and well-researched subject knowledge.   They should be supported to include a range of assessment </w:t>
            </w:r>
            <w:r w:rsidR="00886A73">
              <w:rPr>
                <w:rFonts w:asciiTheme="minorHAnsi" w:hAnsiTheme="minorHAnsi" w:cstheme="minorHAnsi"/>
              </w:rPr>
              <w:t>strategies in line with your school’s policies.</w:t>
            </w:r>
            <w:r>
              <w:rPr>
                <w:rFonts w:asciiTheme="minorHAnsi" w:hAnsiTheme="minorHAnsi" w:cstheme="minorHAnsi"/>
              </w:rPr>
              <w:t xml:space="preserve"> </w:t>
            </w:r>
          </w:p>
          <w:p w14:paraId="1FFD976D" w14:textId="77777777" w:rsidR="00E515FA" w:rsidRDefault="00E515FA" w:rsidP="00E515FA">
            <w:pPr>
              <w:pStyle w:val="NoSpacing"/>
              <w:rPr>
                <w:rFonts w:asciiTheme="minorHAnsi" w:hAnsiTheme="minorHAnsi" w:cstheme="minorHAnsi"/>
              </w:rPr>
            </w:pPr>
          </w:p>
          <w:p w14:paraId="5EA7026B" w14:textId="77777777" w:rsidR="00E515FA" w:rsidRPr="00E515FA" w:rsidRDefault="00E515FA" w:rsidP="00E515FA">
            <w:pPr>
              <w:pStyle w:val="NoSpacing"/>
              <w:rPr>
                <w:rFonts w:asciiTheme="minorHAnsi" w:hAnsiTheme="minorHAnsi" w:cstheme="minorHAnsi"/>
                <w:b/>
                <w:bCs/>
              </w:rPr>
            </w:pPr>
            <w:r w:rsidRPr="00E515FA">
              <w:rPr>
                <w:rFonts w:asciiTheme="minorHAnsi" w:hAnsiTheme="minorHAnsi" w:cstheme="minorHAnsi"/>
                <w:b/>
                <w:bCs/>
              </w:rPr>
              <w:t>Access to schemes of work / resources:</w:t>
            </w:r>
          </w:p>
          <w:p w14:paraId="4814AA32" w14:textId="368AD48D" w:rsidR="00E515FA" w:rsidRDefault="00E515FA" w:rsidP="00E515FA">
            <w:pPr>
              <w:pStyle w:val="NoSpacing"/>
              <w:rPr>
                <w:rFonts w:asciiTheme="minorHAnsi" w:hAnsiTheme="minorHAnsi" w:cstheme="minorHAnsi"/>
              </w:rPr>
            </w:pPr>
            <w:r>
              <w:rPr>
                <w:rFonts w:asciiTheme="minorHAnsi" w:hAnsiTheme="minorHAnsi" w:cstheme="minorHAnsi"/>
              </w:rPr>
              <w:t xml:space="preserve">If your school uses specific schemes or resources, please can you ensure your trainee has access to these to ensure continuity and progression </w:t>
            </w:r>
            <w:r w:rsidR="00886A73">
              <w:rPr>
                <w:rFonts w:asciiTheme="minorHAnsi" w:hAnsiTheme="minorHAnsi" w:cstheme="minorHAnsi"/>
              </w:rPr>
              <w:t>for teaching</w:t>
            </w:r>
            <w:r>
              <w:rPr>
                <w:rFonts w:asciiTheme="minorHAnsi" w:hAnsiTheme="minorHAnsi" w:cstheme="minorHAnsi"/>
              </w:rPr>
              <w:t xml:space="preserve">. </w:t>
            </w:r>
            <w:r w:rsidR="00886A73">
              <w:rPr>
                <w:rFonts w:asciiTheme="minorHAnsi" w:hAnsiTheme="minorHAnsi" w:cstheme="minorHAnsi"/>
              </w:rPr>
              <w:t>Although we are very happy for t</w:t>
            </w:r>
            <w:r>
              <w:rPr>
                <w:rFonts w:asciiTheme="minorHAnsi" w:hAnsiTheme="minorHAnsi" w:cstheme="minorHAnsi"/>
              </w:rPr>
              <w:t xml:space="preserve">rainees </w:t>
            </w:r>
            <w:r w:rsidR="00886A73">
              <w:rPr>
                <w:rFonts w:asciiTheme="minorHAnsi" w:hAnsiTheme="minorHAnsi" w:cstheme="minorHAnsi"/>
              </w:rPr>
              <w:t>to use individual school approaches to teaching, it is good practice to expect that trainees make their own adaptations in order to meet the needs of the group/class being taught.  This may involve the annotation of plans, additional resources or</w:t>
            </w:r>
            <w:r>
              <w:rPr>
                <w:rFonts w:asciiTheme="minorHAnsi" w:hAnsiTheme="minorHAnsi" w:cstheme="minorHAnsi"/>
              </w:rPr>
              <w:t xml:space="preserve"> other notes to help support their planning and delivery. Our EHU lesson pan template is available on Mentor Space for trainees to use to plan their lessons or to have at their side as they annotate schemes so that they are supported in ensur</w:t>
            </w:r>
            <w:r w:rsidR="00886A73">
              <w:rPr>
                <w:rFonts w:asciiTheme="minorHAnsi" w:hAnsiTheme="minorHAnsi" w:cstheme="minorHAnsi"/>
              </w:rPr>
              <w:t>ing</w:t>
            </w:r>
            <w:r>
              <w:rPr>
                <w:rFonts w:asciiTheme="minorHAnsi" w:hAnsiTheme="minorHAnsi" w:cstheme="minorHAnsi"/>
              </w:rPr>
              <w:t xml:space="preserve"> that all key elements </w:t>
            </w:r>
            <w:r w:rsidR="00886A73">
              <w:rPr>
                <w:rFonts w:asciiTheme="minorHAnsi" w:hAnsiTheme="minorHAnsi" w:cstheme="minorHAnsi"/>
              </w:rPr>
              <w:t xml:space="preserve">of the lesson/sequence of lessons are covered </w:t>
            </w:r>
            <w:hyperlink r:id="rId12" w:history="1">
              <w:r w:rsidRPr="00926D2F">
                <w:rPr>
                  <w:rStyle w:val="Hyperlink"/>
                  <w:rFonts w:asciiTheme="minorHAnsi" w:hAnsiTheme="minorHAnsi" w:cstheme="minorHAnsi"/>
                </w:rPr>
                <w:t>https://sites.edgehill.ac.uk/mentorspace/resources-pey/</w:t>
              </w:r>
            </w:hyperlink>
            <w:r>
              <w:rPr>
                <w:rFonts w:asciiTheme="minorHAnsi" w:hAnsiTheme="minorHAnsi" w:cstheme="minorHAnsi"/>
              </w:rPr>
              <w:t xml:space="preserve"> </w:t>
            </w:r>
          </w:p>
          <w:p w14:paraId="5BD22C82" w14:textId="77777777" w:rsidR="00E515FA" w:rsidRDefault="00E515FA" w:rsidP="00E515FA">
            <w:pPr>
              <w:pStyle w:val="NoSpacing"/>
              <w:rPr>
                <w:rFonts w:asciiTheme="minorHAnsi" w:hAnsiTheme="minorHAnsi" w:cstheme="minorHAnsi"/>
              </w:rPr>
            </w:pPr>
          </w:p>
          <w:p w14:paraId="650077A2" w14:textId="77777777" w:rsidR="00886A73" w:rsidRDefault="00E515FA" w:rsidP="00E515FA">
            <w:pPr>
              <w:pStyle w:val="NoSpacing"/>
              <w:rPr>
                <w:rFonts w:asciiTheme="minorHAnsi" w:hAnsiTheme="minorHAnsi" w:cstheme="minorHAnsi"/>
              </w:rPr>
            </w:pPr>
            <w:r>
              <w:rPr>
                <w:rFonts w:asciiTheme="minorHAnsi" w:hAnsiTheme="minorHAnsi" w:cstheme="minorHAnsi"/>
              </w:rPr>
              <w:t xml:space="preserve">Please continue to discuss the subject and component trackers at the WDS meeting each week to assess your trainee’s progress through the EHU ITE curriculum. As their mentor you can decide which elements of the EHU weekly curriculum are relevant to </w:t>
            </w:r>
            <w:r w:rsidR="00886A73">
              <w:rPr>
                <w:rFonts w:asciiTheme="minorHAnsi" w:hAnsiTheme="minorHAnsi" w:cstheme="minorHAnsi"/>
              </w:rPr>
              <w:t xml:space="preserve">your </w:t>
            </w:r>
            <w:r>
              <w:rPr>
                <w:rFonts w:asciiTheme="minorHAnsi" w:hAnsiTheme="minorHAnsi" w:cstheme="minorHAnsi"/>
              </w:rPr>
              <w:t xml:space="preserve">trainee’s development and targets for that week. It may not always be possible to cover all elements in each week. </w:t>
            </w:r>
            <w:r w:rsidR="00886A73">
              <w:rPr>
                <w:rFonts w:asciiTheme="minorHAnsi" w:hAnsiTheme="minorHAnsi" w:cstheme="minorHAnsi"/>
              </w:rPr>
              <w:t xml:space="preserve">  Remember also that well-being and workload management should be discussed at each WDS meeting – this will be particularly important as the expectations of this placement increase in the coming weeks as your trainees makes progress towards the expectations of teaching whole-class lesson sequences in SSP, English, Maths, Science and 5 foundation subjects.  This may mean an increase in teaching time from next week onwards.</w:t>
            </w:r>
          </w:p>
          <w:p w14:paraId="6DE36A30" w14:textId="77777777" w:rsidR="00886A73" w:rsidRDefault="00886A73" w:rsidP="00E515FA">
            <w:pPr>
              <w:pStyle w:val="NoSpacing"/>
              <w:rPr>
                <w:rFonts w:asciiTheme="minorHAnsi" w:hAnsiTheme="minorHAnsi" w:cstheme="minorHAnsi"/>
              </w:rPr>
            </w:pPr>
          </w:p>
          <w:p w14:paraId="11C461AC" w14:textId="2039A1F6" w:rsidR="0097787A" w:rsidRDefault="00886A73" w:rsidP="00886A73">
            <w:pPr>
              <w:pStyle w:val="NoSpacing"/>
              <w:rPr>
                <w:rFonts w:asciiTheme="minorHAnsi" w:hAnsiTheme="minorHAnsi" w:cstheme="minorHAnsi"/>
              </w:rPr>
            </w:pPr>
            <w:r>
              <w:rPr>
                <w:rFonts w:asciiTheme="minorHAnsi" w:hAnsiTheme="minorHAnsi" w:cstheme="minorHAnsi"/>
              </w:rPr>
              <w:t>Thanks for all you do to support our students – we really couldn’t do it without you!</w:t>
            </w:r>
          </w:p>
          <w:p w14:paraId="4FAC5913" w14:textId="77777777" w:rsidR="00886A73" w:rsidRDefault="00886A73" w:rsidP="00886A73">
            <w:pPr>
              <w:pStyle w:val="NoSpacing"/>
              <w:rPr>
                <w:rFonts w:asciiTheme="minorHAnsi" w:hAnsiTheme="minorHAnsi" w:cstheme="minorHAnsi"/>
                <w:szCs w:val="24"/>
              </w:rPr>
            </w:pPr>
          </w:p>
          <w:p w14:paraId="7B790957" w14:textId="77777777" w:rsidR="0097787A" w:rsidRDefault="0097787A" w:rsidP="008E4067">
            <w:pPr>
              <w:spacing w:after="0" w:line="240" w:lineRule="auto"/>
              <w:rPr>
                <w:rFonts w:asciiTheme="minorHAnsi" w:hAnsiTheme="minorHAnsi" w:cstheme="minorHAnsi"/>
                <w:kern w:val="0"/>
                <w:szCs w:val="24"/>
                <w14:ligatures w14:val="none"/>
              </w:rPr>
            </w:pPr>
          </w:p>
          <w:p w14:paraId="426F3229" w14:textId="77777777" w:rsidR="00A518CA" w:rsidRDefault="00A518CA" w:rsidP="008E4067">
            <w:pPr>
              <w:spacing w:after="0" w:line="240" w:lineRule="auto"/>
              <w:rPr>
                <w:rFonts w:asciiTheme="minorHAnsi" w:hAnsiTheme="minorHAnsi" w:cstheme="minorHAnsi"/>
              </w:rPr>
            </w:pPr>
          </w:p>
          <w:p w14:paraId="2E4A8BF9" w14:textId="27FBC59D" w:rsidR="002B17AA" w:rsidRPr="00A56353" w:rsidRDefault="002B17AA" w:rsidP="002D5D75">
            <w:pPr>
              <w:spacing w:after="0" w:line="240" w:lineRule="auto"/>
              <w:rPr>
                <w:rFonts w:asciiTheme="minorHAnsi" w:hAnsiTheme="minorHAnsi" w:cstheme="minorHAnsi"/>
                <w:color w:val="000000"/>
              </w:rPr>
            </w:pPr>
          </w:p>
        </w:tc>
      </w:tr>
      <w:tr w:rsidR="00994DA1" w:rsidRPr="00C1007B" w14:paraId="651385F9" w14:textId="06C0C143" w:rsidTr="0027186D">
        <w:trPr>
          <w:trHeight w:val="241"/>
        </w:trPr>
        <w:tc>
          <w:tcPr>
            <w:tcW w:w="6096" w:type="dxa"/>
            <w:gridSpan w:val="2"/>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Observation of experts to support training suggestions:</w:t>
            </w:r>
          </w:p>
        </w:tc>
        <w:tc>
          <w:tcPr>
            <w:tcW w:w="5103"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27186D">
        <w:trPr>
          <w:trHeight w:val="2302"/>
        </w:trPr>
        <w:tc>
          <w:tcPr>
            <w:tcW w:w="6096" w:type="dxa"/>
            <w:gridSpan w:val="2"/>
          </w:tcPr>
          <w:p w14:paraId="431DE343" w14:textId="4C234FB8" w:rsidR="001F0811" w:rsidRPr="00C1007B" w:rsidRDefault="00825845" w:rsidP="00A518CA">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Mentors, if you have not already done so please introduce </w:t>
            </w:r>
            <w:r w:rsidR="00310DC4">
              <w:rPr>
                <w:rFonts w:asciiTheme="minorHAnsi" w:hAnsiTheme="minorHAnsi" w:cstheme="minorHAnsi"/>
                <w:szCs w:val="24"/>
              </w:rPr>
              <w:t xml:space="preserve">the trainee to the SENCo and DSL.  These contacts will be invaluable to them in developing an understanding of the school’s procedures around the graduated approach, supporting learners with additional needs and their duties in respect of safeguarding and equality.    </w:t>
            </w:r>
            <w:r w:rsidR="00886A73">
              <w:rPr>
                <w:rFonts w:asciiTheme="minorHAnsi" w:hAnsiTheme="minorHAnsi" w:cstheme="minorHAnsi"/>
                <w:szCs w:val="24"/>
              </w:rPr>
              <w:t xml:space="preserve">It will also be of great value to demonstrate </w:t>
            </w:r>
            <w:r w:rsidR="00970E44">
              <w:rPr>
                <w:rFonts w:asciiTheme="minorHAnsi" w:hAnsiTheme="minorHAnsi" w:cstheme="minorHAnsi"/>
                <w:szCs w:val="24"/>
              </w:rPr>
              <w:t>approaches to assessment and feedback for your trainee within your own teaching.  Talk through decisions and strategies you are using so that your thought processes are transparent.</w:t>
            </w:r>
          </w:p>
        </w:tc>
        <w:tc>
          <w:tcPr>
            <w:tcW w:w="5103" w:type="dxa"/>
          </w:tcPr>
          <w:p w14:paraId="13A6E3ED" w14:textId="77777777" w:rsidR="00A518CA" w:rsidRDefault="00310DC4" w:rsidP="000A7389">
            <w:pPr>
              <w:spacing w:after="0" w:line="240" w:lineRule="auto"/>
              <w:rPr>
                <w:rFonts w:asciiTheme="minorHAnsi" w:hAnsiTheme="minorHAnsi" w:cstheme="minorHAnsi"/>
                <w:szCs w:val="24"/>
              </w:rPr>
            </w:pPr>
            <w:r w:rsidRPr="00310DC4">
              <w:rPr>
                <w:rFonts w:asciiTheme="minorHAnsi" w:hAnsiTheme="minorHAnsi" w:cstheme="minorHAnsi"/>
                <w:szCs w:val="24"/>
              </w:rPr>
              <w:t xml:space="preserve">DfE  </w:t>
            </w:r>
            <w:r>
              <w:rPr>
                <w:rFonts w:asciiTheme="minorHAnsi" w:hAnsiTheme="minorHAnsi" w:cstheme="minorHAnsi"/>
                <w:szCs w:val="24"/>
              </w:rPr>
              <w:t xml:space="preserve">(2024) </w:t>
            </w:r>
            <w:r w:rsidRPr="00310DC4">
              <w:rPr>
                <w:rFonts w:asciiTheme="minorHAnsi" w:hAnsiTheme="minorHAnsi" w:cstheme="minorHAnsi"/>
                <w:szCs w:val="24"/>
              </w:rPr>
              <w:t xml:space="preserve">Keeping Children Safe in Education  </w:t>
            </w:r>
            <w:hyperlink r:id="rId13" w:history="1">
              <w:r w:rsidRPr="00310DC4">
                <w:rPr>
                  <w:rStyle w:val="Hyperlink"/>
                  <w:rFonts w:asciiTheme="minorHAnsi" w:hAnsiTheme="minorHAnsi" w:cstheme="minorHAnsi"/>
                  <w:szCs w:val="24"/>
                </w:rPr>
                <w:t>https://www.gov.uk/government/publications/keeping-children-safe-in-education--2</w:t>
              </w:r>
            </w:hyperlink>
            <w:r w:rsidRPr="00310DC4">
              <w:rPr>
                <w:rFonts w:asciiTheme="minorHAnsi" w:hAnsiTheme="minorHAnsi" w:cstheme="minorHAnsi"/>
                <w:szCs w:val="24"/>
              </w:rPr>
              <w:t xml:space="preserve"> </w:t>
            </w:r>
          </w:p>
          <w:p w14:paraId="26BD5490" w14:textId="77777777" w:rsidR="00310DC4" w:rsidRDefault="00310DC4" w:rsidP="000A7389">
            <w:pPr>
              <w:spacing w:after="0" w:line="240" w:lineRule="auto"/>
              <w:rPr>
                <w:rFonts w:asciiTheme="minorHAnsi" w:hAnsiTheme="minorHAnsi" w:cstheme="minorHAnsi"/>
                <w:szCs w:val="24"/>
              </w:rPr>
            </w:pPr>
          </w:p>
          <w:p w14:paraId="1C4757ED" w14:textId="77777777" w:rsidR="00310DC4" w:rsidRDefault="00310DC4" w:rsidP="000A7389">
            <w:pPr>
              <w:spacing w:after="0" w:line="240" w:lineRule="auto"/>
              <w:rPr>
                <w:rFonts w:asciiTheme="minorHAnsi" w:hAnsiTheme="minorHAnsi" w:cstheme="minorHAnsi"/>
                <w:szCs w:val="24"/>
              </w:rPr>
            </w:pPr>
            <w:r>
              <w:rPr>
                <w:rFonts w:asciiTheme="minorHAnsi" w:hAnsiTheme="minorHAnsi" w:cstheme="minorHAnsi"/>
                <w:szCs w:val="24"/>
              </w:rPr>
              <w:t xml:space="preserve">DfE (2014) Special Educational Needs Code of Practice  </w:t>
            </w:r>
            <w:hyperlink r:id="rId14" w:history="1">
              <w:r w:rsidRPr="00776427">
                <w:rPr>
                  <w:rStyle w:val="Hyperlink"/>
                  <w:rFonts w:asciiTheme="minorHAnsi" w:hAnsiTheme="minorHAnsi" w:cstheme="minorHAnsi"/>
                  <w:szCs w:val="24"/>
                </w:rPr>
                <w:t>https://www.gov.uk/government/publications/send-code-of-practice-0-to-25</w:t>
              </w:r>
            </w:hyperlink>
            <w:r>
              <w:rPr>
                <w:rFonts w:asciiTheme="minorHAnsi" w:hAnsiTheme="minorHAnsi" w:cstheme="minorHAnsi"/>
                <w:szCs w:val="24"/>
              </w:rPr>
              <w:t xml:space="preserve"> </w:t>
            </w:r>
          </w:p>
          <w:p w14:paraId="6F2B5F40" w14:textId="77777777" w:rsidR="00C938FD" w:rsidRDefault="00C938FD" w:rsidP="000A7389">
            <w:pPr>
              <w:spacing w:after="0" w:line="240" w:lineRule="auto"/>
              <w:rPr>
                <w:rFonts w:asciiTheme="minorHAnsi" w:hAnsiTheme="minorHAnsi" w:cstheme="minorHAnsi"/>
                <w:szCs w:val="24"/>
              </w:rPr>
            </w:pPr>
          </w:p>
          <w:p w14:paraId="6CA4690A" w14:textId="5AA63607" w:rsidR="00C938FD" w:rsidRPr="00310DC4" w:rsidRDefault="00C938FD" w:rsidP="000A7389">
            <w:pPr>
              <w:spacing w:after="0" w:line="240" w:lineRule="auto"/>
              <w:rPr>
                <w:rFonts w:asciiTheme="minorHAnsi" w:hAnsiTheme="minorHAnsi" w:cstheme="minorHAnsi"/>
                <w:szCs w:val="24"/>
              </w:rPr>
            </w:pPr>
            <w:r>
              <w:rPr>
                <w:rFonts w:asciiTheme="minorHAnsi" w:hAnsiTheme="minorHAnsi" w:cstheme="minorHAnsi"/>
                <w:szCs w:val="24"/>
              </w:rPr>
              <w:t xml:space="preserve">EEF (2021) Teacher feedback to improve pupil learning </w:t>
            </w:r>
            <w:hyperlink r:id="rId15" w:history="1">
              <w:r w:rsidRPr="00776427">
                <w:rPr>
                  <w:rStyle w:val="Hyperlink"/>
                  <w:rFonts w:asciiTheme="minorHAnsi" w:hAnsiTheme="minorHAnsi" w:cstheme="minorHAnsi"/>
                  <w:szCs w:val="24"/>
                </w:rPr>
                <w:t>https://educationendowmentfoundation.org.uk/education-evidence/guidance-reports/feedback</w:t>
              </w:r>
            </w:hyperlink>
            <w:r>
              <w:rPr>
                <w:rFonts w:asciiTheme="minorHAnsi" w:hAnsiTheme="minorHAnsi" w:cstheme="minorHAnsi"/>
                <w:szCs w:val="24"/>
              </w:rPr>
              <w:t xml:space="preserve"> </w:t>
            </w:r>
          </w:p>
        </w:tc>
      </w:tr>
      <w:tr w:rsidR="001F0811" w:rsidRPr="00C1007B" w14:paraId="43DBE0D1" w14:textId="77777777" w:rsidTr="0027186D">
        <w:trPr>
          <w:trHeight w:val="407"/>
        </w:trPr>
        <w:tc>
          <w:tcPr>
            <w:tcW w:w="3261"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7938" w:type="dxa"/>
            <w:gridSpan w:val="2"/>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27186D">
        <w:trPr>
          <w:trHeight w:val="2097"/>
        </w:trPr>
        <w:tc>
          <w:tcPr>
            <w:tcW w:w="3261" w:type="dxa"/>
          </w:tcPr>
          <w:p w14:paraId="1FC3E1C7" w14:textId="77777777" w:rsidR="00994DA1" w:rsidRDefault="00825845" w:rsidP="00317F37">
            <w:pPr>
              <w:pStyle w:val="NoSpacing"/>
              <w:rPr>
                <w:rFonts w:asciiTheme="minorHAnsi" w:hAnsiTheme="minorHAnsi" w:cstheme="minorHAnsi"/>
                <w:szCs w:val="24"/>
              </w:rPr>
            </w:pPr>
            <w:r>
              <w:rPr>
                <w:rFonts w:asciiTheme="minorHAnsi" w:hAnsiTheme="minorHAnsi" w:cstheme="minorHAnsi"/>
                <w:szCs w:val="24"/>
              </w:rPr>
              <w:t xml:space="preserve">Ideally the QA3 visit should take place in Week 4 or Week 5.  If you have not already scheduled a date/time for this to take place, please do so at your earliest convenience. </w:t>
            </w:r>
          </w:p>
          <w:p w14:paraId="3928EFDF" w14:textId="77777777" w:rsidR="00825845" w:rsidRDefault="00825845" w:rsidP="00317F37">
            <w:pPr>
              <w:pStyle w:val="NoSpacing"/>
              <w:rPr>
                <w:rFonts w:asciiTheme="minorHAnsi" w:hAnsiTheme="minorHAnsi" w:cstheme="minorHAnsi"/>
                <w:szCs w:val="24"/>
              </w:rPr>
            </w:pPr>
          </w:p>
          <w:p w14:paraId="21A3A2C0" w14:textId="55D34511" w:rsidR="00825845" w:rsidRDefault="00825845" w:rsidP="00317F37">
            <w:pPr>
              <w:pStyle w:val="NoSpacing"/>
              <w:rPr>
                <w:rFonts w:asciiTheme="minorHAnsi" w:hAnsiTheme="minorHAnsi" w:cstheme="minorHAnsi"/>
                <w:szCs w:val="24"/>
              </w:rPr>
            </w:pPr>
            <w:r>
              <w:rPr>
                <w:rFonts w:asciiTheme="minorHAnsi" w:hAnsiTheme="minorHAnsi" w:cstheme="minorHAnsi"/>
                <w:szCs w:val="24"/>
              </w:rPr>
              <w:t>Please can you also ensure that the notes from both QA1 and 2 are uploaded on to Abyasa.</w:t>
            </w:r>
            <w:r w:rsidR="00C938FD">
              <w:rPr>
                <w:rFonts w:asciiTheme="minorHAnsi" w:hAnsiTheme="minorHAnsi" w:cstheme="minorHAnsi"/>
                <w:szCs w:val="24"/>
              </w:rPr>
              <w:t xml:space="preserve"> </w:t>
            </w:r>
            <w:r>
              <w:rPr>
                <w:rFonts w:asciiTheme="minorHAnsi" w:hAnsiTheme="minorHAnsi" w:cstheme="minorHAnsi"/>
                <w:szCs w:val="24"/>
              </w:rPr>
              <w:t xml:space="preserve">If your trainee is requiring additional support, please update me via email  </w:t>
            </w:r>
            <w:hyperlink r:id="rId16" w:history="1">
              <w:r w:rsidRPr="00776427">
                <w:rPr>
                  <w:rStyle w:val="Hyperlink"/>
                  <w:rFonts w:asciiTheme="minorHAnsi" w:hAnsiTheme="minorHAnsi" w:cstheme="minorHAnsi"/>
                  <w:szCs w:val="24"/>
                </w:rPr>
                <w:t>kayv@edgehill.ac.uk</w:t>
              </w:r>
            </w:hyperlink>
            <w:r>
              <w:rPr>
                <w:rFonts w:asciiTheme="minorHAnsi" w:hAnsiTheme="minorHAnsi" w:cstheme="minorHAnsi"/>
                <w:szCs w:val="24"/>
              </w:rPr>
              <w:t xml:space="preserve"> </w:t>
            </w:r>
          </w:p>
          <w:p w14:paraId="3AA601E9" w14:textId="77777777" w:rsidR="00825845" w:rsidRDefault="00825845" w:rsidP="00317F37">
            <w:pPr>
              <w:pStyle w:val="NoSpacing"/>
              <w:rPr>
                <w:rFonts w:asciiTheme="minorHAnsi" w:hAnsiTheme="minorHAnsi" w:cstheme="minorHAnsi"/>
                <w:szCs w:val="24"/>
              </w:rPr>
            </w:pPr>
          </w:p>
          <w:p w14:paraId="738FB08C" w14:textId="10FA81DC" w:rsidR="00825845" w:rsidRPr="00C1007B" w:rsidRDefault="00825845" w:rsidP="00317F37">
            <w:pPr>
              <w:pStyle w:val="NoSpacing"/>
              <w:rPr>
                <w:rFonts w:asciiTheme="minorHAnsi" w:hAnsiTheme="minorHAnsi" w:cstheme="minorHAnsi"/>
                <w:szCs w:val="24"/>
              </w:rPr>
            </w:pPr>
            <w:r>
              <w:rPr>
                <w:rFonts w:asciiTheme="minorHAnsi" w:hAnsiTheme="minorHAnsi" w:cstheme="minorHAnsi"/>
                <w:szCs w:val="24"/>
              </w:rPr>
              <w:t>Thank you for all you are doing to support our trainees – we couldn’t do this without you</w:t>
            </w:r>
            <w:r w:rsidR="00C938FD">
              <w:rPr>
                <w:rFonts w:asciiTheme="minorHAnsi" w:hAnsiTheme="minorHAnsi" w:cstheme="minorHAnsi"/>
                <w:szCs w:val="24"/>
              </w:rPr>
              <w:t>!</w:t>
            </w:r>
          </w:p>
        </w:tc>
        <w:tc>
          <w:tcPr>
            <w:tcW w:w="7938" w:type="dxa"/>
            <w:gridSpan w:val="2"/>
          </w:tcPr>
          <w:p w14:paraId="0AA99B79" w14:textId="3AA7C032" w:rsidR="009B07C3" w:rsidRDefault="00825845" w:rsidP="0097787A">
            <w:pPr>
              <w:pStyle w:val="NoSpacing"/>
              <w:rPr>
                <w:rFonts w:asciiTheme="minorHAnsi" w:hAnsiTheme="minorHAnsi" w:cstheme="minorHAnsi"/>
                <w:szCs w:val="24"/>
              </w:rPr>
            </w:pPr>
            <w:r>
              <w:rPr>
                <w:rFonts w:asciiTheme="minorHAnsi" w:hAnsiTheme="minorHAnsi" w:cstheme="minorHAnsi"/>
                <w:szCs w:val="24"/>
              </w:rPr>
              <w:t xml:space="preserve">Ensure that you make the most of the time you have in your school to observe, chat with and learn from the experienced and expert colleagues on the team. Try to increase your experience of a wider range of additional needs by visiting another year group, classroom or key stage, taking note of the ways in which the graduated approach is implemented with your school.  </w:t>
            </w:r>
            <w:r w:rsidR="00C938FD">
              <w:rPr>
                <w:rFonts w:asciiTheme="minorHAnsi" w:hAnsiTheme="minorHAnsi" w:cstheme="minorHAnsi"/>
                <w:szCs w:val="24"/>
              </w:rPr>
              <w:t>Take time to meet with both the SENCo and DSL to discuss and increase your understanding of both safeguarding and the graduated approach.   Observe the ways in which your mentor/class teacher encourage strategies which support learning and memory and make connections between this practice and the theory you have studied as part of the PGCE core curriculum.  Observations of the used of worked examples and modelling will be particularly useful, and you can incorporate what you have learned within your own future planning and teaching.</w:t>
            </w:r>
          </w:p>
          <w:p w14:paraId="109E3E50" w14:textId="6EEF4DD3" w:rsidR="00C938FD" w:rsidRPr="00C1007B" w:rsidRDefault="00C938FD" w:rsidP="0097787A">
            <w:pPr>
              <w:pStyle w:val="NoSpacing"/>
              <w:rPr>
                <w:rFonts w:asciiTheme="minorHAnsi" w:hAnsiTheme="minorHAnsi" w:cstheme="minorHAnsi"/>
                <w:szCs w:val="24"/>
              </w:rPr>
            </w:pPr>
            <w:r>
              <w:rPr>
                <w:rFonts w:asciiTheme="minorHAnsi" w:hAnsiTheme="minorHAnsi" w:cstheme="minorHAnsi"/>
                <w:szCs w:val="24"/>
              </w:rPr>
              <w:t>As you begin to teach more whole class sessions, and take on more responsibility for marking and assessment, consider the ways in which feedback can be given to children.  Take time to notice how expert colleagues give feedback and speak with the children about the ways in which they prefer to receive feedback.  Read the EEF guidance on teacher feedback to improve</w:t>
            </w:r>
            <w:r w:rsidR="00E515FA">
              <w:rPr>
                <w:rFonts w:asciiTheme="minorHAnsi" w:hAnsiTheme="minorHAnsi" w:cstheme="minorHAnsi"/>
                <w:szCs w:val="24"/>
              </w:rPr>
              <w:t xml:space="preserve"> pupil learning - what feedback is most/least useful? What different approaches to providing feedback can you take next week?  </w:t>
            </w:r>
          </w:p>
        </w:tc>
      </w:tr>
    </w:tbl>
    <w:p w14:paraId="00B45BF0" w14:textId="77777777" w:rsidR="008C357D" w:rsidRDefault="008C357D" w:rsidP="0097787A">
      <w:pPr>
        <w:spacing w:after="0" w:line="240" w:lineRule="auto"/>
        <w:rPr>
          <w:rFonts w:asciiTheme="minorHAnsi" w:hAnsiTheme="minorHAnsi" w:cstheme="minorHAnsi"/>
          <w:szCs w:val="24"/>
        </w:rPr>
      </w:pPr>
    </w:p>
    <w:sectPr w:rsidR="008C357D" w:rsidSect="008E11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3AD"/>
    <w:multiLevelType w:val="hybridMultilevel"/>
    <w:tmpl w:val="2B42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02451"/>
    <w:multiLevelType w:val="hybridMultilevel"/>
    <w:tmpl w:val="BFA4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8E4F05"/>
    <w:multiLevelType w:val="hybridMultilevel"/>
    <w:tmpl w:val="F81E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95633"/>
    <w:multiLevelType w:val="hybridMultilevel"/>
    <w:tmpl w:val="6AA0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B15B7"/>
    <w:multiLevelType w:val="hybridMultilevel"/>
    <w:tmpl w:val="704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7550C"/>
    <w:multiLevelType w:val="hybridMultilevel"/>
    <w:tmpl w:val="468C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60701"/>
    <w:multiLevelType w:val="hybridMultilevel"/>
    <w:tmpl w:val="DE3E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3258B"/>
    <w:multiLevelType w:val="hybridMultilevel"/>
    <w:tmpl w:val="F9AA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72A95"/>
    <w:multiLevelType w:val="hybridMultilevel"/>
    <w:tmpl w:val="B3F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11"/>
  </w:num>
  <w:num w:numId="2" w16cid:durableId="1639148110">
    <w:abstractNumId w:val="1"/>
  </w:num>
  <w:num w:numId="3" w16cid:durableId="1109859920">
    <w:abstractNumId w:val="7"/>
  </w:num>
  <w:num w:numId="4" w16cid:durableId="665059572">
    <w:abstractNumId w:val="8"/>
  </w:num>
  <w:num w:numId="5" w16cid:durableId="875853831">
    <w:abstractNumId w:val="14"/>
  </w:num>
  <w:num w:numId="6" w16cid:durableId="2037853699">
    <w:abstractNumId w:val="13"/>
  </w:num>
  <w:num w:numId="7" w16cid:durableId="277687128">
    <w:abstractNumId w:val="6"/>
  </w:num>
  <w:num w:numId="8" w16cid:durableId="266274747">
    <w:abstractNumId w:val="12"/>
  </w:num>
  <w:num w:numId="9" w16cid:durableId="1567034944">
    <w:abstractNumId w:val="3"/>
  </w:num>
  <w:num w:numId="10" w16cid:durableId="930895003">
    <w:abstractNumId w:val="5"/>
  </w:num>
  <w:num w:numId="11" w16cid:durableId="917599080">
    <w:abstractNumId w:val="9"/>
  </w:num>
  <w:num w:numId="12" w16cid:durableId="1381056220">
    <w:abstractNumId w:val="10"/>
  </w:num>
  <w:num w:numId="13" w16cid:durableId="992180585">
    <w:abstractNumId w:val="2"/>
  </w:num>
  <w:num w:numId="14" w16cid:durableId="1041711901">
    <w:abstractNumId w:val="0"/>
  </w:num>
  <w:num w:numId="15" w16cid:durableId="1648586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625BD"/>
    <w:rsid w:val="00083C3B"/>
    <w:rsid w:val="000A7389"/>
    <w:rsid w:val="000F3143"/>
    <w:rsid w:val="0016219E"/>
    <w:rsid w:val="001825E2"/>
    <w:rsid w:val="001F0811"/>
    <w:rsid w:val="0027186D"/>
    <w:rsid w:val="002821FA"/>
    <w:rsid w:val="00297014"/>
    <w:rsid w:val="002B17AA"/>
    <w:rsid w:val="002C4BD8"/>
    <w:rsid w:val="002D5D75"/>
    <w:rsid w:val="00310DC4"/>
    <w:rsid w:val="00317F37"/>
    <w:rsid w:val="00330AAC"/>
    <w:rsid w:val="00373F33"/>
    <w:rsid w:val="003A4BAE"/>
    <w:rsid w:val="003C07EA"/>
    <w:rsid w:val="003C562F"/>
    <w:rsid w:val="00456F38"/>
    <w:rsid w:val="00471060"/>
    <w:rsid w:val="00473051"/>
    <w:rsid w:val="004E2D4E"/>
    <w:rsid w:val="004F2536"/>
    <w:rsid w:val="005074E0"/>
    <w:rsid w:val="005351CB"/>
    <w:rsid w:val="00635C29"/>
    <w:rsid w:val="00681920"/>
    <w:rsid w:val="00722685"/>
    <w:rsid w:val="0077142C"/>
    <w:rsid w:val="007D4709"/>
    <w:rsid w:val="00822698"/>
    <w:rsid w:val="00825845"/>
    <w:rsid w:val="008657E4"/>
    <w:rsid w:val="00871767"/>
    <w:rsid w:val="00886A73"/>
    <w:rsid w:val="008921E4"/>
    <w:rsid w:val="008A049B"/>
    <w:rsid w:val="008B7461"/>
    <w:rsid w:val="008C357D"/>
    <w:rsid w:val="008D14DE"/>
    <w:rsid w:val="008E1194"/>
    <w:rsid w:val="008E4067"/>
    <w:rsid w:val="00914E68"/>
    <w:rsid w:val="0093593C"/>
    <w:rsid w:val="00970E44"/>
    <w:rsid w:val="00971F84"/>
    <w:rsid w:val="0097787A"/>
    <w:rsid w:val="00994DA1"/>
    <w:rsid w:val="009B07C3"/>
    <w:rsid w:val="009E0F8C"/>
    <w:rsid w:val="00A04B4D"/>
    <w:rsid w:val="00A22BF7"/>
    <w:rsid w:val="00A518CA"/>
    <w:rsid w:val="00A56353"/>
    <w:rsid w:val="00A9403C"/>
    <w:rsid w:val="00AE1B41"/>
    <w:rsid w:val="00AE3B91"/>
    <w:rsid w:val="00B17D55"/>
    <w:rsid w:val="00B26FA0"/>
    <w:rsid w:val="00BB4ADE"/>
    <w:rsid w:val="00C1007B"/>
    <w:rsid w:val="00C3217A"/>
    <w:rsid w:val="00C40344"/>
    <w:rsid w:val="00C51640"/>
    <w:rsid w:val="00C938FD"/>
    <w:rsid w:val="00CE2156"/>
    <w:rsid w:val="00CF7167"/>
    <w:rsid w:val="00CF75EE"/>
    <w:rsid w:val="00DC3BE8"/>
    <w:rsid w:val="00DE71D6"/>
    <w:rsid w:val="00E02A6E"/>
    <w:rsid w:val="00E515FA"/>
    <w:rsid w:val="00F143AE"/>
    <w:rsid w:val="00F21A43"/>
    <w:rsid w:val="00F25D3F"/>
    <w:rsid w:val="00F46444"/>
    <w:rsid w:val="00FC4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3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 w:type="character" w:customStyle="1" w:styleId="FooterChar">
    <w:name w:val="Footer Char"/>
    <w:basedOn w:val="DefaultParagraphFont"/>
    <w:link w:val="Footer"/>
    <w:uiPriority w:val="99"/>
    <w:rsid w:val="00DC3BE8"/>
  </w:style>
  <w:style w:type="paragraph" w:styleId="Footer">
    <w:name w:val="footer"/>
    <w:basedOn w:val="Normal"/>
    <w:link w:val="FooterChar"/>
    <w:uiPriority w:val="99"/>
    <w:unhideWhenUsed/>
    <w:rsid w:val="00DC3BE8"/>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1">
    <w:name w:val="Footer Char1"/>
    <w:basedOn w:val="DefaultParagraphFont"/>
    <w:uiPriority w:val="99"/>
    <w:semiHidden/>
    <w:rsid w:val="00DC3BE8"/>
    <w:rPr>
      <w:rFonts w:ascii="Arial" w:hAnsi="Arial"/>
      <w:kern w:val="2"/>
      <w:sz w:val="24"/>
      <w14:ligatures w14:val="standardContextual"/>
    </w:rPr>
  </w:style>
  <w:style w:type="character" w:styleId="FollowedHyperlink">
    <w:name w:val="FollowedHyperlink"/>
    <w:basedOn w:val="DefaultParagraphFont"/>
    <w:uiPriority w:val="99"/>
    <w:semiHidden/>
    <w:unhideWhenUsed/>
    <w:rsid w:val="000625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92374">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60694137">
      <w:bodyDiv w:val="1"/>
      <w:marLeft w:val="0"/>
      <w:marRight w:val="0"/>
      <w:marTop w:val="0"/>
      <w:marBottom w:val="0"/>
      <w:divBdr>
        <w:top w:val="none" w:sz="0" w:space="0" w:color="auto"/>
        <w:left w:val="none" w:sz="0" w:space="0" w:color="auto"/>
        <w:bottom w:val="none" w:sz="0" w:space="0" w:color="auto"/>
        <w:right w:val="none" w:sz="0" w:space="0" w:color="auto"/>
      </w:divBdr>
    </w:div>
    <w:div w:id="978803554">
      <w:bodyDiv w:val="1"/>
      <w:marLeft w:val="0"/>
      <w:marRight w:val="0"/>
      <w:marTop w:val="0"/>
      <w:marBottom w:val="0"/>
      <w:divBdr>
        <w:top w:val="none" w:sz="0" w:space="0" w:color="auto"/>
        <w:left w:val="none" w:sz="0" w:space="0" w:color="auto"/>
        <w:bottom w:val="none" w:sz="0" w:space="0" w:color="auto"/>
        <w:right w:val="none" w:sz="0" w:space="0" w:color="auto"/>
      </w:divBdr>
    </w:div>
    <w:div w:id="1220821025">
      <w:bodyDiv w:val="1"/>
      <w:marLeft w:val="0"/>
      <w:marRight w:val="0"/>
      <w:marTop w:val="0"/>
      <w:marBottom w:val="0"/>
      <w:divBdr>
        <w:top w:val="none" w:sz="0" w:space="0" w:color="auto"/>
        <w:left w:val="none" w:sz="0" w:space="0" w:color="auto"/>
        <w:bottom w:val="none" w:sz="0" w:space="0" w:color="auto"/>
        <w:right w:val="none" w:sz="0" w:space="0" w:color="auto"/>
      </w:divBdr>
    </w:div>
    <w:div w:id="1272595003">
      <w:bodyDiv w:val="1"/>
      <w:marLeft w:val="0"/>
      <w:marRight w:val="0"/>
      <w:marTop w:val="0"/>
      <w:marBottom w:val="0"/>
      <w:divBdr>
        <w:top w:val="none" w:sz="0" w:space="0" w:color="auto"/>
        <w:left w:val="none" w:sz="0" w:space="0" w:color="auto"/>
        <w:bottom w:val="none" w:sz="0" w:space="0" w:color="auto"/>
        <w:right w:val="none" w:sz="0" w:space="0" w:color="auto"/>
      </w:divBdr>
    </w:div>
    <w:div w:id="17287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edgehill.ac.uk/mentorspace/resources-pe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yv@edgehil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ehill.ac.uk/mentorspace/prmpg2/" TargetMode="External"/><Relationship Id="rId5" Type="http://schemas.openxmlformats.org/officeDocument/2006/relationships/numbering" Target="numbering.xml"/><Relationship Id="rId15" Type="http://schemas.openxmlformats.org/officeDocument/2006/relationships/hyperlink" Target="https://educationendowmentfoundation.org.uk/education-evidence/guidance-reports/feedback" TargetMode="External"/><Relationship Id="rId10" Type="http://schemas.openxmlformats.org/officeDocument/2006/relationships/hyperlink" Target="mailto:foementoring@edgehill.ac.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ov.uk/government/publications/send-code-of-practice-0-to-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4.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Virginia Kay</cp:lastModifiedBy>
  <cp:revision>3</cp:revision>
  <dcterms:created xsi:type="dcterms:W3CDTF">2025-01-03T17:58:00Z</dcterms:created>
  <dcterms:modified xsi:type="dcterms:W3CDTF">2025-01-21T14:36:00Z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