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F75EE" w:rsidP="00722685" w:rsidRDefault="007D7D76" w14:paraId="54C213B3" w14:textId="26ACFEBF">
      <w:pPr>
        <w:pStyle w:val="NoSpacing"/>
      </w:pPr>
      <w:r>
        <w:rPr>
          <w:noProof/>
        </w:rPr>
        <w:drawing>
          <wp:inline distT="0" distB="0" distL="0" distR="0" wp14:anchorId="694D67B2" wp14:editId="0CB4D49A">
            <wp:extent cx="5731510" cy="1502410"/>
            <wp:effectExtent l="0" t="0" r="2540" b="2540"/>
            <wp:docPr id="156797149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1490" name="Picture 2"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02410"/>
                    </a:xfrm>
                    <a:prstGeom prst="rect">
                      <a:avLst/>
                    </a:prstGeom>
                    <a:noFill/>
                    <a:ln>
                      <a:noFill/>
                    </a:ln>
                  </pic:spPr>
                </pic:pic>
              </a:graphicData>
            </a:graphic>
          </wp:inline>
        </w:drawing>
      </w:r>
    </w:p>
    <w:p w:rsidR="007D7D76" w:rsidP="00722685" w:rsidRDefault="007D7D76" w14:paraId="6EB1798F" w14:textId="77777777">
      <w:pPr>
        <w:pStyle w:val="NoSpacing"/>
      </w:pPr>
    </w:p>
    <w:p w:rsidRPr="007D7D76" w:rsidR="007D7D76" w:rsidP="007D7D76" w:rsidRDefault="007D7D76" w14:paraId="09C24C21" w14:textId="77777777">
      <w:pPr>
        <w:pStyle w:val="NoSpacing"/>
        <w:jc w:val="center"/>
        <w:rPr>
          <w:b/>
          <w:bCs/>
          <w:sz w:val="40"/>
          <w:szCs w:val="36"/>
        </w:rPr>
      </w:pPr>
    </w:p>
    <w:p w:rsidRPr="007D7D76" w:rsidR="007D7D76" w:rsidP="007D7D76" w:rsidRDefault="007D7D76" w14:paraId="1BA5387B" w14:textId="77777777">
      <w:pPr>
        <w:pStyle w:val="NoSpacing"/>
        <w:jc w:val="center"/>
        <w:rPr>
          <w:b/>
          <w:bCs/>
          <w:sz w:val="40"/>
          <w:szCs w:val="36"/>
        </w:rPr>
      </w:pPr>
      <w:r w:rsidRPr="007D7D76">
        <w:rPr>
          <w:b/>
          <w:bCs/>
          <w:sz w:val="40"/>
          <w:szCs w:val="36"/>
        </w:rPr>
        <w:t xml:space="preserve">BA (Hons) Primary Education with QTS </w:t>
      </w:r>
    </w:p>
    <w:p w:rsidRPr="007D7D76" w:rsidR="007D7D76" w:rsidP="007D7D76" w:rsidRDefault="007D7D76" w14:paraId="0B9367AA" w14:textId="77777777">
      <w:pPr>
        <w:pStyle w:val="NoSpacing"/>
        <w:jc w:val="center"/>
        <w:rPr>
          <w:b/>
          <w:bCs/>
          <w:sz w:val="40"/>
          <w:szCs w:val="36"/>
        </w:rPr>
      </w:pPr>
    </w:p>
    <w:p w:rsidR="00974A95" w:rsidP="00974A95" w:rsidRDefault="007D7D76" w14:paraId="24FC5CA0" w14:textId="77777777">
      <w:pPr>
        <w:pStyle w:val="NoSpacing"/>
        <w:jc w:val="center"/>
        <w:rPr>
          <w:b/>
          <w:bCs/>
          <w:sz w:val="40"/>
          <w:szCs w:val="36"/>
        </w:rPr>
      </w:pPr>
      <w:r w:rsidRPr="007D7D76">
        <w:rPr>
          <w:b/>
          <w:bCs/>
          <w:sz w:val="40"/>
          <w:szCs w:val="36"/>
        </w:rPr>
        <w:t>Year 3</w:t>
      </w:r>
      <w:r w:rsidRPr="00974A95" w:rsidR="00974A95">
        <w:rPr>
          <w:b/>
          <w:bCs/>
          <w:sz w:val="40"/>
          <w:szCs w:val="36"/>
        </w:rPr>
        <w:t xml:space="preserve"> </w:t>
      </w:r>
    </w:p>
    <w:p w:rsidRPr="007D7D76" w:rsidR="00974A95" w:rsidP="00974A95" w:rsidRDefault="00974A95" w14:paraId="494BF032" w14:textId="29CC7DA1">
      <w:pPr>
        <w:pStyle w:val="NoSpacing"/>
        <w:jc w:val="center"/>
        <w:rPr>
          <w:b/>
          <w:bCs/>
          <w:sz w:val="40"/>
          <w:szCs w:val="36"/>
        </w:rPr>
      </w:pPr>
      <w:r w:rsidRPr="007D7D76">
        <w:rPr>
          <w:b/>
          <w:bCs/>
          <w:sz w:val="40"/>
          <w:szCs w:val="36"/>
        </w:rPr>
        <w:t>Intensive Training and Practice (ITAP)</w:t>
      </w:r>
    </w:p>
    <w:p w:rsidRPr="007D7D76" w:rsidR="00974A95" w:rsidP="00974A95" w:rsidRDefault="00974A95" w14:paraId="014A9053" w14:textId="77777777">
      <w:pPr>
        <w:pStyle w:val="NoSpacing"/>
        <w:jc w:val="center"/>
        <w:rPr>
          <w:b/>
          <w:bCs/>
          <w:sz w:val="40"/>
          <w:szCs w:val="36"/>
        </w:rPr>
      </w:pPr>
      <w:r w:rsidRPr="007D7D76">
        <w:rPr>
          <w:b/>
          <w:bCs/>
          <w:sz w:val="40"/>
          <w:szCs w:val="36"/>
        </w:rPr>
        <w:t>Questioning for Assessment</w:t>
      </w:r>
    </w:p>
    <w:p w:rsidR="00974A95" w:rsidP="00974A95" w:rsidRDefault="00974A95" w14:paraId="21C00719" w14:textId="77777777">
      <w:pPr>
        <w:pStyle w:val="NoSpacing"/>
        <w:jc w:val="center"/>
        <w:rPr>
          <w:b/>
          <w:bCs/>
          <w:sz w:val="40"/>
          <w:szCs w:val="36"/>
        </w:rPr>
      </w:pPr>
    </w:p>
    <w:p w:rsidRPr="007D7D76" w:rsidR="00974A95" w:rsidP="00974A95" w:rsidRDefault="00974A95" w14:paraId="2E99160C" w14:textId="41EFA5FF">
      <w:pPr>
        <w:pStyle w:val="NoSpacing"/>
        <w:jc w:val="center"/>
        <w:rPr>
          <w:b/>
          <w:bCs/>
          <w:sz w:val="40"/>
          <w:szCs w:val="36"/>
        </w:rPr>
      </w:pPr>
      <w:r w:rsidRPr="007D7D76">
        <w:rPr>
          <w:b/>
          <w:bCs/>
          <w:sz w:val="40"/>
          <w:szCs w:val="36"/>
        </w:rPr>
        <w:t xml:space="preserve">Mentor </w:t>
      </w:r>
      <w:r>
        <w:rPr>
          <w:b/>
          <w:bCs/>
          <w:sz w:val="40"/>
          <w:szCs w:val="36"/>
        </w:rPr>
        <w:t xml:space="preserve">Information and </w:t>
      </w:r>
      <w:r w:rsidRPr="007D7D76">
        <w:rPr>
          <w:b/>
          <w:bCs/>
          <w:sz w:val="40"/>
          <w:szCs w:val="36"/>
        </w:rPr>
        <w:t>Overview</w:t>
      </w:r>
    </w:p>
    <w:p w:rsidRPr="007D7D76" w:rsidR="007D7D76" w:rsidP="007D7D76" w:rsidRDefault="007D7D76" w14:paraId="278F5AAA" w14:textId="77777777">
      <w:pPr>
        <w:pStyle w:val="NoSpacing"/>
        <w:jc w:val="center"/>
        <w:rPr>
          <w:b/>
          <w:bCs/>
          <w:sz w:val="40"/>
          <w:szCs w:val="36"/>
        </w:rPr>
      </w:pPr>
    </w:p>
    <w:p w:rsidR="007D7D76" w:rsidP="007D7D76" w:rsidRDefault="007D7D76" w14:paraId="53ED9188" w14:textId="77777777">
      <w:pPr>
        <w:pStyle w:val="NoSpacing"/>
        <w:jc w:val="center"/>
        <w:rPr>
          <w:b/>
          <w:bCs/>
          <w:sz w:val="36"/>
          <w:szCs w:val="32"/>
        </w:rPr>
      </w:pPr>
    </w:p>
    <w:p w:rsidR="007D7D76" w:rsidP="007D7D76" w:rsidRDefault="007D7D76" w14:paraId="5D816A6E" w14:textId="5E4FA1A8">
      <w:pPr>
        <w:pStyle w:val="NoSpacing"/>
        <w:jc w:val="center"/>
        <w:rPr>
          <w:b/>
          <w:bCs/>
          <w:sz w:val="36"/>
          <w:szCs w:val="32"/>
        </w:rPr>
      </w:pPr>
      <w:r w:rsidRPr="007D7D76">
        <w:rPr>
          <w:b/>
          <w:bCs/>
          <w:noProof/>
          <w:sz w:val="36"/>
          <w:szCs w:val="32"/>
        </w:rPr>
        <w:drawing>
          <wp:inline distT="0" distB="0" distL="0" distR="0" wp14:anchorId="2FF9A3A4" wp14:editId="2A781BD5">
            <wp:extent cx="5579800" cy="3727048"/>
            <wp:effectExtent l="0" t="0" r="1905" b="6985"/>
            <wp:docPr id="1181843020" name="Picture 1" descr="A teacher helping a young child with her home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43020" name="Picture 1" descr="A teacher helping a young child with her homework&#10;&#10;Description automatically generated"/>
                    <pic:cNvPicPr/>
                  </pic:nvPicPr>
                  <pic:blipFill>
                    <a:blip r:embed="rId8"/>
                    <a:stretch>
                      <a:fillRect/>
                    </a:stretch>
                  </pic:blipFill>
                  <pic:spPr>
                    <a:xfrm>
                      <a:off x="0" y="0"/>
                      <a:ext cx="5581826" cy="3728401"/>
                    </a:xfrm>
                    <a:prstGeom prst="rect">
                      <a:avLst/>
                    </a:prstGeom>
                  </pic:spPr>
                </pic:pic>
              </a:graphicData>
            </a:graphic>
          </wp:inline>
        </w:drawing>
      </w:r>
    </w:p>
    <w:p w:rsidR="007D7D76" w:rsidP="007D7D76" w:rsidRDefault="007D7D76" w14:paraId="089329FA" w14:noSpellErr="1" w14:textId="39EA4111">
      <w:pPr>
        <w:pStyle w:val="NoSpacing"/>
        <w:jc w:val="center"/>
        <w:rPr>
          <w:b w:val="1"/>
          <w:bCs w:val="1"/>
          <w:sz w:val="36"/>
          <w:szCs w:val="36"/>
        </w:rPr>
      </w:pPr>
    </w:p>
    <w:p w:rsidR="007D7D76" w:rsidP="007D7D76" w:rsidRDefault="00FB1673" w14:paraId="488CECFE" w14:textId="27A741AD">
      <w:pPr>
        <w:pStyle w:val="NoSpacing"/>
        <w:jc w:val="both"/>
        <w:rPr>
          <w:b/>
          <w:bCs/>
          <w:sz w:val="28"/>
          <w:szCs w:val="24"/>
        </w:rPr>
      </w:pPr>
      <w:r>
        <w:rPr>
          <w:noProof/>
        </w:rPr>
        <w:drawing>
          <wp:inline distT="0" distB="0" distL="0" distR="0" wp14:anchorId="568F50A7" wp14:editId="0C1B9A7E">
            <wp:extent cx="2164466" cy="567375"/>
            <wp:effectExtent l="0" t="0" r="7620" b="4445"/>
            <wp:docPr id="132508361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1490" name="Picture 2"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8256" cy="568369"/>
                    </a:xfrm>
                    <a:prstGeom prst="rect">
                      <a:avLst/>
                    </a:prstGeom>
                    <a:noFill/>
                    <a:ln>
                      <a:noFill/>
                    </a:ln>
                  </pic:spPr>
                </pic:pic>
              </a:graphicData>
            </a:graphic>
          </wp:inline>
        </w:drawing>
      </w:r>
    </w:p>
    <w:p w:rsidR="007D7D76" w:rsidP="007D7D76" w:rsidRDefault="007D7D76" w14:paraId="206135E2" w14:textId="77777777">
      <w:pPr>
        <w:pStyle w:val="NoSpacing"/>
        <w:jc w:val="both"/>
        <w:rPr>
          <w:b/>
          <w:bCs/>
          <w:sz w:val="28"/>
          <w:szCs w:val="24"/>
        </w:rPr>
      </w:pPr>
    </w:p>
    <w:p w:rsidR="008E1A4A" w:rsidP="007D7D76" w:rsidRDefault="008E1A4A" w14:paraId="3AFB932B" w14:textId="77777777">
      <w:pPr>
        <w:pStyle w:val="NoSpacing"/>
        <w:jc w:val="center"/>
        <w:rPr>
          <w:b/>
          <w:bCs/>
          <w:sz w:val="28"/>
          <w:szCs w:val="24"/>
        </w:rPr>
      </w:pPr>
    </w:p>
    <w:p w:rsidR="007D7D76" w:rsidP="007D7D76" w:rsidRDefault="007D7D76" w14:paraId="085F7178" w14:textId="11A9D275">
      <w:pPr>
        <w:pStyle w:val="NoSpacing"/>
        <w:jc w:val="center"/>
        <w:rPr>
          <w:b/>
          <w:bCs/>
          <w:sz w:val="28"/>
          <w:szCs w:val="24"/>
        </w:rPr>
      </w:pPr>
      <w:r w:rsidRPr="007D7D76">
        <w:rPr>
          <w:b/>
          <w:bCs/>
          <w:sz w:val="28"/>
          <w:szCs w:val="24"/>
        </w:rPr>
        <w:t>What is an ITAP?</w:t>
      </w:r>
    </w:p>
    <w:p w:rsidRPr="007D7D76" w:rsidR="008E1A4A" w:rsidP="007D7D76" w:rsidRDefault="008E1A4A" w14:paraId="04E8DAB5" w14:textId="77777777">
      <w:pPr>
        <w:pStyle w:val="NoSpacing"/>
        <w:jc w:val="center"/>
        <w:rPr>
          <w:b/>
          <w:bCs/>
          <w:sz w:val="28"/>
          <w:szCs w:val="24"/>
        </w:rPr>
      </w:pPr>
    </w:p>
    <w:p w:rsidR="007D7D76" w:rsidP="007D7D76" w:rsidRDefault="007D7D76" w14:paraId="5D045F45" w14:textId="77777777">
      <w:pPr>
        <w:pStyle w:val="NoSpacing"/>
        <w:jc w:val="both"/>
        <w:rPr>
          <w:sz w:val="28"/>
          <w:szCs w:val="24"/>
        </w:rPr>
      </w:pPr>
    </w:p>
    <w:p w:rsidR="007D7D76" w:rsidP="007D7D76" w:rsidRDefault="007D7D76" w14:paraId="69F8BCD3" w14:textId="77777777">
      <w:pPr>
        <w:pStyle w:val="NoSpacing"/>
        <w:jc w:val="both"/>
        <w:rPr>
          <w:sz w:val="26"/>
          <w:szCs w:val="26"/>
        </w:rPr>
      </w:pPr>
      <w:r w:rsidRPr="00FB1673">
        <w:rPr>
          <w:sz w:val="26"/>
          <w:szCs w:val="26"/>
        </w:rPr>
        <w:t xml:space="preserve">ITAP stands for Intensive Training and Practice and differs from other weeks of training due to the ‘intense focus on specific pivotal areas’ (Department for Education (DfE), 2022:26). An ITAP offers an opportunity to have intensive focus on a specific and fundamental aspect of practice to ‘give trainees feedback on foundational aspects of the curriculum where close attention to and control of content, critical analysis, application and feedback are required’ (DfE, 2022:26). </w:t>
      </w:r>
    </w:p>
    <w:p w:rsidRPr="00FB1673" w:rsidR="008E1A4A" w:rsidP="007D7D76" w:rsidRDefault="008E1A4A" w14:paraId="4E08BE8F" w14:textId="77777777">
      <w:pPr>
        <w:pStyle w:val="NoSpacing"/>
        <w:jc w:val="both"/>
        <w:rPr>
          <w:sz w:val="26"/>
          <w:szCs w:val="26"/>
        </w:rPr>
      </w:pPr>
    </w:p>
    <w:p w:rsidRPr="00FB1673" w:rsidR="007D7D76" w:rsidP="007D7D76" w:rsidRDefault="007D7D76" w14:paraId="34730ACB" w14:textId="77777777">
      <w:pPr>
        <w:pStyle w:val="NoSpacing"/>
        <w:jc w:val="both"/>
        <w:rPr>
          <w:sz w:val="26"/>
          <w:szCs w:val="26"/>
        </w:rPr>
      </w:pPr>
    </w:p>
    <w:p w:rsidRPr="00FB1673" w:rsidR="007D7D76" w:rsidP="007D7D76" w:rsidRDefault="007D7D76" w14:paraId="640D82EC" w14:textId="0670E7A3">
      <w:pPr>
        <w:pStyle w:val="NoSpacing"/>
        <w:jc w:val="both"/>
        <w:rPr>
          <w:sz w:val="26"/>
          <w:szCs w:val="26"/>
        </w:rPr>
      </w:pPr>
      <w:r w:rsidRPr="00FB1673">
        <w:rPr>
          <w:sz w:val="26"/>
          <w:szCs w:val="26"/>
        </w:rPr>
        <w:t>Our ITAPs are aligned with the philosophy of the 2024 Initial Teacher Education (ITE) accreditation and the National Institute of Teaching (NIOT) with a key aim to ‘strengthen the link between evidence and classroom practice’ (DfE, 2022:26).The ITAPs are built on principles of approximation of practice (Reich, 2022: Grossman 2018) which enable trainees to put theory into practice and receive feedback outside of a classroom environment (NIOT, 2023:1). This includes elements of intense training at the university with expert theoretical input by university tutors, partnership experts, lead mentors or lead practitioners. They all identify the specific pivotal practice that will be developed and crucially how this is linked to the overall intended curriculum and sequence of learning. This is combined with time in the classroom to enact practice and further support development of knowledge, skills and understanding.</w:t>
      </w:r>
    </w:p>
    <w:p w:rsidR="007D7D76" w:rsidP="007D7D76" w:rsidRDefault="007D7D76" w14:paraId="768C7128" w14:textId="77777777">
      <w:pPr>
        <w:pStyle w:val="NoSpacing"/>
        <w:jc w:val="both"/>
        <w:rPr>
          <w:sz w:val="28"/>
          <w:szCs w:val="24"/>
        </w:rPr>
      </w:pPr>
    </w:p>
    <w:p w:rsidR="007D7D76" w:rsidP="007D7D76" w:rsidRDefault="007D7D76" w14:paraId="67C8269A" w14:textId="77777777">
      <w:pPr>
        <w:pStyle w:val="NoSpacing"/>
        <w:jc w:val="both"/>
        <w:rPr>
          <w:sz w:val="28"/>
          <w:szCs w:val="24"/>
        </w:rPr>
      </w:pPr>
    </w:p>
    <w:p w:rsidR="008E1A4A" w:rsidP="007D7D76" w:rsidRDefault="008E1A4A" w14:paraId="58795693" w14:textId="77777777">
      <w:pPr>
        <w:pStyle w:val="NoSpacing"/>
        <w:jc w:val="center"/>
        <w:rPr>
          <w:b/>
          <w:bCs/>
          <w:sz w:val="28"/>
          <w:szCs w:val="24"/>
        </w:rPr>
      </w:pPr>
    </w:p>
    <w:p w:rsidR="008E1A4A" w:rsidP="007D7D76" w:rsidRDefault="008E1A4A" w14:paraId="08ED08D1" w14:textId="77777777">
      <w:pPr>
        <w:pStyle w:val="NoSpacing"/>
        <w:jc w:val="center"/>
        <w:rPr>
          <w:b/>
          <w:bCs/>
          <w:sz w:val="28"/>
          <w:szCs w:val="24"/>
        </w:rPr>
      </w:pPr>
    </w:p>
    <w:p w:rsidR="008E1A4A" w:rsidP="007D7D76" w:rsidRDefault="008E1A4A" w14:paraId="5A185D20" w14:textId="77777777">
      <w:pPr>
        <w:pStyle w:val="NoSpacing"/>
        <w:jc w:val="center"/>
        <w:rPr>
          <w:b/>
          <w:bCs/>
          <w:sz w:val="28"/>
          <w:szCs w:val="24"/>
        </w:rPr>
      </w:pPr>
    </w:p>
    <w:p w:rsidR="008E1A4A" w:rsidP="007D7D76" w:rsidRDefault="008E1A4A" w14:paraId="2D5C4B0F" w14:textId="77777777">
      <w:pPr>
        <w:pStyle w:val="NoSpacing"/>
        <w:jc w:val="center"/>
        <w:rPr>
          <w:b/>
          <w:bCs/>
          <w:sz w:val="28"/>
          <w:szCs w:val="24"/>
        </w:rPr>
      </w:pPr>
    </w:p>
    <w:p w:rsidR="008E1A4A" w:rsidP="007D7D76" w:rsidRDefault="008E1A4A" w14:paraId="5E5197E8" w14:textId="77777777">
      <w:pPr>
        <w:pStyle w:val="NoSpacing"/>
        <w:jc w:val="center"/>
        <w:rPr>
          <w:b/>
          <w:bCs/>
          <w:sz w:val="28"/>
          <w:szCs w:val="24"/>
        </w:rPr>
      </w:pPr>
    </w:p>
    <w:p w:rsidR="008E1A4A" w:rsidP="007D7D76" w:rsidRDefault="008E1A4A" w14:paraId="0028AE44" w14:textId="77777777">
      <w:pPr>
        <w:pStyle w:val="NoSpacing"/>
        <w:jc w:val="center"/>
        <w:rPr>
          <w:b/>
          <w:bCs/>
          <w:sz w:val="28"/>
          <w:szCs w:val="24"/>
        </w:rPr>
      </w:pPr>
    </w:p>
    <w:p w:rsidR="008E1A4A" w:rsidP="007D7D76" w:rsidRDefault="008E1A4A" w14:paraId="52302D8E" w14:textId="77777777">
      <w:pPr>
        <w:pStyle w:val="NoSpacing"/>
        <w:jc w:val="center"/>
        <w:rPr>
          <w:b/>
          <w:bCs/>
          <w:sz w:val="28"/>
          <w:szCs w:val="24"/>
        </w:rPr>
      </w:pPr>
    </w:p>
    <w:p w:rsidR="008E1A4A" w:rsidP="007D7D76" w:rsidRDefault="008E1A4A" w14:paraId="37410D8F" w14:textId="77777777">
      <w:pPr>
        <w:pStyle w:val="NoSpacing"/>
        <w:jc w:val="center"/>
        <w:rPr>
          <w:b/>
          <w:bCs/>
          <w:sz w:val="28"/>
          <w:szCs w:val="24"/>
        </w:rPr>
      </w:pPr>
    </w:p>
    <w:p w:rsidR="008E1A4A" w:rsidP="007D7D76" w:rsidRDefault="008E1A4A" w14:paraId="5D842B5B" w14:textId="77777777">
      <w:pPr>
        <w:pStyle w:val="NoSpacing"/>
        <w:jc w:val="center"/>
        <w:rPr>
          <w:b/>
          <w:bCs/>
          <w:sz w:val="28"/>
          <w:szCs w:val="24"/>
        </w:rPr>
      </w:pPr>
    </w:p>
    <w:p w:rsidR="008E1A4A" w:rsidP="007D7D76" w:rsidRDefault="008E1A4A" w14:paraId="78BDCC96" w14:textId="77777777">
      <w:pPr>
        <w:pStyle w:val="NoSpacing"/>
        <w:jc w:val="center"/>
        <w:rPr>
          <w:b/>
          <w:bCs/>
          <w:sz w:val="28"/>
          <w:szCs w:val="24"/>
        </w:rPr>
      </w:pPr>
    </w:p>
    <w:p w:rsidR="008E1A4A" w:rsidP="007D7D76" w:rsidRDefault="008E1A4A" w14:paraId="57DFA96A" w14:textId="77777777">
      <w:pPr>
        <w:pStyle w:val="NoSpacing"/>
        <w:jc w:val="center"/>
        <w:rPr>
          <w:b/>
          <w:bCs/>
          <w:sz w:val="28"/>
          <w:szCs w:val="24"/>
        </w:rPr>
      </w:pPr>
    </w:p>
    <w:p w:rsidRPr="007D7D76" w:rsidR="007D7D76" w:rsidP="007D7D76" w:rsidRDefault="007D7D76" w14:paraId="530AF8C6" w14:textId="245E7C9F">
      <w:pPr>
        <w:pStyle w:val="NoSpacing"/>
        <w:jc w:val="center"/>
        <w:rPr>
          <w:b/>
          <w:bCs/>
          <w:sz w:val="28"/>
          <w:szCs w:val="24"/>
        </w:rPr>
      </w:pPr>
      <w:r w:rsidRPr="007D7D76">
        <w:rPr>
          <w:b/>
          <w:bCs/>
          <w:sz w:val="28"/>
          <w:szCs w:val="24"/>
        </w:rPr>
        <w:lastRenderedPageBreak/>
        <w:t>ITAP Structure</w:t>
      </w:r>
    </w:p>
    <w:p w:rsidR="007D7D76" w:rsidP="007D7D76" w:rsidRDefault="007D7D76" w14:paraId="18C73A82" w14:textId="77777777">
      <w:pPr>
        <w:pStyle w:val="NoSpacing"/>
        <w:jc w:val="both"/>
        <w:rPr>
          <w:sz w:val="28"/>
          <w:szCs w:val="24"/>
        </w:rPr>
      </w:pPr>
    </w:p>
    <w:p w:rsidR="008E1A4A" w:rsidP="007D7D76" w:rsidRDefault="008E1A4A" w14:paraId="725DC05E" w14:textId="77777777">
      <w:pPr>
        <w:pStyle w:val="NoSpacing"/>
        <w:jc w:val="both"/>
        <w:rPr>
          <w:sz w:val="26"/>
          <w:szCs w:val="26"/>
        </w:rPr>
      </w:pPr>
    </w:p>
    <w:p w:rsidRPr="00FB1673" w:rsidR="007D7D76" w:rsidP="007D7D76" w:rsidRDefault="007D7D76" w14:paraId="4D39418D" w14:textId="714EAD5D">
      <w:pPr>
        <w:pStyle w:val="NoSpacing"/>
        <w:jc w:val="both"/>
        <w:rPr>
          <w:sz w:val="26"/>
          <w:szCs w:val="26"/>
        </w:rPr>
      </w:pPr>
      <w:r w:rsidRPr="00FB1673">
        <w:rPr>
          <w:sz w:val="26"/>
          <w:szCs w:val="26"/>
        </w:rPr>
        <w:t xml:space="preserve">ITAP Structure This ITAP is designed using a framework adapted from the 2023 NIOT pilot and combine centre and school-based activities which include the following elements: </w:t>
      </w:r>
    </w:p>
    <w:p w:rsidRPr="00FB1673" w:rsidR="007D7D76" w:rsidP="007D7D76" w:rsidRDefault="007D7D76" w14:paraId="25FB93B3" w14:textId="77777777">
      <w:pPr>
        <w:pStyle w:val="NoSpacing"/>
        <w:jc w:val="both"/>
        <w:rPr>
          <w:sz w:val="26"/>
          <w:szCs w:val="26"/>
        </w:rPr>
      </w:pPr>
    </w:p>
    <w:p w:rsidRPr="00FB1673" w:rsidR="007D7D76" w:rsidP="007D7D76" w:rsidRDefault="007D7D76" w14:paraId="69D395E0" w14:textId="1DF8E6B1">
      <w:pPr>
        <w:pStyle w:val="NoSpacing"/>
        <w:numPr>
          <w:ilvl w:val="0"/>
          <w:numId w:val="2"/>
        </w:numPr>
        <w:rPr>
          <w:sz w:val="26"/>
          <w:szCs w:val="26"/>
        </w:rPr>
      </w:pPr>
      <w:r w:rsidRPr="00FB1673">
        <w:rPr>
          <w:sz w:val="26"/>
          <w:szCs w:val="26"/>
        </w:rPr>
        <w:t>Critical analysis of teaching and materials linked to theory and the</w:t>
      </w:r>
      <w:r w:rsidR="00FB1673">
        <w:rPr>
          <w:sz w:val="26"/>
          <w:szCs w:val="26"/>
        </w:rPr>
        <w:t xml:space="preserve"> </w:t>
      </w:r>
      <w:r w:rsidRPr="00FB1673">
        <w:rPr>
          <w:sz w:val="26"/>
          <w:szCs w:val="26"/>
        </w:rPr>
        <w:t xml:space="preserve">evidence base </w:t>
      </w:r>
    </w:p>
    <w:p w:rsidRPr="00FB1673" w:rsidR="007D7D76" w:rsidP="007D7D76" w:rsidRDefault="007D7D76" w14:paraId="5A16BC0F" w14:textId="3BB302B2">
      <w:pPr>
        <w:pStyle w:val="NoSpacing"/>
        <w:numPr>
          <w:ilvl w:val="0"/>
          <w:numId w:val="2"/>
        </w:numPr>
        <w:rPr>
          <w:sz w:val="26"/>
          <w:szCs w:val="26"/>
        </w:rPr>
      </w:pPr>
      <w:r w:rsidRPr="00FB1673">
        <w:rPr>
          <w:sz w:val="26"/>
          <w:szCs w:val="26"/>
        </w:rPr>
        <w:t xml:space="preserve">Expert modelling and deconstruction of pivotal practice and components </w:t>
      </w:r>
    </w:p>
    <w:p w:rsidRPr="00FB1673" w:rsidR="007D7D76" w:rsidP="007D7D76" w:rsidRDefault="007D7D76" w14:paraId="7895FB08" w14:textId="5D7B4C31">
      <w:pPr>
        <w:pStyle w:val="NoSpacing"/>
        <w:numPr>
          <w:ilvl w:val="0"/>
          <w:numId w:val="2"/>
        </w:numPr>
        <w:rPr>
          <w:sz w:val="26"/>
          <w:szCs w:val="26"/>
        </w:rPr>
      </w:pPr>
      <w:r w:rsidRPr="00FB1673">
        <w:rPr>
          <w:sz w:val="26"/>
          <w:szCs w:val="26"/>
        </w:rPr>
        <w:t xml:space="preserve">Deliberate practice by trainees with multiple opportunities for expert feedback </w:t>
      </w:r>
    </w:p>
    <w:p w:rsidRPr="00FB1673" w:rsidR="007D7D76" w:rsidP="007D7D76" w:rsidRDefault="007D7D76" w14:paraId="14ABFA2A" w14:textId="5E26E0BF">
      <w:pPr>
        <w:pStyle w:val="NoSpacing"/>
        <w:numPr>
          <w:ilvl w:val="0"/>
          <w:numId w:val="2"/>
        </w:numPr>
        <w:rPr>
          <w:sz w:val="26"/>
          <w:szCs w:val="26"/>
        </w:rPr>
      </w:pPr>
      <w:r w:rsidRPr="00FB1673">
        <w:rPr>
          <w:sz w:val="26"/>
          <w:szCs w:val="26"/>
        </w:rPr>
        <w:t xml:space="preserve">Implementation of the component in simulation, digital or real scenarios </w:t>
      </w:r>
    </w:p>
    <w:p w:rsidRPr="00FB1673" w:rsidR="007D7D76" w:rsidP="007D7D76" w:rsidRDefault="007D7D76" w14:paraId="35C5F5F9" w14:textId="1488DD46">
      <w:pPr>
        <w:pStyle w:val="NoSpacing"/>
        <w:numPr>
          <w:ilvl w:val="0"/>
          <w:numId w:val="2"/>
        </w:numPr>
        <w:rPr>
          <w:sz w:val="26"/>
          <w:szCs w:val="26"/>
        </w:rPr>
      </w:pPr>
      <w:r w:rsidRPr="00FB1673">
        <w:rPr>
          <w:sz w:val="26"/>
          <w:szCs w:val="26"/>
        </w:rPr>
        <w:t>Assessment and target setting for further development</w:t>
      </w:r>
    </w:p>
    <w:p w:rsidRPr="00FB1673" w:rsidR="007D7D76" w:rsidP="007D7D76" w:rsidRDefault="007D7D76" w14:paraId="18B92A53" w14:textId="77777777">
      <w:pPr>
        <w:pStyle w:val="NoSpacing"/>
        <w:jc w:val="both"/>
        <w:rPr>
          <w:sz w:val="26"/>
          <w:szCs w:val="26"/>
        </w:rPr>
      </w:pPr>
    </w:p>
    <w:p w:rsidR="007D7D76" w:rsidP="007D7D76" w:rsidRDefault="007D7D76" w14:paraId="41924D6C" w14:textId="27E63A45">
      <w:pPr>
        <w:pStyle w:val="NoSpacing"/>
        <w:jc w:val="both"/>
        <w:rPr>
          <w:sz w:val="26"/>
          <w:szCs w:val="26"/>
        </w:rPr>
      </w:pPr>
      <w:r w:rsidRPr="00FB1673">
        <w:rPr>
          <w:sz w:val="26"/>
          <w:szCs w:val="26"/>
        </w:rPr>
        <w:t xml:space="preserve">They follow a clear sequential structure using the NIOT 2023 pilot: </w:t>
      </w:r>
    </w:p>
    <w:p w:rsidRPr="00FB1673" w:rsidR="00FB1673" w:rsidP="007D7D76" w:rsidRDefault="00FB1673" w14:paraId="14D3BB6E" w14:textId="77777777">
      <w:pPr>
        <w:pStyle w:val="NoSpacing"/>
        <w:jc w:val="both"/>
        <w:rPr>
          <w:sz w:val="26"/>
          <w:szCs w:val="26"/>
        </w:rPr>
      </w:pPr>
    </w:p>
    <w:p w:rsidR="007D7D76" w:rsidP="00FB1673" w:rsidRDefault="00FB1673" w14:paraId="32CC658E" w14:textId="6A60E92F">
      <w:pPr>
        <w:pStyle w:val="NoSpacing"/>
        <w:jc w:val="center"/>
        <w:rPr>
          <w:sz w:val="26"/>
          <w:szCs w:val="26"/>
        </w:rPr>
      </w:pPr>
      <w:r w:rsidRPr="00FB1673">
        <w:rPr>
          <w:noProof/>
        </w:rPr>
        <w:drawing>
          <wp:inline distT="0" distB="0" distL="0" distR="0" wp14:anchorId="22DEA57D" wp14:editId="4F1F0B59">
            <wp:extent cx="2094584" cy="2083443"/>
            <wp:effectExtent l="0" t="0" r="1270" b="0"/>
            <wp:docPr id="106291416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14165" name="Picture 1" descr="A diagram of a process&#10;&#10;Description automatically generated"/>
                    <pic:cNvPicPr/>
                  </pic:nvPicPr>
                  <pic:blipFill>
                    <a:blip r:embed="rId10"/>
                    <a:stretch>
                      <a:fillRect/>
                    </a:stretch>
                  </pic:blipFill>
                  <pic:spPr>
                    <a:xfrm>
                      <a:off x="0" y="0"/>
                      <a:ext cx="2102275" cy="2091093"/>
                    </a:xfrm>
                    <a:prstGeom prst="rect">
                      <a:avLst/>
                    </a:prstGeom>
                  </pic:spPr>
                </pic:pic>
              </a:graphicData>
            </a:graphic>
          </wp:inline>
        </w:drawing>
      </w:r>
    </w:p>
    <w:p w:rsidRPr="00FB1673" w:rsidR="00FB1673" w:rsidP="007D7D76" w:rsidRDefault="00FB1673" w14:paraId="465511F4" w14:textId="77777777">
      <w:pPr>
        <w:pStyle w:val="NoSpacing"/>
        <w:jc w:val="both"/>
        <w:rPr>
          <w:sz w:val="26"/>
          <w:szCs w:val="26"/>
        </w:rPr>
      </w:pPr>
    </w:p>
    <w:p w:rsidR="007D7D76" w:rsidP="00FB1673" w:rsidRDefault="007D7D76" w14:paraId="4BFBF6B9" w14:textId="77777777">
      <w:pPr>
        <w:pStyle w:val="NoSpacing"/>
        <w:numPr>
          <w:ilvl w:val="0"/>
          <w:numId w:val="3"/>
        </w:numPr>
        <w:jc w:val="both"/>
        <w:rPr>
          <w:sz w:val="26"/>
          <w:szCs w:val="26"/>
        </w:rPr>
      </w:pPr>
      <w:r w:rsidRPr="00FB1673">
        <w:rPr>
          <w:b/>
          <w:bCs/>
          <w:sz w:val="26"/>
          <w:szCs w:val="26"/>
        </w:rPr>
        <w:t>Introduce</w:t>
      </w:r>
      <w:r w:rsidRPr="00FB1673">
        <w:rPr>
          <w:sz w:val="26"/>
          <w:szCs w:val="26"/>
        </w:rPr>
        <w:t xml:space="preserve">: support trainees’ learning about the theory of teaching and learning around a given aspect of pivotal practice </w:t>
      </w:r>
    </w:p>
    <w:p w:rsidRPr="00FB1673" w:rsidR="00FB1673" w:rsidP="00FB1673" w:rsidRDefault="00FB1673" w14:paraId="121DB09F" w14:textId="77777777">
      <w:pPr>
        <w:pStyle w:val="NoSpacing"/>
        <w:ind w:left="360"/>
        <w:jc w:val="both"/>
        <w:rPr>
          <w:sz w:val="26"/>
          <w:szCs w:val="26"/>
        </w:rPr>
      </w:pPr>
    </w:p>
    <w:p w:rsidR="007D7D76" w:rsidP="00FB1673" w:rsidRDefault="007D7D76" w14:paraId="6FDA47EE" w14:textId="125C1F7C">
      <w:pPr>
        <w:pStyle w:val="NoSpacing"/>
        <w:numPr>
          <w:ilvl w:val="0"/>
          <w:numId w:val="3"/>
        </w:numPr>
        <w:jc w:val="both"/>
        <w:rPr>
          <w:sz w:val="26"/>
          <w:szCs w:val="26"/>
        </w:rPr>
      </w:pPr>
      <w:r w:rsidRPr="00FB1673">
        <w:rPr>
          <w:b/>
          <w:bCs/>
          <w:sz w:val="26"/>
          <w:szCs w:val="26"/>
        </w:rPr>
        <w:t>Analyse</w:t>
      </w:r>
      <w:r w:rsidRPr="00FB1673">
        <w:rPr>
          <w:sz w:val="26"/>
          <w:szCs w:val="26"/>
        </w:rPr>
        <w:t xml:space="preserve">: support trainees to analyse and deconstruct expert teaching. </w:t>
      </w:r>
    </w:p>
    <w:p w:rsidRPr="00FB1673" w:rsidR="00FB1673" w:rsidP="00FB1673" w:rsidRDefault="00FB1673" w14:paraId="57AFB050" w14:textId="77777777">
      <w:pPr>
        <w:pStyle w:val="NoSpacing"/>
        <w:jc w:val="both"/>
        <w:rPr>
          <w:sz w:val="26"/>
          <w:szCs w:val="26"/>
        </w:rPr>
      </w:pPr>
    </w:p>
    <w:p w:rsidR="007D7D76" w:rsidP="00FB1673" w:rsidRDefault="007D7D76" w14:paraId="3CC40C5F" w14:textId="77777777">
      <w:pPr>
        <w:pStyle w:val="NoSpacing"/>
        <w:numPr>
          <w:ilvl w:val="0"/>
          <w:numId w:val="3"/>
        </w:numPr>
        <w:jc w:val="both"/>
        <w:rPr>
          <w:sz w:val="26"/>
          <w:szCs w:val="26"/>
        </w:rPr>
      </w:pPr>
      <w:r w:rsidRPr="00FB1673">
        <w:rPr>
          <w:b/>
          <w:bCs/>
          <w:sz w:val="26"/>
          <w:szCs w:val="26"/>
        </w:rPr>
        <w:t>Prepare</w:t>
      </w:r>
      <w:r w:rsidRPr="00FB1673">
        <w:rPr>
          <w:sz w:val="26"/>
          <w:szCs w:val="26"/>
        </w:rPr>
        <w:t xml:space="preserve">: provide opportunities for trainees to use approximations to practice and get expert feedback </w:t>
      </w:r>
    </w:p>
    <w:p w:rsidRPr="00FB1673" w:rsidR="00FB1673" w:rsidP="00FB1673" w:rsidRDefault="00FB1673" w14:paraId="06EF8FFA" w14:textId="77777777">
      <w:pPr>
        <w:pStyle w:val="NoSpacing"/>
        <w:jc w:val="both"/>
        <w:rPr>
          <w:sz w:val="26"/>
          <w:szCs w:val="26"/>
        </w:rPr>
      </w:pPr>
    </w:p>
    <w:p w:rsidR="007D7D76" w:rsidP="00FB1673" w:rsidRDefault="007D7D76" w14:paraId="7E161953" w14:textId="77777777">
      <w:pPr>
        <w:pStyle w:val="NoSpacing"/>
        <w:numPr>
          <w:ilvl w:val="0"/>
          <w:numId w:val="3"/>
        </w:numPr>
        <w:jc w:val="both"/>
        <w:rPr>
          <w:sz w:val="26"/>
          <w:szCs w:val="26"/>
        </w:rPr>
      </w:pPr>
      <w:r w:rsidRPr="00FB1673">
        <w:rPr>
          <w:b/>
          <w:bCs/>
          <w:sz w:val="26"/>
          <w:szCs w:val="26"/>
        </w:rPr>
        <w:t>Enact</w:t>
      </w:r>
      <w:r w:rsidRPr="00FB1673">
        <w:rPr>
          <w:sz w:val="26"/>
          <w:szCs w:val="26"/>
        </w:rPr>
        <w:t xml:space="preserve">: support trainees to apply their learning in the classroom in different scenarios and contexts </w:t>
      </w:r>
    </w:p>
    <w:p w:rsidRPr="00FB1673" w:rsidR="00FB1673" w:rsidP="00FB1673" w:rsidRDefault="00FB1673" w14:paraId="0A957C1B" w14:textId="77777777">
      <w:pPr>
        <w:pStyle w:val="NoSpacing"/>
        <w:jc w:val="both"/>
        <w:rPr>
          <w:sz w:val="26"/>
          <w:szCs w:val="26"/>
        </w:rPr>
      </w:pPr>
    </w:p>
    <w:p w:rsidRPr="00FB1673" w:rsidR="007D7D76" w:rsidP="00FB1673" w:rsidRDefault="007D7D76" w14:paraId="1AA2825F" w14:textId="77777777">
      <w:pPr>
        <w:pStyle w:val="NoSpacing"/>
        <w:numPr>
          <w:ilvl w:val="0"/>
          <w:numId w:val="3"/>
        </w:numPr>
        <w:jc w:val="both"/>
        <w:rPr>
          <w:sz w:val="26"/>
          <w:szCs w:val="26"/>
        </w:rPr>
      </w:pPr>
      <w:r w:rsidRPr="00FB1673">
        <w:rPr>
          <w:b/>
          <w:bCs/>
          <w:sz w:val="26"/>
          <w:szCs w:val="26"/>
        </w:rPr>
        <w:t>Assess</w:t>
      </w:r>
      <w:r w:rsidRPr="00FB1673">
        <w:rPr>
          <w:sz w:val="26"/>
          <w:szCs w:val="26"/>
        </w:rPr>
        <w:t>: monitor trainees’ knowledge and skills</w:t>
      </w:r>
    </w:p>
    <w:p w:rsidR="007D7D76" w:rsidP="007D7D76" w:rsidRDefault="007D7D76" w14:paraId="583ADBB9" w14:textId="77777777">
      <w:pPr>
        <w:pStyle w:val="NoSpacing"/>
        <w:jc w:val="both"/>
        <w:rPr>
          <w:sz w:val="28"/>
          <w:szCs w:val="24"/>
        </w:rPr>
      </w:pPr>
    </w:p>
    <w:p w:rsidR="00FB1673" w:rsidP="00FB1673" w:rsidRDefault="00FB1673" w14:paraId="16E994D7" w14:textId="77777777">
      <w:pPr>
        <w:pStyle w:val="NoSpacing"/>
        <w:jc w:val="center"/>
        <w:rPr>
          <w:b/>
          <w:bCs/>
          <w:sz w:val="28"/>
          <w:szCs w:val="24"/>
        </w:rPr>
      </w:pPr>
    </w:p>
    <w:p w:rsidR="00FB1673" w:rsidP="00FB1673" w:rsidRDefault="00FB1673" w14:paraId="48BABB81" w14:textId="77777777">
      <w:pPr>
        <w:pStyle w:val="NoSpacing"/>
        <w:rPr>
          <w:sz w:val="26"/>
          <w:szCs w:val="26"/>
        </w:rPr>
      </w:pPr>
    </w:p>
    <w:p w:rsidR="00FB1673" w:rsidP="00FB1673" w:rsidRDefault="00FB1673" w14:paraId="38D3EE81" w14:textId="77777777">
      <w:pPr>
        <w:pStyle w:val="NoSpacing"/>
        <w:rPr>
          <w:sz w:val="26"/>
          <w:szCs w:val="26"/>
        </w:rPr>
      </w:pPr>
    </w:p>
    <w:p w:rsidRPr="00FB1673" w:rsidR="00FB1673" w:rsidP="00FB1673" w:rsidRDefault="00FB1673" w14:paraId="6027E8D5" w14:textId="77777777">
      <w:pPr>
        <w:pStyle w:val="NoSpacing"/>
        <w:rPr>
          <w:b/>
          <w:bCs/>
          <w:sz w:val="28"/>
          <w:szCs w:val="28"/>
        </w:rPr>
      </w:pPr>
    </w:p>
    <w:p w:rsidRPr="00FB1673" w:rsidR="00FB1673" w:rsidP="00FB1673" w:rsidRDefault="00FB1673" w14:paraId="3124E1A0" w14:textId="3A73368D">
      <w:pPr>
        <w:pStyle w:val="NoSpacing"/>
        <w:jc w:val="center"/>
        <w:rPr>
          <w:b/>
          <w:bCs/>
          <w:sz w:val="28"/>
          <w:szCs w:val="28"/>
        </w:rPr>
      </w:pPr>
      <w:r w:rsidRPr="00FB1673">
        <w:rPr>
          <w:b/>
          <w:bCs/>
          <w:sz w:val="28"/>
          <w:szCs w:val="28"/>
        </w:rPr>
        <w:lastRenderedPageBreak/>
        <w:t xml:space="preserve">Questioning for Assessment ITAP </w:t>
      </w:r>
    </w:p>
    <w:p w:rsidRPr="00FB1673" w:rsidR="00FB1673" w:rsidP="00FB1673" w:rsidRDefault="00FB1673" w14:paraId="2DFF8DBF" w14:textId="19E7C492">
      <w:pPr>
        <w:pStyle w:val="NoSpacing"/>
        <w:jc w:val="center"/>
        <w:rPr>
          <w:b/>
          <w:bCs/>
          <w:sz w:val="28"/>
          <w:szCs w:val="28"/>
        </w:rPr>
      </w:pPr>
      <w:r w:rsidRPr="00FB1673">
        <w:rPr>
          <w:b/>
          <w:bCs/>
          <w:sz w:val="28"/>
          <w:szCs w:val="28"/>
        </w:rPr>
        <w:t>(Year 3)</w:t>
      </w:r>
    </w:p>
    <w:p w:rsidR="00FB1673" w:rsidP="00FB1673" w:rsidRDefault="00FB1673" w14:paraId="47F91A41" w14:textId="77777777">
      <w:pPr>
        <w:pStyle w:val="NoSpacing"/>
        <w:jc w:val="center"/>
        <w:rPr>
          <w:b/>
          <w:bCs/>
          <w:sz w:val="26"/>
          <w:szCs w:val="26"/>
        </w:rPr>
      </w:pPr>
    </w:p>
    <w:p w:rsidR="00FB1673" w:rsidP="00FB1673" w:rsidRDefault="00FB1673" w14:paraId="12FDB6A8" w14:textId="77777777">
      <w:pPr>
        <w:pStyle w:val="NoSpacing"/>
        <w:jc w:val="both"/>
        <w:rPr>
          <w:sz w:val="26"/>
          <w:szCs w:val="26"/>
        </w:rPr>
      </w:pPr>
    </w:p>
    <w:p w:rsidR="00FB1673" w:rsidP="00FB1673" w:rsidRDefault="00FB1673" w14:paraId="1CC1019C" w14:textId="149E2BA9">
      <w:pPr>
        <w:pStyle w:val="NoSpacing"/>
        <w:jc w:val="both"/>
        <w:rPr>
          <w:sz w:val="26"/>
          <w:szCs w:val="26"/>
        </w:rPr>
      </w:pPr>
      <w:r w:rsidRPr="00FB1673">
        <w:rPr>
          <w:sz w:val="26"/>
          <w:szCs w:val="26"/>
        </w:rPr>
        <w:t>Effective questioning is a key part of high-quality instruction which is one of the six key components of effective teaching (Coe et al., 2014:2-3) with strong evidence of impact on student outcomes. Coe et al. (2020:34-35) identify that teachers use questioning for two main and distinct purposes: to promote students’ thinking and to assess it. Therefore, as a pivotal aspect of practice this ITAP will focus on the use of questioning to effectively monitor and assess the progress of the class and individual pupils. The key curriculum components of this ITAP are underpinned by the Initial Teacher Training and Early Career Framework (DfE, 2024) as follows:</w:t>
      </w:r>
    </w:p>
    <w:p w:rsidR="00FB1673" w:rsidP="00FB1673" w:rsidRDefault="00FB1673" w14:paraId="6EA03F02" w14:textId="77777777">
      <w:pPr>
        <w:pStyle w:val="NoSpacing"/>
        <w:jc w:val="both"/>
        <w:rPr>
          <w:sz w:val="26"/>
          <w:szCs w:val="26"/>
        </w:rPr>
      </w:pPr>
    </w:p>
    <w:p w:rsidR="00FB1673" w:rsidP="00FB1673" w:rsidRDefault="00FB1673" w14:paraId="0CCCB5F1" w14:textId="77777777">
      <w:pPr>
        <w:pStyle w:val="NoSpacing"/>
        <w:jc w:val="both"/>
        <w:rPr>
          <w:sz w:val="26"/>
          <w:szCs w:val="26"/>
        </w:rPr>
      </w:pPr>
    </w:p>
    <w:p w:rsidRPr="00FB1673" w:rsidR="00FB1673" w:rsidP="00FB1673" w:rsidRDefault="00FB1673" w14:paraId="751F3D38" w14:textId="26872EF7">
      <w:pPr>
        <w:pStyle w:val="NoSpacing"/>
        <w:jc w:val="both"/>
        <w:rPr>
          <w:sz w:val="26"/>
          <w:szCs w:val="26"/>
        </w:rPr>
      </w:pPr>
      <w:r w:rsidRPr="00FB1673">
        <w:rPr>
          <w:noProof/>
          <w:sz w:val="26"/>
          <w:szCs w:val="26"/>
        </w:rPr>
        <w:drawing>
          <wp:inline distT="0" distB="0" distL="0" distR="0" wp14:anchorId="2B217BD2" wp14:editId="30F0E22A">
            <wp:extent cx="5804367" cy="4872942"/>
            <wp:effectExtent l="0" t="0" r="6350" b="4445"/>
            <wp:docPr id="9430373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37385" name="Picture 1" descr="A screenshot of a computer&#10;&#10;Description automatically generated"/>
                    <pic:cNvPicPr/>
                  </pic:nvPicPr>
                  <pic:blipFill>
                    <a:blip r:embed="rId11"/>
                    <a:stretch>
                      <a:fillRect/>
                    </a:stretch>
                  </pic:blipFill>
                  <pic:spPr>
                    <a:xfrm>
                      <a:off x="0" y="0"/>
                      <a:ext cx="5808068" cy="4876049"/>
                    </a:xfrm>
                    <a:prstGeom prst="rect">
                      <a:avLst/>
                    </a:prstGeom>
                  </pic:spPr>
                </pic:pic>
              </a:graphicData>
            </a:graphic>
          </wp:inline>
        </w:drawing>
      </w:r>
    </w:p>
    <w:p w:rsidR="00FB1673" w:rsidP="33862775" w:rsidRDefault="00FB1673" w14:paraId="7F323F5E" w14:noSpellErr="1" w14:textId="6494F8F7">
      <w:pPr>
        <w:pStyle w:val="Normal"/>
        <w:rPr>
          <w:sz w:val="28"/>
          <w:szCs w:val="28"/>
        </w:rPr>
      </w:pPr>
    </w:p>
    <w:p w:rsidR="00FB1673" w:rsidP="00FB1673" w:rsidRDefault="00FB1673" w14:paraId="773D858C" w14:textId="03720911">
      <w:pPr>
        <w:jc w:val="center"/>
        <w:rPr>
          <w:b/>
          <w:bCs/>
          <w:sz w:val="28"/>
          <w:szCs w:val="28"/>
        </w:rPr>
      </w:pPr>
      <w:r w:rsidRPr="00FB1673">
        <w:rPr>
          <w:b/>
          <w:bCs/>
          <w:sz w:val="28"/>
          <w:szCs w:val="28"/>
        </w:rPr>
        <w:lastRenderedPageBreak/>
        <w:t>What did trainees do?</w:t>
      </w:r>
    </w:p>
    <w:p w:rsidR="008E1A4A" w:rsidP="00FB1673" w:rsidRDefault="008E1A4A" w14:paraId="325BAC64" w14:textId="77777777">
      <w:pPr>
        <w:jc w:val="center"/>
        <w:rPr>
          <w:b/>
          <w:bCs/>
          <w:sz w:val="28"/>
          <w:szCs w:val="28"/>
        </w:rPr>
      </w:pPr>
    </w:p>
    <w:p w:rsidR="00FB1673" w:rsidP="00FB1673" w:rsidRDefault="00FB1673" w14:paraId="4E717543" w14:textId="29CEF280">
      <w:pPr>
        <w:pStyle w:val="NoSpacing"/>
        <w:jc w:val="both"/>
        <w:rPr>
          <w:sz w:val="26"/>
          <w:szCs w:val="26"/>
        </w:rPr>
      </w:pPr>
      <w:r w:rsidRPr="00FB1673">
        <w:rPr>
          <w:sz w:val="26"/>
          <w:szCs w:val="26"/>
        </w:rPr>
        <w:t xml:space="preserve">The model below </w:t>
      </w:r>
      <w:r>
        <w:rPr>
          <w:sz w:val="26"/>
          <w:szCs w:val="26"/>
        </w:rPr>
        <w:t>was</w:t>
      </w:r>
      <w:r w:rsidRPr="00FB1673">
        <w:rPr>
          <w:sz w:val="26"/>
          <w:szCs w:val="26"/>
        </w:rPr>
        <w:t xml:space="preserve"> explored through the ITAP to explore key elements of questioning for assessment, alongside questioning resources from the </w:t>
      </w:r>
      <w:proofErr w:type="spellStart"/>
      <w:r w:rsidRPr="00FB1673">
        <w:rPr>
          <w:sz w:val="26"/>
          <w:szCs w:val="26"/>
        </w:rPr>
        <w:t>Walkthrus</w:t>
      </w:r>
      <w:proofErr w:type="spellEnd"/>
      <w:r w:rsidRPr="00FB1673">
        <w:rPr>
          <w:sz w:val="26"/>
          <w:szCs w:val="26"/>
        </w:rPr>
        <w:t xml:space="preserve"> platform: </w:t>
      </w:r>
      <w:hyperlink w:history="1" r:id="rId12">
        <w:r w:rsidRPr="000D2849">
          <w:rPr>
            <w:rStyle w:val="Hyperlink"/>
            <w:sz w:val="26"/>
            <w:szCs w:val="26"/>
          </w:rPr>
          <w:t>https://walkthrus.co.uk/members-area</w:t>
        </w:r>
      </w:hyperlink>
      <w:r>
        <w:rPr>
          <w:sz w:val="26"/>
          <w:szCs w:val="26"/>
        </w:rPr>
        <w:t xml:space="preserve"> </w:t>
      </w:r>
    </w:p>
    <w:p w:rsidR="00FB1673" w:rsidP="00FB1673" w:rsidRDefault="00FB1673" w14:paraId="19464996" w14:textId="77777777">
      <w:pPr>
        <w:pStyle w:val="NoSpacing"/>
        <w:jc w:val="both"/>
        <w:rPr>
          <w:sz w:val="26"/>
          <w:szCs w:val="26"/>
        </w:rPr>
      </w:pPr>
    </w:p>
    <w:p w:rsidR="00FB1673" w:rsidP="00FB1673" w:rsidRDefault="00FB1673" w14:paraId="52DC615D" w14:textId="77777777">
      <w:pPr>
        <w:pStyle w:val="NoSpacing"/>
        <w:jc w:val="both"/>
        <w:rPr>
          <w:sz w:val="26"/>
          <w:szCs w:val="26"/>
        </w:rPr>
      </w:pPr>
    </w:p>
    <w:p w:rsidRPr="00FB1673" w:rsidR="00FB1673" w:rsidP="00FB1673" w:rsidRDefault="00FB1673" w14:paraId="100D31C8" w14:textId="5AFC449F">
      <w:pPr>
        <w:pStyle w:val="NoSpacing"/>
        <w:jc w:val="center"/>
        <w:rPr>
          <w:sz w:val="26"/>
          <w:szCs w:val="26"/>
        </w:rPr>
      </w:pPr>
      <w:r w:rsidRPr="00FB1673">
        <w:rPr>
          <w:noProof/>
          <w:sz w:val="26"/>
          <w:szCs w:val="26"/>
        </w:rPr>
        <w:drawing>
          <wp:inline distT="0" distB="0" distL="0" distR="0" wp14:anchorId="1AE17A8E" wp14:editId="59631C16">
            <wp:extent cx="5717387" cy="2314379"/>
            <wp:effectExtent l="0" t="0" r="0" b="0"/>
            <wp:docPr id="1781204814" name="Picture 1" descr="A diagram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04814" name="Picture 1" descr="A diagram of a question&#10;&#10;Description automatically generated"/>
                    <pic:cNvPicPr/>
                  </pic:nvPicPr>
                  <pic:blipFill>
                    <a:blip r:embed="rId13"/>
                    <a:stretch>
                      <a:fillRect/>
                    </a:stretch>
                  </pic:blipFill>
                  <pic:spPr>
                    <a:xfrm>
                      <a:off x="0" y="0"/>
                      <a:ext cx="5745280" cy="2325670"/>
                    </a:xfrm>
                    <a:prstGeom prst="rect">
                      <a:avLst/>
                    </a:prstGeom>
                  </pic:spPr>
                </pic:pic>
              </a:graphicData>
            </a:graphic>
          </wp:inline>
        </w:drawing>
      </w:r>
    </w:p>
    <w:p w:rsidR="00FB1673" w:rsidP="00FB1673" w:rsidRDefault="00FB1673" w14:paraId="7FFFACDE" w14:textId="77777777">
      <w:pPr>
        <w:jc w:val="center"/>
      </w:pPr>
    </w:p>
    <w:p w:rsidR="00FB1673" w:rsidP="00FB1673" w:rsidRDefault="00FB1673" w14:paraId="5CD35F5E" w14:textId="77777777">
      <w:pPr>
        <w:pStyle w:val="NoSpacing"/>
        <w:jc w:val="both"/>
        <w:rPr>
          <w:sz w:val="26"/>
          <w:szCs w:val="26"/>
        </w:rPr>
      </w:pPr>
      <w:r w:rsidRPr="00FB1673">
        <w:rPr>
          <w:sz w:val="26"/>
          <w:szCs w:val="26"/>
        </w:rPr>
        <w:t xml:space="preserve">During the ITAP, </w:t>
      </w:r>
      <w:r>
        <w:rPr>
          <w:sz w:val="26"/>
          <w:szCs w:val="26"/>
        </w:rPr>
        <w:t>the</w:t>
      </w:r>
      <w:r w:rsidRPr="00FB1673">
        <w:rPr>
          <w:sz w:val="26"/>
          <w:szCs w:val="26"/>
        </w:rPr>
        <w:t xml:space="preserve"> overarching intention </w:t>
      </w:r>
      <w:r>
        <w:rPr>
          <w:sz w:val="26"/>
          <w:szCs w:val="26"/>
        </w:rPr>
        <w:t>was</w:t>
      </w:r>
      <w:r w:rsidRPr="00FB1673">
        <w:rPr>
          <w:sz w:val="26"/>
          <w:szCs w:val="26"/>
        </w:rPr>
        <w:t xml:space="preserve"> to consolidate understanding of how the research evidence base underpinning the Initial Teacher Education (ITE) curriculum shapes teaching practice. This approach to teacher education offer</w:t>
      </w:r>
      <w:r>
        <w:rPr>
          <w:sz w:val="26"/>
          <w:szCs w:val="26"/>
        </w:rPr>
        <w:t>s</w:t>
      </w:r>
      <w:r w:rsidRPr="00FB1673">
        <w:rPr>
          <w:sz w:val="26"/>
          <w:szCs w:val="26"/>
        </w:rPr>
        <w:t xml:space="preserve"> opportunities to expand knowledge, deepen understanding of theory and practice and increas</w:t>
      </w:r>
      <w:r>
        <w:rPr>
          <w:sz w:val="26"/>
          <w:szCs w:val="26"/>
        </w:rPr>
        <w:t xml:space="preserve">e trainees’ </w:t>
      </w:r>
      <w:r w:rsidRPr="00FB1673">
        <w:rPr>
          <w:sz w:val="26"/>
          <w:szCs w:val="26"/>
        </w:rPr>
        <w:t xml:space="preserve">confidence to teach using this pivotal aspect of practice. </w:t>
      </w:r>
    </w:p>
    <w:p w:rsidR="008E1A4A" w:rsidP="00FB1673" w:rsidRDefault="008E1A4A" w14:paraId="673302EA" w14:textId="77777777">
      <w:pPr>
        <w:pStyle w:val="NoSpacing"/>
        <w:jc w:val="both"/>
        <w:rPr>
          <w:sz w:val="26"/>
          <w:szCs w:val="26"/>
        </w:rPr>
      </w:pPr>
    </w:p>
    <w:p w:rsidR="00FB1673" w:rsidP="00FB1673" w:rsidRDefault="00FB1673" w14:paraId="44BBF801" w14:textId="77777777">
      <w:pPr>
        <w:pStyle w:val="NoSpacing"/>
        <w:jc w:val="both"/>
        <w:rPr>
          <w:sz w:val="26"/>
          <w:szCs w:val="26"/>
        </w:rPr>
      </w:pPr>
    </w:p>
    <w:p w:rsidR="008E1A4A" w:rsidP="00FB1673" w:rsidRDefault="00FB1673" w14:paraId="62AC4326" w14:textId="77B0FFD5">
      <w:pPr>
        <w:pStyle w:val="NoSpacing"/>
        <w:jc w:val="both"/>
        <w:rPr>
          <w:sz w:val="26"/>
          <w:szCs w:val="26"/>
        </w:rPr>
      </w:pPr>
      <w:r w:rsidRPr="33862775" w:rsidR="00FB1673">
        <w:rPr>
          <w:sz w:val="26"/>
          <w:szCs w:val="26"/>
        </w:rPr>
        <w:t>Trainees learned</w:t>
      </w:r>
      <w:r w:rsidRPr="33862775" w:rsidR="00FB1673">
        <w:rPr>
          <w:sz w:val="26"/>
          <w:szCs w:val="26"/>
        </w:rPr>
        <w:t xml:space="preserve"> about questioning from experienced tutors, teachers and mentors and </w:t>
      </w:r>
      <w:r w:rsidRPr="33862775" w:rsidR="00FB1673">
        <w:rPr>
          <w:sz w:val="26"/>
          <w:szCs w:val="26"/>
        </w:rPr>
        <w:t>had</w:t>
      </w:r>
      <w:r w:rsidRPr="33862775" w:rsidR="00FB1673">
        <w:rPr>
          <w:sz w:val="26"/>
          <w:szCs w:val="26"/>
        </w:rPr>
        <w:t xml:space="preserve"> the opportunity to </w:t>
      </w:r>
      <w:r w:rsidRPr="33862775" w:rsidR="00FB1673">
        <w:rPr>
          <w:sz w:val="26"/>
          <w:szCs w:val="26"/>
        </w:rPr>
        <w:t>observe</w:t>
      </w:r>
      <w:r w:rsidRPr="33862775" w:rsidR="00FB1673">
        <w:rPr>
          <w:sz w:val="26"/>
          <w:szCs w:val="26"/>
        </w:rPr>
        <w:t xml:space="preserve"> and reflect </w:t>
      </w:r>
      <w:r w:rsidRPr="33862775" w:rsidR="00FB1673">
        <w:rPr>
          <w:sz w:val="26"/>
          <w:szCs w:val="26"/>
        </w:rPr>
        <w:t>on expert practice</w:t>
      </w:r>
      <w:r w:rsidRPr="33862775" w:rsidR="1003F8AD">
        <w:rPr>
          <w:sz w:val="26"/>
          <w:szCs w:val="26"/>
        </w:rPr>
        <w:t>.</w:t>
      </w:r>
      <w:r w:rsidRPr="33862775" w:rsidR="00FB1673">
        <w:rPr>
          <w:sz w:val="26"/>
          <w:szCs w:val="26"/>
        </w:rPr>
        <w:t xml:space="preserve"> </w:t>
      </w:r>
      <w:r w:rsidRPr="33862775" w:rsidR="00FB1673">
        <w:rPr>
          <w:sz w:val="26"/>
          <w:szCs w:val="26"/>
        </w:rPr>
        <w:t>They considered</w:t>
      </w:r>
      <w:r w:rsidRPr="33862775" w:rsidR="00FB1673">
        <w:rPr>
          <w:sz w:val="26"/>
          <w:szCs w:val="26"/>
        </w:rPr>
        <w:t xml:space="preserve"> how this can be embedded into </w:t>
      </w:r>
      <w:r w:rsidRPr="33862775" w:rsidR="00FB1673">
        <w:rPr>
          <w:sz w:val="26"/>
          <w:szCs w:val="26"/>
        </w:rPr>
        <w:t>their</w:t>
      </w:r>
      <w:r w:rsidRPr="33862775" w:rsidR="00FB1673">
        <w:rPr>
          <w:sz w:val="26"/>
          <w:szCs w:val="26"/>
        </w:rPr>
        <w:t xml:space="preserve"> own teaching. </w:t>
      </w:r>
      <w:r w:rsidRPr="33862775" w:rsidR="00FB1673">
        <w:rPr>
          <w:sz w:val="26"/>
          <w:szCs w:val="26"/>
        </w:rPr>
        <w:t>Trainees</w:t>
      </w:r>
      <w:r w:rsidRPr="33862775" w:rsidR="00FB1673">
        <w:rPr>
          <w:sz w:val="26"/>
          <w:szCs w:val="26"/>
        </w:rPr>
        <w:t xml:space="preserve"> develop</w:t>
      </w:r>
      <w:r w:rsidRPr="33862775" w:rsidR="00FB1673">
        <w:rPr>
          <w:sz w:val="26"/>
          <w:szCs w:val="26"/>
        </w:rPr>
        <w:t>ed</w:t>
      </w:r>
      <w:r w:rsidRPr="33862775" w:rsidR="00FB1673">
        <w:rPr>
          <w:sz w:val="26"/>
          <w:szCs w:val="26"/>
        </w:rPr>
        <w:t xml:space="preserve"> knowledge and skills to apply what </w:t>
      </w:r>
      <w:r w:rsidRPr="33862775" w:rsidR="00FB1673">
        <w:rPr>
          <w:sz w:val="26"/>
          <w:szCs w:val="26"/>
        </w:rPr>
        <w:t>they</w:t>
      </w:r>
      <w:r w:rsidRPr="33862775" w:rsidR="00FB1673">
        <w:rPr>
          <w:sz w:val="26"/>
          <w:szCs w:val="26"/>
        </w:rPr>
        <w:t xml:space="preserve"> </w:t>
      </w:r>
      <w:r w:rsidRPr="33862775" w:rsidR="00FB1673">
        <w:rPr>
          <w:sz w:val="26"/>
          <w:szCs w:val="26"/>
        </w:rPr>
        <w:t>had</w:t>
      </w:r>
      <w:r w:rsidRPr="33862775" w:rsidR="00FB1673">
        <w:rPr>
          <w:sz w:val="26"/>
          <w:szCs w:val="26"/>
        </w:rPr>
        <w:t xml:space="preserve"> learnt, deconstruct</w:t>
      </w:r>
      <w:r w:rsidRPr="33862775" w:rsidR="00FB1673">
        <w:rPr>
          <w:sz w:val="26"/>
          <w:szCs w:val="26"/>
        </w:rPr>
        <w:t xml:space="preserve">ed </w:t>
      </w:r>
      <w:r w:rsidRPr="33862775" w:rsidR="00FB1673">
        <w:rPr>
          <w:sz w:val="26"/>
          <w:szCs w:val="26"/>
        </w:rPr>
        <w:t>practice</w:t>
      </w:r>
      <w:r w:rsidRPr="33862775" w:rsidR="00FB1673">
        <w:rPr>
          <w:sz w:val="26"/>
          <w:szCs w:val="26"/>
        </w:rPr>
        <w:t xml:space="preserve"> and receive</w:t>
      </w:r>
      <w:r w:rsidRPr="33862775" w:rsidR="00FB1673">
        <w:rPr>
          <w:sz w:val="26"/>
          <w:szCs w:val="26"/>
        </w:rPr>
        <w:t>d</w:t>
      </w:r>
      <w:r w:rsidRPr="33862775" w:rsidR="00FB1673">
        <w:rPr>
          <w:sz w:val="26"/>
          <w:szCs w:val="26"/>
        </w:rPr>
        <w:t xml:space="preserve"> feedback and coaching from peers and expert practitioners. By focusing on questioning for assessment, </w:t>
      </w:r>
      <w:r w:rsidRPr="33862775" w:rsidR="00FB1673">
        <w:rPr>
          <w:sz w:val="26"/>
          <w:szCs w:val="26"/>
        </w:rPr>
        <w:t>trainees</w:t>
      </w:r>
      <w:r w:rsidRPr="33862775" w:rsidR="00FB1673">
        <w:rPr>
          <w:sz w:val="26"/>
          <w:szCs w:val="26"/>
        </w:rPr>
        <w:t xml:space="preserve"> gain</w:t>
      </w:r>
      <w:r w:rsidRPr="33862775" w:rsidR="00FB1673">
        <w:rPr>
          <w:sz w:val="26"/>
          <w:szCs w:val="26"/>
        </w:rPr>
        <w:t>ed</w:t>
      </w:r>
      <w:r w:rsidRPr="33862775" w:rsidR="00FB1673">
        <w:rPr>
          <w:sz w:val="26"/>
          <w:szCs w:val="26"/>
        </w:rPr>
        <w:t xml:space="preserve"> insights into many aspects of </w:t>
      </w:r>
      <w:r w:rsidRPr="33862775" w:rsidR="00FB1673">
        <w:rPr>
          <w:sz w:val="26"/>
          <w:szCs w:val="26"/>
        </w:rPr>
        <w:t>practice</w:t>
      </w:r>
      <w:r w:rsidRPr="33862775" w:rsidR="00FB1673">
        <w:rPr>
          <w:sz w:val="26"/>
          <w:szCs w:val="26"/>
        </w:rPr>
        <w:t xml:space="preserve"> and this support</w:t>
      </w:r>
      <w:r w:rsidRPr="33862775" w:rsidR="008E1A4A">
        <w:rPr>
          <w:sz w:val="26"/>
          <w:szCs w:val="26"/>
        </w:rPr>
        <w:t>s</w:t>
      </w:r>
      <w:r w:rsidRPr="33862775" w:rsidR="00FB1673">
        <w:rPr>
          <w:sz w:val="26"/>
          <w:szCs w:val="26"/>
        </w:rPr>
        <w:t xml:space="preserve"> </w:t>
      </w:r>
      <w:r w:rsidRPr="33862775" w:rsidR="008E1A4A">
        <w:rPr>
          <w:sz w:val="26"/>
          <w:szCs w:val="26"/>
        </w:rPr>
        <w:t>their</w:t>
      </w:r>
      <w:r w:rsidRPr="33862775" w:rsidR="00FB1673">
        <w:rPr>
          <w:sz w:val="26"/>
          <w:szCs w:val="26"/>
        </w:rPr>
        <w:t xml:space="preserve"> knowledge, skills and understanding of</w:t>
      </w:r>
      <w:r w:rsidRPr="33862775" w:rsidR="008E1A4A">
        <w:rPr>
          <w:sz w:val="26"/>
          <w:szCs w:val="26"/>
        </w:rPr>
        <w:t>:</w:t>
      </w:r>
    </w:p>
    <w:p w:rsidR="008E1A4A" w:rsidP="00FB1673" w:rsidRDefault="008E1A4A" w14:paraId="5985B436" w14:textId="77777777">
      <w:pPr>
        <w:pStyle w:val="NoSpacing"/>
        <w:jc w:val="both"/>
        <w:rPr>
          <w:sz w:val="26"/>
          <w:szCs w:val="26"/>
        </w:rPr>
      </w:pPr>
    </w:p>
    <w:p w:rsidR="008E1A4A" w:rsidP="00FB1673" w:rsidRDefault="00FB1673" w14:paraId="59193E47" w14:textId="77777777">
      <w:pPr>
        <w:pStyle w:val="NoSpacing"/>
        <w:jc w:val="both"/>
        <w:rPr>
          <w:sz w:val="26"/>
          <w:szCs w:val="26"/>
        </w:rPr>
      </w:pPr>
      <w:r w:rsidRPr="00FB1673">
        <w:rPr>
          <w:sz w:val="26"/>
          <w:szCs w:val="26"/>
        </w:rPr>
        <w:t xml:space="preserve">• School assessment policy and procedures </w:t>
      </w:r>
    </w:p>
    <w:p w:rsidR="008E1A4A" w:rsidP="00FB1673" w:rsidRDefault="008E1A4A" w14:paraId="108D8A84" w14:textId="77777777">
      <w:pPr>
        <w:pStyle w:val="NoSpacing"/>
        <w:jc w:val="both"/>
        <w:rPr>
          <w:sz w:val="26"/>
          <w:szCs w:val="26"/>
        </w:rPr>
      </w:pPr>
    </w:p>
    <w:p w:rsidR="008E1A4A" w:rsidP="00FB1673" w:rsidRDefault="00FB1673" w14:paraId="4C1A89C3" w14:textId="77777777">
      <w:pPr>
        <w:pStyle w:val="NoSpacing"/>
        <w:jc w:val="both"/>
        <w:rPr>
          <w:sz w:val="26"/>
          <w:szCs w:val="26"/>
        </w:rPr>
      </w:pPr>
      <w:r w:rsidRPr="00FB1673">
        <w:rPr>
          <w:sz w:val="26"/>
          <w:szCs w:val="26"/>
        </w:rPr>
        <w:t xml:space="preserve">• Curriculum expectations including statutory reporting and assessment </w:t>
      </w:r>
    </w:p>
    <w:p w:rsidR="008E1A4A" w:rsidP="00FB1673" w:rsidRDefault="008E1A4A" w14:paraId="3C465599" w14:textId="77777777">
      <w:pPr>
        <w:pStyle w:val="NoSpacing"/>
        <w:jc w:val="both"/>
        <w:rPr>
          <w:sz w:val="26"/>
          <w:szCs w:val="26"/>
        </w:rPr>
      </w:pPr>
    </w:p>
    <w:p w:rsidR="008E1A4A" w:rsidP="00FB1673" w:rsidRDefault="00FB1673" w14:paraId="44E858F9" w14:textId="77777777">
      <w:pPr>
        <w:pStyle w:val="NoSpacing"/>
        <w:jc w:val="both"/>
        <w:rPr>
          <w:sz w:val="26"/>
          <w:szCs w:val="26"/>
        </w:rPr>
      </w:pPr>
      <w:r w:rsidRPr="33862775" w:rsidR="00FB1673">
        <w:rPr>
          <w:sz w:val="26"/>
          <w:szCs w:val="26"/>
        </w:rPr>
        <w:t xml:space="preserve">• Planning – focusing on assessing learning and overall learning outcomes </w:t>
      </w:r>
    </w:p>
    <w:p w:rsidR="33862775" w:rsidP="33862775" w:rsidRDefault="33862775" w14:paraId="451A7C53" w14:textId="1119635C">
      <w:pPr>
        <w:pStyle w:val="NoSpacing"/>
        <w:jc w:val="both"/>
        <w:rPr>
          <w:sz w:val="26"/>
          <w:szCs w:val="26"/>
        </w:rPr>
      </w:pPr>
    </w:p>
    <w:p w:rsidR="33862775" w:rsidP="33862775" w:rsidRDefault="33862775" w14:paraId="661BB40D" w14:textId="2C3309F1">
      <w:pPr>
        <w:pStyle w:val="NoSpacing"/>
        <w:jc w:val="center"/>
        <w:rPr>
          <w:b w:val="1"/>
          <w:bCs w:val="1"/>
          <w:noProof w:val="0"/>
          <w:sz w:val="28"/>
          <w:szCs w:val="28"/>
          <w:lang w:val="en-GB"/>
        </w:rPr>
      </w:pPr>
    </w:p>
    <w:p w:rsidR="146FE35B" w:rsidP="33862775" w:rsidRDefault="146FE35B" w14:paraId="40178F41" w14:textId="24D6FAAC">
      <w:pPr>
        <w:pStyle w:val="NoSpacing"/>
        <w:jc w:val="center"/>
        <w:rPr>
          <w:rFonts w:ascii="Arial" w:hAnsi="Arial" w:eastAsia="Arial" w:cs="Arial"/>
          <w:b w:val="0"/>
          <w:bCs w:val="0"/>
          <w:i w:val="0"/>
          <w:iCs w:val="0"/>
          <w:caps w:val="0"/>
          <w:smallCaps w:val="0"/>
          <w:noProof w:val="0"/>
          <w:color w:val="262626" w:themeColor="text1" w:themeTint="D9" w:themeShade="FF"/>
          <w:sz w:val="26"/>
          <w:szCs w:val="26"/>
          <w:lang w:val="en-GB"/>
        </w:rPr>
      </w:pPr>
      <w:r w:rsidRPr="33862775" w:rsidR="146FE35B">
        <w:rPr>
          <w:b w:val="1"/>
          <w:bCs w:val="1"/>
          <w:noProof w:val="0"/>
          <w:sz w:val="28"/>
          <w:szCs w:val="28"/>
          <w:lang w:val="en-GB"/>
        </w:rPr>
        <w:t>How can mentors support trainees on professional practice?</w:t>
      </w:r>
      <w:r w:rsidRPr="33862775" w:rsidR="3860A9E3">
        <w:rPr>
          <w:noProof w:val="0"/>
          <w:lang w:val="en-GB"/>
        </w:rPr>
        <w:t xml:space="preserve"> </w:t>
      </w:r>
    </w:p>
    <w:p w:rsidR="0E3FAA93" w:rsidP="33862775" w:rsidRDefault="0E3FAA93" w14:paraId="4B487741" w14:textId="5CAFCE97">
      <w:pPr>
        <w:pStyle w:val="NoSpacing"/>
        <w:bidi w:val="0"/>
        <w:jc w:val="both"/>
      </w:pPr>
      <w:r>
        <w:br/>
      </w:r>
    </w:p>
    <w:p w:rsidR="4FE07AC3" w:rsidP="33862775" w:rsidRDefault="4FE07AC3" w14:paraId="1427BE98" w14:textId="6C2034B1">
      <w:pPr>
        <w:pStyle w:val="NoSpacing"/>
        <w:bidi w:val="0"/>
        <w:jc w:val="both"/>
        <w:rPr>
          <w:noProof w:val="0"/>
          <w:sz w:val="26"/>
          <w:szCs w:val="26"/>
          <w:lang w:val="en-GB"/>
        </w:rPr>
      </w:pPr>
      <w:r w:rsidRPr="33862775" w:rsidR="4FE07AC3">
        <w:rPr>
          <w:noProof w:val="0"/>
          <w:sz w:val="26"/>
          <w:szCs w:val="26"/>
          <w:lang w:val="en-GB"/>
        </w:rPr>
        <w:t>As part of the campus-based ITAP sessions, t</w:t>
      </w:r>
      <w:r w:rsidRPr="33862775" w:rsidR="529B5B3C">
        <w:rPr>
          <w:noProof w:val="0"/>
          <w:sz w:val="26"/>
          <w:szCs w:val="26"/>
          <w:lang w:val="en-GB"/>
        </w:rPr>
        <w:t xml:space="preserve">rainees completed a reflective </w:t>
      </w:r>
      <w:r w:rsidRPr="33862775" w:rsidR="529B5B3C">
        <w:rPr>
          <w:noProof w:val="0"/>
          <w:sz w:val="26"/>
          <w:szCs w:val="26"/>
          <w:lang w:val="en-GB"/>
        </w:rPr>
        <w:t xml:space="preserve">journal </w:t>
      </w:r>
      <w:r w:rsidRPr="33862775" w:rsidR="4BA4A9FA">
        <w:rPr>
          <w:noProof w:val="0"/>
          <w:sz w:val="26"/>
          <w:szCs w:val="26"/>
          <w:lang w:val="en-GB"/>
        </w:rPr>
        <w:t>and engaged in professional dialogue with their Personal Academic Tutors</w:t>
      </w:r>
      <w:r w:rsidRPr="33862775" w:rsidR="4DFA8DA4">
        <w:rPr>
          <w:noProof w:val="0"/>
          <w:sz w:val="26"/>
          <w:szCs w:val="26"/>
          <w:lang w:val="en-GB"/>
        </w:rPr>
        <w:t xml:space="preserve">. </w:t>
      </w:r>
      <w:r w:rsidRPr="33862775" w:rsidR="4DFA8DA4">
        <w:rPr>
          <w:b w:val="1"/>
          <w:bCs w:val="1"/>
          <w:i w:val="0"/>
          <w:iCs w:val="0"/>
          <w:noProof w:val="0"/>
          <w:sz w:val="26"/>
          <w:szCs w:val="26"/>
          <w:lang w:val="en-GB"/>
        </w:rPr>
        <w:t xml:space="preserve">We </w:t>
      </w:r>
      <w:r w:rsidRPr="33862775" w:rsidR="22FFD1D5">
        <w:rPr>
          <w:b w:val="1"/>
          <w:bCs w:val="1"/>
          <w:i w:val="0"/>
          <w:iCs w:val="0"/>
          <w:noProof w:val="0"/>
          <w:sz w:val="26"/>
          <w:szCs w:val="26"/>
          <w:lang w:val="en-GB"/>
        </w:rPr>
        <w:t>now</w:t>
      </w:r>
      <w:r w:rsidRPr="33862775" w:rsidR="2620899D">
        <w:rPr>
          <w:b w:val="1"/>
          <w:bCs w:val="1"/>
          <w:i w:val="0"/>
          <w:iCs w:val="0"/>
          <w:noProof w:val="0"/>
          <w:sz w:val="26"/>
          <w:szCs w:val="26"/>
          <w:lang w:val="en-GB"/>
        </w:rPr>
        <w:t xml:space="preserve"> </w:t>
      </w:r>
      <w:r w:rsidRPr="33862775" w:rsidR="4DFA8DA4">
        <w:rPr>
          <w:b w:val="1"/>
          <w:bCs w:val="1"/>
          <w:i w:val="0"/>
          <w:iCs w:val="0"/>
          <w:noProof w:val="0"/>
          <w:sz w:val="26"/>
          <w:szCs w:val="26"/>
          <w:lang w:val="en-GB"/>
        </w:rPr>
        <w:t xml:space="preserve">expect trainees </w:t>
      </w:r>
      <w:r w:rsidRPr="33862775" w:rsidR="5698F557">
        <w:rPr>
          <w:b w:val="1"/>
          <w:bCs w:val="1"/>
          <w:i w:val="0"/>
          <w:iCs w:val="0"/>
          <w:noProof w:val="0"/>
          <w:sz w:val="26"/>
          <w:szCs w:val="26"/>
          <w:lang w:val="en-GB"/>
        </w:rPr>
        <w:t>to</w:t>
      </w:r>
      <w:r w:rsidRPr="33862775" w:rsidR="4B01CFB8">
        <w:rPr>
          <w:b w:val="1"/>
          <w:bCs w:val="1"/>
          <w:i w:val="0"/>
          <w:iCs w:val="0"/>
          <w:noProof w:val="0"/>
          <w:sz w:val="26"/>
          <w:szCs w:val="26"/>
          <w:lang w:val="en-GB"/>
        </w:rPr>
        <w:t xml:space="preserve"> put their learning into action!</w:t>
      </w:r>
      <w:r w:rsidRPr="33862775" w:rsidR="5698F557">
        <w:rPr>
          <w:noProof w:val="0"/>
          <w:sz w:val="26"/>
          <w:szCs w:val="26"/>
          <w:lang w:val="en-GB"/>
        </w:rPr>
        <w:t xml:space="preserve"> </w:t>
      </w:r>
      <w:r w:rsidRPr="33862775" w:rsidR="11EE02C0">
        <w:rPr>
          <w:noProof w:val="0"/>
          <w:sz w:val="26"/>
          <w:szCs w:val="26"/>
          <w:lang w:val="en-GB"/>
        </w:rPr>
        <w:t>In you</w:t>
      </w:r>
      <w:r w:rsidRPr="33862775" w:rsidR="01224D06">
        <w:rPr>
          <w:noProof w:val="0"/>
          <w:sz w:val="26"/>
          <w:szCs w:val="26"/>
          <w:lang w:val="en-GB"/>
        </w:rPr>
        <w:t>r</w:t>
      </w:r>
      <w:r w:rsidRPr="33862775" w:rsidR="11EE02C0">
        <w:rPr>
          <w:noProof w:val="0"/>
          <w:sz w:val="26"/>
          <w:szCs w:val="26"/>
          <w:lang w:val="en-GB"/>
        </w:rPr>
        <w:t xml:space="preserve"> </w:t>
      </w:r>
      <w:r w:rsidRPr="33862775" w:rsidR="11EE02C0">
        <w:rPr>
          <w:noProof w:val="0"/>
          <w:sz w:val="26"/>
          <w:szCs w:val="26"/>
          <w:lang w:val="en-GB"/>
        </w:rPr>
        <w:t>capacity</w:t>
      </w:r>
      <w:r w:rsidRPr="33862775" w:rsidR="11EE02C0">
        <w:rPr>
          <w:noProof w:val="0"/>
          <w:sz w:val="26"/>
          <w:szCs w:val="26"/>
          <w:lang w:val="en-GB"/>
        </w:rPr>
        <w:t xml:space="preserve"> as a school-based </w:t>
      </w:r>
      <w:r w:rsidRPr="33862775" w:rsidR="3B0A7552">
        <w:rPr>
          <w:noProof w:val="0"/>
          <w:sz w:val="26"/>
          <w:szCs w:val="26"/>
          <w:lang w:val="en-GB"/>
        </w:rPr>
        <w:t>mentor, you can support trainees</w:t>
      </w:r>
      <w:r w:rsidRPr="33862775" w:rsidR="2A24E416">
        <w:rPr>
          <w:noProof w:val="0"/>
          <w:sz w:val="26"/>
          <w:szCs w:val="26"/>
          <w:lang w:val="en-GB"/>
        </w:rPr>
        <w:t xml:space="preserve"> in the following ways:</w:t>
      </w:r>
    </w:p>
    <w:p w:rsidR="33862775" w:rsidP="33862775" w:rsidRDefault="33862775" w14:paraId="5DD7682D" w14:textId="0B34E42C">
      <w:pPr>
        <w:pStyle w:val="NoSpacing"/>
        <w:bidi w:val="0"/>
        <w:jc w:val="both"/>
        <w:rPr>
          <w:noProof w:val="0"/>
          <w:sz w:val="26"/>
          <w:szCs w:val="26"/>
          <w:lang w:val="en-GB"/>
        </w:rPr>
      </w:pPr>
    </w:p>
    <w:p w:rsidR="606515F2" w:rsidP="33862775" w:rsidRDefault="606515F2" w14:paraId="38E71871" w14:textId="3EB33B77">
      <w:pPr>
        <w:pStyle w:val="NoSpacing"/>
        <w:numPr>
          <w:ilvl w:val="0"/>
          <w:numId w:val="4"/>
        </w:numPr>
        <w:bidi w:val="0"/>
        <w:jc w:val="both"/>
        <w:rPr>
          <w:noProof w:val="0"/>
          <w:sz w:val="26"/>
          <w:szCs w:val="26"/>
          <w:lang w:val="en-GB"/>
        </w:rPr>
      </w:pPr>
      <w:r w:rsidRPr="33862775" w:rsidR="606515F2">
        <w:rPr>
          <w:noProof w:val="0"/>
          <w:sz w:val="26"/>
          <w:szCs w:val="26"/>
          <w:lang w:val="en-GB"/>
        </w:rPr>
        <w:t xml:space="preserve">Facilitating opportunities for trainees to </w:t>
      </w:r>
      <w:r w:rsidRPr="33862775" w:rsidR="606515F2">
        <w:rPr>
          <w:b w:val="0"/>
          <w:bCs w:val="0"/>
          <w:noProof w:val="0"/>
          <w:sz w:val="26"/>
          <w:szCs w:val="26"/>
          <w:lang w:val="en-GB"/>
        </w:rPr>
        <w:t>observe</w:t>
      </w:r>
      <w:r w:rsidRPr="33862775" w:rsidR="2A24E416">
        <w:rPr>
          <w:b w:val="0"/>
          <w:bCs w:val="0"/>
          <w:noProof w:val="0"/>
          <w:sz w:val="26"/>
          <w:szCs w:val="26"/>
          <w:lang w:val="en-GB"/>
        </w:rPr>
        <w:t xml:space="preserve"> </w:t>
      </w:r>
      <w:r w:rsidRPr="33862775" w:rsidR="2A24E416">
        <w:rPr>
          <w:noProof w:val="0"/>
          <w:sz w:val="26"/>
          <w:szCs w:val="26"/>
          <w:lang w:val="en-GB"/>
        </w:rPr>
        <w:t>effective questioning for assessment</w:t>
      </w:r>
    </w:p>
    <w:p w:rsidR="2A24E416" w:rsidP="33862775" w:rsidRDefault="2A24E416" w14:paraId="16FAA325" w14:textId="72447BE0">
      <w:pPr>
        <w:pStyle w:val="NoSpacing"/>
        <w:numPr>
          <w:ilvl w:val="0"/>
          <w:numId w:val="4"/>
        </w:numPr>
        <w:bidi w:val="0"/>
        <w:jc w:val="both"/>
        <w:rPr>
          <w:noProof w:val="0"/>
          <w:sz w:val="26"/>
          <w:szCs w:val="26"/>
          <w:lang w:val="en-GB"/>
        </w:rPr>
      </w:pPr>
      <w:r w:rsidRPr="33862775" w:rsidR="2A24E416">
        <w:rPr>
          <w:noProof w:val="0"/>
          <w:sz w:val="26"/>
          <w:szCs w:val="26"/>
          <w:lang w:val="en-GB"/>
        </w:rPr>
        <w:t>Discussi</w:t>
      </w:r>
      <w:r w:rsidRPr="33862775" w:rsidR="65023B29">
        <w:rPr>
          <w:noProof w:val="0"/>
          <w:sz w:val="26"/>
          <w:szCs w:val="26"/>
          <w:lang w:val="en-GB"/>
        </w:rPr>
        <w:t>ng</w:t>
      </w:r>
      <w:r w:rsidRPr="33862775" w:rsidR="2A24E416">
        <w:rPr>
          <w:noProof w:val="0"/>
          <w:sz w:val="26"/>
          <w:szCs w:val="26"/>
          <w:lang w:val="en-GB"/>
        </w:rPr>
        <w:t xml:space="preserve"> and</w:t>
      </w:r>
      <w:r w:rsidRPr="33862775" w:rsidR="34F107D2">
        <w:rPr>
          <w:noProof w:val="0"/>
          <w:sz w:val="26"/>
          <w:szCs w:val="26"/>
          <w:lang w:val="en-GB"/>
        </w:rPr>
        <w:t xml:space="preserve"> deconstruct</w:t>
      </w:r>
      <w:r w:rsidRPr="33862775" w:rsidR="0765862C">
        <w:rPr>
          <w:noProof w:val="0"/>
          <w:sz w:val="26"/>
          <w:szCs w:val="26"/>
          <w:lang w:val="en-GB"/>
        </w:rPr>
        <w:t xml:space="preserve">ing questioning </w:t>
      </w:r>
      <w:r w:rsidRPr="33862775" w:rsidR="34F107D2">
        <w:rPr>
          <w:noProof w:val="0"/>
          <w:sz w:val="26"/>
          <w:szCs w:val="26"/>
          <w:lang w:val="en-GB"/>
        </w:rPr>
        <w:t>approaches</w:t>
      </w:r>
    </w:p>
    <w:p w:rsidR="3A148782" w:rsidP="33862775" w:rsidRDefault="3A148782" w14:paraId="53189FE3" w14:textId="7C7AB3D6">
      <w:pPr>
        <w:pStyle w:val="NoSpacing"/>
        <w:numPr>
          <w:ilvl w:val="0"/>
          <w:numId w:val="4"/>
        </w:numPr>
        <w:bidi w:val="0"/>
        <w:jc w:val="both"/>
        <w:rPr>
          <w:noProof w:val="0"/>
          <w:sz w:val="26"/>
          <w:szCs w:val="26"/>
          <w:lang w:val="en-GB"/>
        </w:rPr>
      </w:pPr>
      <w:r w:rsidRPr="33862775" w:rsidR="3A148782">
        <w:rPr>
          <w:noProof w:val="0"/>
          <w:sz w:val="26"/>
          <w:szCs w:val="26"/>
          <w:lang w:val="en-GB"/>
        </w:rPr>
        <w:t>Supporting trainees with planning of effective questioning in a range of subjects</w:t>
      </w:r>
    </w:p>
    <w:p w:rsidR="3A148782" w:rsidP="33862775" w:rsidRDefault="3A148782" w14:paraId="16BA6F08" w14:textId="2822BB8F">
      <w:pPr>
        <w:pStyle w:val="NoSpacing"/>
        <w:numPr>
          <w:ilvl w:val="0"/>
          <w:numId w:val="4"/>
        </w:numPr>
        <w:bidi w:val="0"/>
        <w:jc w:val="both"/>
        <w:rPr>
          <w:noProof w:val="0"/>
          <w:sz w:val="26"/>
          <w:szCs w:val="26"/>
          <w:lang w:val="en-GB"/>
        </w:rPr>
      </w:pPr>
      <w:r w:rsidRPr="33862775" w:rsidR="3A148782">
        <w:rPr>
          <w:noProof w:val="0"/>
          <w:sz w:val="26"/>
          <w:szCs w:val="26"/>
          <w:lang w:val="en-GB"/>
        </w:rPr>
        <w:t>Allowing trainees time to reflect on their use of questioning for assessment in observed lessons</w:t>
      </w:r>
    </w:p>
    <w:p w:rsidR="3A148782" w:rsidP="33862775" w:rsidRDefault="3A148782" w14:paraId="6E0A9F6A" w14:textId="772EB98E">
      <w:pPr>
        <w:pStyle w:val="NoSpacing"/>
        <w:numPr>
          <w:ilvl w:val="0"/>
          <w:numId w:val="4"/>
        </w:numPr>
        <w:bidi w:val="0"/>
        <w:jc w:val="both"/>
        <w:rPr>
          <w:noProof w:val="0"/>
          <w:sz w:val="26"/>
          <w:szCs w:val="26"/>
          <w:lang w:val="en-GB"/>
        </w:rPr>
      </w:pPr>
      <w:r w:rsidRPr="33862775" w:rsidR="3A148782">
        <w:rPr>
          <w:noProof w:val="0"/>
          <w:sz w:val="26"/>
          <w:szCs w:val="26"/>
          <w:lang w:val="en-GB"/>
        </w:rPr>
        <w:t>Providing constructive feedback on questioning for assessment in WDS meetings and in lesson observations</w:t>
      </w:r>
    </w:p>
    <w:p w:rsidR="33862775" w:rsidP="33862775" w:rsidRDefault="33862775" w14:paraId="034F9556" w14:textId="46CCC238">
      <w:pPr>
        <w:pStyle w:val="NoSpacing"/>
        <w:bidi w:val="0"/>
        <w:jc w:val="both"/>
        <w:rPr>
          <w:noProof w:val="0"/>
          <w:sz w:val="26"/>
          <w:szCs w:val="26"/>
          <w:lang w:val="en-GB"/>
        </w:rPr>
      </w:pPr>
    </w:p>
    <w:p w:rsidR="3A148782" w:rsidP="33862775" w:rsidRDefault="3A148782" w14:paraId="6FB654BA" w14:textId="24265E84">
      <w:pPr>
        <w:pStyle w:val="NoSpacing"/>
        <w:bidi w:val="0"/>
        <w:jc w:val="both"/>
        <w:rPr>
          <w:b w:val="1"/>
          <w:bCs w:val="1"/>
          <w:noProof w:val="0"/>
          <w:color w:val="7030A0"/>
          <w:sz w:val="26"/>
          <w:szCs w:val="26"/>
          <w:lang w:val="en-GB"/>
        </w:rPr>
      </w:pPr>
      <w:r w:rsidRPr="33862775" w:rsidR="3A148782">
        <w:rPr>
          <w:b w:val="1"/>
          <w:bCs w:val="1"/>
          <w:noProof w:val="0"/>
          <w:color w:val="7030A0"/>
          <w:sz w:val="26"/>
          <w:szCs w:val="26"/>
          <w:lang w:val="en-GB"/>
        </w:rPr>
        <w:t>Thank you for supporting our trainees</w:t>
      </w:r>
      <w:r w:rsidRPr="33862775" w:rsidR="1EFF4234">
        <w:rPr>
          <w:b w:val="1"/>
          <w:bCs w:val="1"/>
          <w:noProof w:val="0"/>
          <w:color w:val="7030A0"/>
          <w:sz w:val="26"/>
          <w:szCs w:val="26"/>
          <w:lang w:val="en-GB"/>
        </w:rPr>
        <w:t xml:space="preserve"> – we appreciate it!</w:t>
      </w:r>
    </w:p>
    <w:p w:rsidR="33862775" w:rsidP="33862775" w:rsidRDefault="33862775" w14:paraId="2D6B2445" w14:textId="055CC721">
      <w:pPr>
        <w:pStyle w:val="NoSpacing"/>
        <w:jc w:val="both"/>
        <w:rPr>
          <w:sz w:val="26"/>
          <w:szCs w:val="26"/>
        </w:rPr>
      </w:pPr>
    </w:p>
    <w:p w:rsidR="008E1A4A" w:rsidP="00FB1673" w:rsidRDefault="008E1A4A" w14:paraId="38F59AAA" w14:textId="77777777">
      <w:pPr>
        <w:pStyle w:val="NoSpacing"/>
        <w:jc w:val="both"/>
        <w:rPr>
          <w:sz w:val="26"/>
          <w:szCs w:val="26"/>
        </w:rPr>
      </w:pPr>
    </w:p>
    <w:p w:rsidR="33862775" w:rsidP="33862775" w:rsidRDefault="33862775" w14:paraId="438268AF" w14:textId="40B3B67C">
      <w:pPr>
        <w:pStyle w:val="NoSpacing"/>
        <w:jc w:val="center"/>
        <w:rPr>
          <w:b w:val="1"/>
          <w:bCs w:val="1"/>
          <w:sz w:val="28"/>
          <w:szCs w:val="28"/>
        </w:rPr>
      </w:pPr>
    </w:p>
    <w:p w:rsidR="008E1A4A" w:rsidP="008E1A4A" w:rsidRDefault="008E1A4A" w14:paraId="7E729280" w14:textId="601ED814">
      <w:pPr>
        <w:pStyle w:val="NoSpacing"/>
        <w:jc w:val="center"/>
        <w:rPr>
          <w:b/>
          <w:bCs/>
          <w:sz w:val="28"/>
          <w:szCs w:val="24"/>
        </w:rPr>
      </w:pPr>
      <w:r w:rsidRPr="00FB1673">
        <w:rPr>
          <w:b/>
          <w:bCs/>
          <w:sz w:val="28"/>
          <w:szCs w:val="24"/>
        </w:rPr>
        <w:lastRenderedPageBreak/>
        <w:t>References</w:t>
      </w:r>
    </w:p>
    <w:p w:rsidR="008E1A4A" w:rsidP="008E1A4A" w:rsidRDefault="008E1A4A" w14:paraId="1D5821EE" w14:textId="77777777">
      <w:pPr>
        <w:pStyle w:val="NoSpacing"/>
        <w:jc w:val="center"/>
        <w:rPr>
          <w:b/>
          <w:bCs/>
          <w:sz w:val="28"/>
          <w:szCs w:val="24"/>
        </w:rPr>
      </w:pPr>
    </w:p>
    <w:p w:rsidR="008E1A4A" w:rsidP="008E1A4A" w:rsidRDefault="008E1A4A" w14:paraId="0C6B4405" w14:textId="77777777">
      <w:pPr>
        <w:pStyle w:val="NoSpacing"/>
        <w:jc w:val="center"/>
        <w:rPr>
          <w:b/>
          <w:bCs/>
          <w:sz w:val="28"/>
          <w:szCs w:val="24"/>
        </w:rPr>
      </w:pPr>
    </w:p>
    <w:p w:rsidR="008E1A4A" w:rsidP="008E1A4A" w:rsidRDefault="008E1A4A" w14:paraId="2000B190" w14:textId="6041A633">
      <w:pPr>
        <w:pStyle w:val="NoSpacing"/>
        <w:rPr>
          <w:sz w:val="26"/>
          <w:szCs w:val="26"/>
        </w:rPr>
      </w:pPr>
      <w:r w:rsidRPr="008E1A4A">
        <w:rPr>
          <w:sz w:val="26"/>
          <w:szCs w:val="26"/>
        </w:rPr>
        <w:t xml:space="preserve">COE, R., ALOISI, C., HIGGINS, S. and MAJOR, L. E., 2014. </w:t>
      </w:r>
      <w:r w:rsidRPr="008E1A4A">
        <w:rPr>
          <w:i/>
          <w:iCs/>
          <w:sz w:val="26"/>
          <w:szCs w:val="26"/>
        </w:rPr>
        <w:t>What makes great teaching? Review of the underpinning research.</w:t>
      </w:r>
      <w:r w:rsidRPr="008E1A4A">
        <w:rPr>
          <w:sz w:val="26"/>
          <w:szCs w:val="26"/>
        </w:rPr>
        <w:t xml:space="preserve"> Durham University: UK. Available from: </w:t>
      </w:r>
      <w:hyperlink w:history="1" r:id="rId14">
        <w:r w:rsidRPr="000D2849">
          <w:rPr>
            <w:rStyle w:val="Hyperlink"/>
            <w:sz w:val="26"/>
            <w:szCs w:val="26"/>
          </w:rPr>
          <w:t>https://www.suttontrust.com/wp-content/uploads/2014/10/What-Makes-Great-Teaching-REPORT.pdf</w:t>
        </w:r>
      </w:hyperlink>
      <w:r>
        <w:rPr>
          <w:sz w:val="26"/>
          <w:szCs w:val="26"/>
        </w:rPr>
        <w:t xml:space="preserve"> </w:t>
      </w:r>
      <w:r w:rsidRPr="008E1A4A">
        <w:rPr>
          <w:sz w:val="26"/>
          <w:szCs w:val="26"/>
        </w:rPr>
        <w:t xml:space="preserve"> </w:t>
      </w:r>
    </w:p>
    <w:p w:rsidR="008E1A4A" w:rsidP="008E1A4A" w:rsidRDefault="008E1A4A" w14:paraId="43F2C66B" w14:textId="77777777">
      <w:pPr>
        <w:pStyle w:val="NoSpacing"/>
        <w:rPr>
          <w:sz w:val="26"/>
          <w:szCs w:val="26"/>
        </w:rPr>
      </w:pPr>
    </w:p>
    <w:p w:rsidRPr="008E1A4A" w:rsidR="008E1A4A" w:rsidP="008E1A4A" w:rsidRDefault="008E1A4A" w14:paraId="0A1D2FB0" w14:textId="0C9301FB">
      <w:pPr>
        <w:pStyle w:val="NoSpacing"/>
        <w:rPr>
          <w:sz w:val="26"/>
          <w:szCs w:val="26"/>
        </w:rPr>
      </w:pPr>
      <w:r w:rsidRPr="008E1A4A">
        <w:rPr>
          <w:sz w:val="26"/>
          <w:szCs w:val="26"/>
        </w:rPr>
        <w:t>COE, R, RAUCH C.J., KIME, S. and SINGLETON, D., (2020</w:t>
      </w:r>
      <w:r w:rsidRPr="008E1A4A">
        <w:rPr>
          <w:i/>
          <w:iCs/>
          <w:sz w:val="26"/>
          <w:szCs w:val="26"/>
        </w:rPr>
        <w:t>) Great Teaching Toolkit: Evidence Review</w:t>
      </w:r>
      <w:r w:rsidRPr="008E1A4A">
        <w:rPr>
          <w:sz w:val="26"/>
          <w:szCs w:val="26"/>
        </w:rPr>
        <w:t xml:space="preserve">. Available from: </w:t>
      </w:r>
      <w:hyperlink w:history="1" r:id="rId15">
        <w:r w:rsidRPr="000D2849">
          <w:rPr>
            <w:rStyle w:val="Hyperlink"/>
            <w:sz w:val="26"/>
            <w:szCs w:val="26"/>
          </w:rPr>
          <w:t>https://www.cambridgeinternational.org/Images/584543-great-teaching-toolkit-evidence-review.pdf</w:t>
        </w:r>
      </w:hyperlink>
      <w:r>
        <w:rPr>
          <w:sz w:val="26"/>
          <w:szCs w:val="26"/>
        </w:rPr>
        <w:t xml:space="preserve">   </w:t>
      </w:r>
    </w:p>
    <w:p w:rsidR="008E1A4A" w:rsidP="008E1A4A" w:rsidRDefault="008E1A4A" w14:paraId="46E38A49" w14:textId="77777777">
      <w:pPr>
        <w:pStyle w:val="NoSpacing"/>
        <w:rPr>
          <w:sz w:val="26"/>
          <w:szCs w:val="26"/>
        </w:rPr>
      </w:pPr>
    </w:p>
    <w:p w:rsidR="008E1A4A" w:rsidP="008E1A4A" w:rsidRDefault="008E1A4A" w14:paraId="1CBB2B70" w14:textId="223CF5CD">
      <w:pPr>
        <w:pStyle w:val="NoSpacing"/>
        <w:rPr>
          <w:sz w:val="26"/>
          <w:szCs w:val="26"/>
        </w:rPr>
      </w:pPr>
      <w:r w:rsidRPr="00FB1673">
        <w:rPr>
          <w:sz w:val="26"/>
          <w:szCs w:val="26"/>
        </w:rPr>
        <w:t xml:space="preserve">DEPARTMENT FOR EDUCATION., 2022. </w:t>
      </w:r>
      <w:r w:rsidRPr="00FB1673">
        <w:rPr>
          <w:i/>
          <w:iCs/>
          <w:sz w:val="26"/>
          <w:szCs w:val="26"/>
        </w:rPr>
        <w:t>Initial teacher training (ITT): provider guidance on stage 2.</w:t>
      </w:r>
      <w:r w:rsidRPr="00FB1673">
        <w:rPr>
          <w:sz w:val="26"/>
          <w:szCs w:val="26"/>
        </w:rPr>
        <w:t xml:space="preserve"> Available from: </w:t>
      </w:r>
      <w:hyperlink w:history="1" r:id="rId16">
        <w:r w:rsidRPr="000D2849">
          <w:rPr>
            <w:rStyle w:val="Hyperlink"/>
            <w:sz w:val="26"/>
            <w:szCs w:val="26"/>
          </w:rPr>
          <w:t>https://www.gov.uk/government/publications/initial-teacher-training-itt-provider-guidance-on-stage-2</w:t>
        </w:r>
      </w:hyperlink>
      <w:r>
        <w:rPr>
          <w:sz w:val="26"/>
          <w:szCs w:val="26"/>
        </w:rPr>
        <w:t xml:space="preserve"> </w:t>
      </w:r>
    </w:p>
    <w:p w:rsidR="008E1A4A" w:rsidP="008E1A4A" w:rsidRDefault="008E1A4A" w14:paraId="537E1984" w14:textId="77777777">
      <w:pPr>
        <w:pStyle w:val="NoSpacing"/>
        <w:rPr>
          <w:sz w:val="26"/>
          <w:szCs w:val="26"/>
        </w:rPr>
      </w:pPr>
    </w:p>
    <w:p w:rsidR="008E1A4A" w:rsidP="008E1A4A" w:rsidRDefault="008E1A4A" w14:paraId="27A5AEC7" w14:textId="77777777">
      <w:pPr>
        <w:pStyle w:val="NoSpacing"/>
        <w:rPr>
          <w:sz w:val="26"/>
          <w:szCs w:val="26"/>
        </w:rPr>
      </w:pPr>
      <w:r w:rsidRPr="00FB1673">
        <w:rPr>
          <w:sz w:val="26"/>
          <w:szCs w:val="26"/>
        </w:rPr>
        <w:t xml:space="preserve">GROSSMAN, P., 2018 (ed). </w:t>
      </w:r>
      <w:r w:rsidRPr="00FB1673">
        <w:rPr>
          <w:i/>
          <w:iCs/>
          <w:sz w:val="26"/>
          <w:szCs w:val="26"/>
        </w:rPr>
        <w:t>Teaching core practices in teacher education.</w:t>
      </w:r>
      <w:r w:rsidRPr="00FB1673">
        <w:rPr>
          <w:sz w:val="26"/>
          <w:szCs w:val="26"/>
        </w:rPr>
        <w:t xml:space="preserve"> Cambridge, MA: Harvard Education Press. </w:t>
      </w:r>
    </w:p>
    <w:p w:rsidR="008E1A4A" w:rsidP="008E1A4A" w:rsidRDefault="008E1A4A" w14:paraId="1A2EC942" w14:textId="77777777">
      <w:pPr>
        <w:pStyle w:val="NoSpacing"/>
        <w:rPr>
          <w:sz w:val="26"/>
          <w:szCs w:val="26"/>
        </w:rPr>
      </w:pPr>
    </w:p>
    <w:p w:rsidR="008E1A4A" w:rsidP="008E1A4A" w:rsidRDefault="008E1A4A" w14:paraId="0FEBAEF6" w14:textId="77777777">
      <w:pPr>
        <w:pStyle w:val="NoSpacing"/>
        <w:rPr>
          <w:sz w:val="26"/>
          <w:szCs w:val="26"/>
        </w:rPr>
      </w:pPr>
      <w:r w:rsidRPr="00FB1673">
        <w:rPr>
          <w:sz w:val="26"/>
          <w:szCs w:val="26"/>
        </w:rPr>
        <w:t>NATIONAL INSTITUTE OF TEACHING., 2023</w:t>
      </w:r>
      <w:r w:rsidRPr="00FB1673">
        <w:rPr>
          <w:i/>
          <w:iCs/>
          <w:sz w:val="26"/>
          <w:szCs w:val="26"/>
        </w:rPr>
        <w:t>. Intensive Training and Practice Pilot: Pilot Evaluation Report.</w:t>
      </w:r>
      <w:r w:rsidRPr="00FB1673">
        <w:rPr>
          <w:sz w:val="26"/>
          <w:szCs w:val="26"/>
        </w:rPr>
        <w:t xml:space="preserve"> Available from: </w:t>
      </w:r>
      <w:hyperlink w:history="1" r:id="rId17">
        <w:r w:rsidRPr="000D2849">
          <w:rPr>
            <w:rStyle w:val="Hyperlink"/>
            <w:sz w:val="26"/>
            <w:szCs w:val="26"/>
          </w:rPr>
          <w:t>https://niot.s3.amazonaws.com/documents/ITP_NIoT_Cover.pdf</w:t>
        </w:r>
      </w:hyperlink>
      <w:r>
        <w:rPr>
          <w:sz w:val="26"/>
          <w:szCs w:val="26"/>
        </w:rPr>
        <w:t xml:space="preserve"> </w:t>
      </w:r>
    </w:p>
    <w:p w:rsidR="008E1A4A" w:rsidP="008E1A4A" w:rsidRDefault="008E1A4A" w14:paraId="5FA3DFDE" w14:textId="77777777">
      <w:pPr>
        <w:pStyle w:val="NoSpacing"/>
        <w:rPr>
          <w:sz w:val="26"/>
          <w:szCs w:val="26"/>
        </w:rPr>
      </w:pPr>
    </w:p>
    <w:p w:rsidR="008E1A4A" w:rsidP="008E1A4A" w:rsidRDefault="008E1A4A" w14:paraId="2CD032F2" w14:textId="77777777">
      <w:pPr>
        <w:pStyle w:val="NoSpacing"/>
        <w:rPr>
          <w:sz w:val="26"/>
          <w:szCs w:val="26"/>
        </w:rPr>
      </w:pPr>
      <w:r w:rsidRPr="00FB1673">
        <w:rPr>
          <w:sz w:val="26"/>
          <w:szCs w:val="26"/>
        </w:rPr>
        <w:t xml:space="preserve">REICH, J., 2022. </w:t>
      </w:r>
      <w:r w:rsidRPr="00FB1673">
        <w:rPr>
          <w:i/>
          <w:iCs/>
          <w:sz w:val="26"/>
          <w:szCs w:val="26"/>
        </w:rPr>
        <w:t>Teaching Drills: Advancing Practice-Based Teacher Education</w:t>
      </w:r>
      <w:r w:rsidRPr="00FB1673">
        <w:rPr>
          <w:sz w:val="26"/>
          <w:szCs w:val="26"/>
        </w:rPr>
        <w:t xml:space="preserve">. Available from: </w:t>
      </w:r>
      <w:hyperlink w:history="1" r:id="rId18">
        <w:r w:rsidRPr="000D2849">
          <w:rPr>
            <w:rStyle w:val="Hyperlink"/>
            <w:sz w:val="26"/>
            <w:szCs w:val="26"/>
          </w:rPr>
          <w:t>https://eric.ed.gov/?id=EJ1358628</w:t>
        </w:r>
      </w:hyperlink>
      <w:r>
        <w:rPr>
          <w:sz w:val="26"/>
          <w:szCs w:val="26"/>
        </w:rPr>
        <w:t xml:space="preserve"> </w:t>
      </w:r>
    </w:p>
    <w:p w:rsidR="008E1A4A" w:rsidP="008E1A4A" w:rsidRDefault="008E1A4A" w14:paraId="4A3F4BF3" w14:textId="77777777">
      <w:pPr>
        <w:pStyle w:val="NoSpacing"/>
        <w:rPr>
          <w:sz w:val="26"/>
          <w:szCs w:val="26"/>
        </w:rPr>
      </w:pPr>
    </w:p>
    <w:p w:rsidRPr="00FB1673" w:rsidR="00FB1673" w:rsidP="00FB1673" w:rsidRDefault="00FB1673" w14:paraId="0972ABA7" w14:textId="413B302B">
      <w:pPr>
        <w:pStyle w:val="NoSpacing"/>
        <w:jc w:val="both"/>
        <w:rPr>
          <w:sz w:val="26"/>
          <w:szCs w:val="26"/>
        </w:rPr>
      </w:pPr>
    </w:p>
    <w:sectPr w:rsidRPr="00FB1673" w:rsidR="00FB167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D76" w:rsidP="007D7D76" w:rsidRDefault="007D7D76" w14:paraId="7A1682E1" w14:textId="77777777">
      <w:pPr>
        <w:spacing w:after="0" w:line="240" w:lineRule="auto"/>
      </w:pPr>
      <w:r>
        <w:separator/>
      </w:r>
    </w:p>
  </w:endnote>
  <w:endnote w:type="continuationSeparator" w:id="0">
    <w:p w:rsidR="007D7D76" w:rsidP="007D7D76" w:rsidRDefault="007D7D76" w14:paraId="3B93E8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D76" w:rsidP="007D7D76" w:rsidRDefault="007D7D76" w14:paraId="42127D7B" w14:textId="77777777">
      <w:pPr>
        <w:spacing w:after="0" w:line="240" w:lineRule="auto"/>
      </w:pPr>
      <w:r>
        <w:separator/>
      </w:r>
    </w:p>
  </w:footnote>
  <w:footnote w:type="continuationSeparator" w:id="0">
    <w:p w:rsidR="007D7D76" w:rsidP="007D7D76" w:rsidRDefault="007D7D76" w14:paraId="071B957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6dde6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3F12ED"/>
    <w:multiLevelType w:val="hybridMultilevel"/>
    <w:tmpl w:val="60F05C5E"/>
    <w:lvl w:ilvl="0" w:tplc="AC7A3B44">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EF3ED7"/>
    <w:multiLevelType w:val="hybridMultilevel"/>
    <w:tmpl w:val="2210005E"/>
    <w:lvl w:ilvl="0" w:tplc="AC7A3B44">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F692F21"/>
    <w:multiLevelType w:val="hybridMultilevel"/>
    <w:tmpl w:val="747E93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4">
    <w:abstractNumId w:val="3"/>
  </w:num>
  <w:num w:numId="1" w16cid:durableId="717515738">
    <w:abstractNumId w:val="2"/>
  </w:num>
  <w:num w:numId="2" w16cid:durableId="1174418714">
    <w:abstractNumId w:val="1"/>
  </w:num>
  <w:num w:numId="3" w16cid:durableId="89832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7D76"/>
    <w:rsid w:val="000F3143"/>
    <w:rsid w:val="00722685"/>
    <w:rsid w:val="007D7D76"/>
    <w:rsid w:val="008E1A4A"/>
    <w:rsid w:val="00971F84"/>
    <w:rsid w:val="00974A95"/>
    <w:rsid w:val="00CF75EE"/>
    <w:rsid w:val="00F557BF"/>
    <w:rsid w:val="00F670EF"/>
    <w:rsid w:val="00FB1673"/>
    <w:rsid w:val="01224D06"/>
    <w:rsid w:val="014915D2"/>
    <w:rsid w:val="02BCDFBB"/>
    <w:rsid w:val="04726AD6"/>
    <w:rsid w:val="053201D6"/>
    <w:rsid w:val="0584929F"/>
    <w:rsid w:val="05C7D475"/>
    <w:rsid w:val="07229197"/>
    <w:rsid w:val="0765862C"/>
    <w:rsid w:val="09A959C4"/>
    <w:rsid w:val="09F72AF7"/>
    <w:rsid w:val="0B931BBB"/>
    <w:rsid w:val="0E3FAA93"/>
    <w:rsid w:val="1003F8AD"/>
    <w:rsid w:val="10EF75B8"/>
    <w:rsid w:val="11EE02C0"/>
    <w:rsid w:val="13267B35"/>
    <w:rsid w:val="146FE35B"/>
    <w:rsid w:val="152E0BF1"/>
    <w:rsid w:val="1580AE42"/>
    <w:rsid w:val="15F2BAE3"/>
    <w:rsid w:val="16A082CE"/>
    <w:rsid w:val="1EA559A8"/>
    <w:rsid w:val="1EFF4234"/>
    <w:rsid w:val="22FFD1D5"/>
    <w:rsid w:val="244FB60A"/>
    <w:rsid w:val="2510219C"/>
    <w:rsid w:val="2620899D"/>
    <w:rsid w:val="26B5CC6A"/>
    <w:rsid w:val="2A24E416"/>
    <w:rsid w:val="2AC42C13"/>
    <w:rsid w:val="2DB2AEE7"/>
    <w:rsid w:val="2E546F0E"/>
    <w:rsid w:val="2FE32476"/>
    <w:rsid w:val="30F01883"/>
    <w:rsid w:val="33862775"/>
    <w:rsid w:val="33BE3059"/>
    <w:rsid w:val="34F107D2"/>
    <w:rsid w:val="36CDF2B6"/>
    <w:rsid w:val="3731121B"/>
    <w:rsid w:val="38479CEF"/>
    <w:rsid w:val="3860A9E3"/>
    <w:rsid w:val="3A148782"/>
    <w:rsid w:val="3AA51131"/>
    <w:rsid w:val="3B0A7552"/>
    <w:rsid w:val="3B26BD9B"/>
    <w:rsid w:val="3C93D307"/>
    <w:rsid w:val="4202C6C2"/>
    <w:rsid w:val="44664DC9"/>
    <w:rsid w:val="457101D6"/>
    <w:rsid w:val="48184ED1"/>
    <w:rsid w:val="4AC4507D"/>
    <w:rsid w:val="4AE464ED"/>
    <w:rsid w:val="4B01CFB8"/>
    <w:rsid w:val="4BA4A9FA"/>
    <w:rsid w:val="4C026EF5"/>
    <w:rsid w:val="4DFA8DA4"/>
    <w:rsid w:val="4F1BEA8D"/>
    <w:rsid w:val="4FE07AC3"/>
    <w:rsid w:val="529B5B3C"/>
    <w:rsid w:val="5447B06A"/>
    <w:rsid w:val="546A76BC"/>
    <w:rsid w:val="560C9588"/>
    <w:rsid w:val="5698F557"/>
    <w:rsid w:val="60294206"/>
    <w:rsid w:val="606515F2"/>
    <w:rsid w:val="62514A93"/>
    <w:rsid w:val="6363D8E7"/>
    <w:rsid w:val="6467472B"/>
    <w:rsid w:val="64949505"/>
    <w:rsid w:val="65023B29"/>
    <w:rsid w:val="65FC5DC2"/>
    <w:rsid w:val="695927D9"/>
    <w:rsid w:val="6B6215AE"/>
    <w:rsid w:val="6B75FE3D"/>
    <w:rsid w:val="6BA00E35"/>
    <w:rsid w:val="71276F00"/>
    <w:rsid w:val="73F55562"/>
    <w:rsid w:val="74A08CC4"/>
    <w:rsid w:val="77D7B0C9"/>
    <w:rsid w:val="79831058"/>
    <w:rsid w:val="7B865BEC"/>
    <w:rsid w:val="7F6D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FAF17"/>
  <w15:chartTrackingRefBased/>
  <w15:docId w15:val="{87A51172-1624-4011-87AC-02F0E96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143"/>
    <w:rPr>
      <w:rFonts w:ascii="Arial" w:hAnsi="Arial"/>
      <w:sz w:val="24"/>
    </w:rPr>
  </w:style>
  <w:style w:type="paragraph" w:styleId="Heading1">
    <w:name w:val="heading 1"/>
    <w:basedOn w:val="Normal"/>
    <w:next w:val="Normal"/>
    <w:link w:val="Heading1Char"/>
    <w:uiPriority w:val="9"/>
    <w:qFormat/>
    <w:rsid w:val="007D7D76"/>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D76"/>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D76"/>
    <w:pPr>
      <w:keepNext/>
      <w:keepLines/>
      <w:spacing w:before="160" w:after="80"/>
      <w:outlineLvl w:val="2"/>
    </w:pPr>
    <w:rPr>
      <w:rFonts w:asciiTheme="minorHAnsi" w:hAnsiTheme="minorHAnsi"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D76"/>
    <w:pPr>
      <w:keepNext/>
      <w:keepLines/>
      <w:spacing w:before="80" w:after="40"/>
      <w:outlineLvl w:val="3"/>
    </w:pPr>
    <w:rPr>
      <w:rFonts w:asciiTheme="minorHAnsi" w:hAnsiTheme="min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D76"/>
    <w:pPr>
      <w:keepNext/>
      <w:keepLines/>
      <w:spacing w:before="80" w:after="40"/>
      <w:outlineLvl w:val="4"/>
    </w:pPr>
    <w:rPr>
      <w:rFonts w:asciiTheme="minorHAnsi" w:hAnsiTheme="min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D76"/>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D76"/>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D76"/>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D76"/>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eading1Char" w:customStyle="1">
    <w:name w:val="Heading 1 Char"/>
    <w:basedOn w:val="DefaultParagraphFont"/>
    <w:link w:val="Heading1"/>
    <w:uiPriority w:val="9"/>
    <w:rsid w:val="007D7D76"/>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7D7D76"/>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7D7D76"/>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7D7D76"/>
    <w:rPr>
      <w:rFonts w:eastAsiaTheme="majorEastAsia" w:cstheme="majorBidi"/>
      <w:i/>
      <w:iCs/>
      <w:color w:val="365F91" w:themeColor="accent1" w:themeShade="BF"/>
      <w:sz w:val="24"/>
    </w:rPr>
  </w:style>
  <w:style w:type="character" w:styleId="Heading5Char" w:customStyle="1">
    <w:name w:val="Heading 5 Char"/>
    <w:basedOn w:val="DefaultParagraphFont"/>
    <w:link w:val="Heading5"/>
    <w:uiPriority w:val="9"/>
    <w:semiHidden/>
    <w:rsid w:val="007D7D76"/>
    <w:rPr>
      <w:rFonts w:eastAsiaTheme="majorEastAsia" w:cstheme="majorBidi"/>
      <w:color w:val="365F91" w:themeColor="accent1" w:themeShade="BF"/>
      <w:sz w:val="24"/>
    </w:rPr>
  </w:style>
  <w:style w:type="character" w:styleId="Heading6Char" w:customStyle="1">
    <w:name w:val="Heading 6 Char"/>
    <w:basedOn w:val="DefaultParagraphFont"/>
    <w:link w:val="Heading6"/>
    <w:uiPriority w:val="9"/>
    <w:semiHidden/>
    <w:rsid w:val="007D7D76"/>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7D7D76"/>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7D7D76"/>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7D7D7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D7D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7D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7D76"/>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7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D7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D7D76"/>
    <w:rPr>
      <w:rFonts w:ascii="Arial" w:hAnsi="Arial"/>
      <w:i/>
      <w:iCs/>
      <w:color w:val="404040" w:themeColor="text1" w:themeTint="BF"/>
      <w:sz w:val="24"/>
    </w:rPr>
  </w:style>
  <w:style w:type="paragraph" w:styleId="ListParagraph">
    <w:name w:val="List Paragraph"/>
    <w:basedOn w:val="Normal"/>
    <w:uiPriority w:val="34"/>
    <w:qFormat/>
    <w:rsid w:val="007D7D76"/>
    <w:pPr>
      <w:ind w:left="720"/>
      <w:contextualSpacing/>
    </w:pPr>
  </w:style>
  <w:style w:type="character" w:styleId="IntenseEmphasis">
    <w:name w:val="Intense Emphasis"/>
    <w:basedOn w:val="DefaultParagraphFont"/>
    <w:uiPriority w:val="21"/>
    <w:qFormat/>
    <w:rsid w:val="007D7D76"/>
    <w:rPr>
      <w:i/>
      <w:iCs/>
      <w:color w:val="365F91" w:themeColor="accent1" w:themeShade="BF"/>
    </w:rPr>
  </w:style>
  <w:style w:type="paragraph" w:styleId="IntenseQuote">
    <w:name w:val="Intense Quote"/>
    <w:basedOn w:val="Normal"/>
    <w:next w:val="Normal"/>
    <w:link w:val="IntenseQuoteChar"/>
    <w:uiPriority w:val="30"/>
    <w:qFormat/>
    <w:rsid w:val="007D7D76"/>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7D7D76"/>
    <w:rPr>
      <w:rFonts w:ascii="Arial" w:hAnsi="Arial"/>
      <w:i/>
      <w:iCs/>
      <w:color w:val="365F91" w:themeColor="accent1" w:themeShade="BF"/>
      <w:sz w:val="24"/>
    </w:rPr>
  </w:style>
  <w:style w:type="character" w:styleId="IntenseReference">
    <w:name w:val="Intense Reference"/>
    <w:basedOn w:val="DefaultParagraphFont"/>
    <w:uiPriority w:val="32"/>
    <w:qFormat/>
    <w:rsid w:val="007D7D76"/>
    <w:rPr>
      <w:b/>
      <w:bCs/>
      <w:smallCaps/>
      <w:color w:val="365F91" w:themeColor="accent1" w:themeShade="BF"/>
      <w:spacing w:val="5"/>
    </w:rPr>
  </w:style>
  <w:style w:type="paragraph" w:styleId="Header">
    <w:name w:val="header"/>
    <w:basedOn w:val="Normal"/>
    <w:link w:val="HeaderChar"/>
    <w:uiPriority w:val="99"/>
    <w:unhideWhenUsed/>
    <w:rsid w:val="007D7D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7D76"/>
    <w:rPr>
      <w:rFonts w:ascii="Arial" w:hAnsi="Arial"/>
      <w:sz w:val="24"/>
    </w:rPr>
  </w:style>
  <w:style w:type="paragraph" w:styleId="Footer">
    <w:name w:val="footer"/>
    <w:basedOn w:val="Normal"/>
    <w:link w:val="FooterChar"/>
    <w:uiPriority w:val="99"/>
    <w:unhideWhenUsed/>
    <w:rsid w:val="007D7D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7D76"/>
    <w:rPr>
      <w:rFonts w:ascii="Arial" w:hAnsi="Arial"/>
      <w:sz w:val="24"/>
    </w:rPr>
  </w:style>
  <w:style w:type="character" w:styleId="Hyperlink">
    <w:name w:val="Hyperlink"/>
    <w:basedOn w:val="DefaultParagraphFont"/>
    <w:uiPriority w:val="99"/>
    <w:unhideWhenUsed/>
    <w:rsid w:val="00FB1673"/>
    <w:rPr>
      <w:color w:val="0000FF" w:themeColor="hyperlink"/>
      <w:u w:val="single"/>
    </w:rPr>
  </w:style>
  <w:style w:type="character" w:styleId="UnresolvedMention">
    <w:name w:val="Unresolved Mention"/>
    <w:basedOn w:val="DefaultParagraphFont"/>
    <w:uiPriority w:val="99"/>
    <w:semiHidden/>
    <w:unhideWhenUsed/>
    <w:rsid w:val="00FB1673"/>
    <w:rPr>
      <w:color w:val="605E5C"/>
      <w:shd w:val="clear" w:color="auto" w:fill="E1DFDD"/>
    </w:rPr>
  </w:style>
  <w:style w:type="character" w:styleId="FollowedHyperlink">
    <w:name w:val="FollowedHyperlink"/>
    <w:basedOn w:val="DefaultParagraphFont"/>
    <w:uiPriority w:val="99"/>
    <w:semiHidden/>
    <w:unhideWhenUsed/>
    <w:rsid w:val="008E1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6.png" Id="rId13" /><Relationship Type="http://schemas.openxmlformats.org/officeDocument/2006/relationships/hyperlink" Target="https://eric.ed.gov/?id=EJ1358628" TargetMode="Externa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alkthrus.co.uk/members-area" TargetMode="External" Id="rId12" /><Relationship Type="http://schemas.openxmlformats.org/officeDocument/2006/relationships/hyperlink" Target="https://niot.s3.amazonaws.com/documents/ITP_NIoT_Cover.pdf" TargetMode="External" Id="rId17" /><Relationship Type="http://schemas.openxmlformats.org/officeDocument/2006/relationships/styles" Target="styles.xml" Id="rId2" /><Relationship Type="http://schemas.openxmlformats.org/officeDocument/2006/relationships/hyperlink" Target="https://www.gov.uk/government/publications/initial-teacher-training-itt-provider-guidance-on-stage-2"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yperlink" Target="https://www.cambridgeinternational.org/Images/584543-great-teaching-toolkit-evidence-review.pdf" TargetMode="External" Id="rId15" /><Relationship Type="http://schemas.openxmlformats.org/officeDocument/2006/relationships/image" Target="media/image4.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www.suttontrust.com/wp-content/uploads/2014/10/What-Makes-Great-Teaching-REPORT.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Thomas</dc:creator>
  <keywords/>
  <dc:description/>
  <lastModifiedBy>Ben Thomas</lastModifiedBy>
  <revision>3</revision>
  <dcterms:created xsi:type="dcterms:W3CDTF">2025-02-11T10:28:00.0000000Z</dcterms:created>
  <dcterms:modified xsi:type="dcterms:W3CDTF">2025-02-11T18:59:34.3549530Z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f822b050-70da-487c-a24d-d81a56be4209</vt:lpwstr>
  </property>
</Properties>
</file>