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34" w:type="dxa"/>
        <w:tblInd w:w="-5" w:type="dxa"/>
        <w:tblLook w:val="04A0" w:firstRow="1" w:lastRow="0" w:firstColumn="1" w:lastColumn="0" w:noHBand="0" w:noVBand="1"/>
      </w:tblPr>
      <w:tblGrid>
        <w:gridCol w:w="3261"/>
        <w:gridCol w:w="3958"/>
        <w:gridCol w:w="3818"/>
        <w:gridCol w:w="2997"/>
      </w:tblGrid>
      <w:tr w:rsidR="00FD3A9C" w14:paraId="6FCAD930" w14:textId="77777777" w:rsidTr="42B2E79C">
        <w:tc>
          <w:tcPr>
            <w:tcW w:w="14034" w:type="dxa"/>
            <w:gridSpan w:val="4"/>
            <w:tcBorders>
              <w:bottom w:val="single" w:sz="4" w:space="0" w:color="auto"/>
            </w:tcBorders>
            <w:shd w:val="clear" w:color="auto" w:fill="E5DFEC" w:themeFill="accent4" w:themeFillTint="33"/>
          </w:tcPr>
          <w:p w14:paraId="4140D8D2" w14:textId="1AC8F6A1" w:rsidR="00FD3A9C" w:rsidRPr="00FD3A9C" w:rsidRDefault="00221F36" w:rsidP="00F52F62">
            <w:pPr>
              <w:pStyle w:val="NoSpacing"/>
              <w:jc w:val="center"/>
              <w:rPr>
                <w:b/>
                <w:bCs/>
                <w:szCs w:val="24"/>
              </w:rPr>
            </w:pPr>
            <w:r>
              <w:rPr>
                <w:b/>
                <w:bCs/>
                <w:sz w:val="28"/>
                <w:szCs w:val="28"/>
              </w:rPr>
              <w:t xml:space="preserve">Primary Early Years Education PGCE (with QTS) </w:t>
            </w:r>
            <w:r w:rsidR="00FD3A9C" w:rsidRPr="00FD3A9C">
              <w:rPr>
                <w:b/>
                <w:bCs/>
                <w:sz w:val="28"/>
                <w:szCs w:val="28"/>
              </w:rPr>
              <w:t xml:space="preserve">School Based </w:t>
            </w:r>
            <w:r w:rsidR="009C222B">
              <w:rPr>
                <w:b/>
                <w:bCs/>
                <w:sz w:val="28"/>
                <w:szCs w:val="28"/>
              </w:rPr>
              <w:t xml:space="preserve">Section of </w:t>
            </w:r>
            <w:proofErr w:type="spellStart"/>
            <w:r w:rsidR="009C222B">
              <w:rPr>
                <w:b/>
                <w:bCs/>
                <w:sz w:val="28"/>
                <w:szCs w:val="28"/>
              </w:rPr>
              <w:t>ITaP</w:t>
            </w:r>
            <w:proofErr w:type="spellEnd"/>
            <w:r w:rsidR="009C222B">
              <w:rPr>
                <w:b/>
                <w:bCs/>
                <w:sz w:val="28"/>
                <w:szCs w:val="28"/>
              </w:rPr>
              <w:t xml:space="preserve"> Guide</w:t>
            </w:r>
          </w:p>
        </w:tc>
      </w:tr>
      <w:tr w:rsidR="009C222B" w14:paraId="0742A3D9" w14:textId="77777777" w:rsidTr="42B2E79C">
        <w:tc>
          <w:tcPr>
            <w:tcW w:w="14034" w:type="dxa"/>
            <w:gridSpan w:val="4"/>
            <w:tcBorders>
              <w:bottom w:val="single" w:sz="4" w:space="0" w:color="auto"/>
            </w:tcBorders>
            <w:shd w:val="clear" w:color="auto" w:fill="E5DFEC" w:themeFill="accent4" w:themeFillTint="33"/>
          </w:tcPr>
          <w:p w14:paraId="63CB3F27" w14:textId="52CBD306" w:rsidR="009C222B" w:rsidRPr="003F19C5" w:rsidRDefault="009C222B" w:rsidP="003F19C5">
            <w:pPr>
              <w:pStyle w:val="NoSpacing"/>
              <w:jc w:val="center"/>
              <w:rPr>
                <w:rFonts w:cs="Arial"/>
                <w:b/>
                <w:bCs/>
                <w:sz w:val="32"/>
                <w:szCs w:val="32"/>
              </w:rPr>
            </w:pPr>
            <w:r w:rsidRPr="42B2E79C">
              <w:rPr>
                <w:rFonts w:cs="Arial"/>
                <w:b/>
                <w:bCs/>
                <w:sz w:val="32"/>
                <w:szCs w:val="32"/>
              </w:rPr>
              <w:t xml:space="preserve">Focus: </w:t>
            </w:r>
            <w:r w:rsidR="3BE643D4" w:rsidRPr="42B2E79C">
              <w:rPr>
                <w:rFonts w:cs="Arial"/>
                <w:b/>
                <w:bCs/>
                <w:sz w:val="32"/>
                <w:szCs w:val="32"/>
              </w:rPr>
              <w:t xml:space="preserve">Scaffolding </w:t>
            </w:r>
          </w:p>
        </w:tc>
      </w:tr>
      <w:tr w:rsidR="00B002CF" w14:paraId="7CC76BD8" w14:textId="77777777" w:rsidTr="42B2E79C">
        <w:tc>
          <w:tcPr>
            <w:tcW w:w="3261" w:type="dxa"/>
            <w:shd w:val="clear" w:color="auto" w:fill="E5DFEC" w:themeFill="accent4" w:themeFillTint="33"/>
          </w:tcPr>
          <w:p w14:paraId="45D37B57" w14:textId="77B41B5B" w:rsidR="005558F8" w:rsidRPr="00DE3943" w:rsidRDefault="00DE3943" w:rsidP="00DE3943">
            <w:pPr>
              <w:jc w:val="center"/>
              <w:rPr>
                <w:rFonts w:cs="Arial"/>
                <w:b/>
                <w:bCs/>
                <w:sz w:val="20"/>
                <w:szCs w:val="20"/>
                <w:u w:val="single"/>
              </w:rPr>
            </w:pPr>
            <w:r w:rsidRPr="00FD3A9C">
              <w:rPr>
                <w:rFonts w:cs="Arial"/>
                <w:b/>
                <w:bCs/>
              </w:rPr>
              <w:t>ITT</w:t>
            </w:r>
            <w:r w:rsidR="007F615A">
              <w:rPr>
                <w:rFonts w:cs="Arial"/>
                <w:b/>
                <w:bCs/>
              </w:rPr>
              <w:t>ECF</w:t>
            </w:r>
            <w:r w:rsidRPr="00FD3A9C">
              <w:rPr>
                <w:rFonts w:cs="Arial"/>
                <w:b/>
                <w:bCs/>
              </w:rPr>
              <w:t xml:space="preserve"> CORE CONTENT FRAMEWORK LINKS</w:t>
            </w:r>
          </w:p>
        </w:tc>
        <w:tc>
          <w:tcPr>
            <w:tcW w:w="10773" w:type="dxa"/>
            <w:gridSpan w:val="3"/>
            <w:shd w:val="clear" w:color="auto" w:fill="E5DFEC" w:themeFill="accent4" w:themeFillTint="33"/>
            <w:vAlign w:val="center"/>
          </w:tcPr>
          <w:p w14:paraId="38509EE6" w14:textId="61D4DD4B" w:rsidR="005558F8" w:rsidRDefault="72020507" w:rsidP="005558F8">
            <w:pPr>
              <w:pStyle w:val="NoSpacing"/>
              <w:jc w:val="center"/>
              <w:rPr>
                <w:b/>
                <w:bCs/>
              </w:rPr>
            </w:pPr>
            <w:r w:rsidRPr="42B2E79C">
              <w:rPr>
                <w:b/>
                <w:bCs/>
              </w:rPr>
              <w:t>SCAFFOLDING</w:t>
            </w:r>
            <w:r w:rsidR="005558F8" w:rsidRPr="42B2E79C">
              <w:rPr>
                <w:b/>
                <w:bCs/>
              </w:rPr>
              <w:t xml:space="preserve"> FRAMEWORK</w:t>
            </w:r>
            <w:r w:rsidR="000B6C7D" w:rsidRPr="42B2E79C">
              <w:rPr>
                <w:b/>
                <w:bCs/>
              </w:rPr>
              <w:t xml:space="preserve"> (Proxima </w:t>
            </w:r>
            <w:r w:rsidR="000B6C7D" w:rsidRPr="42B2E79C">
              <w:rPr>
                <w:rFonts w:cs="Arial"/>
                <w:b/>
                <w:bCs/>
              </w:rPr>
              <w:t>©</w:t>
            </w:r>
            <w:r w:rsidR="000B6C7D" w:rsidRPr="42B2E79C">
              <w:rPr>
                <w:b/>
                <w:bCs/>
              </w:rPr>
              <w:t xml:space="preserve">) </w:t>
            </w:r>
          </w:p>
          <w:p w14:paraId="27DDA31E" w14:textId="07ECBCCB" w:rsidR="00E52BBC" w:rsidRPr="00FD3A9C" w:rsidRDefault="00E52BBC" w:rsidP="005558F8">
            <w:pPr>
              <w:pStyle w:val="NoSpacing"/>
              <w:jc w:val="center"/>
              <w:rPr>
                <w:b/>
                <w:bCs/>
              </w:rPr>
            </w:pPr>
            <w:r>
              <w:rPr>
                <w:sz w:val="18"/>
                <w:szCs w:val="18"/>
              </w:rPr>
              <w:t>This is the overarching framework that has been used to guide trainees’ knowledge, understanding and skills.</w:t>
            </w:r>
          </w:p>
        </w:tc>
      </w:tr>
      <w:tr w:rsidR="00B002CF" w14:paraId="61393E9D" w14:textId="77777777" w:rsidTr="00F613CA">
        <w:trPr>
          <w:trHeight w:val="5093"/>
        </w:trPr>
        <w:tc>
          <w:tcPr>
            <w:tcW w:w="3261" w:type="dxa"/>
            <w:vMerge w:val="restart"/>
            <w:shd w:val="clear" w:color="auto" w:fill="FFFFFF" w:themeFill="background1"/>
          </w:tcPr>
          <w:p w14:paraId="39E7579D" w14:textId="1CB223D9" w:rsidR="00B00A4B" w:rsidRPr="00B01CC9" w:rsidRDefault="3C8B7465" w:rsidP="42B2E79C">
            <w:pPr>
              <w:spacing w:after="160" w:line="252" w:lineRule="auto"/>
              <w:rPr>
                <w:rFonts w:eastAsia="Arial" w:cs="Arial"/>
                <w:b/>
                <w:bCs/>
                <w:sz w:val="16"/>
                <w:szCs w:val="16"/>
                <w:lang w:val="en-US"/>
              </w:rPr>
            </w:pPr>
            <w:r w:rsidRPr="42B2E79C">
              <w:rPr>
                <w:rFonts w:eastAsia="Arial" w:cs="Arial"/>
                <w:b/>
                <w:bCs/>
                <w:sz w:val="16"/>
                <w:szCs w:val="16"/>
                <w:lang w:val="en-US"/>
              </w:rPr>
              <w:t xml:space="preserve">Learn that: </w:t>
            </w:r>
          </w:p>
          <w:p w14:paraId="58C0DE75" w14:textId="30E057D0" w:rsidR="00B00A4B" w:rsidRPr="00B01CC9" w:rsidRDefault="3C8B7465" w:rsidP="42B2E79C">
            <w:pPr>
              <w:pStyle w:val="ListParagraph"/>
              <w:numPr>
                <w:ilvl w:val="0"/>
                <w:numId w:val="5"/>
              </w:numPr>
              <w:spacing w:line="252" w:lineRule="auto"/>
              <w:rPr>
                <w:rFonts w:eastAsia="Arial" w:cs="Arial"/>
                <w:sz w:val="16"/>
                <w:szCs w:val="16"/>
              </w:rPr>
            </w:pPr>
            <w:r w:rsidRPr="42B2E79C">
              <w:rPr>
                <w:rFonts w:eastAsia="Arial" w:cs="Arial"/>
                <w:sz w:val="16"/>
                <w:szCs w:val="16"/>
              </w:rPr>
              <w:t>Guides, scaffolds and worked examples can help pupils apply new ideas but should be gradually removed as pupil expertise increases. (</w:t>
            </w:r>
            <w:r w:rsidRPr="42B2E79C">
              <w:rPr>
                <w:rFonts w:eastAsia="Arial" w:cs="Arial"/>
                <w:b/>
                <w:bCs/>
                <w:sz w:val="16"/>
                <w:szCs w:val="16"/>
              </w:rPr>
              <w:t>Classroom Practice 4.4</w:t>
            </w:r>
            <w:r w:rsidRPr="42B2E79C">
              <w:rPr>
                <w:rFonts w:eastAsia="Arial" w:cs="Arial"/>
                <w:sz w:val="16"/>
                <w:szCs w:val="16"/>
              </w:rPr>
              <w:t>)</w:t>
            </w:r>
          </w:p>
          <w:p w14:paraId="600C4662" w14:textId="7A9294F0" w:rsidR="00B00A4B" w:rsidRPr="00B01CC9" w:rsidRDefault="3C8B7465" w:rsidP="42B2E79C">
            <w:pPr>
              <w:pStyle w:val="ListParagraph"/>
              <w:numPr>
                <w:ilvl w:val="0"/>
                <w:numId w:val="5"/>
              </w:numPr>
              <w:spacing w:line="252" w:lineRule="auto"/>
              <w:rPr>
                <w:rFonts w:eastAsia="Arial" w:cs="Arial"/>
                <w:sz w:val="16"/>
                <w:szCs w:val="16"/>
              </w:rPr>
            </w:pPr>
            <w:r w:rsidRPr="42B2E79C">
              <w:rPr>
                <w:rFonts w:eastAsia="Arial" w:cs="Arial"/>
                <w:sz w:val="16"/>
                <w:szCs w:val="16"/>
              </w:rPr>
              <w:t>Adapting teaching in a responsive way, including by providing targeted support to pupils who are struggling, is likely to increase pupil success. (</w:t>
            </w:r>
            <w:r w:rsidRPr="42B2E79C">
              <w:rPr>
                <w:rFonts w:eastAsia="Arial" w:cs="Arial"/>
                <w:b/>
                <w:bCs/>
                <w:sz w:val="16"/>
                <w:szCs w:val="16"/>
              </w:rPr>
              <w:t>Adaptive teaching 5.1</w:t>
            </w:r>
            <w:r w:rsidRPr="42B2E79C">
              <w:rPr>
                <w:rFonts w:eastAsia="Arial" w:cs="Arial"/>
                <w:sz w:val="16"/>
                <w:szCs w:val="16"/>
              </w:rPr>
              <w:t>)</w:t>
            </w:r>
          </w:p>
          <w:p w14:paraId="55AD1656" w14:textId="55628238" w:rsidR="00B00A4B" w:rsidRPr="00B01CC9" w:rsidRDefault="3C8B7465" w:rsidP="42B2E79C">
            <w:pPr>
              <w:spacing w:after="160" w:line="252" w:lineRule="auto"/>
              <w:rPr>
                <w:rFonts w:eastAsia="Arial" w:cs="Arial"/>
                <w:b/>
                <w:bCs/>
                <w:sz w:val="16"/>
                <w:szCs w:val="16"/>
                <w:lang w:val="en-US"/>
              </w:rPr>
            </w:pPr>
            <w:r w:rsidRPr="42B2E79C">
              <w:rPr>
                <w:rFonts w:eastAsia="Arial" w:cs="Arial"/>
                <w:b/>
                <w:bCs/>
                <w:sz w:val="16"/>
                <w:szCs w:val="16"/>
                <w:lang w:val="en-US"/>
              </w:rPr>
              <w:t xml:space="preserve">Learn how: </w:t>
            </w:r>
          </w:p>
          <w:p w14:paraId="32418D33" w14:textId="63A26609" w:rsidR="00B00A4B" w:rsidRPr="00B01CC9" w:rsidRDefault="3C8B7465" w:rsidP="42B2E79C">
            <w:pPr>
              <w:spacing w:after="160" w:line="252" w:lineRule="auto"/>
              <w:rPr>
                <w:rFonts w:eastAsia="Arial" w:cs="Arial"/>
                <w:sz w:val="16"/>
                <w:szCs w:val="16"/>
                <w:u w:val="single"/>
                <w:lang w:val="en-US"/>
              </w:rPr>
            </w:pPr>
            <w:r w:rsidRPr="42B2E79C">
              <w:rPr>
                <w:rFonts w:eastAsia="Arial" w:cs="Arial"/>
                <w:sz w:val="16"/>
                <w:szCs w:val="16"/>
                <w:u w:val="single"/>
                <w:lang w:val="en-US"/>
              </w:rPr>
              <w:t>Increase likelihood of material being retained, by:</w:t>
            </w:r>
          </w:p>
          <w:p w14:paraId="2E415EBA" w14:textId="0B0B3E27" w:rsidR="00B00A4B" w:rsidRPr="00B01CC9" w:rsidRDefault="3C8B7465" w:rsidP="42B2E79C">
            <w:pPr>
              <w:pStyle w:val="ListParagraph"/>
              <w:numPr>
                <w:ilvl w:val="0"/>
                <w:numId w:val="5"/>
              </w:numPr>
              <w:spacing w:line="252" w:lineRule="auto"/>
              <w:rPr>
                <w:rFonts w:eastAsia="Arial" w:cs="Arial"/>
                <w:b/>
                <w:bCs/>
                <w:color w:val="000000" w:themeColor="text1"/>
                <w:sz w:val="16"/>
                <w:szCs w:val="16"/>
              </w:rPr>
            </w:pPr>
            <w:r w:rsidRPr="42B2E79C">
              <w:rPr>
                <w:rFonts w:eastAsia="Arial" w:cs="Arial"/>
                <w:color w:val="000000" w:themeColor="text1"/>
                <w:sz w:val="16"/>
                <w:szCs w:val="16"/>
              </w:rPr>
              <w:t xml:space="preserve">Increasing challenge with practice and retrieval as knowledge becomes more secure (e.g. by removing scaffolding, lengthening spacing or introducing interacting elements) </w:t>
            </w:r>
            <w:r w:rsidRPr="42B2E79C">
              <w:rPr>
                <w:rFonts w:eastAsia="Arial" w:cs="Arial"/>
                <w:b/>
                <w:bCs/>
                <w:color w:val="000000" w:themeColor="text1"/>
                <w:sz w:val="16"/>
                <w:szCs w:val="16"/>
              </w:rPr>
              <w:t>(How Pupils Learn 2k)</w:t>
            </w:r>
          </w:p>
          <w:p w14:paraId="350DFA8A" w14:textId="14207E59" w:rsidR="00B00A4B" w:rsidRPr="00B01CC9" w:rsidRDefault="3C8B7465" w:rsidP="42B2E79C">
            <w:pPr>
              <w:spacing w:after="160" w:line="252" w:lineRule="auto"/>
              <w:rPr>
                <w:rFonts w:eastAsia="Arial" w:cs="Arial"/>
                <w:sz w:val="16"/>
                <w:szCs w:val="16"/>
                <w:u w:val="single"/>
                <w:lang w:val="en-US"/>
              </w:rPr>
            </w:pPr>
            <w:r w:rsidRPr="42B2E79C">
              <w:rPr>
                <w:rFonts w:eastAsia="Arial" w:cs="Arial"/>
                <w:sz w:val="16"/>
                <w:szCs w:val="16"/>
                <w:u w:val="single"/>
                <w:lang w:val="en-US"/>
              </w:rPr>
              <w:t>Plan effective lessons, by:</w:t>
            </w:r>
          </w:p>
          <w:p w14:paraId="63B2462E" w14:textId="5AA3CD76" w:rsidR="00B00A4B" w:rsidRPr="00B01CC9" w:rsidRDefault="3C8B7465" w:rsidP="42B2E79C">
            <w:pPr>
              <w:pStyle w:val="ListParagraph"/>
              <w:numPr>
                <w:ilvl w:val="0"/>
                <w:numId w:val="5"/>
              </w:numPr>
              <w:spacing w:line="252" w:lineRule="auto"/>
              <w:rPr>
                <w:rFonts w:eastAsia="Arial" w:cs="Arial"/>
                <w:sz w:val="16"/>
                <w:szCs w:val="16"/>
              </w:rPr>
            </w:pPr>
            <w:r w:rsidRPr="42B2E79C">
              <w:rPr>
                <w:rFonts w:eastAsia="Arial" w:cs="Arial"/>
                <w:sz w:val="16"/>
                <w:szCs w:val="16"/>
              </w:rPr>
              <w:t>Using modelling, explanations and scaffolds, acknowledging that novices need more structure early in a domain. (</w:t>
            </w:r>
            <w:r w:rsidRPr="42B2E79C">
              <w:rPr>
                <w:rFonts w:eastAsia="Arial" w:cs="Arial"/>
                <w:b/>
                <w:bCs/>
                <w:sz w:val="16"/>
                <w:szCs w:val="16"/>
              </w:rPr>
              <w:t>Classroom Practice 4a</w:t>
            </w:r>
            <w:r w:rsidRPr="42B2E79C">
              <w:rPr>
                <w:rFonts w:eastAsia="Arial" w:cs="Arial"/>
                <w:sz w:val="16"/>
                <w:szCs w:val="16"/>
              </w:rPr>
              <w:t>)</w:t>
            </w:r>
          </w:p>
          <w:p w14:paraId="10D3203A" w14:textId="3D85A07C" w:rsidR="00B00A4B" w:rsidRPr="00B01CC9" w:rsidRDefault="3C8B7465" w:rsidP="42B2E79C">
            <w:pPr>
              <w:pStyle w:val="ListParagraph"/>
              <w:numPr>
                <w:ilvl w:val="0"/>
                <w:numId w:val="5"/>
              </w:numPr>
              <w:spacing w:line="252" w:lineRule="auto"/>
              <w:rPr>
                <w:rFonts w:eastAsia="Arial" w:cs="Arial"/>
                <w:sz w:val="16"/>
                <w:szCs w:val="16"/>
              </w:rPr>
            </w:pPr>
            <w:r w:rsidRPr="42B2E79C">
              <w:rPr>
                <w:rFonts w:eastAsia="Arial" w:cs="Arial"/>
                <w:sz w:val="16"/>
                <w:szCs w:val="16"/>
              </w:rPr>
              <w:t>Removing scaffolding only when pupils are achieving a high degree of success in applying previously taught material (</w:t>
            </w:r>
            <w:r w:rsidRPr="42B2E79C">
              <w:rPr>
                <w:rFonts w:eastAsia="Arial" w:cs="Arial"/>
                <w:b/>
                <w:bCs/>
                <w:sz w:val="16"/>
                <w:szCs w:val="16"/>
              </w:rPr>
              <w:t>Classroom Practice 4c</w:t>
            </w:r>
            <w:r w:rsidRPr="42B2E79C">
              <w:rPr>
                <w:rFonts w:eastAsia="Arial" w:cs="Arial"/>
                <w:sz w:val="16"/>
                <w:szCs w:val="16"/>
              </w:rPr>
              <w:t>)</w:t>
            </w:r>
          </w:p>
          <w:p w14:paraId="6C1859F7" w14:textId="0C88299E" w:rsidR="00B00A4B" w:rsidRDefault="3C8B7465" w:rsidP="42B2E79C">
            <w:pPr>
              <w:pStyle w:val="ListParagraph"/>
              <w:numPr>
                <w:ilvl w:val="0"/>
                <w:numId w:val="5"/>
              </w:numPr>
              <w:spacing w:line="252" w:lineRule="auto"/>
              <w:rPr>
                <w:rFonts w:eastAsia="Arial" w:cs="Arial"/>
                <w:sz w:val="16"/>
                <w:szCs w:val="16"/>
              </w:rPr>
            </w:pPr>
            <w:r w:rsidRPr="42B2E79C">
              <w:rPr>
                <w:rFonts w:eastAsia="Arial" w:cs="Arial"/>
                <w:sz w:val="16"/>
                <w:szCs w:val="16"/>
              </w:rPr>
              <w:t>Breaking tasks down into constituent components when first setting up independent practice (e.g. using tasks that scaffold pupils through meta-cognitive and procedural processes) (</w:t>
            </w:r>
            <w:r w:rsidRPr="42B2E79C">
              <w:rPr>
                <w:rFonts w:eastAsia="Arial" w:cs="Arial"/>
                <w:b/>
                <w:bCs/>
                <w:sz w:val="16"/>
                <w:szCs w:val="16"/>
              </w:rPr>
              <w:t>Classroom Practice 4e</w:t>
            </w:r>
            <w:r w:rsidRPr="42B2E79C">
              <w:rPr>
                <w:rFonts w:eastAsia="Arial" w:cs="Arial"/>
                <w:sz w:val="16"/>
                <w:szCs w:val="16"/>
              </w:rPr>
              <w:t>)</w:t>
            </w:r>
          </w:p>
          <w:p w14:paraId="07C1C74C" w14:textId="77777777" w:rsidR="00F613CA" w:rsidRDefault="00F613CA" w:rsidP="00F613CA">
            <w:pPr>
              <w:pStyle w:val="ListParagraph"/>
              <w:spacing w:line="252" w:lineRule="auto"/>
              <w:rPr>
                <w:rFonts w:eastAsia="Arial" w:cs="Arial"/>
                <w:sz w:val="16"/>
                <w:szCs w:val="16"/>
              </w:rPr>
            </w:pPr>
          </w:p>
          <w:p w14:paraId="599D1F05" w14:textId="77777777" w:rsidR="00FF370E" w:rsidRDefault="00FF370E" w:rsidP="00F613CA">
            <w:pPr>
              <w:pStyle w:val="ListParagraph"/>
              <w:spacing w:line="252" w:lineRule="auto"/>
              <w:rPr>
                <w:rFonts w:eastAsia="Arial" w:cs="Arial"/>
                <w:sz w:val="16"/>
                <w:szCs w:val="16"/>
              </w:rPr>
            </w:pPr>
          </w:p>
          <w:p w14:paraId="75319AFB" w14:textId="77777777" w:rsidR="00FF370E" w:rsidRDefault="00FF370E" w:rsidP="00F613CA">
            <w:pPr>
              <w:pStyle w:val="ListParagraph"/>
              <w:spacing w:line="252" w:lineRule="auto"/>
              <w:rPr>
                <w:rFonts w:eastAsia="Arial" w:cs="Arial"/>
                <w:sz w:val="16"/>
                <w:szCs w:val="16"/>
              </w:rPr>
            </w:pPr>
          </w:p>
          <w:p w14:paraId="04B645A7" w14:textId="77777777" w:rsidR="00FF370E" w:rsidRDefault="00FF370E" w:rsidP="00F613CA">
            <w:pPr>
              <w:pStyle w:val="ListParagraph"/>
              <w:spacing w:line="252" w:lineRule="auto"/>
              <w:rPr>
                <w:rFonts w:eastAsia="Arial" w:cs="Arial"/>
                <w:sz w:val="16"/>
                <w:szCs w:val="16"/>
              </w:rPr>
            </w:pPr>
          </w:p>
          <w:p w14:paraId="4F7BC71B" w14:textId="77777777" w:rsidR="00FF370E" w:rsidRPr="00B01CC9" w:rsidRDefault="00FF370E" w:rsidP="00F613CA">
            <w:pPr>
              <w:pStyle w:val="ListParagraph"/>
              <w:spacing w:line="252" w:lineRule="auto"/>
              <w:rPr>
                <w:rFonts w:eastAsia="Arial" w:cs="Arial"/>
                <w:sz w:val="16"/>
                <w:szCs w:val="16"/>
              </w:rPr>
            </w:pPr>
          </w:p>
          <w:p w14:paraId="187010BF" w14:textId="743813A7" w:rsidR="00B00A4B" w:rsidRPr="00B01CC9" w:rsidRDefault="3C8B7465" w:rsidP="42B2E79C">
            <w:pPr>
              <w:spacing w:after="160" w:line="252" w:lineRule="auto"/>
              <w:rPr>
                <w:rFonts w:eastAsia="Arial" w:cs="Arial"/>
                <w:sz w:val="16"/>
                <w:szCs w:val="16"/>
                <w:u w:val="single"/>
                <w:lang w:val="en-US"/>
              </w:rPr>
            </w:pPr>
            <w:r w:rsidRPr="42B2E79C">
              <w:rPr>
                <w:rFonts w:eastAsia="Arial" w:cs="Arial"/>
                <w:sz w:val="16"/>
                <w:szCs w:val="16"/>
                <w:u w:val="single"/>
                <w:lang w:val="en-US"/>
              </w:rPr>
              <w:t>Stimulate pupil thinking and check for understanding, by:</w:t>
            </w:r>
          </w:p>
          <w:p w14:paraId="6969F964" w14:textId="539DDDB2" w:rsidR="00B00A4B" w:rsidRPr="00B01CC9" w:rsidRDefault="3C8B7465" w:rsidP="42B2E79C">
            <w:pPr>
              <w:pStyle w:val="ListParagraph"/>
              <w:numPr>
                <w:ilvl w:val="0"/>
                <w:numId w:val="4"/>
              </w:numPr>
              <w:spacing w:line="252" w:lineRule="auto"/>
              <w:rPr>
                <w:rFonts w:eastAsia="Arial" w:cs="Arial"/>
                <w:sz w:val="16"/>
                <w:szCs w:val="16"/>
              </w:rPr>
            </w:pPr>
            <w:r w:rsidRPr="42B2E79C">
              <w:rPr>
                <w:rFonts w:eastAsia="Arial" w:cs="Arial"/>
                <w:sz w:val="16"/>
                <w:szCs w:val="16"/>
              </w:rPr>
              <w:t>Providing scaffolds for pupil talk to increase the focus and rigour of dialogue. (</w:t>
            </w:r>
            <w:r w:rsidRPr="42B2E79C">
              <w:rPr>
                <w:rFonts w:eastAsia="Arial" w:cs="Arial"/>
                <w:b/>
                <w:bCs/>
                <w:sz w:val="16"/>
                <w:szCs w:val="16"/>
              </w:rPr>
              <w:t>Classroom Practice 4p</w:t>
            </w:r>
            <w:r w:rsidRPr="42B2E79C">
              <w:rPr>
                <w:rFonts w:eastAsia="Arial" w:cs="Arial"/>
                <w:sz w:val="16"/>
                <w:szCs w:val="16"/>
              </w:rPr>
              <w:t>)</w:t>
            </w:r>
          </w:p>
          <w:p w14:paraId="4C0834B9" w14:textId="6A34960D" w:rsidR="00B00A4B" w:rsidRPr="00B01CC9" w:rsidRDefault="5815D76E" w:rsidP="42B2E79C">
            <w:pPr>
              <w:spacing w:after="160" w:line="252" w:lineRule="auto"/>
              <w:rPr>
                <w:rFonts w:eastAsia="Arial" w:cs="Arial"/>
                <w:sz w:val="16"/>
                <w:szCs w:val="16"/>
                <w:u w:val="single"/>
                <w:lang w:val="en-US"/>
              </w:rPr>
            </w:pPr>
            <w:r w:rsidRPr="42B2E79C">
              <w:rPr>
                <w:rFonts w:eastAsia="Arial" w:cs="Arial"/>
                <w:sz w:val="16"/>
                <w:szCs w:val="16"/>
                <w:u w:val="single"/>
                <w:lang w:val="en-US"/>
              </w:rPr>
              <w:t>Meet individual needs without creating unnecessary workload, by:</w:t>
            </w:r>
          </w:p>
          <w:p w14:paraId="420DD100" w14:textId="675975DB" w:rsidR="00B00A4B" w:rsidRPr="00B01CC9" w:rsidRDefault="5815D76E" w:rsidP="42B2E79C">
            <w:pPr>
              <w:pStyle w:val="ListParagraph"/>
              <w:numPr>
                <w:ilvl w:val="0"/>
                <w:numId w:val="2"/>
              </w:numPr>
              <w:spacing w:line="252" w:lineRule="auto"/>
              <w:rPr>
                <w:rFonts w:eastAsia="Arial" w:cs="Arial"/>
                <w:sz w:val="16"/>
                <w:szCs w:val="16"/>
              </w:rPr>
            </w:pPr>
            <w:r w:rsidRPr="42B2E79C">
              <w:rPr>
                <w:rFonts w:eastAsia="Arial" w:cs="Arial"/>
                <w:sz w:val="16"/>
                <w:szCs w:val="16"/>
              </w:rPr>
              <w:t>Reframing questions to provide greater scaffolding or greater stretch. (</w:t>
            </w:r>
            <w:r w:rsidRPr="42B2E79C">
              <w:rPr>
                <w:rFonts w:eastAsia="Arial" w:cs="Arial"/>
                <w:b/>
                <w:bCs/>
                <w:sz w:val="16"/>
                <w:szCs w:val="16"/>
              </w:rPr>
              <w:t>Adaptive Teaching 5n</w:t>
            </w:r>
            <w:r w:rsidRPr="42B2E79C">
              <w:rPr>
                <w:rFonts w:eastAsia="Arial" w:cs="Arial"/>
                <w:sz w:val="16"/>
                <w:szCs w:val="16"/>
              </w:rPr>
              <w:t>)</w:t>
            </w:r>
          </w:p>
          <w:p w14:paraId="7F36E172" w14:textId="208397A3" w:rsidR="00B00A4B" w:rsidRPr="00B01CC9" w:rsidRDefault="5815D76E" w:rsidP="42B2E79C">
            <w:pPr>
              <w:spacing w:after="160" w:line="252" w:lineRule="auto"/>
              <w:rPr>
                <w:rFonts w:eastAsia="Arial" w:cs="Arial"/>
                <w:sz w:val="16"/>
                <w:szCs w:val="16"/>
                <w:u w:val="single"/>
                <w:lang w:val="en-US"/>
              </w:rPr>
            </w:pPr>
            <w:r w:rsidRPr="42B2E79C">
              <w:rPr>
                <w:rFonts w:eastAsia="Arial" w:cs="Arial"/>
                <w:sz w:val="16"/>
                <w:szCs w:val="16"/>
                <w:u w:val="single"/>
                <w:lang w:val="en-US"/>
              </w:rPr>
              <w:t xml:space="preserve">Provide high quality feedback, by: </w:t>
            </w:r>
          </w:p>
          <w:p w14:paraId="7125C5D5" w14:textId="77777777" w:rsidR="00B00A4B" w:rsidRDefault="5815D76E" w:rsidP="00F613CA">
            <w:pPr>
              <w:pStyle w:val="ListParagraph"/>
              <w:numPr>
                <w:ilvl w:val="0"/>
                <w:numId w:val="1"/>
              </w:numPr>
              <w:spacing w:line="252" w:lineRule="auto"/>
              <w:rPr>
                <w:rFonts w:eastAsia="Arial" w:cs="Arial"/>
                <w:sz w:val="16"/>
                <w:szCs w:val="16"/>
              </w:rPr>
            </w:pPr>
            <w:r w:rsidRPr="42B2E79C">
              <w:rPr>
                <w:rFonts w:eastAsia="Arial" w:cs="Arial"/>
                <w:sz w:val="16"/>
                <w:szCs w:val="16"/>
              </w:rPr>
              <w:t>Scaffolding self-assessment by sharing model work with pupils, highlighting key details. (</w:t>
            </w:r>
            <w:r w:rsidRPr="42B2E79C">
              <w:rPr>
                <w:rFonts w:eastAsia="Arial" w:cs="Arial"/>
                <w:b/>
                <w:bCs/>
                <w:sz w:val="16"/>
                <w:szCs w:val="16"/>
              </w:rPr>
              <w:t>Assessment 6k</w:t>
            </w:r>
            <w:r w:rsidRPr="42B2E79C">
              <w:rPr>
                <w:rFonts w:eastAsia="Arial" w:cs="Arial"/>
                <w:sz w:val="16"/>
                <w:szCs w:val="16"/>
              </w:rPr>
              <w:t>)</w:t>
            </w:r>
          </w:p>
          <w:p w14:paraId="2EAF6234" w14:textId="77777777" w:rsidR="00F613CA" w:rsidRDefault="00F613CA" w:rsidP="00F613CA">
            <w:pPr>
              <w:spacing w:line="252" w:lineRule="auto"/>
              <w:rPr>
                <w:rFonts w:eastAsia="Arial" w:cs="Arial"/>
                <w:sz w:val="16"/>
                <w:szCs w:val="16"/>
              </w:rPr>
            </w:pPr>
          </w:p>
          <w:p w14:paraId="0769D363" w14:textId="77777777" w:rsidR="00F613CA" w:rsidRDefault="00F613CA" w:rsidP="00F613CA">
            <w:pPr>
              <w:spacing w:line="252" w:lineRule="auto"/>
              <w:rPr>
                <w:rFonts w:eastAsia="Arial" w:cs="Arial"/>
                <w:sz w:val="16"/>
                <w:szCs w:val="16"/>
              </w:rPr>
            </w:pPr>
          </w:p>
          <w:p w14:paraId="6B1887CC" w14:textId="77777777" w:rsidR="00F613CA" w:rsidRDefault="00F613CA" w:rsidP="00F613CA">
            <w:pPr>
              <w:spacing w:line="252" w:lineRule="auto"/>
              <w:rPr>
                <w:rFonts w:eastAsia="Arial" w:cs="Arial"/>
                <w:sz w:val="16"/>
                <w:szCs w:val="16"/>
              </w:rPr>
            </w:pPr>
          </w:p>
          <w:p w14:paraId="5A162AE0" w14:textId="77777777" w:rsidR="00F613CA" w:rsidRDefault="00F613CA" w:rsidP="00F613CA">
            <w:pPr>
              <w:spacing w:line="252" w:lineRule="auto"/>
              <w:rPr>
                <w:rFonts w:eastAsia="Arial" w:cs="Arial"/>
                <w:sz w:val="16"/>
                <w:szCs w:val="16"/>
              </w:rPr>
            </w:pPr>
          </w:p>
          <w:p w14:paraId="4EA4387C" w14:textId="77777777" w:rsidR="00F613CA" w:rsidRPr="00F613CA" w:rsidRDefault="00F613CA" w:rsidP="00F613CA">
            <w:pPr>
              <w:spacing w:line="252" w:lineRule="auto"/>
              <w:rPr>
                <w:rFonts w:eastAsia="Arial" w:cs="Arial"/>
                <w:sz w:val="16"/>
                <w:szCs w:val="16"/>
              </w:rPr>
            </w:pPr>
          </w:p>
          <w:p w14:paraId="7D9C1DDC" w14:textId="77777777" w:rsidR="00F613CA" w:rsidRDefault="00F613CA" w:rsidP="00F613CA">
            <w:pPr>
              <w:spacing w:line="252" w:lineRule="auto"/>
              <w:rPr>
                <w:rFonts w:eastAsia="Arial" w:cs="Arial"/>
                <w:sz w:val="16"/>
                <w:szCs w:val="16"/>
              </w:rPr>
            </w:pPr>
          </w:p>
          <w:p w14:paraId="4E7CDDCE" w14:textId="77777777" w:rsidR="00F613CA" w:rsidRDefault="00F613CA" w:rsidP="00F613CA">
            <w:pPr>
              <w:spacing w:line="252" w:lineRule="auto"/>
              <w:rPr>
                <w:rFonts w:eastAsia="Arial" w:cs="Arial"/>
                <w:sz w:val="16"/>
                <w:szCs w:val="16"/>
              </w:rPr>
            </w:pPr>
          </w:p>
          <w:p w14:paraId="2D03538F" w14:textId="77777777" w:rsidR="00F613CA" w:rsidRDefault="00F613CA" w:rsidP="00F613CA">
            <w:pPr>
              <w:spacing w:line="252" w:lineRule="auto"/>
              <w:rPr>
                <w:rFonts w:eastAsia="Arial" w:cs="Arial"/>
                <w:sz w:val="16"/>
                <w:szCs w:val="16"/>
              </w:rPr>
            </w:pPr>
          </w:p>
          <w:p w14:paraId="44DE3AA2" w14:textId="77777777" w:rsidR="00F613CA" w:rsidRDefault="00F613CA" w:rsidP="00F613CA">
            <w:pPr>
              <w:spacing w:line="252" w:lineRule="auto"/>
              <w:rPr>
                <w:rFonts w:eastAsia="Arial" w:cs="Arial"/>
                <w:sz w:val="16"/>
                <w:szCs w:val="16"/>
              </w:rPr>
            </w:pPr>
          </w:p>
          <w:p w14:paraId="653E3020" w14:textId="77777777" w:rsidR="00F613CA" w:rsidRDefault="00F613CA" w:rsidP="00F613CA">
            <w:pPr>
              <w:spacing w:line="252" w:lineRule="auto"/>
              <w:rPr>
                <w:rFonts w:eastAsia="Arial" w:cs="Arial"/>
                <w:sz w:val="16"/>
                <w:szCs w:val="16"/>
              </w:rPr>
            </w:pPr>
          </w:p>
          <w:p w14:paraId="473ABD0A" w14:textId="77777777" w:rsidR="00F613CA" w:rsidRDefault="00F613CA" w:rsidP="00F613CA">
            <w:pPr>
              <w:spacing w:line="252" w:lineRule="auto"/>
              <w:rPr>
                <w:rFonts w:eastAsia="Arial" w:cs="Arial"/>
                <w:sz w:val="16"/>
                <w:szCs w:val="16"/>
              </w:rPr>
            </w:pPr>
          </w:p>
          <w:p w14:paraId="5DFEEFF5" w14:textId="77777777" w:rsidR="00F613CA" w:rsidRDefault="00F613CA" w:rsidP="00F613CA">
            <w:pPr>
              <w:spacing w:line="252" w:lineRule="auto"/>
              <w:rPr>
                <w:rFonts w:eastAsia="Arial" w:cs="Arial"/>
                <w:sz w:val="16"/>
                <w:szCs w:val="16"/>
              </w:rPr>
            </w:pPr>
          </w:p>
          <w:p w14:paraId="2BB82C51" w14:textId="77777777" w:rsidR="00F613CA" w:rsidRDefault="00F613CA" w:rsidP="00F613CA">
            <w:pPr>
              <w:spacing w:line="252" w:lineRule="auto"/>
              <w:rPr>
                <w:rFonts w:eastAsia="Arial" w:cs="Arial"/>
                <w:sz w:val="16"/>
                <w:szCs w:val="16"/>
              </w:rPr>
            </w:pPr>
          </w:p>
          <w:p w14:paraId="57CD263E" w14:textId="23A94655" w:rsidR="00F613CA" w:rsidRPr="00F613CA" w:rsidRDefault="00F613CA" w:rsidP="00F613CA">
            <w:pPr>
              <w:spacing w:line="252" w:lineRule="auto"/>
              <w:rPr>
                <w:rFonts w:eastAsia="Arial" w:cs="Arial"/>
                <w:sz w:val="16"/>
                <w:szCs w:val="16"/>
              </w:rPr>
            </w:pPr>
          </w:p>
        </w:tc>
        <w:tc>
          <w:tcPr>
            <w:tcW w:w="10773" w:type="dxa"/>
            <w:gridSpan w:val="3"/>
            <w:shd w:val="clear" w:color="auto" w:fill="FFFFFF" w:themeFill="background1"/>
          </w:tcPr>
          <w:p w14:paraId="1155DE98" w14:textId="0CFCCD15" w:rsidR="00F61DC7" w:rsidRDefault="003F19C5" w:rsidP="42B2E79C">
            <w:pPr>
              <w:pStyle w:val="NoSpacing"/>
              <w:rPr>
                <w:sz w:val="16"/>
                <w:szCs w:val="16"/>
              </w:rPr>
            </w:pPr>
            <w:r w:rsidRPr="42B2E79C">
              <w:rPr>
                <w:sz w:val="16"/>
                <w:szCs w:val="16"/>
              </w:rPr>
              <w:lastRenderedPageBreak/>
              <w:t xml:space="preserve"> </w:t>
            </w:r>
          </w:p>
          <w:p w14:paraId="1154D934" w14:textId="77777777" w:rsidR="00E83240" w:rsidRDefault="00E83240" w:rsidP="42B2E79C">
            <w:pPr>
              <w:pStyle w:val="NoSpacing"/>
              <w:rPr>
                <w:sz w:val="16"/>
                <w:szCs w:val="16"/>
              </w:rPr>
            </w:pPr>
          </w:p>
          <w:p w14:paraId="2162025A" w14:textId="77777777" w:rsidR="00E83240" w:rsidRDefault="00E83240" w:rsidP="42B2E79C">
            <w:pPr>
              <w:pStyle w:val="NoSpacing"/>
              <w:rPr>
                <w:sz w:val="16"/>
                <w:szCs w:val="16"/>
              </w:rPr>
            </w:pPr>
          </w:p>
          <w:p w14:paraId="675ADDB0" w14:textId="77777777" w:rsidR="00E83240" w:rsidRDefault="00E83240" w:rsidP="42B2E79C">
            <w:pPr>
              <w:pStyle w:val="NoSpacing"/>
              <w:rPr>
                <w:sz w:val="16"/>
                <w:szCs w:val="16"/>
              </w:rPr>
            </w:pPr>
          </w:p>
          <w:p w14:paraId="6B9A045B" w14:textId="77777777" w:rsidR="00E83240" w:rsidRDefault="00E83240" w:rsidP="42B2E79C">
            <w:pPr>
              <w:pStyle w:val="NoSpacing"/>
              <w:rPr>
                <w:sz w:val="16"/>
                <w:szCs w:val="16"/>
              </w:rPr>
            </w:pPr>
          </w:p>
          <w:p w14:paraId="133949B6" w14:textId="77777777" w:rsidR="00E83240" w:rsidRDefault="00E83240" w:rsidP="42B2E79C">
            <w:pPr>
              <w:pStyle w:val="NoSpacing"/>
              <w:rPr>
                <w:sz w:val="16"/>
                <w:szCs w:val="16"/>
              </w:rPr>
            </w:pPr>
          </w:p>
          <w:p w14:paraId="452A549A" w14:textId="77777777" w:rsidR="00E83240" w:rsidRDefault="00E83240" w:rsidP="42B2E79C">
            <w:pPr>
              <w:pStyle w:val="NoSpacing"/>
              <w:rPr>
                <w:sz w:val="16"/>
                <w:szCs w:val="16"/>
              </w:rPr>
            </w:pPr>
          </w:p>
          <w:p w14:paraId="05D9E6E1" w14:textId="77777777" w:rsidR="00E83240" w:rsidRDefault="00E83240" w:rsidP="42B2E79C">
            <w:pPr>
              <w:pStyle w:val="NoSpacing"/>
              <w:rPr>
                <w:sz w:val="16"/>
                <w:szCs w:val="16"/>
              </w:rPr>
            </w:pPr>
          </w:p>
          <w:p w14:paraId="6D813E21" w14:textId="77777777" w:rsidR="00E83240" w:rsidRDefault="00E83240" w:rsidP="42B2E79C">
            <w:pPr>
              <w:pStyle w:val="NoSpacing"/>
              <w:rPr>
                <w:sz w:val="16"/>
                <w:szCs w:val="16"/>
              </w:rPr>
            </w:pPr>
          </w:p>
          <w:p w14:paraId="58E9945A" w14:textId="77777777" w:rsidR="00E83240" w:rsidRDefault="00E83240" w:rsidP="42B2E79C">
            <w:pPr>
              <w:pStyle w:val="NoSpacing"/>
              <w:rPr>
                <w:sz w:val="16"/>
                <w:szCs w:val="16"/>
              </w:rPr>
            </w:pPr>
          </w:p>
          <w:p w14:paraId="46649C09" w14:textId="63D2F847" w:rsidR="00E83240" w:rsidRDefault="00B002CF" w:rsidP="42B2E79C">
            <w:pPr>
              <w:pStyle w:val="NoSpacing"/>
              <w:rPr>
                <w:sz w:val="16"/>
                <w:szCs w:val="16"/>
              </w:rPr>
            </w:pPr>
            <w:r w:rsidRPr="00B002CF">
              <w:rPr>
                <w:noProof/>
                <w:sz w:val="16"/>
                <w:szCs w:val="16"/>
              </w:rPr>
              <w:drawing>
                <wp:inline distT="0" distB="0" distL="0" distR="0" wp14:anchorId="35ADCAF0" wp14:editId="56E6F18F">
                  <wp:extent cx="6542874" cy="3086100"/>
                  <wp:effectExtent l="0" t="0" r="0" b="0"/>
                  <wp:docPr id="149963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36534" name=""/>
                          <pic:cNvPicPr/>
                        </pic:nvPicPr>
                        <pic:blipFill>
                          <a:blip r:embed="rId10"/>
                          <a:stretch>
                            <a:fillRect/>
                          </a:stretch>
                        </pic:blipFill>
                        <pic:spPr>
                          <a:xfrm>
                            <a:off x="0" y="0"/>
                            <a:ext cx="6676629" cy="3149188"/>
                          </a:xfrm>
                          <a:prstGeom prst="rect">
                            <a:avLst/>
                          </a:prstGeom>
                        </pic:spPr>
                      </pic:pic>
                    </a:graphicData>
                  </a:graphic>
                </wp:inline>
              </w:drawing>
            </w:r>
          </w:p>
          <w:p w14:paraId="7D548B8D" w14:textId="77777777" w:rsidR="00E83240" w:rsidRDefault="00E83240" w:rsidP="42B2E79C">
            <w:pPr>
              <w:pStyle w:val="NoSpacing"/>
              <w:rPr>
                <w:sz w:val="16"/>
                <w:szCs w:val="16"/>
              </w:rPr>
            </w:pPr>
          </w:p>
          <w:p w14:paraId="104391EF" w14:textId="77777777" w:rsidR="00E83240" w:rsidRDefault="00E83240" w:rsidP="42B2E79C">
            <w:pPr>
              <w:pStyle w:val="NoSpacing"/>
              <w:rPr>
                <w:sz w:val="16"/>
                <w:szCs w:val="16"/>
              </w:rPr>
            </w:pPr>
          </w:p>
          <w:p w14:paraId="60D982EB" w14:textId="3435EE9B" w:rsidR="00F61DC7" w:rsidRDefault="00F61DC7" w:rsidP="42B2E79C">
            <w:pPr>
              <w:pStyle w:val="NoSpacing"/>
              <w:rPr>
                <w:sz w:val="16"/>
                <w:szCs w:val="16"/>
              </w:rPr>
            </w:pPr>
          </w:p>
          <w:p w14:paraId="658FB6A1" w14:textId="2B9E9AD6" w:rsidR="00F61DC7" w:rsidRDefault="00541F17" w:rsidP="42B2E79C">
            <w:pPr>
              <w:pStyle w:val="NoSpacing"/>
              <w:rPr>
                <w:sz w:val="16"/>
                <w:szCs w:val="16"/>
              </w:rPr>
            </w:pPr>
            <w:r w:rsidRPr="42B2E79C">
              <w:rPr>
                <w:sz w:val="16"/>
                <w:szCs w:val="16"/>
              </w:rPr>
              <w:t xml:space="preserve">Trainees have explored the </w:t>
            </w:r>
            <w:r w:rsidR="00644E15">
              <w:rPr>
                <w:sz w:val="16"/>
                <w:szCs w:val="16"/>
              </w:rPr>
              <w:t xml:space="preserve">scaffolding </w:t>
            </w:r>
            <w:r w:rsidRPr="42B2E79C">
              <w:rPr>
                <w:sz w:val="16"/>
                <w:szCs w:val="16"/>
              </w:rPr>
              <w:t xml:space="preserve">  </w:t>
            </w:r>
            <w:r w:rsidRPr="42B2E79C">
              <w:rPr>
                <w:color w:val="00B050"/>
                <w:sz w:val="16"/>
                <w:szCs w:val="16"/>
              </w:rPr>
              <w:t>techniques</w:t>
            </w:r>
            <w:r w:rsidRPr="42B2E79C">
              <w:rPr>
                <w:sz w:val="16"/>
                <w:szCs w:val="16"/>
              </w:rPr>
              <w:t xml:space="preserve"> above and identified what </w:t>
            </w:r>
            <w:r w:rsidRPr="42B2E79C">
              <w:rPr>
                <w:color w:val="F79646" w:themeColor="accent6"/>
                <w:sz w:val="16"/>
                <w:szCs w:val="16"/>
              </w:rPr>
              <w:t>instructive mistakes</w:t>
            </w:r>
            <w:r w:rsidRPr="42B2E79C">
              <w:rPr>
                <w:sz w:val="16"/>
                <w:szCs w:val="16"/>
              </w:rPr>
              <w:t xml:space="preserve"> may be for each technique which they should try to avoid.</w:t>
            </w:r>
          </w:p>
          <w:p w14:paraId="1A8D2978" w14:textId="77777777" w:rsidR="00B57BE4" w:rsidRDefault="00B57BE4" w:rsidP="42B2E79C">
            <w:pPr>
              <w:pStyle w:val="NoSpacing"/>
              <w:rPr>
                <w:sz w:val="16"/>
                <w:szCs w:val="16"/>
              </w:rPr>
            </w:pPr>
          </w:p>
          <w:p w14:paraId="2CDE6A78" w14:textId="77777777" w:rsidR="00F613CA" w:rsidRDefault="00F613CA" w:rsidP="42B2E79C">
            <w:pPr>
              <w:pStyle w:val="NoSpacing"/>
              <w:rPr>
                <w:sz w:val="16"/>
                <w:szCs w:val="16"/>
              </w:rPr>
            </w:pPr>
          </w:p>
          <w:p w14:paraId="09B03E97" w14:textId="77777777" w:rsidR="00F613CA" w:rsidRDefault="00F613CA" w:rsidP="42B2E79C">
            <w:pPr>
              <w:pStyle w:val="NoSpacing"/>
              <w:rPr>
                <w:sz w:val="16"/>
                <w:szCs w:val="16"/>
              </w:rPr>
            </w:pPr>
          </w:p>
          <w:p w14:paraId="33901DE4" w14:textId="77777777" w:rsidR="00F613CA" w:rsidRDefault="00F613CA" w:rsidP="42B2E79C">
            <w:pPr>
              <w:pStyle w:val="NoSpacing"/>
              <w:rPr>
                <w:sz w:val="16"/>
                <w:szCs w:val="16"/>
              </w:rPr>
            </w:pPr>
          </w:p>
          <w:p w14:paraId="7B87DD99" w14:textId="77777777" w:rsidR="00F613CA" w:rsidRDefault="00F613CA" w:rsidP="42B2E79C">
            <w:pPr>
              <w:pStyle w:val="NoSpacing"/>
              <w:rPr>
                <w:sz w:val="16"/>
                <w:szCs w:val="16"/>
              </w:rPr>
            </w:pPr>
          </w:p>
          <w:p w14:paraId="7B698CB2" w14:textId="77777777" w:rsidR="00F613CA" w:rsidRDefault="00F613CA" w:rsidP="42B2E79C">
            <w:pPr>
              <w:pStyle w:val="NoSpacing"/>
              <w:rPr>
                <w:sz w:val="16"/>
                <w:szCs w:val="16"/>
              </w:rPr>
            </w:pPr>
          </w:p>
          <w:p w14:paraId="1F32C2D0" w14:textId="77777777" w:rsidR="00F613CA" w:rsidRDefault="00F613CA" w:rsidP="42B2E79C">
            <w:pPr>
              <w:pStyle w:val="NoSpacing"/>
              <w:rPr>
                <w:sz w:val="16"/>
                <w:szCs w:val="16"/>
              </w:rPr>
            </w:pPr>
          </w:p>
          <w:p w14:paraId="364322BE" w14:textId="77777777" w:rsidR="00F613CA" w:rsidRDefault="00F613CA" w:rsidP="42B2E79C">
            <w:pPr>
              <w:pStyle w:val="NoSpacing"/>
              <w:rPr>
                <w:sz w:val="16"/>
                <w:szCs w:val="16"/>
              </w:rPr>
            </w:pPr>
          </w:p>
          <w:p w14:paraId="2101D06E" w14:textId="77777777" w:rsidR="00F613CA" w:rsidRDefault="00F613CA" w:rsidP="42B2E79C">
            <w:pPr>
              <w:pStyle w:val="NoSpacing"/>
              <w:rPr>
                <w:sz w:val="16"/>
                <w:szCs w:val="16"/>
              </w:rPr>
            </w:pPr>
          </w:p>
          <w:p w14:paraId="3C4BEABD" w14:textId="77777777" w:rsidR="00F613CA" w:rsidRDefault="00F613CA" w:rsidP="42B2E79C">
            <w:pPr>
              <w:pStyle w:val="NoSpacing"/>
              <w:rPr>
                <w:sz w:val="16"/>
                <w:szCs w:val="16"/>
              </w:rPr>
            </w:pPr>
          </w:p>
          <w:p w14:paraId="0C3695FD" w14:textId="77777777" w:rsidR="00F613CA" w:rsidRDefault="00F613CA" w:rsidP="42B2E79C">
            <w:pPr>
              <w:pStyle w:val="NoSpacing"/>
              <w:rPr>
                <w:sz w:val="16"/>
                <w:szCs w:val="16"/>
              </w:rPr>
            </w:pPr>
          </w:p>
          <w:p w14:paraId="7BE37CD7" w14:textId="4C5E06F2" w:rsidR="00F613CA" w:rsidRPr="00626D49" w:rsidRDefault="00F613CA" w:rsidP="42B2E79C">
            <w:pPr>
              <w:pStyle w:val="NoSpacing"/>
              <w:rPr>
                <w:sz w:val="16"/>
                <w:szCs w:val="16"/>
              </w:rPr>
            </w:pPr>
          </w:p>
        </w:tc>
      </w:tr>
      <w:tr w:rsidR="00B002CF" w14:paraId="19F101E6" w14:textId="77777777" w:rsidTr="42B2E79C">
        <w:trPr>
          <w:trHeight w:val="5166"/>
        </w:trPr>
        <w:tc>
          <w:tcPr>
            <w:tcW w:w="3261" w:type="dxa"/>
            <w:vMerge/>
          </w:tcPr>
          <w:p w14:paraId="48A1B50D" w14:textId="77777777" w:rsidR="005560CD" w:rsidRPr="00B01CC9" w:rsidRDefault="005560CD" w:rsidP="00623D23">
            <w:pPr>
              <w:rPr>
                <w:rFonts w:cs="Arial"/>
                <w:b/>
                <w:bCs/>
                <w:sz w:val="20"/>
                <w:szCs w:val="20"/>
                <w:u w:val="single"/>
              </w:rPr>
            </w:pPr>
          </w:p>
        </w:tc>
        <w:tc>
          <w:tcPr>
            <w:tcW w:w="3958" w:type="dxa"/>
            <w:shd w:val="clear" w:color="auto" w:fill="FFFFFF" w:themeFill="background1"/>
          </w:tcPr>
          <w:p w14:paraId="2527238E" w14:textId="59978A10" w:rsidR="00CB4AE3" w:rsidRPr="00576B1C" w:rsidRDefault="00D12673" w:rsidP="42B2E79C">
            <w:pPr>
              <w:pStyle w:val="NoSpacing"/>
              <w:jc w:val="center"/>
              <w:rPr>
                <w:b/>
                <w:bCs/>
                <w:sz w:val="16"/>
                <w:szCs w:val="16"/>
              </w:rPr>
            </w:pPr>
            <w:r w:rsidRPr="00576B1C">
              <w:rPr>
                <w:b/>
                <w:bCs/>
                <w:sz w:val="16"/>
                <w:szCs w:val="16"/>
              </w:rPr>
              <w:t xml:space="preserve">Check Understanding </w:t>
            </w:r>
          </w:p>
          <w:p w14:paraId="3131EADB" w14:textId="77777777" w:rsidR="00CB4AE3" w:rsidRDefault="00CB4AE3" w:rsidP="42B2E79C">
            <w:pPr>
              <w:pStyle w:val="NoSpacing"/>
              <w:jc w:val="center"/>
              <w:rPr>
                <w:b/>
                <w:bCs/>
                <w:sz w:val="16"/>
                <w:szCs w:val="16"/>
              </w:rPr>
            </w:pPr>
          </w:p>
          <w:p w14:paraId="2474F01A" w14:textId="77777777" w:rsidR="00673A33" w:rsidRDefault="00673A33" w:rsidP="00CB4AE3">
            <w:pPr>
              <w:pStyle w:val="NoSpacing"/>
              <w:rPr>
                <w:b/>
                <w:bCs/>
                <w:sz w:val="16"/>
                <w:szCs w:val="16"/>
                <w:u w:val="single"/>
              </w:rPr>
            </w:pPr>
          </w:p>
          <w:p w14:paraId="39071FD2" w14:textId="01333495" w:rsidR="005560CD" w:rsidRPr="00CB4AE3" w:rsidRDefault="00223380" w:rsidP="00CB4AE3">
            <w:pPr>
              <w:pStyle w:val="NoSpacing"/>
              <w:rPr>
                <w:b/>
                <w:bCs/>
                <w:sz w:val="16"/>
                <w:szCs w:val="16"/>
                <w:u w:val="single"/>
              </w:rPr>
            </w:pPr>
            <w:r w:rsidRPr="00CB4AE3">
              <w:rPr>
                <w:b/>
                <w:bCs/>
                <w:sz w:val="16"/>
                <w:szCs w:val="16"/>
                <w:u w:val="single"/>
              </w:rPr>
              <w:t xml:space="preserve">Ask for </w:t>
            </w:r>
            <w:r w:rsidR="00B46132" w:rsidRPr="00CB4AE3">
              <w:rPr>
                <w:b/>
                <w:bCs/>
                <w:sz w:val="16"/>
                <w:szCs w:val="16"/>
                <w:u w:val="single"/>
              </w:rPr>
              <w:t>P</w:t>
            </w:r>
            <w:r w:rsidRPr="00CB4AE3">
              <w:rPr>
                <w:b/>
                <w:bCs/>
                <w:sz w:val="16"/>
                <w:szCs w:val="16"/>
                <w:u w:val="single"/>
              </w:rPr>
              <w:t xml:space="preserve">roof </w:t>
            </w:r>
          </w:p>
          <w:p w14:paraId="34179D62" w14:textId="77777777" w:rsidR="007B301D" w:rsidRPr="00FD7B0D" w:rsidRDefault="007B301D" w:rsidP="42B2E79C">
            <w:pPr>
              <w:pStyle w:val="NoSpacing"/>
              <w:rPr>
                <w:sz w:val="16"/>
                <w:szCs w:val="16"/>
              </w:rPr>
            </w:pPr>
          </w:p>
          <w:p w14:paraId="0B2A2DED" w14:textId="77777777" w:rsidR="007B301D" w:rsidRDefault="00223380" w:rsidP="00223380">
            <w:pPr>
              <w:pStyle w:val="NoSpacing"/>
              <w:rPr>
                <w:sz w:val="16"/>
                <w:szCs w:val="16"/>
              </w:rPr>
            </w:pPr>
            <w:r w:rsidRPr="00223380">
              <w:rPr>
                <w:sz w:val="16"/>
                <w:szCs w:val="16"/>
              </w:rPr>
              <w:t>Teachers ask for proof when using questioning to assess understanding because they are aware that when pupils are asked to self-report their understanding (e.g. “Has everyone got it?”), this information is often misleading (“Yes!”). Questioning that requires pupils to demonstrate their understanding is likely to be a better way to get proof of pupils’ learning, and might be targeted at individuals (e.g. “Can you show me how you would balance the equation?”) or the whole class (e.g. using mini whiteboards)</w:t>
            </w:r>
          </w:p>
          <w:p w14:paraId="0B154BFD" w14:textId="77777777" w:rsidR="00E57256" w:rsidRDefault="00E57256" w:rsidP="00223380">
            <w:pPr>
              <w:pStyle w:val="NoSpacing"/>
              <w:rPr>
                <w:sz w:val="16"/>
                <w:szCs w:val="16"/>
              </w:rPr>
            </w:pPr>
          </w:p>
          <w:p w14:paraId="2F754866" w14:textId="77777777" w:rsidR="00E57256" w:rsidRPr="00D12673" w:rsidRDefault="00E57256" w:rsidP="00E57256">
            <w:pPr>
              <w:pStyle w:val="NoSpacing"/>
              <w:rPr>
                <w:b/>
                <w:bCs/>
                <w:sz w:val="16"/>
                <w:szCs w:val="16"/>
                <w:u w:val="single"/>
              </w:rPr>
            </w:pPr>
            <w:r w:rsidRPr="00D12673">
              <w:rPr>
                <w:b/>
                <w:bCs/>
                <w:sz w:val="16"/>
                <w:szCs w:val="16"/>
                <w:u w:val="single"/>
              </w:rPr>
              <w:t>Probing</w:t>
            </w:r>
          </w:p>
          <w:p w14:paraId="416739CF" w14:textId="77777777" w:rsidR="00E57256" w:rsidRDefault="00E57256" w:rsidP="00E57256">
            <w:pPr>
              <w:pStyle w:val="NoSpacing"/>
              <w:rPr>
                <w:sz w:val="16"/>
                <w:szCs w:val="16"/>
              </w:rPr>
            </w:pPr>
          </w:p>
          <w:p w14:paraId="3021A25A" w14:textId="77777777" w:rsidR="00E57256" w:rsidRDefault="00E57256" w:rsidP="00E57256">
            <w:pPr>
              <w:pStyle w:val="NoSpacing"/>
              <w:rPr>
                <w:sz w:val="16"/>
                <w:szCs w:val="16"/>
              </w:rPr>
            </w:pPr>
            <w:r w:rsidRPr="000756D8">
              <w:rPr>
                <w:sz w:val="16"/>
                <w:szCs w:val="16"/>
              </w:rPr>
              <w:t>Teachers use probing questions when they follow-up on an initial answer with a question that requires pupils to go into more detail. Probing can be used to help teachers assess understanding (e.g. to check the depth of a pupil’s understanding) or extend understanding (e.g. to prompt a pupil to think more deeply about a topic). Probing might focus on process (e.g. “How did you work that out?”), connections between ideas (e.g. “How does that compare to…”), require pupils to generate their own questions, or make predictions (e.g. “What do you think will happen next?”).</w:t>
            </w:r>
          </w:p>
          <w:p w14:paraId="4FBAE6C4" w14:textId="77777777" w:rsidR="00E57256" w:rsidRDefault="00E57256" w:rsidP="00E57256">
            <w:pPr>
              <w:pStyle w:val="NoSpacing"/>
              <w:rPr>
                <w:sz w:val="16"/>
                <w:szCs w:val="16"/>
              </w:rPr>
            </w:pPr>
          </w:p>
          <w:p w14:paraId="6E679728" w14:textId="77777777" w:rsidR="00E57256" w:rsidRDefault="00E57256" w:rsidP="00E57256">
            <w:pPr>
              <w:pStyle w:val="NoSpacing"/>
              <w:rPr>
                <w:sz w:val="16"/>
                <w:szCs w:val="16"/>
              </w:rPr>
            </w:pPr>
          </w:p>
          <w:p w14:paraId="171EC3C8" w14:textId="77777777" w:rsidR="00E57256" w:rsidRPr="005D48CE" w:rsidRDefault="00E57256" w:rsidP="00E57256">
            <w:pPr>
              <w:pStyle w:val="NoSpacing"/>
              <w:rPr>
                <w:b/>
                <w:bCs/>
                <w:sz w:val="16"/>
                <w:szCs w:val="16"/>
                <w:u w:val="single"/>
              </w:rPr>
            </w:pPr>
            <w:r w:rsidRPr="005D48CE">
              <w:rPr>
                <w:b/>
                <w:bCs/>
                <w:sz w:val="16"/>
                <w:szCs w:val="16"/>
                <w:u w:val="single"/>
              </w:rPr>
              <w:t xml:space="preserve">Wait Time </w:t>
            </w:r>
          </w:p>
          <w:p w14:paraId="12499904" w14:textId="77777777" w:rsidR="00E57256" w:rsidRDefault="00E57256" w:rsidP="00E57256">
            <w:pPr>
              <w:pStyle w:val="NoSpacing"/>
              <w:rPr>
                <w:sz w:val="16"/>
                <w:szCs w:val="16"/>
              </w:rPr>
            </w:pPr>
          </w:p>
          <w:p w14:paraId="5F9342C4" w14:textId="2C7FDB43" w:rsidR="00E57256" w:rsidRDefault="00E57256" w:rsidP="00E57256">
            <w:pPr>
              <w:pStyle w:val="NoSpacing"/>
              <w:rPr>
                <w:sz w:val="16"/>
                <w:szCs w:val="16"/>
              </w:rPr>
            </w:pPr>
            <w:r w:rsidRPr="00145BE6">
              <w:rPr>
                <w:sz w:val="16"/>
                <w:szCs w:val="16"/>
              </w:rPr>
              <w:t xml:space="preserve">Wait time is the amount of time a teacher allows for pupils to think after asking a question. Expert teachers vary the amount of wait time depending on the type of question they ask. Ensuring adequate wait time can help teachers assess understanding because it reduces the risk of ‘false negatives’, i.e. concluding that pupils don’t understand when they </w:t>
            </w:r>
            <w:proofErr w:type="gramStart"/>
            <w:r w:rsidRPr="00145BE6">
              <w:rPr>
                <w:sz w:val="16"/>
                <w:szCs w:val="16"/>
              </w:rPr>
              <w:t>actually do</w:t>
            </w:r>
            <w:proofErr w:type="gramEnd"/>
            <w:r w:rsidRPr="00145BE6">
              <w:rPr>
                <w:sz w:val="16"/>
                <w:szCs w:val="16"/>
              </w:rPr>
              <w:t>. Wait time can also help extend understanding, e.g. by giving pupils the chance to engage with deeper questions.</w:t>
            </w:r>
          </w:p>
          <w:p w14:paraId="71E9AA2E" w14:textId="77777777" w:rsidR="003A3DCC" w:rsidRDefault="003A3DCC" w:rsidP="00223380">
            <w:pPr>
              <w:pStyle w:val="NoSpacing"/>
              <w:rPr>
                <w:sz w:val="16"/>
                <w:szCs w:val="16"/>
              </w:rPr>
            </w:pPr>
          </w:p>
          <w:p w14:paraId="1B227D4D" w14:textId="5A9865DA" w:rsidR="007B42A7" w:rsidRPr="007B42A7" w:rsidRDefault="007B42A7" w:rsidP="00E57256">
            <w:pPr>
              <w:pStyle w:val="NoSpacing"/>
              <w:rPr>
                <w:b/>
                <w:bCs/>
                <w:sz w:val="16"/>
                <w:szCs w:val="16"/>
              </w:rPr>
            </w:pPr>
          </w:p>
        </w:tc>
        <w:tc>
          <w:tcPr>
            <w:tcW w:w="3818" w:type="dxa"/>
            <w:shd w:val="clear" w:color="auto" w:fill="FFFFFF" w:themeFill="background1"/>
          </w:tcPr>
          <w:p w14:paraId="65314F72" w14:textId="5C9A9B58" w:rsidR="00D12673" w:rsidRPr="00576B1C" w:rsidRDefault="00D12673" w:rsidP="42B2E79C">
            <w:pPr>
              <w:pStyle w:val="NoSpacing"/>
              <w:jc w:val="center"/>
              <w:rPr>
                <w:b/>
                <w:bCs/>
                <w:sz w:val="16"/>
                <w:szCs w:val="16"/>
              </w:rPr>
            </w:pPr>
            <w:r w:rsidRPr="00576B1C">
              <w:rPr>
                <w:b/>
                <w:bCs/>
                <w:sz w:val="16"/>
                <w:szCs w:val="16"/>
              </w:rPr>
              <w:t>Provide Support</w:t>
            </w:r>
          </w:p>
          <w:p w14:paraId="4BE1A3AB" w14:textId="77777777" w:rsidR="00E57256" w:rsidRDefault="00E57256" w:rsidP="42B2E79C">
            <w:pPr>
              <w:pStyle w:val="NoSpacing"/>
              <w:jc w:val="center"/>
              <w:rPr>
                <w:b/>
                <w:bCs/>
                <w:sz w:val="16"/>
                <w:szCs w:val="16"/>
              </w:rPr>
            </w:pPr>
          </w:p>
          <w:p w14:paraId="79AD1CB5" w14:textId="77777777" w:rsidR="00673A33" w:rsidRDefault="00673A33" w:rsidP="00E57256">
            <w:pPr>
              <w:pStyle w:val="NoSpacing"/>
              <w:rPr>
                <w:b/>
                <w:bCs/>
                <w:sz w:val="16"/>
                <w:szCs w:val="16"/>
                <w:u w:val="single"/>
              </w:rPr>
            </w:pPr>
          </w:p>
          <w:p w14:paraId="7525B745" w14:textId="19D774EB" w:rsidR="00E57256" w:rsidRPr="005D48CE" w:rsidRDefault="00E57256" w:rsidP="00E57256">
            <w:pPr>
              <w:pStyle w:val="NoSpacing"/>
              <w:rPr>
                <w:b/>
                <w:bCs/>
                <w:sz w:val="16"/>
                <w:szCs w:val="16"/>
                <w:u w:val="single"/>
              </w:rPr>
            </w:pPr>
            <w:r w:rsidRPr="005D48CE">
              <w:rPr>
                <w:b/>
                <w:bCs/>
                <w:sz w:val="16"/>
                <w:szCs w:val="16"/>
                <w:u w:val="single"/>
              </w:rPr>
              <w:t xml:space="preserve">Prompts </w:t>
            </w:r>
          </w:p>
          <w:p w14:paraId="42F4BB1E" w14:textId="77777777" w:rsidR="00E57256" w:rsidRDefault="00E57256" w:rsidP="00E57256">
            <w:pPr>
              <w:pStyle w:val="NoSpacing"/>
              <w:rPr>
                <w:sz w:val="16"/>
                <w:szCs w:val="16"/>
              </w:rPr>
            </w:pPr>
          </w:p>
          <w:p w14:paraId="41BB3ADA" w14:textId="3D393A38" w:rsidR="00E57256" w:rsidRPr="00E06F7D" w:rsidRDefault="00E57256" w:rsidP="00E57256">
            <w:pPr>
              <w:pStyle w:val="NoSpacing"/>
              <w:rPr>
                <w:sz w:val="16"/>
                <w:szCs w:val="16"/>
              </w:rPr>
            </w:pPr>
            <w:r w:rsidRPr="00E06F7D">
              <w:rPr>
                <w:sz w:val="16"/>
                <w:szCs w:val="16"/>
              </w:rPr>
              <w:t xml:space="preserve">Teachers use prompts – which can be written, verbal or non-verbal – as a simple and powerful form of additional support for pupils. Prompts can be pre-planned, for example based on an analysis of common misconceptions in a particular </w:t>
            </w:r>
            <w:r w:rsidR="003474EF" w:rsidRPr="00E06F7D">
              <w:rPr>
                <w:sz w:val="16"/>
                <w:szCs w:val="16"/>
              </w:rPr>
              <w:t>area or</w:t>
            </w:r>
            <w:r w:rsidRPr="00E06F7D">
              <w:rPr>
                <w:sz w:val="16"/>
                <w:szCs w:val="16"/>
              </w:rPr>
              <w:t xml:space="preserve"> developed responsively. Effective prompts are likely to be specific (e.g. “Watch the ball when it is in the air.”) rather than general (“Try to catch it!”)</w:t>
            </w:r>
          </w:p>
          <w:p w14:paraId="0504DFBB" w14:textId="77777777" w:rsidR="00E57256" w:rsidRDefault="00E57256" w:rsidP="42B2E79C">
            <w:pPr>
              <w:pStyle w:val="NoSpacing"/>
              <w:jc w:val="center"/>
              <w:rPr>
                <w:b/>
                <w:bCs/>
                <w:sz w:val="16"/>
                <w:szCs w:val="16"/>
              </w:rPr>
            </w:pPr>
          </w:p>
          <w:p w14:paraId="6C9D934B" w14:textId="77777777" w:rsidR="00E57256" w:rsidRDefault="00E57256" w:rsidP="42B2E79C">
            <w:pPr>
              <w:pStyle w:val="NoSpacing"/>
              <w:jc w:val="center"/>
              <w:rPr>
                <w:b/>
                <w:bCs/>
                <w:sz w:val="16"/>
                <w:szCs w:val="16"/>
              </w:rPr>
            </w:pPr>
          </w:p>
          <w:p w14:paraId="515739B5" w14:textId="77777777" w:rsidR="00E57256" w:rsidRDefault="00E57256" w:rsidP="00E57256">
            <w:pPr>
              <w:pStyle w:val="NoSpacing"/>
              <w:rPr>
                <w:b/>
                <w:bCs/>
                <w:sz w:val="16"/>
                <w:szCs w:val="16"/>
              </w:rPr>
            </w:pPr>
          </w:p>
          <w:p w14:paraId="20A3C5C3" w14:textId="77777777" w:rsidR="00576B1C" w:rsidRDefault="00576B1C" w:rsidP="00E57256">
            <w:pPr>
              <w:pStyle w:val="NoSpacing"/>
              <w:rPr>
                <w:b/>
                <w:bCs/>
                <w:sz w:val="16"/>
                <w:szCs w:val="16"/>
              </w:rPr>
            </w:pPr>
          </w:p>
          <w:p w14:paraId="3420A4A3" w14:textId="77777777" w:rsidR="00E57256" w:rsidRPr="005D48CE" w:rsidRDefault="00E57256" w:rsidP="00E57256">
            <w:pPr>
              <w:pStyle w:val="NoSpacing"/>
              <w:rPr>
                <w:b/>
                <w:bCs/>
                <w:sz w:val="16"/>
                <w:szCs w:val="16"/>
                <w:u w:val="single"/>
              </w:rPr>
            </w:pPr>
            <w:r w:rsidRPr="005D48CE">
              <w:rPr>
                <w:b/>
                <w:bCs/>
                <w:sz w:val="16"/>
                <w:szCs w:val="16"/>
                <w:u w:val="single"/>
              </w:rPr>
              <w:t>Models</w:t>
            </w:r>
          </w:p>
          <w:p w14:paraId="6358DF06" w14:textId="77777777" w:rsidR="00E57256" w:rsidRDefault="00E57256" w:rsidP="00E57256">
            <w:pPr>
              <w:pStyle w:val="NoSpacing"/>
              <w:rPr>
                <w:sz w:val="16"/>
                <w:szCs w:val="16"/>
              </w:rPr>
            </w:pPr>
          </w:p>
          <w:p w14:paraId="2F91E184" w14:textId="6370D2E7" w:rsidR="00E57256" w:rsidRDefault="00E57256" w:rsidP="00E57256">
            <w:pPr>
              <w:pStyle w:val="NoSpacing"/>
              <w:rPr>
                <w:b/>
                <w:bCs/>
                <w:sz w:val="16"/>
                <w:szCs w:val="16"/>
              </w:rPr>
            </w:pPr>
            <w:r w:rsidRPr="00BF0655">
              <w:rPr>
                <w:sz w:val="16"/>
                <w:szCs w:val="16"/>
              </w:rPr>
              <w:t>Models are a powerful form of scaffolding that can be used to provide temporary additional support to pupils who are struggling or completing a challenging task for the first time. Teachers can use a wide range of models and forms of modelling, including exemplars (model answers), think aloud (also known as 'live modelling'), and physical models, such as manipulatives in mathematics.</w:t>
            </w:r>
          </w:p>
          <w:p w14:paraId="06343FDB" w14:textId="77777777" w:rsidR="00E57256" w:rsidRDefault="00E57256" w:rsidP="00E57256">
            <w:pPr>
              <w:pStyle w:val="NoSpacing"/>
              <w:rPr>
                <w:b/>
                <w:bCs/>
                <w:sz w:val="16"/>
                <w:szCs w:val="16"/>
              </w:rPr>
            </w:pPr>
          </w:p>
          <w:p w14:paraId="2E53F927" w14:textId="77777777" w:rsidR="00E57256" w:rsidRDefault="00E57256" w:rsidP="42B2E79C">
            <w:pPr>
              <w:pStyle w:val="NoSpacing"/>
              <w:jc w:val="center"/>
              <w:rPr>
                <w:b/>
                <w:bCs/>
                <w:sz w:val="16"/>
                <w:szCs w:val="16"/>
              </w:rPr>
            </w:pPr>
          </w:p>
          <w:p w14:paraId="3895C4C0" w14:textId="77777777" w:rsidR="00576B1C" w:rsidRDefault="00576B1C" w:rsidP="42B2E79C">
            <w:pPr>
              <w:pStyle w:val="NoSpacing"/>
              <w:jc w:val="center"/>
              <w:rPr>
                <w:b/>
                <w:bCs/>
                <w:sz w:val="16"/>
                <w:szCs w:val="16"/>
              </w:rPr>
            </w:pPr>
          </w:p>
          <w:p w14:paraId="61C55DEC" w14:textId="77777777" w:rsidR="00576B1C" w:rsidRDefault="00576B1C" w:rsidP="42B2E79C">
            <w:pPr>
              <w:pStyle w:val="NoSpacing"/>
              <w:jc w:val="center"/>
              <w:rPr>
                <w:b/>
                <w:bCs/>
                <w:sz w:val="16"/>
                <w:szCs w:val="16"/>
              </w:rPr>
            </w:pPr>
          </w:p>
          <w:p w14:paraId="50E37D7F" w14:textId="2598779C" w:rsidR="005560CD" w:rsidRPr="00D12673" w:rsidRDefault="00A73785" w:rsidP="00D12673">
            <w:pPr>
              <w:pStyle w:val="NoSpacing"/>
              <w:rPr>
                <w:b/>
                <w:bCs/>
                <w:sz w:val="16"/>
                <w:szCs w:val="16"/>
                <w:u w:val="single"/>
              </w:rPr>
            </w:pPr>
            <w:r w:rsidRPr="00D12673">
              <w:rPr>
                <w:b/>
                <w:bCs/>
                <w:sz w:val="16"/>
                <w:szCs w:val="16"/>
                <w:u w:val="single"/>
              </w:rPr>
              <w:t>Checklists</w:t>
            </w:r>
          </w:p>
          <w:p w14:paraId="68677DE4" w14:textId="77777777" w:rsidR="00713A8D" w:rsidRDefault="00713A8D" w:rsidP="42B2E79C">
            <w:pPr>
              <w:pStyle w:val="NoSpacing"/>
              <w:rPr>
                <w:sz w:val="16"/>
                <w:szCs w:val="16"/>
                <w:u w:val="single"/>
              </w:rPr>
            </w:pPr>
          </w:p>
          <w:p w14:paraId="7E5F83D9" w14:textId="77777777" w:rsidR="003E2CF8" w:rsidRDefault="00A73785" w:rsidP="00A73785">
            <w:pPr>
              <w:pStyle w:val="NoSpacing"/>
              <w:rPr>
                <w:sz w:val="16"/>
                <w:szCs w:val="16"/>
              </w:rPr>
            </w:pPr>
            <w:r w:rsidRPr="00A73785">
              <w:rPr>
                <w:sz w:val="16"/>
                <w:szCs w:val="16"/>
              </w:rPr>
              <w:t>Checklists are a versatile form of scaffolding that can be used to provide temporary additional support to pupils who are struggling or completing a challenging task for the first time. Checklists can focus on a product (e.g. listing specific features of a high-quality response) or a process (e.g. listing the steps pupils should take to complete a complex task). Teachers can also engage pupils in the creation of checklists (“What should a good answer include?”) or use them to support self- or peer-assessment.</w:t>
            </w:r>
          </w:p>
          <w:p w14:paraId="3726EA4A" w14:textId="77777777" w:rsidR="00CB6386" w:rsidRDefault="00CB6386" w:rsidP="00A73785">
            <w:pPr>
              <w:pStyle w:val="NoSpacing"/>
              <w:rPr>
                <w:sz w:val="16"/>
                <w:szCs w:val="16"/>
              </w:rPr>
            </w:pPr>
          </w:p>
          <w:p w14:paraId="1D29A7A2" w14:textId="77777777" w:rsidR="00CB6386" w:rsidRDefault="00CB6386" w:rsidP="00A73785">
            <w:pPr>
              <w:pStyle w:val="NoSpacing"/>
              <w:rPr>
                <w:sz w:val="16"/>
                <w:szCs w:val="16"/>
              </w:rPr>
            </w:pPr>
          </w:p>
          <w:p w14:paraId="152DA9E6" w14:textId="14C98176" w:rsidR="00FB15C1" w:rsidRPr="00145BE6" w:rsidRDefault="00FB15C1" w:rsidP="005D48CE">
            <w:pPr>
              <w:pStyle w:val="NoSpacing"/>
              <w:rPr>
                <w:sz w:val="16"/>
                <w:szCs w:val="16"/>
              </w:rPr>
            </w:pPr>
          </w:p>
        </w:tc>
        <w:tc>
          <w:tcPr>
            <w:tcW w:w="2997" w:type="dxa"/>
            <w:shd w:val="clear" w:color="auto" w:fill="FFFFFF" w:themeFill="background1"/>
          </w:tcPr>
          <w:p w14:paraId="5333A78E" w14:textId="5D24C30F" w:rsidR="00D12673" w:rsidRPr="00576B1C" w:rsidRDefault="00035B71" w:rsidP="00E57256">
            <w:pPr>
              <w:pStyle w:val="NoSpacing"/>
              <w:jc w:val="center"/>
              <w:rPr>
                <w:b/>
                <w:bCs/>
                <w:sz w:val="16"/>
                <w:szCs w:val="16"/>
              </w:rPr>
            </w:pPr>
            <w:r w:rsidRPr="00576B1C">
              <w:rPr>
                <w:b/>
                <w:bCs/>
                <w:sz w:val="16"/>
                <w:szCs w:val="16"/>
              </w:rPr>
              <w:t>Transfer Responsibility</w:t>
            </w:r>
          </w:p>
          <w:p w14:paraId="6466D36A" w14:textId="77777777" w:rsidR="000778AE" w:rsidRPr="00576B1C" w:rsidRDefault="000778AE" w:rsidP="004B6DE5">
            <w:pPr>
              <w:pStyle w:val="NoSpacing"/>
              <w:rPr>
                <w:b/>
                <w:bCs/>
                <w:sz w:val="16"/>
                <w:szCs w:val="16"/>
              </w:rPr>
            </w:pPr>
          </w:p>
          <w:p w14:paraId="55347058" w14:textId="77777777" w:rsidR="005D48CE" w:rsidRDefault="005D48CE" w:rsidP="004B6DE5">
            <w:pPr>
              <w:pStyle w:val="NoSpacing"/>
              <w:rPr>
                <w:sz w:val="16"/>
                <w:szCs w:val="16"/>
              </w:rPr>
            </w:pPr>
          </w:p>
          <w:p w14:paraId="1620DA97" w14:textId="77777777" w:rsidR="005D48CE" w:rsidRPr="005D48CE" w:rsidRDefault="005D48CE" w:rsidP="005D48CE">
            <w:pPr>
              <w:pStyle w:val="NoSpacing"/>
              <w:rPr>
                <w:b/>
                <w:bCs/>
                <w:sz w:val="16"/>
                <w:szCs w:val="16"/>
                <w:u w:val="single"/>
              </w:rPr>
            </w:pPr>
            <w:r w:rsidRPr="005D48CE">
              <w:rPr>
                <w:b/>
                <w:bCs/>
                <w:sz w:val="16"/>
                <w:szCs w:val="16"/>
                <w:u w:val="single"/>
              </w:rPr>
              <w:t xml:space="preserve">Fading </w:t>
            </w:r>
          </w:p>
          <w:p w14:paraId="056EA2A8" w14:textId="77777777" w:rsidR="005D48CE" w:rsidRDefault="005D48CE" w:rsidP="005D48CE">
            <w:pPr>
              <w:pStyle w:val="NoSpacing"/>
              <w:rPr>
                <w:sz w:val="16"/>
                <w:szCs w:val="16"/>
              </w:rPr>
            </w:pPr>
          </w:p>
          <w:p w14:paraId="0062CBAB" w14:textId="77777777" w:rsidR="005D48CE" w:rsidRDefault="005D48CE" w:rsidP="005D48CE">
            <w:pPr>
              <w:pStyle w:val="NoSpacing"/>
              <w:rPr>
                <w:sz w:val="16"/>
                <w:szCs w:val="16"/>
              </w:rPr>
            </w:pPr>
            <w:r w:rsidRPr="00CB6386">
              <w:rPr>
                <w:sz w:val="16"/>
                <w:szCs w:val="16"/>
              </w:rPr>
              <w:t xml:space="preserve">Fading occurs when teachers gradually remove support, </w:t>
            </w:r>
            <w:proofErr w:type="gramStart"/>
            <w:r w:rsidRPr="00CB6386">
              <w:rPr>
                <w:sz w:val="16"/>
                <w:szCs w:val="16"/>
              </w:rPr>
              <w:t>in order to</w:t>
            </w:r>
            <w:proofErr w:type="gramEnd"/>
            <w:r w:rsidRPr="00CB6386">
              <w:rPr>
                <w:sz w:val="16"/>
                <w:szCs w:val="16"/>
              </w:rPr>
              <w:t xml:space="preserve"> develop pupil independence and avoid an overreliance on a scaffold that has been put in place to help a pupil take the next step in their learning. Fading is most likely to be effective when it follows an assessment of a pupil's progress, rather than following a predetermined timetable.</w:t>
            </w:r>
          </w:p>
          <w:p w14:paraId="2942DD3B" w14:textId="77777777" w:rsidR="005D48CE" w:rsidRDefault="005D48CE" w:rsidP="005D48CE">
            <w:pPr>
              <w:pStyle w:val="NoSpacing"/>
              <w:rPr>
                <w:sz w:val="16"/>
                <w:szCs w:val="16"/>
              </w:rPr>
            </w:pPr>
          </w:p>
          <w:p w14:paraId="692C2148" w14:textId="77777777" w:rsidR="005D48CE" w:rsidRDefault="005D48CE" w:rsidP="005D48CE">
            <w:pPr>
              <w:pStyle w:val="NoSpacing"/>
              <w:rPr>
                <w:sz w:val="16"/>
                <w:szCs w:val="16"/>
              </w:rPr>
            </w:pPr>
          </w:p>
          <w:p w14:paraId="082397F5" w14:textId="77777777" w:rsidR="005D48CE" w:rsidRPr="005D48CE" w:rsidRDefault="005D48CE" w:rsidP="005D48CE">
            <w:pPr>
              <w:pStyle w:val="NoSpacing"/>
              <w:rPr>
                <w:b/>
                <w:bCs/>
                <w:sz w:val="16"/>
                <w:szCs w:val="16"/>
                <w:u w:val="single"/>
              </w:rPr>
            </w:pPr>
            <w:r w:rsidRPr="005D48CE">
              <w:rPr>
                <w:b/>
                <w:bCs/>
                <w:sz w:val="16"/>
                <w:szCs w:val="16"/>
                <w:u w:val="single"/>
              </w:rPr>
              <w:t>Self-explanation</w:t>
            </w:r>
          </w:p>
          <w:p w14:paraId="588943E8" w14:textId="77777777" w:rsidR="005D48CE" w:rsidRDefault="005D48CE" w:rsidP="005D48CE">
            <w:pPr>
              <w:pStyle w:val="NoSpacing"/>
              <w:rPr>
                <w:sz w:val="16"/>
                <w:szCs w:val="16"/>
              </w:rPr>
            </w:pPr>
          </w:p>
          <w:p w14:paraId="24FEF413" w14:textId="77777777" w:rsidR="005D48CE" w:rsidRPr="00063895" w:rsidRDefault="005D48CE" w:rsidP="005D48CE">
            <w:pPr>
              <w:pStyle w:val="NoSpacing"/>
              <w:rPr>
                <w:sz w:val="16"/>
                <w:szCs w:val="16"/>
              </w:rPr>
            </w:pPr>
            <w:r w:rsidRPr="00063895">
              <w:rPr>
                <w:sz w:val="16"/>
                <w:szCs w:val="16"/>
              </w:rPr>
              <w:t>Self-explanation occurs when teachers prompt pupils to explain an aspect of their learning to themselves, for example by recounting the steps they took to solve a problem or explaining how a new idea they have been introduced to links to their prior learning. There is promising evidence that self-explanation is a strategy that teachers can use to support the transfer of responsibility towards pupils, as scaffolded support is being faded.</w:t>
            </w:r>
          </w:p>
          <w:p w14:paraId="143D97B0" w14:textId="388F7FBB" w:rsidR="000778AE" w:rsidRPr="00BF0655" w:rsidRDefault="000778AE" w:rsidP="004B6DE5">
            <w:pPr>
              <w:pStyle w:val="NoSpacing"/>
              <w:rPr>
                <w:sz w:val="16"/>
                <w:szCs w:val="16"/>
              </w:rPr>
            </w:pPr>
          </w:p>
        </w:tc>
      </w:tr>
    </w:tbl>
    <w:p w14:paraId="48C1162E" w14:textId="77777777" w:rsidR="00DC49A6" w:rsidRDefault="00DC49A6" w:rsidP="42B2E79C">
      <w:pPr>
        <w:rPr>
          <w:sz w:val="16"/>
          <w:szCs w:val="16"/>
        </w:rPr>
      </w:pPr>
    </w:p>
    <w:tbl>
      <w:tblPr>
        <w:tblStyle w:val="TableGrid"/>
        <w:tblW w:w="0" w:type="auto"/>
        <w:tblLook w:val="04A0" w:firstRow="1" w:lastRow="0" w:firstColumn="1" w:lastColumn="0" w:noHBand="0" w:noVBand="1"/>
      </w:tblPr>
      <w:tblGrid>
        <w:gridCol w:w="6974"/>
        <w:gridCol w:w="6974"/>
      </w:tblGrid>
      <w:tr w:rsidR="006F179C" w14:paraId="715ABCB1" w14:textId="77777777" w:rsidTr="5E62BB52">
        <w:tc>
          <w:tcPr>
            <w:tcW w:w="6974" w:type="dxa"/>
            <w:shd w:val="clear" w:color="auto" w:fill="DAEEF3" w:themeFill="accent5" w:themeFillTint="33"/>
          </w:tcPr>
          <w:p w14:paraId="21AAF630" w14:textId="5B82EF70" w:rsidR="006F179C" w:rsidRDefault="1C7C91AE" w:rsidP="42B2E79C">
            <w:pPr>
              <w:rPr>
                <w:b/>
                <w:bCs/>
                <w:sz w:val="16"/>
                <w:szCs w:val="16"/>
              </w:rPr>
            </w:pPr>
            <w:r w:rsidRPr="5E62BB52">
              <w:rPr>
                <w:b/>
                <w:bCs/>
                <w:sz w:val="16"/>
                <w:szCs w:val="16"/>
              </w:rPr>
              <w:t xml:space="preserve">                                                              </w:t>
            </w:r>
            <w:r w:rsidR="7925A52B" w:rsidRPr="5E62BB52">
              <w:rPr>
                <w:b/>
                <w:bCs/>
                <w:sz w:val="16"/>
                <w:szCs w:val="16"/>
              </w:rPr>
              <w:t>Day One</w:t>
            </w:r>
            <w:r w:rsidR="34B7F218" w:rsidRPr="5E62BB52">
              <w:rPr>
                <w:b/>
                <w:bCs/>
                <w:sz w:val="16"/>
                <w:szCs w:val="16"/>
              </w:rPr>
              <w:t xml:space="preserve"> – in PPP</w:t>
            </w:r>
          </w:p>
          <w:p w14:paraId="1D3A71A5" w14:textId="266F1C7B" w:rsidR="00F613CA" w:rsidRPr="008E09A0" w:rsidRDefault="00F613CA" w:rsidP="42B2E79C">
            <w:pPr>
              <w:rPr>
                <w:b/>
                <w:bCs/>
                <w:sz w:val="16"/>
                <w:szCs w:val="16"/>
              </w:rPr>
            </w:pPr>
          </w:p>
        </w:tc>
        <w:tc>
          <w:tcPr>
            <w:tcW w:w="6974" w:type="dxa"/>
            <w:shd w:val="clear" w:color="auto" w:fill="E5DFEC" w:themeFill="accent4" w:themeFillTint="33"/>
          </w:tcPr>
          <w:p w14:paraId="66269623" w14:textId="1A61C023" w:rsidR="006F179C" w:rsidRPr="008E09A0" w:rsidRDefault="7925A52B" w:rsidP="42B2E79C">
            <w:pPr>
              <w:jc w:val="center"/>
              <w:rPr>
                <w:b/>
                <w:bCs/>
                <w:sz w:val="16"/>
                <w:szCs w:val="16"/>
              </w:rPr>
            </w:pPr>
            <w:r w:rsidRPr="5E62BB52">
              <w:rPr>
                <w:b/>
                <w:bCs/>
                <w:sz w:val="16"/>
                <w:szCs w:val="16"/>
              </w:rPr>
              <w:t>Day Two</w:t>
            </w:r>
            <w:r w:rsidR="3393E66B" w:rsidRPr="5E62BB52">
              <w:rPr>
                <w:b/>
                <w:bCs/>
                <w:sz w:val="16"/>
                <w:szCs w:val="16"/>
              </w:rPr>
              <w:t xml:space="preserve"> – in PPP</w:t>
            </w:r>
          </w:p>
        </w:tc>
      </w:tr>
      <w:tr w:rsidR="006F179C" w14:paraId="20597374" w14:textId="77777777" w:rsidTr="5E62BB52">
        <w:tc>
          <w:tcPr>
            <w:tcW w:w="6974" w:type="dxa"/>
            <w:shd w:val="clear" w:color="auto" w:fill="DAEEF3" w:themeFill="accent5" w:themeFillTint="33"/>
          </w:tcPr>
          <w:p w14:paraId="142900A6" w14:textId="69BC616C" w:rsidR="006F179C" w:rsidRPr="006F179C" w:rsidRDefault="7925A52B" w:rsidP="42B2E79C">
            <w:pPr>
              <w:jc w:val="center"/>
              <w:rPr>
                <w:b/>
                <w:bCs/>
                <w:sz w:val="16"/>
                <w:szCs w:val="16"/>
              </w:rPr>
            </w:pPr>
            <w:r w:rsidRPr="42B2E79C">
              <w:rPr>
                <w:b/>
                <w:bCs/>
                <w:sz w:val="16"/>
                <w:szCs w:val="16"/>
              </w:rPr>
              <w:t>AM</w:t>
            </w:r>
          </w:p>
          <w:p w14:paraId="0F642995" w14:textId="77777777" w:rsidR="006F179C" w:rsidRPr="0040727E" w:rsidRDefault="7925A52B" w:rsidP="42B2E79C">
            <w:pPr>
              <w:jc w:val="center"/>
              <w:rPr>
                <w:rFonts w:cs="Arial"/>
                <w:color w:val="7030A0"/>
                <w:sz w:val="16"/>
                <w:szCs w:val="16"/>
              </w:rPr>
            </w:pPr>
            <w:r w:rsidRPr="42B2E79C">
              <w:rPr>
                <w:rFonts w:cs="Arial"/>
                <w:color w:val="7030A0"/>
                <w:sz w:val="16"/>
                <w:szCs w:val="16"/>
              </w:rPr>
              <w:t>Instructional coaching</w:t>
            </w:r>
          </w:p>
          <w:p w14:paraId="109BF4DA" w14:textId="77777777" w:rsidR="006F179C" w:rsidRPr="0040727E" w:rsidRDefault="006F179C" w:rsidP="42B2E79C">
            <w:pPr>
              <w:jc w:val="center"/>
              <w:rPr>
                <w:rFonts w:cs="Arial"/>
                <w:color w:val="000000"/>
                <w:sz w:val="16"/>
                <w:szCs w:val="16"/>
              </w:rPr>
            </w:pPr>
          </w:p>
          <w:p w14:paraId="4A0CF9C1" w14:textId="77777777" w:rsidR="006F179C" w:rsidRPr="0040727E" w:rsidRDefault="7925A52B" w:rsidP="42B2E79C">
            <w:pPr>
              <w:rPr>
                <w:rFonts w:cs="Arial"/>
                <w:color w:val="000000"/>
                <w:sz w:val="16"/>
                <w:szCs w:val="16"/>
              </w:rPr>
            </w:pPr>
            <w:r w:rsidRPr="42B2E79C">
              <w:rPr>
                <w:rFonts w:cs="Arial"/>
                <w:color w:val="000000" w:themeColor="text1"/>
                <w:sz w:val="16"/>
                <w:szCs w:val="16"/>
              </w:rPr>
              <w:t xml:space="preserve">Trainee observes a section of a whole class adult led input/lesson (10-15 minutes) delivered by the expert mentor. </w:t>
            </w:r>
          </w:p>
          <w:p w14:paraId="6ED6418B" w14:textId="77777777" w:rsidR="006F179C" w:rsidRPr="0040727E" w:rsidRDefault="006F179C" w:rsidP="42B2E79C">
            <w:pPr>
              <w:rPr>
                <w:rFonts w:cs="Arial"/>
                <w:color w:val="000000"/>
                <w:sz w:val="16"/>
                <w:szCs w:val="16"/>
              </w:rPr>
            </w:pPr>
          </w:p>
          <w:p w14:paraId="2C9D68EF" w14:textId="5DF6D360" w:rsidR="006F179C" w:rsidRDefault="7925A52B" w:rsidP="42B2E79C">
            <w:pPr>
              <w:rPr>
                <w:rFonts w:cs="Arial"/>
                <w:color w:val="000000"/>
                <w:sz w:val="16"/>
                <w:szCs w:val="16"/>
              </w:rPr>
            </w:pPr>
            <w:r w:rsidRPr="42B2E79C">
              <w:rPr>
                <w:rFonts w:cs="Arial"/>
                <w:color w:val="000000" w:themeColor="text1"/>
                <w:sz w:val="16"/>
                <w:szCs w:val="16"/>
              </w:rPr>
              <w:t xml:space="preserve">The expert mentor uses an instructional coaching approach to support the identification of effective </w:t>
            </w:r>
            <w:r w:rsidR="00F613CA">
              <w:rPr>
                <w:rFonts w:cs="Arial"/>
                <w:color w:val="000000" w:themeColor="text1"/>
                <w:sz w:val="16"/>
                <w:szCs w:val="16"/>
              </w:rPr>
              <w:t>scaffolding</w:t>
            </w:r>
            <w:r w:rsidRPr="42B2E79C">
              <w:rPr>
                <w:rFonts w:cs="Arial"/>
                <w:color w:val="000000" w:themeColor="text1"/>
                <w:sz w:val="16"/>
                <w:szCs w:val="16"/>
              </w:rPr>
              <w:t xml:space="preserve"> strategies that are used. </w:t>
            </w:r>
          </w:p>
          <w:p w14:paraId="529F0F37" w14:textId="77777777" w:rsidR="005A6D6E" w:rsidRDefault="005A6D6E" w:rsidP="42B2E79C">
            <w:pPr>
              <w:rPr>
                <w:rFonts w:cs="Arial"/>
                <w:color w:val="000000"/>
                <w:sz w:val="16"/>
                <w:szCs w:val="16"/>
              </w:rPr>
            </w:pPr>
          </w:p>
          <w:p w14:paraId="4A0C18C2" w14:textId="77777777" w:rsidR="005A6D6E" w:rsidRPr="00361489" w:rsidRDefault="16F18F92" w:rsidP="42B2E79C">
            <w:pPr>
              <w:rPr>
                <w:rFonts w:cs="Arial"/>
                <w:color w:val="000000" w:themeColor="text1"/>
                <w:sz w:val="16"/>
                <w:szCs w:val="16"/>
              </w:rPr>
            </w:pPr>
            <w:r w:rsidRPr="00361489">
              <w:rPr>
                <w:rFonts w:cs="Arial"/>
                <w:color w:val="000000" w:themeColor="text1"/>
                <w:sz w:val="16"/>
                <w:szCs w:val="16"/>
              </w:rPr>
              <w:lastRenderedPageBreak/>
              <w:t xml:space="preserve">This is based around the 3 key elements: </w:t>
            </w:r>
          </w:p>
          <w:p w14:paraId="4D1EB8EC" w14:textId="77777777" w:rsidR="005A6D6E" w:rsidRPr="00361489" w:rsidRDefault="16F18F92" w:rsidP="42B2E79C">
            <w:pPr>
              <w:pStyle w:val="ListParagraph"/>
              <w:numPr>
                <w:ilvl w:val="0"/>
                <w:numId w:val="17"/>
              </w:numPr>
              <w:rPr>
                <w:rFonts w:cs="Arial"/>
                <w:color w:val="000000"/>
                <w:sz w:val="16"/>
                <w:szCs w:val="16"/>
              </w:rPr>
            </w:pPr>
            <w:r w:rsidRPr="00361489">
              <w:rPr>
                <w:rFonts w:cs="Arial"/>
                <w:color w:val="000000" w:themeColor="text1"/>
                <w:sz w:val="16"/>
                <w:szCs w:val="16"/>
              </w:rPr>
              <w:t>check understanding</w:t>
            </w:r>
          </w:p>
          <w:p w14:paraId="2EA90589" w14:textId="64877F63" w:rsidR="005A6D6E" w:rsidRPr="00361489" w:rsidRDefault="00361489" w:rsidP="42B2E79C">
            <w:pPr>
              <w:pStyle w:val="ListParagraph"/>
              <w:numPr>
                <w:ilvl w:val="0"/>
                <w:numId w:val="17"/>
              </w:numPr>
              <w:rPr>
                <w:rFonts w:cs="Arial"/>
                <w:color w:val="000000"/>
                <w:sz w:val="16"/>
                <w:szCs w:val="16"/>
              </w:rPr>
            </w:pPr>
            <w:r w:rsidRPr="00361489">
              <w:rPr>
                <w:rFonts w:cs="Arial"/>
                <w:color w:val="000000"/>
                <w:sz w:val="16"/>
                <w:szCs w:val="16"/>
              </w:rPr>
              <w:t>provide support</w:t>
            </w:r>
          </w:p>
          <w:p w14:paraId="2509A162" w14:textId="0EB4B378" w:rsidR="006F179C" w:rsidRPr="002035F5" w:rsidRDefault="00361489" w:rsidP="42B2E79C">
            <w:pPr>
              <w:pStyle w:val="ListParagraph"/>
              <w:numPr>
                <w:ilvl w:val="0"/>
                <w:numId w:val="17"/>
              </w:numPr>
              <w:rPr>
                <w:rFonts w:cs="Arial"/>
                <w:sz w:val="16"/>
                <w:szCs w:val="16"/>
              </w:rPr>
            </w:pPr>
            <w:r w:rsidRPr="002035F5">
              <w:rPr>
                <w:rFonts w:cs="Arial"/>
                <w:sz w:val="16"/>
                <w:szCs w:val="16"/>
              </w:rPr>
              <w:t xml:space="preserve">transfer responsibility </w:t>
            </w:r>
          </w:p>
          <w:p w14:paraId="7DF676A2" w14:textId="77777777" w:rsidR="004B0C5A" w:rsidRPr="002035F5" w:rsidRDefault="004B0C5A" w:rsidP="42B2E79C">
            <w:pPr>
              <w:rPr>
                <w:sz w:val="16"/>
                <w:szCs w:val="16"/>
              </w:rPr>
            </w:pPr>
          </w:p>
          <w:p w14:paraId="73321265" w14:textId="77777777" w:rsidR="004B0C5A" w:rsidRPr="0040727E" w:rsidRDefault="2B894E7C" w:rsidP="42B2E79C">
            <w:pPr>
              <w:jc w:val="center"/>
              <w:rPr>
                <w:rFonts w:cs="Arial"/>
                <w:b/>
                <w:bCs/>
                <w:sz w:val="16"/>
                <w:szCs w:val="16"/>
              </w:rPr>
            </w:pPr>
            <w:r w:rsidRPr="42B2E79C">
              <w:rPr>
                <w:rFonts w:cs="Arial"/>
                <w:b/>
                <w:bCs/>
                <w:sz w:val="16"/>
                <w:szCs w:val="16"/>
              </w:rPr>
              <w:t>AM/PM</w:t>
            </w:r>
          </w:p>
          <w:p w14:paraId="62F89C1C" w14:textId="77777777" w:rsidR="004B0C5A" w:rsidRPr="0040727E" w:rsidRDefault="004B0C5A" w:rsidP="42B2E79C">
            <w:pPr>
              <w:jc w:val="center"/>
              <w:rPr>
                <w:rFonts w:cs="Arial"/>
                <w:b/>
                <w:bCs/>
                <w:sz w:val="16"/>
                <w:szCs w:val="16"/>
              </w:rPr>
            </w:pPr>
          </w:p>
          <w:p w14:paraId="7689BBE7" w14:textId="77777777" w:rsidR="004B0C5A" w:rsidRPr="0040727E" w:rsidRDefault="2B894E7C" w:rsidP="42B2E79C">
            <w:pPr>
              <w:rPr>
                <w:rFonts w:cs="Arial"/>
                <w:color w:val="7030A0"/>
                <w:sz w:val="16"/>
                <w:szCs w:val="16"/>
              </w:rPr>
            </w:pPr>
            <w:r w:rsidRPr="42B2E79C">
              <w:rPr>
                <w:rFonts w:cs="Arial"/>
                <w:color w:val="7030A0"/>
                <w:sz w:val="16"/>
                <w:szCs w:val="16"/>
              </w:rPr>
              <w:t>Deliberate practice: working towards specific goals</w:t>
            </w:r>
          </w:p>
          <w:p w14:paraId="1CFA960A" w14:textId="77777777" w:rsidR="004B0C5A" w:rsidRPr="0040727E" w:rsidRDefault="004B0C5A" w:rsidP="42B2E79C">
            <w:pPr>
              <w:rPr>
                <w:rFonts w:cs="Arial"/>
                <w:color w:val="7030A0"/>
                <w:sz w:val="16"/>
                <w:szCs w:val="16"/>
              </w:rPr>
            </w:pPr>
          </w:p>
          <w:p w14:paraId="545AC0B1" w14:textId="769E58CB" w:rsidR="004B0C5A" w:rsidRPr="0040727E" w:rsidRDefault="2B894E7C" w:rsidP="42B2E79C">
            <w:pPr>
              <w:rPr>
                <w:rFonts w:cs="Arial"/>
                <w:color w:val="000000" w:themeColor="text1"/>
                <w:sz w:val="16"/>
                <w:szCs w:val="16"/>
              </w:rPr>
            </w:pPr>
            <w:r w:rsidRPr="5E62BB52">
              <w:rPr>
                <w:rFonts w:cs="Arial"/>
                <w:color w:val="000000" w:themeColor="text1"/>
                <w:sz w:val="16"/>
                <w:szCs w:val="16"/>
              </w:rPr>
              <w:t xml:space="preserve">By using lesson plans completed by the expert mentor, trainees work with children during independent practice (either a focused small group and/or supporting children in provision) to further their knowledge and understanding of </w:t>
            </w:r>
            <w:r w:rsidR="00F613CA" w:rsidRPr="5E62BB52">
              <w:rPr>
                <w:rFonts w:cs="Arial"/>
                <w:color w:val="000000" w:themeColor="text1"/>
                <w:sz w:val="16"/>
                <w:szCs w:val="16"/>
              </w:rPr>
              <w:t>scaffolding</w:t>
            </w:r>
            <w:r w:rsidRPr="5E62BB52">
              <w:rPr>
                <w:rFonts w:cs="Arial"/>
                <w:color w:val="000000" w:themeColor="text1"/>
                <w:sz w:val="16"/>
                <w:szCs w:val="16"/>
              </w:rPr>
              <w:t xml:space="preserve"> using the 3 key elements (check understanding, </w:t>
            </w:r>
            <w:r w:rsidR="004828BE" w:rsidRPr="5E62BB52">
              <w:rPr>
                <w:rFonts w:cs="Arial"/>
                <w:color w:val="000000" w:themeColor="text1"/>
                <w:sz w:val="16"/>
                <w:szCs w:val="16"/>
              </w:rPr>
              <w:t xml:space="preserve">provide </w:t>
            </w:r>
            <w:r w:rsidR="2E2FA10D" w:rsidRPr="5E62BB52">
              <w:rPr>
                <w:rFonts w:cs="Arial"/>
                <w:color w:val="000000" w:themeColor="text1"/>
                <w:sz w:val="16"/>
                <w:szCs w:val="16"/>
              </w:rPr>
              <w:t>support and</w:t>
            </w:r>
            <w:r w:rsidRPr="5E62BB52">
              <w:rPr>
                <w:rFonts w:cs="Arial"/>
                <w:color w:val="000000" w:themeColor="text1"/>
                <w:sz w:val="16"/>
                <w:szCs w:val="16"/>
              </w:rPr>
              <w:t xml:space="preserve"> </w:t>
            </w:r>
            <w:r w:rsidR="004828BE" w:rsidRPr="5E62BB52">
              <w:rPr>
                <w:rFonts w:cs="Arial"/>
                <w:color w:val="000000" w:themeColor="text1"/>
                <w:sz w:val="16"/>
                <w:szCs w:val="16"/>
              </w:rPr>
              <w:t>transfer responsibility</w:t>
            </w:r>
            <w:r w:rsidRPr="5E62BB52">
              <w:rPr>
                <w:rFonts w:cs="Arial"/>
                <w:color w:val="000000" w:themeColor="text1"/>
                <w:sz w:val="16"/>
                <w:szCs w:val="16"/>
              </w:rPr>
              <w:t xml:space="preserve">). </w:t>
            </w:r>
          </w:p>
          <w:p w14:paraId="389F35F2" w14:textId="77777777" w:rsidR="004B0C5A" w:rsidRPr="0040727E" w:rsidRDefault="004B0C5A" w:rsidP="42B2E79C">
            <w:pPr>
              <w:rPr>
                <w:rFonts w:cs="Arial"/>
                <w:color w:val="000000" w:themeColor="text1"/>
                <w:sz w:val="16"/>
                <w:szCs w:val="16"/>
              </w:rPr>
            </w:pPr>
          </w:p>
          <w:p w14:paraId="4EE5511E" w14:textId="555BCCFD" w:rsidR="004B0C5A" w:rsidRPr="0040727E" w:rsidRDefault="2B894E7C" w:rsidP="42B2E79C">
            <w:pPr>
              <w:rPr>
                <w:rFonts w:cs="Arial"/>
                <w:color w:val="000000" w:themeColor="text1"/>
                <w:sz w:val="16"/>
                <w:szCs w:val="16"/>
              </w:rPr>
            </w:pPr>
            <w:r w:rsidRPr="42B2E79C">
              <w:rPr>
                <w:rFonts w:cs="Arial"/>
                <w:color w:val="000000" w:themeColor="text1"/>
                <w:sz w:val="16"/>
                <w:szCs w:val="16"/>
              </w:rPr>
              <w:t xml:space="preserve">Whilst the trainee is supporting groups/children within the classroom, the mentor supports the trainee in a coaching role to engage in professional dialogue about the 3 key questioning elements </w:t>
            </w:r>
            <w:r w:rsidRPr="002035F5">
              <w:rPr>
                <w:rFonts w:cs="Arial"/>
                <w:color w:val="000000" w:themeColor="text1"/>
                <w:sz w:val="16"/>
                <w:szCs w:val="16"/>
              </w:rPr>
              <w:t xml:space="preserve">(check understanding, </w:t>
            </w:r>
            <w:r w:rsidR="002035F5" w:rsidRPr="002035F5">
              <w:rPr>
                <w:rFonts w:cs="Arial"/>
                <w:color w:val="000000" w:themeColor="text1"/>
                <w:sz w:val="16"/>
                <w:szCs w:val="16"/>
              </w:rPr>
              <w:t>provide support and transfer responsibility</w:t>
            </w:r>
            <w:r w:rsidRPr="002035F5">
              <w:rPr>
                <w:rFonts w:cs="Arial"/>
                <w:color w:val="000000" w:themeColor="text1"/>
                <w:sz w:val="16"/>
                <w:szCs w:val="16"/>
              </w:rPr>
              <w:t>) using a proforma.</w:t>
            </w:r>
          </w:p>
          <w:p w14:paraId="3F3B2E1B" w14:textId="77777777" w:rsidR="005E64E5" w:rsidRDefault="005E64E5" w:rsidP="42B2E79C">
            <w:pPr>
              <w:rPr>
                <w:color w:val="8064A2" w:themeColor="accent4"/>
                <w:sz w:val="16"/>
                <w:szCs w:val="16"/>
              </w:rPr>
            </w:pPr>
          </w:p>
          <w:p w14:paraId="2040745B" w14:textId="77777777" w:rsidR="005E64E5" w:rsidRDefault="005E64E5" w:rsidP="42B2E79C">
            <w:pPr>
              <w:rPr>
                <w:color w:val="8064A2" w:themeColor="accent4"/>
                <w:sz w:val="16"/>
                <w:szCs w:val="16"/>
              </w:rPr>
            </w:pPr>
          </w:p>
          <w:p w14:paraId="53592D0D" w14:textId="77777777" w:rsidR="005E64E5" w:rsidRDefault="005E64E5" w:rsidP="42B2E79C">
            <w:pPr>
              <w:rPr>
                <w:color w:val="8064A2" w:themeColor="accent4"/>
                <w:sz w:val="16"/>
                <w:szCs w:val="16"/>
              </w:rPr>
            </w:pPr>
          </w:p>
          <w:p w14:paraId="7A8F47EC" w14:textId="77777777" w:rsidR="005E64E5" w:rsidRDefault="005E64E5" w:rsidP="42B2E79C">
            <w:pPr>
              <w:rPr>
                <w:color w:val="8064A2" w:themeColor="accent4"/>
                <w:sz w:val="16"/>
                <w:szCs w:val="16"/>
              </w:rPr>
            </w:pPr>
          </w:p>
          <w:p w14:paraId="24D36D01" w14:textId="77777777" w:rsidR="005E64E5" w:rsidRDefault="005E64E5" w:rsidP="42B2E79C">
            <w:pPr>
              <w:rPr>
                <w:color w:val="8064A2" w:themeColor="accent4"/>
                <w:sz w:val="16"/>
                <w:szCs w:val="16"/>
              </w:rPr>
            </w:pPr>
          </w:p>
          <w:p w14:paraId="54E046F2" w14:textId="77777777" w:rsidR="008E09A0" w:rsidRDefault="008E09A0" w:rsidP="42B2E79C">
            <w:pPr>
              <w:rPr>
                <w:color w:val="8064A2" w:themeColor="accent4"/>
                <w:sz w:val="16"/>
                <w:szCs w:val="16"/>
              </w:rPr>
            </w:pPr>
          </w:p>
          <w:p w14:paraId="6F58107B" w14:textId="41E66846" w:rsidR="002F0660" w:rsidRPr="005E64E5" w:rsidRDefault="7F567BE0" w:rsidP="42B2E79C">
            <w:pPr>
              <w:rPr>
                <w:color w:val="7030A0"/>
                <w:sz w:val="16"/>
                <w:szCs w:val="16"/>
              </w:rPr>
            </w:pPr>
            <w:r w:rsidRPr="42B2E79C">
              <w:rPr>
                <w:color w:val="7030A0"/>
                <w:sz w:val="16"/>
                <w:szCs w:val="16"/>
              </w:rPr>
              <w:t>Deliberate practice: Receive and respond to feedback</w:t>
            </w:r>
          </w:p>
          <w:p w14:paraId="207D43E9" w14:textId="77777777" w:rsidR="002F0660" w:rsidRDefault="002F0660" w:rsidP="42B2E79C">
            <w:pPr>
              <w:rPr>
                <w:sz w:val="16"/>
                <w:szCs w:val="16"/>
              </w:rPr>
            </w:pPr>
          </w:p>
          <w:p w14:paraId="00A2F3A0" w14:textId="0075B45C" w:rsidR="002F0660" w:rsidRPr="005E64E5" w:rsidRDefault="7F567BE0" w:rsidP="42B2E79C">
            <w:pPr>
              <w:jc w:val="center"/>
              <w:rPr>
                <w:b/>
                <w:bCs/>
                <w:sz w:val="16"/>
                <w:szCs w:val="16"/>
              </w:rPr>
            </w:pPr>
            <w:r w:rsidRPr="42B2E79C">
              <w:rPr>
                <w:b/>
                <w:bCs/>
                <w:sz w:val="16"/>
                <w:szCs w:val="16"/>
              </w:rPr>
              <w:t>PM</w:t>
            </w:r>
          </w:p>
          <w:p w14:paraId="0668FA86" w14:textId="11A2038E" w:rsidR="002F0660" w:rsidRPr="005E64E5" w:rsidRDefault="78B6196D" w:rsidP="42B2E79C">
            <w:pPr>
              <w:rPr>
                <w:i/>
                <w:iCs/>
                <w:sz w:val="16"/>
                <w:szCs w:val="16"/>
              </w:rPr>
            </w:pPr>
            <w:r w:rsidRPr="42B2E79C">
              <w:rPr>
                <w:i/>
                <w:iCs/>
                <w:sz w:val="16"/>
                <w:szCs w:val="16"/>
              </w:rPr>
              <w:t>A</w:t>
            </w:r>
            <w:r w:rsidR="7F567BE0" w:rsidRPr="42B2E79C">
              <w:rPr>
                <w:i/>
                <w:iCs/>
                <w:sz w:val="16"/>
                <w:szCs w:val="16"/>
              </w:rPr>
              <w:t xml:space="preserve">fter the taught sessions where practice has been observed </w:t>
            </w:r>
          </w:p>
          <w:p w14:paraId="045F9F68" w14:textId="77777777" w:rsidR="002F0660" w:rsidRDefault="002F0660" w:rsidP="42B2E79C">
            <w:pPr>
              <w:rPr>
                <w:sz w:val="16"/>
                <w:szCs w:val="16"/>
              </w:rPr>
            </w:pPr>
          </w:p>
          <w:p w14:paraId="637304A5" w14:textId="7149C224" w:rsidR="002F0660" w:rsidRDefault="7F567BE0" w:rsidP="42B2E79C">
            <w:pPr>
              <w:rPr>
                <w:sz w:val="16"/>
                <w:szCs w:val="16"/>
              </w:rPr>
            </w:pPr>
            <w:r w:rsidRPr="42B2E79C">
              <w:rPr>
                <w:sz w:val="16"/>
                <w:szCs w:val="16"/>
              </w:rPr>
              <w:t xml:space="preserve">Following this, the mentor and trainee engage in professional discussion about Day 1 (the trainee’s observation practice, the trainee’s group practice, trainee’s collaboration with the mentor to plan for </w:t>
            </w:r>
            <w:r w:rsidR="00F613CA">
              <w:rPr>
                <w:sz w:val="16"/>
                <w:szCs w:val="16"/>
              </w:rPr>
              <w:t>scaffolding</w:t>
            </w:r>
            <w:r w:rsidRPr="42B2E79C">
              <w:rPr>
                <w:sz w:val="16"/>
                <w:szCs w:val="16"/>
              </w:rPr>
              <w:t xml:space="preserve"> which the mentor records on an </w:t>
            </w:r>
            <w:proofErr w:type="spellStart"/>
            <w:r w:rsidRPr="42B2E79C">
              <w:rPr>
                <w:sz w:val="16"/>
                <w:szCs w:val="16"/>
              </w:rPr>
              <w:t>ITaP</w:t>
            </w:r>
            <w:proofErr w:type="spellEnd"/>
            <w:r w:rsidRPr="42B2E79C">
              <w:rPr>
                <w:sz w:val="16"/>
                <w:szCs w:val="16"/>
              </w:rPr>
              <w:t xml:space="preserve"> development summary (IDS) for Day 1. Discuss how questions are reframed questions to provide greater scaffolding or greater stretch and challenge to support SEND/EAL/Pupil Premium/high attainers.</w:t>
            </w:r>
          </w:p>
          <w:p w14:paraId="4E8620C8" w14:textId="77777777" w:rsidR="002F0660" w:rsidRDefault="002F0660" w:rsidP="42B2E79C">
            <w:pPr>
              <w:rPr>
                <w:sz w:val="16"/>
                <w:szCs w:val="16"/>
              </w:rPr>
            </w:pPr>
          </w:p>
          <w:p w14:paraId="54DBC906" w14:textId="5F6E81E5" w:rsidR="00847F69" w:rsidRDefault="7F567BE0" w:rsidP="42B2E79C">
            <w:pPr>
              <w:rPr>
                <w:sz w:val="16"/>
                <w:szCs w:val="16"/>
              </w:rPr>
            </w:pPr>
            <w:r w:rsidRPr="42B2E79C">
              <w:rPr>
                <w:sz w:val="16"/>
                <w:szCs w:val="16"/>
              </w:rPr>
              <w:t xml:space="preserve">Using this mentor and trainee co-plan tomorrow’s lesson using an existing lesson plan and carefully layer </w:t>
            </w:r>
            <w:r w:rsidR="00F613CA">
              <w:rPr>
                <w:sz w:val="16"/>
                <w:szCs w:val="16"/>
              </w:rPr>
              <w:t>scaffolding</w:t>
            </w:r>
            <w:r w:rsidRPr="42B2E79C">
              <w:rPr>
                <w:sz w:val="16"/>
                <w:szCs w:val="16"/>
              </w:rPr>
              <w:t xml:space="preserve"> into the existing lesson plan aiming to develop the trainee’s practice. For example, identify types of </w:t>
            </w:r>
            <w:r w:rsidR="00F613CA">
              <w:rPr>
                <w:sz w:val="16"/>
                <w:szCs w:val="16"/>
              </w:rPr>
              <w:t xml:space="preserve">scaffolding </w:t>
            </w:r>
            <w:r w:rsidRPr="42B2E79C">
              <w:rPr>
                <w:sz w:val="16"/>
                <w:szCs w:val="16"/>
              </w:rPr>
              <w:t>and how they are used at different points within the lesson e.g. prior-learning, misconceptions, recall and retrieval</w:t>
            </w:r>
            <w:r w:rsidR="00F613CA">
              <w:rPr>
                <w:sz w:val="16"/>
                <w:szCs w:val="16"/>
              </w:rPr>
              <w:t>.</w:t>
            </w:r>
          </w:p>
          <w:p w14:paraId="4105B56E" w14:textId="77777777" w:rsidR="006F179C" w:rsidRDefault="006F179C" w:rsidP="42B2E79C">
            <w:pPr>
              <w:rPr>
                <w:sz w:val="16"/>
                <w:szCs w:val="16"/>
              </w:rPr>
            </w:pPr>
          </w:p>
        </w:tc>
        <w:tc>
          <w:tcPr>
            <w:tcW w:w="6974" w:type="dxa"/>
            <w:shd w:val="clear" w:color="auto" w:fill="E5DFEC" w:themeFill="accent4" w:themeFillTint="33"/>
          </w:tcPr>
          <w:p w14:paraId="391D7724" w14:textId="77777777" w:rsidR="005E64E5" w:rsidRPr="0040727E" w:rsidRDefault="162B29CC" w:rsidP="42B2E79C">
            <w:pPr>
              <w:jc w:val="center"/>
              <w:rPr>
                <w:rFonts w:cs="Arial"/>
                <w:b/>
                <w:bCs/>
                <w:sz w:val="16"/>
                <w:szCs w:val="16"/>
              </w:rPr>
            </w:pPr>
            <w:r w:rsidRPr="42B2E79C">
              <w:rPr>
                <w:rFonts w:cs="Arial"/>
                <w:b/>
                <w:bCs/>
                <w:sz w:val="16"/>
                <w:szCs w:val="16"/>
              </w:rPr>
              <w:lastRenderedPageBreak/>
              <w:t>Please arrange the timings of this day according to what works best in your school setting.</w:t>
            </w:r>
          </w:p>
          <w:p w14:paraId="3A7076D9" w14:textId="77777777" w:rsidR="005E64E5" w:rsidRPr="0040727E" w:rsidRDefault="005E64E5" w:rsidP="42B2E79C">
            <w:pPr>
              <w:jc w:val="center"/>
              <w:rPr>
                <w:rFonts w:cs="Arial"/>
                <w:color w:val="7030A0"/>
                <w:sz w:val="16"/>
                <w:szCs w:val="16"/>
              </w:rPr>
            </w:pPr>
          </w:p>
          <w:p w14:paraId="078C2359" w14:textId="77777777" w:rsidR="005E64E5" w:rsidRPr="0040727E" w:rsidRDefault="162B29CC" w:rsidP="42B2E79C">
            <w:pPr>
              <w:jc w:val="center"/>
              <w:rPr>
                <w:rFonts w:cs="Arial"/>
                <w:color w:val="7030A0"/>
                <w:sz w:val="16"/>
                <w:szCs w:val="16"/>
              </w:rPr>
            </w:pPr>
            <w:r w:rsidRPr="42B2E79C">
              <w:rPr>
                <w:rFonts w:cs="Arial"/>
                <w:color w:val="7030A0"/>
                <w:sz w:val="16"/>
                <w:szCs w:val="16"/>
              </w:rPr>
              <w:t xml:space="preserve">Assessing practice: Recording a taught extract of teaching </w:t>
            </w:r>
          </w:p>
          <w:p w14:paraId="2634CFDF" w14:textId="77777777" w:rsidR="005E64E5" w:rsidRPr="0040727E" w:rsidRDefault="005E64E5" w:rsidP="42B2E79C">
            <w:pPr>
              <w:jc w:val="center"/>
              <w:rPr>
                <w:rFonts w:cs="Arial"/>
                <w:color w:val="000000"/>
                <w:sz w:val="16"/>
                <w:szCs w:val="16"/>
              </w:rPr>
            </w:pPr>
          </w:p>
          <w:p w14:paraId="53175CE0" w14:textId="78A5EF06" w:rsidR="005E64E5" w:rsidRPr="0040727E" w:rsidRDefault="162B29CC" w:rsidP="42B2E79C">
            <w:pPr>
              <w:rPr>
                <w:rFonts w:cs="Arial"/>
                <w:color w:val="000000"/>
                <w:sz w:val="16"/>
                <w:szCs w:val="16"/>
              </w:rPr>
            </w:pPr>
            <w:r w:rsidRPr="42B2E79C">
              <w:rPr>
                <w:rFonts w:cs="Arial"/>
                <w:color w:val="000000" w:themeColor="text1"/>
                <w:sz w:val="16"/>
                <w:szCs w:val="16"/>
              </w:rPr>
              <w:t xml:space="preserve">Having planned with the mentor, the trainee teaches and </w:t>
            </w:r>
            <w:r w:rsidRPr="42B2E79C">
              <w:rPr>
                <w:rFonts w:cs="Arial"/>
                <w:color w:val="000000" w:themeColor="text1"/>
                <w:sz w:val="16"/>
                <w:szCs w:val="16"/>
                <w:u w:val="single"/>
              </w:rPr>
              <w:t>records</w:t>
            </w:r>
            <w:r w:rsidRPr="42B2E79C">
              <w:rPr>
                <w:rFonts w:cs="Arial"/>
                <w:color w:val="000000" w:themeColor="text1"/>
                <w:sz w:val="16"/>
                <w:szCs w:val="16"/>
              </w:rPr>
              <w:t xml:space="preserve"> approximately 10 minutes of a directed teaching input where </w:t>
            </w:r>
            <w:r w:rsidR="00F613CA">
              <w:rPr>
                <w:rFonts w:cs="Arial"/>
                <w:color w:val="000000" w:themeColor="text1"/>
                <w:sz w:val="16"/>
                <w:szCs w:val="16"/>
              </w:rPr>
              <w:t>scaffolding</w:t>
            </w:r>
            <w:r w:rsidRPr="42B2E79C">
              <w:rPr>
                <w:rFonts w:cs="Arial"/>
                <w:color w:val="000000" w:themeColor="text1"/>
                <w:sz w:val="16"/>
                <w:szCs w:val="16"/>
              </w:rPr>
              <w:t xml:space="preserve"> is evident </w:t>
            </w:r>
            <w:r w:rsidRPr="42B2E79C">
              <w:rPr>
                <w:rFonts w:cs="Arial"/>
                <w:i/>
                <w:iCs/>
                <w:color w:val="000000" w:themeColor="text1"/>
                <w:sz w:val="16"/>
                <w:szCs w:val="16"/>
              </w:rPr>
              <w:t>for example</w:t>
            </w:r>
            <w:r w:rsidRPr="42B2E79C">
              <w:rPr>
                <w:rFonts w:cs="Arial"/>
                <w:color w:val="000000" w:themeColor="text1"/>
                <w:sz w:val="16"/>
                <w:szCs w:val="16"/>
              </w:rPr>
              <w:t xml:space="preserve"> 10 minutes of a mathematics lesson.</w:t>
            </w:r>
          </w:p>
          <w:p w14:paraId="4252E66D" w14:textId="77777777" w:rsidR="005E64E5" w:rsidRPr="0040727E" w:rsidRDefault="005E64E5" w:rsidP="42B2E79C">
            <w:pPr>
              <w:jc w:val="center"/>
              <w:rPr>
                <w:rFonts w:cs="Arial"/>
                <w:color w:val="000000"/>
                <w:sz w:val="16"/>
                <w:szCs w:val="16"/>
              </w:rPr>
            </w:pPr>
          </w:p>
          <w:p w14:paraId="015EB067" w14:textId="77777777" w:rsidR="005E64E5" w:rsidRPr="0040727E" w:rsidRDefault="162B29CC" w:rsidP="42B2E79C">
            <w:pPr>
              <w:jc w:val="center"/>
              <w:rPr>
                <w:rFonts w:cs="Arial"/>
                <w:color w:val="000000"/>
                <w:sz w:val="16"/>
                <w:szCs w:val="16"/>
              </w:rPr>
            </w:pPr>
            <w:r w:rsidRPr="42B2E79C">
              <w:rPr>
                <w:rFonts w:cs="Arial"/>
                <w:color w:val="000000" w:themeColor="text1"/>
                <w:sz w:val="16"/>
                <w:szCs w:val="16"/>
                <w:highlight w:val="red"/>
              </w:rPr>
              <w:lastRenderedPageBreak/>
              <w:t>IMPORTANT:</w:t>
            </w:r>
            <w:r w:rsidRPr="42B2E79C">
              <w:rPr>
                <w:rFonts w:cs="Arial"/>
                <w:color w:val="000000" w:themeColor="text1"/>
                <w:sz w:val="16"/>
                <w:szCs w:val="16"/>
              </w:rPr>
              <w:t xml:space="preserve"> </w:t>
            </w:r>
          </w:p>
          <w:p w14:paraId="28A219DD" w14:textId="77777777" w:rsidR="005E64E5" w:rsidRPr="0040727E" w:rsidRDefault="162B29CC" w:rsidP="42B2E79C">
            <w:pPr>
              <w:jc w:val="center"/>
              <w:rPr>
                <w:rFonts w:cs="Arial"/>
                <w:color w:val="000000"/>
                <w:sz w:val="16"/>
                <w:szCs w:val="16"/>
                <w:u w:val="single"/>
              </w:rPr>
            </w:pPr>
            <w:r w:rsidRPr="42B2E79C">
              <w:rPr>
                <w:rFonts w:cs="Arial"/>
                <w:color w:val="000000" w:themeColor="text1"/>
                <w:sz w:val="16"/>
                <w:szCs w:val="16"/>
                <w:u w:val="single"/>
              </w:rPr>
              <w:t>Recording lessons</w:t>
            </w:r>
          </w:p>
          <w:p w14:paraId="708B1354" w14:textId="77777777" w:rsidR="006F179C" w:rsidRDefault="162B29CC" w:rsidP="42B2E79C">
            <w:pPr>
              <w:rPr>
                <w:rFonts w:cs="Arial"/>
                <w:color w:val="000000"/>
                <w:sz w:val="16"/>
                <w:szCs w:val="16"/>
              </w:rPr>
            </w:pPr>
            <w:r w:rsidRPr="42B2E79C">
              <w:rPr>
                <w:rFonts w:cs="Arial"/>
                <w:color w:val="000000" w:themeColor="text1"/>
                <w:sz w:val="16"/>
                <w:szCs w:val="16"/>
              </w:rPr>
              <w:t xml:space="preserve">This must be agreed by the classroom mentor following school policy and safeguarding and using agreed school equipment. You </w:t>
            </w:r>
            <w:r w:rsidRPr="42B2E79C">
              <w:rPr>
                <w:rFonts w:cs="Arial"/>
                <w:b/>
                <w:bCs/>
                <w:color w:val="000000" w:themeColor="text1"/>
                <w:sz w:val="16"/>
                <w:szCs w:val="16"/>
              </w:rPr>
              <w:t>DO NOT</w:t>
            </w:r>
            <w:r w:rsidRPr="42B2E79C">
              <w:rPr>
                <w:rFonts w:cs="Arial"/>
                <w:color w:val="000000" w:themeColor="text1"/>
                <w:sz w:val="16"/>
                <w:szCs w:val="16"/>
              </w:rPr>
              <w:t xml:space="preserve"> need to send this recording to anyone. It is only for in school use.</w:t>
            </w:r>
          </w:p>
          <w:p w14:paraId="0C0FF3BF" w14:textId="77777777" w:rsidR="005E64E5" w:rsidRDefault="005E64E5" w:rsidP="42B2E79C">
            <w:pPr>
              <w:rPr>
                <w:rFonts w:cs="Arial"/>
                <w:color w:val="000000"/>
                <w:sz w:val="16"/>
                <w:szCs w:val="16"/>
              </w:rPr>
            </w:pPr>
          </w:p>
          <w:p w14:paraId="7256429D" w14:textId="13EC226E" w:rsidR="005E64E5" w:rsidRDefault="162B29CC" w:rsidP="00FF370E">
            <w:pPr>
              <w:rPr>
                <w:rFonts w:cs="Arial"/>
                <w:color w:val="000000"/>
                <w:sz w:val="16"/>
                <w:szCs w:val="16"/>
              </w:rPr>
            </w:pPr>
            <w:r w:rsidRPr="42B2E79C">
              <w:rPr>
                <w:rFonts w:cs="Arial"/>
                <w:color w:val="7030A0"/>
                <w:sz w:val="16"/>
                <w:szCs w:val="16"/>
              </w:rPr>
              <w:t xml:space="preserve">Self-reflection and feedback </w:t>
            </w:r>
          </w:p>
          <w:p w14:paraId="7246630A" w14:textId="77777777" w:rsidR="005E64E5" w:rsidRPr="0040727E" w:rsidRDefault="005E64E5" w:rsidP="42B2E79C">
            <w:pPr>
              <w:jc w:val="center"/>
              <w:rPr>
                <w:rFonts w:cs="Arial"/>
                <w:color w:val="000000"/>
                <w:sz w:val="16"/>
                <w:szCs w:val="16"/>
              </w:rPr>
            </w:pPr>
          </w:p>
          <w:p w14:paraId="115266F4" w14:textId="55D5CB0A" w:rsidR="005E64E5" w:rsidRPr="0040727E" w:rsidRDefault="162B29CC" w:rsidP="42B2E79C">
            <w:pPr>
              <w:rPr>
                <w:rFonts w:cs="Arial"/>
                <w:color w:val="000000"/>
                <w:sz w:val="16"/>
                <w:szCs w:val="16"/>
              </w:rPr>
            </w:pPr>
            <w:r w:rsidRPr="42B2E79C">
              <w:rPr>
                <w:rFonts w:cs="Arial"/>
                <w:color w:val="000000" w:themeColor="text1"/>
                <w:sz w:val="16"/>
                <w:szCs w:val="16"/>
              </w:rPr>
              <w:t xml:space="preserve">Initially the trainee independently self-reflects on the 10-minute recorded video by analysing their practice using the 3 key elements of </w:t>
            </w:r>
            <w:r w:rsidR="00F613CA" w:rsidRPr="00261FF7">
              <w:rPr>
                <w:rFonts w:cs="Arial"/>
                <w:color w:val="000000" w:themeColor="text1"/>
                <w:sz w:val="16"/>
                <w:szCs w:val="16"/>
              </w:rPr>
              <w:t>scaffolding</w:t>
            </w:r>
            <w:r w:rsidRPr="00261FF7">
              <w:rPr>
                <w:rFonts w:cs="Arial"/>
                <w:color w:val="000000" w:themeColor="text1"/>
                <w:sz w:val="16"/>
                <w:szCs w:val="16"/>
              </w:rPr>
              <w:t xml:space="preserve"> (check understanding, </w:t>
            </w:r>
            <w:r w:rsidR="00261FF7" w:rsidRPr="00261FF7">
              <w:rPr>
                <w:rFonts w:cs="Arial"/>
                <w:color w:val="000000" w:themeColor="text1"/>
                <w:sz w:val="16"/>
                <w:szCs w:val="16"/>
              </w:rPr>
              <w:t>provide support</w:t>
            </w:r>
            <w:r w:rsidRPr="00261FF7">
              <w:rPr>
                <w:rFonts w:cs="Arial"/>
                <w:color w:val="000000" w:themeColor="text1"/>
                <w:sz w:val="16"/>
                <w:szCs w:val="16"/>
              </w:rPr>
              <w:t xml:space="preserve"> and </w:t>
            </w:r>
            <w:r w:rsidR="00261FF7" w:rsidRPr="00261FF7">
              <w:rPr>
                <w:rFonts w:cs="Arial"/>
                <w:color w:val="000000" w:themeColor="text1"/>
                <w:sz w:val="16"/>
                <w:szCs w:val="16"/>
              </w:rPr>
              <w:t>transfer responsibility</w:t>
            </w:r>
            <w:r w:rsidRPr="00261FF7">
              <w:rPr>
                <w:rFonts w:cs="Arial"/>
                <w:color w:val="000000" w:themeColor="text1"/>
                <w:sz w:val="16"/>
                <w:szCs w:val="16"/>
              </w:rPr>
              <w:t>).</w:t>
            </w:r>
            <w:r w:rsidRPr="42B2E79C">
              <w:rPr>
                <w:rFonts w:cs="Arial"/>
                <w:color w:val="000000" w:themeColor="text1"/>
                <w:sz w:val="16"/>
                <w:szCs w:val="16"/>
              </w:rPr>
              <w:t xml:space="preserve"> </w:t>
            </w:r>
          </w:p>
          <w:p w14:paraId="21445CE9" w14:textId="77777777" w:rsidR="005E64E5" w:rsidRPr="0040727E" w:rsidRDefault="162B29CC" w:rsidP="42B2E79C">
            <w:pPr>
              <w:jc w:val="center"/>
              <w:rPr>
                <w:rFonts w:cs="Arial"/>
                <w:color w:val="000000"/>
                <w:sz w:val="16"/>
                <w:szCs w:val="16"/>
              </w:rPr>
            </w:pPr>
            <w:r w:rsidRPr="42B2E79C">
              <w:rPr>
                <w:rFonts w:cs="Arial"/>
                <w:color w:val="000000" w:themeColor="text1"/>
                <w:sz w:val="16"/>
                <w:szCs w:val="16"/>
              </w:rPr>
              <w:t xml:space="preserve"> </w:t>
            </w:r>
          </w:p>
          <w:p w14:paraId="56AD07F2" w14:textId="7E50BC89" w:rsidR="005E64E5" w:rsidRPr="0040727E" w:rsidRDefault="162B29CC" w:rsidP="42B2E79C">
            <w:pPr>
              <w:rPr>
                <w:rFonts w:cs="Arial"/>
                <w:color w:val="000000"/>
                <w:sz w:val="16"/>
                <w:szCs w:val="16"/>
              </w:rPr>
            </w:pPr>
            <w:r w:rsidRPr="42B2E79C">
              <w:rPr>
                <w:rFonts w:cs="Arial"/>
                <w:color w:val="000000" w:themeColor="text1"/>
                <w:sz w:val="16"/>
                <w:szCs w:val="16"/>
              </w:rPr>
              <w:t xml:space="preserve">Following this, the mentor and trainee engage in professional discussion which the mentor records on the </w:t>
            </w:r>
            <w:proofErr w:type="spellStart"/>
            <w:r w:rsidRPr="42B2E79C">
              <w:rPr>
                <w:rFonts w:cs="Arial"/>
                <w:color w:val="000000" w:themeColor="text1"/>
                <w:sz w:val="16"/>
                <w:szCs w:val="16"/>
              </w:rPr>
              <w:t>I</w:t>
            </w:r>
            <w:r w:rsidR="00256FAB">
              <w:rPr>
                <w:rFonts w:cs="Arial"/>
                <w:color w:val="000000" w:themeColor="text1"/>
                <w:sz w:val="16"/>
                <w:szCs w:val="16"/>
              </w:rPr>
              <w:t>TaP</w:t>
            </w:r>
            <w:proofErr w:type="spellEnd"/>
            <w:r w:rsidR="00256FAB">
              <w:rPr>
                <w:rFonts w:cs="Arial"/>
                <w:color w:val="000000" w:themeColor="text1"/>
                <w:sz w:val="16"/>
                <w:szCs w:val="16"/>
              </w:rPr>
              <w:t xml:space="preserve"> Development Summary</w:t>
            </w:r>
            <w:r w:rsidRPr="42B2E79C">
              <w:rPr>
                <w:rFonts w:cs="Arial"/>
                <w:color w:val="000000" w:themeColor="text1"/>
                <w:sz w:val="16"/>
                <w:szCs w:val="16"/>
              </w:rPr>
              <w:t xml:space="preserve"> for Day 2.</w:t>
            </w:r>
          </w:p>
          <w:p w14:paraId="4716BCAF" w14:textId="77777777" w:rsidR="005E64E5" w:rsidRPr="0040727E" w:rsidRDefault="005E64E5" w:rsidP="42B2E79C">
            <w:pPr>
              <w:jc w:val="center"/>
              <w:rPr>
                <w:rFonts w:cs="Arial"/>
                <w:color w:val="000000"/>
                <w:sz w:val="16"/>
                <w:szCs w:val="16"/>
              </w:rPr>
            </w:pPr>
          </w:p>
          <w:p w14:paraId="43DBE420" w14:textId="5FE02E18" w:rsidR="005E64E5" w:rsidRDefault="162B29CC" w:rsidP="42B2E79C">
            <w:pPr>
              <w:rPr>
                <w:rFonts w:cs="Arial"/>
                <w:color w:val="000000"/>
                <w:sz w:val="16"/>
                <w:szCs w:val="16"/>
              </w:rPr>
            </w:pPr>
            <w:r w:rsidRPr="42B2E79C">
              <w:rPr>
                <w:rFonts w:cs="Arial"/>
                <w:color w:val="000000" w:themeColor="text1"/>
                <w:sz w:val="16"/>
                <w:szCs w:val="16"/>
              </w:rPr>
              <w:t xml:space="preserve">The focus of this discussion is reflecting on the recorded video and overall knowledge and skills gained whereby the mentor supports the trainee’s self-reflection and analysis and engages in purposeful dialogue to give effective feedback relating to what the trainee knows, understands and </w:t>
            </w:r>
            <w:proofErr w:type="gramStart"/>
            <w:r w:rsidRPr="42B2E79C">
              <w:rPr>
                <w:rFonts w:cs="Arial"/>
                <w:color w:val="000000" w:themeColor="text1"/>
                <w:sz w:val="16"/>
                <w:szCs w:val="16"/>
              </w:rPr>
              <w:t>is able to</w:t>
            </w:r>
            <w:proofErr w:type="gramEnd"/>
            <w:r w:rsidRPr="42B2E79C">
              <w:rPr>
                <w:rFonts w:cs="Arial"/>
                <w:color w:val="000000" w:themeColor="text1"/>
                <w:sz w:val="16"/>
                <w:szCs w:val="16"/>
              </w:rPr>
              <w:t xml:space="preserve"> do regarding </w:t>
            </w:r>
            <w:r w:rsidR="00F613CA">
              <w:rPr>
                <w:rFonts w:cs="Arial"/>
                <w:color w:val="000000" w:themeColor="text1"/>
                <w:sz w:val="16"/>
                <w:szCs w:val="16"/>
              </w:rPr>
              <w:t>scaffolding</w:t>
            </w:r>
            <w:r w:rsidRPr="42B2E79C">
              <w:rPr>
                <w:rFonts w:cs="Arial"/>
                <w:color w:val="000000" w:themeColor="text1"/>
                <w:sz w:val="16"/>
                <w:szCs w:val="16"/>
              </w:rPr>
              <w:t xml:space="preserve"> and the mentor and trainee set a SMART development target.</w:t>
            </w:r>
          </w:p>
          <w:p w14:paraId="4B4A2D08" w14:textId="77777777" w:rsidR="005E64E5" w:rsidRDefault="005E64E5" w:rsidP="42B2E79C">
            <w:pPr>
              <w:rPr>
                <w:sz w:val="16"/>
                <w:szCs w:val="16"/>
              </w:rPr>
            </w:pPr>
          </w:p>
          <w:p w14:paraId="183AFEB4" w14:textId="77777777" w:rsidR="008E09A0" w:rsidRDefault="008E09A0" w:rsidP="42B2E79C">
            <w:pPr>
              <w:jc w:val="center"/>
              <w:rPr>
                <w:rFonts w:cs="Arial"/>
                <w:color w:val="7030A0"/>
                <w:sz w:val="16"/>
                <w:szCs w:val="16"/>
              </w:rPr>
            </w:pPr>
          </w:p>
          <w:p w14:paraId="71533331" w14:textId="77777777" w:rsidR="008E09A0" w:rsidRDefault="008E09A0" w:rsidP="42B2E79C">
            <w:pPr>
              <w:jc w:val="center"/>
              <w:rPr>
                <w:rFonts w:cs="Arial"/>
                <w:color w:val="7030A0"/>
                <w:sz w:val="16"/>
                <w:szCs w:val="16"/>
              </w:rPr>
            </w:pPr>
          </w:p>
          <w:p w14:paraId="67910CA1" w14:textId="77777777" w:rsidR="008E09A0" w:rsidRDefault="008E09A0" w:rsidP="42B2E79C">
            <w:pPr>
              <w:jc w:val="center"/>
              <w:rPr>
                <w:rFonts w:cs="Arial"/>
                <w:color w:val="7030A0"/>
                <w:sz w:val="16"/>
                <w:szCs w:val="16"/>
              </w:rPr>
            </w:pPr>
          </w:p>
          <w:p w14:paraId="77AE57BB" w14:textId="1FDFCB90" w:rsidR="005E64E5" w:rsidRPr="0040727E" w:rsidRDefault="162B29CC" w:rsidP="00FF370E">
            <w:pPr>
              <w:rPr>
                <w:rFonts w:cs="Arial"/>
                <w:color w:val="7030A0"/>
                <w:sz w:val="16"/>
                <w:szCs w:val="16"/>
              </w:rPr>
            </w:pPr>
            <w:r w:rsidRPr="42B2E79C">
              <w:rPr>
                <w:rFonts w:cs="Arial"/>
                <w:color w:val="7030A0"/>
                <w:sz w:val="16"/>
                <w:szCs w:val="16"/>
              </w:rPr>
              <w:t xml:space="preserve">Trainee Independent Final Reflections </w:t>
            </w:r>
          </w:p>
          <w:p w14:paraId="76689A3D" w14:textId="77777777" w:rsidR="005E64E5" w:rsidRPr="0040727E" w:rsidRDefault="005E64E5" w:rsidP="00FF370E">
            <w:pPr>
              <w:rPr>
                <w:rFonts w:cs="Arial"/>
                <w:color w:val="7030A0"/>
                <w:sz w:val="16"/>
                <w:szCs w:val="16"/>
              </w:rPr>
            </w:pPr>
          </w:p>
          <w:p w14:paraId="25F2195D" w14:textId="77777777" w:rsidR="005E64E5" w:rsidRPr="0040727E" w:rsidRDefault="162B29CC" w:rsidP="00FF370E">
            <w:pPr>
              <w:rPr>
                <w:rFonts w:cs="Arial"/>
                <w:b/>
                <w:bCs/>
                <w:sz w:val="16"/>
                <w:szCs w:val="16"/>
              </w:rPr>
            </w:pPr>
            <w:r w:rsidRPr="42B2E79C">
              <w:rPr>
                <w:rFonts w:cs="Arial"/>
                <w:b/>
                <w:bCs/>
                <w:sz w:val="16"/>
                <w:szCs w:val="16"/>
              </w:rPr>
              <w:t>Independent time needed: 1.5 hrs</w:t>
            </w:r>
          </w:p>
          <w:p w14:paraId="53C3BA5C" w14:textId="77777777" w:rsidR="005E64E5" w:rsidRPr="0040727E" w:rsidRDefault="005E64E5" w:rsidP="42B2E79C">
            <w:pPr>
              <w:jc w:val="center"/>
              <w:rPr>
                <w:rFonts w:cs="Arial"/>
                <w:color w:val="000000"/>
                <w:sz w:val="16"/>
                <w:szCs w:val="16"/>
              </w:rPr>
            </w:pPr>
          </w:p>
          <w:p w14:paraId="16D13065" w14:textId="1B7E977E" w:rsidR="005E64E5" w:rsidRDefault="162B29CC" w:rsidP="42B2E79C">
            <w:pPr>
              <w:rPr>
                <w:rFonts w:cs="Arial"/>
                <w:color w:val="000000"/>
                <w:sz w:val="16"/>
                <w:szCs w:val="16"/>
              </w:rPr>
            </w:pPr>
            <w:r w:rsidRPr="42B2E79C">
              <w:rPr>
                <w:rFonts w:cs="Arial"/>
                <w:color w:val="000000" w:themeColor="text1"/>
                <w:sz w:val="16"/>
                <w:szCs w:val="16"/>
              </w:rPr>
              <w:t xml:space="preserve">Trainees record how they have developed their knowledge, skills and understanding through the process by reviewing and reflecting around the focus of </w:t>
            </w:r>
            <w:r w:rsidR="00BF1D7B">
              <w:rPr>
                <w:rFonts w:cs="Arial"/>
                <w:color w:val="000000" w:themeColor="text1"/>
                <w:sz w:val="16"/>
                <w:szCs w:val="16"/>
              </w:rPr>
              <w:t>scaffolding</w:t>
            </w:r>
            <w:r w:rsidRPr="42B2E79C">
              <w:rPr>
                <w:rFonts w:cs="Arial"/>
                <w:color w:val="000000" w:themeColor="text1"/>
                <w:sz w:val="16"/>
                <w:szCs w:val="16"/>
              </w:rPr>
              <w:t xml:space="preserve"> by: </w:t>
            </w:r>
          </w:p>
          <w:p w14:paraId="4F8715CB" w14:textId="77777777" w:rsidR="00E04A5B" w:rsidRPr="0040727E" w:rsidRDefault="00E04A5B" w:rsidP="42B2E79C">
            <w:pPr>
              <w:rPr>
                <w:rFonts w:cs="Arial"/>
                <w:color w:val="000000"/>
                <w:sz w:val="16"/>
                <w:szCs w:val="16"/>
              </w:rPr>
            </w:pPr>
          </w:p>
          <w:p w14:paraId="723A456A" w14:textId="027732ED" w:rsidR="005E64E5" w:rsidRPr="0040727E" w:rsidRDefault="162B29CC" w:rsidP="42B2E79C">
            <w:pPr>
              <w:pStyle w:val="ListParagraph"/>
              <w:numPr>
                <w:ilvl w:val="0"/>
                <w:numId w:val="18"/>
              </w:numPr>
              <w:ind w:left="502" w:hanging="426"/>
              <w:rPr>
                <w:rFonts w:cs="Arial"/>
                <w:color w:val="000000"/>
                <w:sz w:val="16"/>
                <w:szCs w:val="16"/>
              </w:rPr>
            </w:pPr>
            <w:r w:rsidRPr="42B2E79C">
              <w:rPr>
                <w:rFonts w:cs="Arial"/>
                <w:color w:val="000000" w:themeColor="text1"/>
                <w:sz w:val="16"/>
                <w:szCs w:val="16"/>
              </w:rPr>
              <w:t xml:space="preserve">Uploading the completed IDS to </w:t>
            </w:r>
            <w:proofErr w:type="spellStart"/>
            <w:r w:rsidR="00BF1D7B">
              <w:rPr>
                <w:rFonts w:cs="Arial"/>
                <w:color w:val="000000" w:themeColor="text1"/>
                <w:sz w:val="16"/>
                <w:szCs w:val="16"/>
              </w:rPr>
              <w:t>Pebblepad</w:t>
            </w:r>
            <w:proofErr w:type="spellEnd"/>
          </w:p>
          <w:p w14:paraId="4085F296" w14:textId="7C8ABF78" w:rsidR="005E64E5" w:rsidRPr="0040727E" w:rsidRDefault="162B29CC" w:rsidP="42B2E79C">
            <w:pPr>
              <w:pStyle w:val="ListParagraph"/>
              <w:numPr>
                <w:ilvl w:val="0"/>
                <w:numId w:val="18"/>
              </w:numPr>
              <w:ind w:left="502" w:hanging="426"/>
              <w:rPr>
                <w:rFonts w:cs="Arial"/>
                <w:color w:val="000000"/>
                <w:sz w:val="16"/>
                <w:szCs w:val="16"/>
              </w:rPr>
            </w:pPr>
            <w:r w:rsidRPr="5E62BB52">
              <w:rPr>
                <w:rFonts w:cs="Arial"/>
                <w:color w:val="000000" w:themeColor="text1"/>
                <w:sz w:val="16"/>
                <w:szCs w:val="16"/>
              </w:rPr>
              <w:t xml:space="preserve">Uploading reflections to </w:t>
            </w:r>
            <w:proofErr w:type="spellStart"/>
            <w:r w:rsidRPr="5E62BB52">
              <w:rPr>
                <w:rFonts w:cs="Arial"/>
                <w:color w:val="000000" w:themeColor="text1"/>
                <w:sz w:val="16"/>
                <w:szCs w:val="16"/>
              </w:rPr>
              <w:t>PebblePad</w:t>
            </w:r>
            <w:proofErr w:type="spellEnd"/>
            <w:r w:rsidRPr="5E62BB52">
              <w:rPr>
                <w:rFonts w:cs="Arial"/>
                <w:color w:val="000000" w:themeColor="text1"/>
                <w:sz w:val="16"/>
                <w:szCs w:val="16"/>
              </w:rPr>
              <w:t xml:space="preserve"> </w:t>
            </w:r>
            <w:proofErr w:type="spellStart"/>
            <w:r w:rsidRPr="5E62BB52">
              <w:rPr>
                <w:rFonts w:cs="Arial"/>
                <w:color w:val="000000" w:themeColor="text1"/>
                <w:sz w:val="16"/>
                <w:szCs w:val="16"/>
              </w:rPr>
              <w:t>porfolio</w:t>
            </w:r>
            <w:proofErr w:type="spellEnd"/>
            <w:r w:rsidRPr="5E62BB52">
              <w:rPr>
                <w:rFonts w:cs="Arial"/>
                <w:color w:val="000000" w:themeColor="text1"/>
                <w:sz w:val="16"/>
                <w:szCs w:val="16"/>
              </w:rPr>
              <w:t xml:space="preserve"> titled ‘School based days’ using mentor feedback and self-reflection and upload documents for all 5 </w:t>
            </w:r>
            <w:proofErr w:type="spellStart"/>
            <w:r w:rsidRPr="5E62BB52">
              <w:rPr>
                <w:rFonts w:cs="Arial"/>
                <w:color w:val="000000" w:themeColor="text1"/>
                <w:sz w:val="16"/>
                <w:szCs w:val="16"/>
              </w:rPr>
              <w:t>ITaP</w:t>
            </w:r>
            <w:proofErr w:type="spellEnd"/>
            <w:r w:rsidRPr="5E62BB52">
              <w:rPr>
                <w:rFonts w:cs="Arial"/>
                <w:color w:val="000000" w:themeColor="text1"/>
                <w:sz w:val="16"/>
                <w:szCs w:val="16"/>
              </w:rPr>
              <w:t xml:space="preserve"> days </w:t>
            </w:r>
            <w:r w:rsidR="390AFB6C" w:rsidRPr="5E62BB52">
              <w:rPr>
                <w:rFonts w:cs="Arial"/>
                <w:color w:val="000000" w:themeColor="text1"/>
                <w:sz w:val="16"/>
                <w:szCs w:val="16"/>
              </w:rPr>
              <w:t>(observation</w:t>
            </w:r>
            <w:r w:rsidRPr="5E62BB52">
              <w:rPr>
                <w:rFonts w:cs="Arial"/>
                <w:color w:val="000000" w:themeColor="text1"/>
                <w:sz w:val="16"/>
                <w:szCs w:val="16"/>
              </w:rPr>
              <w:t xml:space="preserve"> forms, lesson plans and IDS). </w:t>
            </w:r>
          </w:p>
          <w:p w14:paraId="6DB840BA" w14:textId="57C4A9F2" w:rsidR="005E64E5" w:rsidRPr="00256FAB" w:rsidRDefault="005E64E5" w:rsidP="00256FAB">
            <w:pPr>
              <w:rPr>
                <w:rFonts w:cs="Arial"/>
                <w:color w:val="000000"/>
                <w:sz w:val="16"/>
                <w:szCs w:val="16"/>
              </w:rPr>
            </w:pPr>
          </w:p>
          <w:p w14:paraId="130E22CB" w14:textId="4E516362" w:rsidR="005E64E5" w:rsidRDefault="005E64E5" w:rsidP="42B2E79C">
            <w:pPr>
              <w:rPr>
                <w:sz w:val="16"/>
                <w:szCs w:val="16"/>
              </w:rPr>
            </w:pPr>
          </w:p>
        </w:tc>
      </w:tr>
    </w:tbl>
    <w:p w14:paraId="24C988FF" w14:textId="77777777" w:rsidR="00F613CA" w:rsidRDefault="00F613CA" w:rsidP="008E09A0">
      <w:pPr>
        <w:rPr>
          <w:rStyle w:val="normaltextrun"/>
          <w:rFonts w:cs="Arial"/>
          <w:b/>
          <w:bCs/>
          <w:color w:val="000000"/>
          <w:sz w:val="28"/>
          <w:szCs w:val="28"/>
          <w:u w:val="single"/>
          <w:lang w:val="en-US"/>
        </w:rPr>
      </w:pPr>
    </w:p>
    <w:p w14:paraId="31235ADC" w14:textId="77777777" w:rsidR="00F613CA" w:rsidRDefault="00F613CA" w:rsidP="008E09A0">
      <w:pPr>
        <w:rPr>
          <w:rStyle w:val="normaltextrun"/>
          <w:rFonts w:cs="Arial"/>
          <w:b/>
          <w:bCs/>
          <w:color w:val="000000"/>
          <w:sz w:val="28"/>
          <w:szCs w:val="28"/>
          <w:u w:val="single"/>
          <w:lang w:val="en-US"/>
        </w:rPr>
      </w:pPr>
    </w:p>
    <w:p w14:paraId="1BA6E5E9" w14:textId="77777777" w:rsidR="00F613CA" w:rsidRDefault="00F613CA" w:rsidP="008E09A0">
      <w:pPr>
        <w:rPr>
          <w:rStyle w:val="normaltextrun"/>
          <w:rFonts w:cs="Arial"/>
          <w:b/>
          <w:bCs/>
          <w:color w:val="000000"/>
          <w:sz w:val="28"/>
          <w:szCs w:val="28"/>
          <w:u w:val="single"/>
          <w:lang w:val="en-US"/>
        </w:rPr>
      </w:pPr>
    </w:p>
    <w:p w14:paraId="589B7F83" w14:textId="77777777" w:rsidR="00F613CA" w:rsidRDefault="00F613CA" w:rsidP="008E09A0">
      <w:pPr>
        <w:rPr>
          <w:rStyle w:val="normaltextrun"/>
          <w:rFonts w:cs="Arial"/>
          <w:b/>
          <w:bCs/>
          <w:color w:val="000000"/>
          <w:sz w:val="28"/>
          <w:szCs w:val="28"/>
          <w:u w:val="single"/>
          <w:lang w:val="en-US"/>
        </w:rPr>
      </w:pPr>
    </w:p>
    <w:p w14:paraId="6C610174" w14:textId="77777777" w:rsidR="00F613CA" w:rsidRDefault="00F613CA" w:rsidP="008E09A0">
      <w:pPr>
        <w:rPr>
          <w:rStyle w:val="normaltextrun"/>
          <w:rFonts w:cs="Arial"/>
          <w:b/>
          <w:bCs/>
          <w:color w:val="000000"/>
          <w:sz w:val="28"/>
          <w:szCs w:val="28"/>
          <w:u w:val="single"/>
          <w:lang w:val="en-US"/>
        </w:rPr>
      </w:pPr>
    </w:p>
    <w:p w14:paraId="689CD27F" w14:textId="77777777" w:rsidR="00F613CA" w:rsidRDefault="00F613CA" w:rsidP="008E09A0">
      <w:pPr>
        <w:rPr>
          <w:rStyle w:val="normaltextrun"/>
          <w:rFonts w:cs="Arial"/>
          <w:b/>
          <w:bCs/>
          <w:color w:val="000000"/>
          <w:sz w:val="28"/>
          <w:szCs w:val="28"/>
          <w:u w:val="single"/>
          <w:lang w:val="en-US"/>
        </w:rPr>
      </w:pPr>
    </w:p>
    <w:p w14:paraId="4A7A3A6E" w14:textId="77777777" w:rsidR="00F613CA" w:rsidRDefault="00F613CA" w:rsidP="008E09A0">
      <w:pPr>
        <w:rPr>
          <w:rStyle w:val="normaltextrun"/>
          <w:rFonts w:cs="Arial"/>
          <w:b/>
          <w:bCs/>
          <w:color w:val="000000"/>
          <w:sz w:val="28"/>
          <w:szCs w:val="28"/>
          <w:u w:val="single"/>
          <w:lang w:val="en-US"/>
        </w:rPr>
      </w:pPr>
    </w:p>
    <w:p w14:paraId="4D070BF6" w14:textId="77777777" w:rsidR="00F613CA" w:rsidRDefault="00F613CA" w:rsidP="008E09A0">
      <w:pPr>
        <w:rPr>
          <w:rStyle w:val="normaltextrun"/>
          <w:rFonts w:cs="Arial"/>
          <w:b/>
          <w:bCs/>
          <w:color w:val="000000"/>
          <w:sz w:val="28"/>
          <w:szCs w:val="28"/>
          <w:u w:val="single"/>
          <w:lang w:val="en-US"/>
        </w:rPr>
      </w:pPr>
    </w:p>
    <w:p w14:paraId="78177186" w14:textId="77777777" w:rsidR="00F613CA" w:rsidRDefault="00F613CA" w:rsidP="008E09A0">
      <w:pPr>
        <w:rPr>
          <w:rStyle w:val="normaltextrun"/>
          <w:rFonts w:cs="Arial"/>
          <w:b/>
          <w:bCs/>
          <w:color w:val="000000"/>
          <w:sz w:val="28"/>
          <w:szCs w:val="28"/>
          <w:u w:val="single"/>
          <w:lang w:val="en-US"/>
        </w:rPr>
      </w:pPr>
    </w:p>
    <w:p w14:paraId="102CD3AE" w14:textId="1309C000" w:rsidR="00C36D10" w:rsidRDefault="00C36D10" w:rsidP="008E09A0">
      <w:pPr>
        <w:rPr>
          <w:rStyle w:val="normaltextrun"/>
          <w:rFonts w:cs="Arial"/>
          <w:b/>
          <w:bCs/>
          <w:color w:val="000000"/>
          <w:sz w:val="28"/>
          <w:szCs w:val="28"/>
          <w:u w:val="single"/>
          <w:lang w:val="en-US"/>
        </w:rPr>
      </w:pPr>
      <w:r w:rsidRPr="008E09A0">
        <w:rPr>
          <w:rStyle w:val="normaltextrun"/>
          <w:rFonts w:cs="Arial"/>
          <w:b/>
          <w:bCs/>
          <w:color w:val="000000"/>
          <w:sz w:val="28"/>
          <w:szCs w:val="28"/>
          <w:u w:val="single"/>
          <w:lang w:val="en-US"/>
        </w:rPr>
        <w:t>A SELECTION OF THEORY AND RESEARCH USED</w:t>
      </w:r>
    </w:p>
    <w:p w14:paraId="475E8881" w14:textId="77777777" w:rsidR="00F613CA" w:rsidRDefault="00F613CA" w:rsidP="008E09A0">
      <w:pPr>
        <w:rPr>
          <w:rStyle w:val="normaltextrun"/>
          <w:sz w:val="22"/>
          <w:szCs w:val="20"/>
        </w:rPr>
      </w:pPr>
    </w:p>
    <w:p w14:paraId="2A113CF1" w14:textId="77777777" w:rsidR="00F613CA" w:rsidRPr="00F613CA" w:rsidRDefault="00F613CA" w:rsidP="00F613CA">
      <w:pPr>
        <w:numPr>
          <w:ilvl w:val="0"/>
          <w:numId w:val="27"/>
        </w:numPr>
        <w:spacing w:after="0" w:line="240" w:lineRule="auto"/>
        <w:textAlignment w:val="baseline"/>
        <w:rPr>
          <w:rFonts w:eastAsia="Times New Roman" w:cs="Arial"/>
          <w:sz w:val="22"/>
          <w:lang w:eastAsia="en-GB"/>
        </w:rPr>
      </w:pPr>
      <w:r w:rsidRPr="00F613CA">
        <w:rPr>
          <w:rFonts w:eastAsia="Times New Roman" w:cs="Arial"/>
          <w:sz w:val="22"/>
          <w:lang w:eastAsia="en-GB"/>
        </w:rPr>
        <w:t>Coe, R., Aloisi, C., Higgins, S., &amp; Major, L. E. (2014) What makes great teaching. Review of the underpinning research. Durham University: UK.</w:t>
      </w:r>
    </w:p>
    <w:p w14:paraId="725BBCA5" w14:textId="77777777" w:rsidR="00F613CA" w:rsidRPr="00F613CA" w:rsidRDefault="00F613CA" w:rsidP="00F613CA">
      <w:pPr>
        <w:numPr>
          <w:ilvl w:val="0"/>
          <w:numId w:val="27"/>
        </w:numPr>
        <w:spacing w:after="0" w:line="240" w:lineRule="auto"/>
        <w:textAlignment w:val="baseline"/>
        <w:rPr>
          <w:rFonts w:eastAsia="Times New Roman" w:cs="Arial"/>
          <w:sz w:val="22"/>
          <w:lang w:eastAsia="en-GB"/>
        </w:rPr>
      </w:pPr>
      <w:proofErr w:type="spellStart"/>
      <w:r w:rsidRPr="00F613CA">
        <w:rPr>
          <w:rFonts w:eastAsia="Times New Roman" w:cs="Arial"/>
          <w:color w:val="000000"/>
          <w:sz w:val="22"/>
          <w:shd w:val="clear" w:color="auto" w:fill="FFFFFF"/>
          <w:lang w:eastAsia="en-GB"/>
        </w:rPr>
        <w:t>Dunlosky</w:t>
      </w:r>
      <w:proofErr w:type="spellEnd"/>
      <w:r w:rsidRPr="00F613CA">
        <w:rPr>
          <w:rFonts w:eastAsia="Times New Roman" w:cs="Arial"/>
          <w:color w:val="000000"/>
          <w:sz w:val="22"/>
          <w:shd w:val="clear" w:color="auto" w:fill="FFFFFF"/>
          <w:lang w:eastAsia="en-GB"/>
        </w:rPr>
        <w:t xml:space="preserve">, J., Rawson, K. A., Marsh, E. J., Nathan, M. J., &amp; Willingham, D. T. (2013) Improving students’ learning with effective learning techniques: Promising directions from cognitive and educational psychology. Psychological Science in the Public Interest, Supplement, 14(1), 4–58. </w:t>
      </w:r>
      <w:hyperlink r:id="rId11" w:tgtFrame="_blank" w:history="1">
        <w:r w:rsidRPr="00F613CA">
          <w:rPr>
            <w:rFonts w:eastAsia="Times New Roman" w:cs="Arial"/>
            <w:color w:val="0563C1"/>
            <w:sz w:val="22"/>
            <w:u w:val="single"/>
            <w:shd w:val="clear" w:color="auto" w:fill="FFFFFF"/>
            <w:lang w:eastAsia="en-GB"/>
          </w:rPr>
          <w:t>https://doi.org/10.1177/1529100612453266</w:t>
        </w:r>
      </w:hyperlink>
    </w:p>
    <w:p w14:paraId="4460F0A4" w14:textId="02E697F5" w:rsidR="00F613CA" w:rsidRPr="00F613CA" w:rsidRDefault="00F613CA" w:rsidP="5E62BB52">
      <w:pPr>
        <w:numPr>
          <w:ilvl w:val="0"/>
          <w:numId w:val="27"/>
        </w:numPr>
        <w:spacing w:after="0" w:line="240" w:lineRule="auto"/>
        <w:textAlignment w:val="baseline"/>
        <w:rPr>
          <w:rFonts w:eastAsia="Times New Roman" w:cs="Arial"/>
          <w:sz w:val="22"/>
          <w:lang w:eastAsia="en-GB"/>
        </w:rPr>
      </w:pPr>
      <w:r w:rsidRPr="5E62BB52">
        <w:rPr>
          <w:rFonts w:eastAsia="Times New Roman" w:cs="Arial"/>
          <w:sz w:val="22"/>
          <w:lang w:eastAsia="en-GB"/>
        </w:rPr>
        <w:t xml:space="preserve">Fisher, D. and Frey, N. (2021) Better learning through structured </w:t>
      </w:r>
      <w:r w:rsidR="145AFEE6" w:rsidRPr="5E62BB52">
        <w:rPr>
          <w:rFonts w:eastAsia="Times New Roman" w:cs="Arial"/>
          <w:sz w:val="22"/>
          <w:lang w:eastAsia="en-GB"/>
        </w:rPr>
        <w:t>teaching:</w:t>
      </w:r>
      <w:r w:rsidRPr="5E62BB52">
        <w:rPr>
          <w:rFonts w:eastAsia="Times New Roman" w:cs="Arial"/>
          <w:sz w:val="22"/>
          <w:lang w:eastAsia="en-GB"/>
        </w:rPr>
        <w:t xml:space="preserve"> a framework for the gradual release of responsibility. 3rd edition. Alexandria, Virginia: ASCD. Available at: </w:t>
      </w:r>
      <w:hyperlink r:id="rId12">
        <w:r w:rsidRPr="5E62BB52">
          <w:rPr>
            <w:rFonts w:eastAsia="Times New Roman" w:cs="Arial"/>
            <w:color w:val="0563C1"/>
            <w:sz w:val="22"/>
            <w:u w:val="single"/>
            <w:lang w:eastAsia="en-GB"/>
          </w:rPr>
          <w:t>http://public.eblib.com/choice/PublicFullRecord.aspx?p=6685619</w:t>
        </w:r>
      </w:hyperlink>
      <w:r w:rsidRPr="5E62BB52">
        <w:rPr>
          <w:rFonts w:eastAsia="Times New Roman" w:cs="Arial"/>
          <w:sz w:val="22"/>
          <w:lang w:eastAsia="en-GB"/>
        </w:rPr>
        <w:t>  (Accessed: November 5, 2024).</w:t>
      </w:r>
    </w:p>
    <w:p w14:paraId="55FC903B" w14:textId="77777777" w:rsidR="00F613CA" w:rsidRPr="00F613CA" w:rsidRDefault="00F613CA" w:rsidP="00F613CA">
      <w:pPr>
        <w:numPr>
          <w:ilvl w:val="0"/>
          <w:numId w:val="28"/>
        </w:numPr>
        <w:spacing w:after="0" w:line="240" w:lineRule="auto"/>
        <w:textAlignment w:val="baseline"/>
        <w:rPr>
          <w:rFonts w:eastAsia="Times New Roman" w:cs="Arial"/>
          <w:sz w:val="22"/>
          <w:lang w:eastAsia="en-GB"/>
        </w:rPr>
      </w:pPr>
      <w:proofErr w:type="spellStart"/>
      <w:r w:rsidRPr="00F613CA">
        <w:rPr>
          <w:rFonts w:eastAsia="Times New Roman" w:cs="Arial"/>
          <w:sz w:val="22"/>
          <w:lang w:eastAsia="en-GB"/>
        </w:rPr>
        <w:t>Muijs</w:t>
      </w:r>
      <w:proofErr w:type="spellEnd"/>
      <w:r w:rsidRPr="00F613CA">
        <w:rPr>
          <w:rFonts w:eastAsia="Times New Roman" w:cs="Arial"/>
          <w:sz w:val="22"/>
          <w:lang w:eastAsia="en-GB"/>
        </w:rPr>
        <w:t>, D., &amp; Reynolds, D. (2017) Effective teaching: Evidence and practice. Thousand Oaks, CA: Sage.</w:t>
      </w:r>
    </w:p>
    <w:p w14:paraId="5535FA4E" w14:textId="77777777" w:rsidR="00F613CA" w:rsidRPr="00F613CA" w:rsidRDefault="00F613CA" w:rsidP="00F613CA">
      <w:pPr>
        <w:numPr>
          <w:ilvl w:val="0"/>
          <w:numId w:val="28"/>
        </w:numPr>
        <w:spacing w:after="0" w:line="240" w:lineRule="auto"/>
        <w:textAlignment w:val="baseline"/>
        <w:rPr>
          <w:rFonts w:eastAsia="Times New Roman" w:cs="Arial"/>
          <w:sz w:val="22"/>
          <w:lang w:eastAsia="en-GB"/>
        </w:rPr>
      </w:pPr>
      <w:r w:rsidRPr="00F613CA">
        <w:rPr>
          <w:rFonts w:eastAsia="Times New Roman" w:cs="Arial"/>
          <w:sz w:val="22"/>
          <w:lang w:val="en-US" w:eastAsia="en-GB"/>
        </w:rPr>
        <w:t>Parsons, S. et al. (2018) Teachers’ Instructional Adaptations: A Research Synthesis. Available from:</w:t>
      </w:r>
      <w:r w:rsidRPr="00F613CA">
        <w:rPr>
          <w:rFonts w:eastAsia="Times New Roman" w:cs="Arial"/>
          <w:sz w:val="22"/>
          <w:lang w:eastAsia="en-GB"/>
        </w:rPr>
        <w:t xml:space="preserve"> </w:t>
      </w:r>
      <w:hyperlink r:id="rId13" w:tgtFrame="_blank" w:history="1">
        <w:r w:rsidRPr="00F613CA">
          <w:rPr>
            <w:rFonts w:eastAsia="Times New Roman" w:cs="Arial"/>
            <w:color w:val="0563C1"/>
            <w:sz w:val="22"/>
            <w:u w:val="single"/>
            <w:lang w:val="en-US" w:eastAsia="en-GB"/>
          </w:rPr>
          <w:t>https://journals.sagepub.com/doi/full/10.3102/0034654317743198</w:t>
        </w:r>
      </w:hyperlink>
    </w:p>
    <w:p w14:paraId="12D05822" w14:textId="77777777" w:rsidR="00F613CA" w:rsidRPr="00F613CA" w:rsidRDefault="00F613CA" w:rsidP="00F613CA">
      <w:pPr>
        <w:numPr>
          <w:ilvl w:val="0"/>
          <w:numId w:val="29"/>
        </w:numPr>
        <w:spacing w:after="0" w:line="240" w:lineRule="auto"/>
        <w:textAlignment w:val="baseline"/>
        <w:rPr>
          <w:rFonts w:eastAsia="Times New Roman" w:cs="Arial"/>
          <w:sz w:val="22"/>
          <w:lang w:eastAsia="en-GB"/>
        </w:rPr>
      </w:pPr>
      <w:proofErr w:type="spellStart"/>
      <w:r w:rsidRPr="00F613CA">
        <w:rPr>
          <w:rFonts w:eastAsia="Times New Roman" w:cs="Arial"/>
          <w:sz w:val="22"/>
          <w:lang w:eastAsia="en-GB"/>
        </w:rPr>
        <w:t>Rosenshine</w:t>
      </w:r>
      <w:proofErr w:type="spellEnd"/>
      <w:r w:rsidRPr="00F613CA">
        <w:rPr>
          <w:rFonts w:eastAsia="Times New Roman" w:cs="Arial"/>
          <w:sz w:val="22"/>
          <w:lang w:eastAsia="en-GB"/>
        </w:rPr>
        <w:t xml:space="preserve">, B. (2012) Principles of Instruction: Research-based strategies that all teachers should know. American Educator, 12–20. Available from: </w:t>
      </w:r>
      <w:hyperlink r:id="rId14" w:tgtFrame="_blank" w:history="1">
        <w:r w:rsidRPr="00F613CA">
          <w:rPr>
            <w:rFonts w:eastAsia="Times New Roman" w:cs="Arial"/>
            <w:color w:val="0563C1"/>
            <w:sz w:val="22"/>
            <w:u w:val="single"/>
            <w:lang w:eastAsia="en-GB"/>
          </w:rPr>
          <w:t>https://eric.ed.gov/?id=EJ971753</w:t>
        </w:r>
      </w:hyperlink>
    </w:p>
    <w:p w14:paraId="5DD1C300" w14:textId="77777777" w:rsidR="00F613CA" w:rsidRPr="00F613CA" w:rsidRDefault="00F613CA" w:rsidP="00F613CA">
      <w:pPr>
        <w:numPr>
          <w:ilvl w:val="0"/>
          <w:numId w:val="29"/>
        </w:numPr>
        <w:spacing w:after="0" w:line="240" w:lineRule="auto"/>
        <w:textAlignment w:val="baseline"/>
        <w:rPr>
          <w:rFonts w:eastAsia="Times New Roman" w:cs="Arial"/>
          <w:sz w:val="22"/>
          <w:lang w:eastAsia="en-GB"/>
        </w:rPr>
      </w:pPr>
      <w:r w:rsidRPr="00F613CA">
        <w:rPr>
          <w:rFonts w:eastAsia="Times New Roman" w:cs="Arial"/>
          <w:sz w:val="22"/>
          <w:lang w:eastAsia="en-GB"/>
        </w:rPr>
        <w:t xml:space="preserve">Sherrington, T. and </w:t>
      </w:r>
      <w:proofErr w:type="spellStart"/>
      <w:r w:rsidRPr="00F613CA">
        <w:rPr>
          <w:rFonts w:eastAsia="Times New Roman" w:cs="Arial"/>
          <w:sz w:val="22"/>
          <w:lang w:eastAsia="en-GB"/>
        </w:rPr>
        <w:t>Caviglioli</w:t>
      </w:r>
      <w:proofErr w:type="spellEnd"/>
      <w:r w:rsidRPr="00F613CA">
        <w:rPr>
          <w:rFonts w:eastAsia="Times New Roman" w:cs="Arial"/>
          <w:sz w:val="22"/>
          <w:lang w:eastAsia="en-GB"/>
        </w:rPr>
        <w:t xml:space="preserve">, O. (2020) Teaching </w:t>
      </w:r>
      <w:proofErr w:type="spellStart"/>
      <w:proofErr w:type="gramStart"/>
      <w:r w:rsidRPr="00F613CA">
        <w:rPr>
          <w:rFonts w:eastAsia="Times New Roman" w:cs="Arial"/>
          <w:sz w:val="22"/>
          <w:lang w:eastAsia="en-GB"/>
        </w:rPr>
        <w:t>walkthrus</w:t>
      </w:r>
      <w:proofErr w:type="spellEnd"/>
      <w:r w:rsidRPr="00F613CA">
        <w:rPr>
          <w:rFonts w:eastAsia="Times New Roman" w:cs="Arial"/>
          <w:sz w:val="22"/>
          <w:lang w:eastAsia="en-GB"/>
        </w:rPr>
        <w:t xml:space="preserve"> :</w:t>
      </w:r>
      <w:proofErr w:type="gramEnd"/>
      <w:r w:rsidRPr="00F613CA">
        <w:rPr>
          <w:rFonts w:eastAsia="Times New Roman" w:cs="Arial"/>
          <w:sz w:val="22"/>
          <w:lang w:eastAsia="en-GB"/>
        </w:rPr>
        <w:t xml:space="preserve"> five-step guides to instructional coaching. Melton, Woodbridge: John Catt Educational.</w:t>
      </w:r>
    </w:p>
    <w:p w14:paraId="5332CF1C" w14:textId="77777777" w:rsidR="00F613CA" w:rsidRPr="00F613CA" w:rsidRDefault="00F613CA" w:rsidP="00F613CA">
      <w:pPr>
        <w:spacing w:after="160" w:line="259" w:lineRule="auto"/>
        <w:rPr>
          <w:rFonts w:ascii="Calibri" w:eastAsia="Calibri" w:hAnsi="Calibri" w:cs="Calibri"/>
          <w:sz w:val="22"/>
          <w:lang w:eastAsia="en-GB"/>
        </w:rPr>
      </w:pPr>
    </w:p>
    <w:p w14:paraId="189A86EE" w14:textId="77777777" w:rsidR="00F613CA" w:rsidRPr="008E09A0" w:rsidRDefault="00F613CA" w:rsidP="008E09A0">
      <w:pPr>
        <w:rPr>
          <w:rStyle w:val="normaltextrun"/>
          <w:sz w:val="22"/>
          <w:szCs w:val="20"/>
        </w:rPr>
      </w:pPr>
    </w:p>
    <w:sectPr w:rsidR="00F613CA" w:rsidRPr="008E09A0" w:rsidSect="00626D49">
      <w:pgSz w:w="16838" w:h="11906" w:orient="landscape"/>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02A0A" w14:textId="77777777" w:rsidR="007D7426" w:rsidRDefault="007D7426" w:rsidP="006D5E74">
      <w:pPr>
        <w:spacing w:after="0" w:line="240" w:lineRule="auto"/>
      </w:pPr>
      <w:r>
        <w:separator/>
      </w:r>
    </w:p>
  </w:endnote>
  <w:endnote w:type="continuationSeparator" w:id="0">
    <w:p w14:paraId="4C6AEC88" w14:textId="77777777" w:rsidR="007D7426" w:rsidRDefault="007D7426" w:rsidP="006D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1C1D" w14:textId="77777777" w:rsidR="007D7426" w:rsidRDefault="007D7426" w:rsidP="006D5E74">
      <w:pPr>
        <w:spacing w:after="0" w:line="240" w:lineRule="auto"/>
      </w:pPr>
      <w:r>
        <w:separator/>
      </w:r>
    </w:p>
  </w:footnote>
  <w:footnote w:type="continuationSeparator" w:id="0">
    <w:p w14:paraId="426B9DCC" w14:textId="77777777" w:rsidR="007D7426" w:rsidRDefault="007D7426" w:rsidP="006D5E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0b8BUm9Xit+ohZ" int2:id="Z06i5vqv">
      <int2:state int2:value="Rejected" int2:type="AugLoop_Text_Critique"/>
    </int2:textHash>
    <int2:textHash int2:hashCode="jLe1Ll9HPjnnaT" int2:id="yH3MKvNp">
      <int2:state int2:value="Rejected" int2:type="AugLoop_Text_Critique"/>
    </int2:textHash>
    <int2:textHash int2:hashCode="kFafeHqOH15PpK" int2:id="sJqBjkBt">
      <int2:state int2:value="Rejected" int2:type="AugLoop_Text_Critique"/>
    </int2:textHash>
    <int2:textHash int2:hashCode="dzFK31n9Anqm7T" int2:id="iXzLKcDO">
      <int2:state int2:value="Rejected" int2:type="AugLoop_Text_Critique"/>
    </int2:textHash>
    <int2:textHash int2:hashCode="iopEnzf9swD332" int2:id="6UmeTMBU">
      <int2:state int2:value="Rejected" int2:type="AugLoop_Text_Critique"/>
    </int2:textHash>
    <int2:textHash int2:hashCode="O94jmSsTM6c8iC" int2:id="AFbl6sUT">
      <int2:state int2:value="Rejected" int2:type="AugLoop_Text_Critique"/>
    </int2:textHash>
    <int2:textHash int2:hashCode="HCyLaY49QDGMPQ" int2:id="dz7bHfQ4">
      <int2:state int2:value="Rejected" int2:type="AugLoop_Text_Critique"/>
    </int2:textHash>
    <int2:textHash int2:hashCode="03+pAf59NLXB/W" int2:id="wzEtnJf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4FA"/>
    <w:multiLevelType w:val="multilevel"/>
    <w:tmpl w:val="35B6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C2085"/>
    <w:multiLevelType w:val="hybridMultilevel"/>
    <w:tmpl w:val="B298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839D8"/>
    <w:multiLevelType w:val="multilevel"/>
    <w:tmpl w:val="9A1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7F28B"/>
    <w:multiLevelType w:val="hybridMultilevel"/>
    <w:tmpl w:val="1EE4564C"/>
    <w:lvl w:ilvl="0" w:tplc="F55C7684">
      <w:start w:val="1"/>
      <w:numFmt w:val="bullet"/>
      <w:lvlText w:val="·"/>
      <w:lvlJc w:val="left"/>
      <w:pPr>
        <w:ind w:left="720" w:hanging="360"/>
      </w:pPr>
      <w:rPr>
        <w:rFonts w:ascii="Symbol" w:hAnsi="Symbol" w:hint="default"/>
      </w:rPr>
    </w:lvl>
    <w:lvl w:ilvl="1" w:tplc="06BCA8FA">
      <w:start w:val="1"/>
      <w:numFmt w:val="bullet"/>
      <w:lvlText w:val="o"/>
      <w:lvlJc w:val="left"/>
      <w:pPr>
        <w:ind w:left="1440" w:hanging="360"/>
      </w:pPr>
      <w:rPr>
        <w:rFonts w:ascii="Courier New" w:hAnsi="Courier New" w:hint="default"/>
      </w:rPr>
    </w:lvl>
    <w:lvl w:ilvl="2" w:tplc="23F82B06">
      <w:start w:val="1"/>
      <w:numFmt w:val="bullet"/>
      <w:lvlText w:val=""/>
      <w:lvlJc w:val="left"/>
      <w:pPr>
        <w:ind w:left="2160" w:hanging="360"/>
      </w:pPr>
      <w:rPr>
        <w:rFonts w:ascii="Wingdings" w:hAnsi="Wingdings" w:hint="default"/>
      </w:rPr>
    </w:lvl>
    <w:lvl w:ilvl="3" w:tplc="11266018">
      <w:start w:val="1"/>
      <w:numFmt w:val="bullet"/>
      <w:lvlText w:val=""/>
      <w:lvlJc w:val="left"/>
      <w:pPr>
        <w:ind w:left="2880" w:hanging="360"/>
      </w:pPr>
      <w:rPr>
        <w:rFonts w:ascii="Symbol" w:hAnsi="Symbol" w:hint="default"/>
      </w:rPr>
    </w:lvl>
    <w:lvl w:ilvl="4" w:tplc="D5B4FAAC">
      <w:start w:val="1"/>
      <w:numFmt w:val="bullet"/>
      <w:lvlText w:val="o"/>
      <w:lvlJc w:val="left"/>
      <w:pPr>
        <w:ind w:left="3600" w:hanging="360"/>
      </w:pPr>
      <w:rPr>
        <w:rFonts w:ascii="Courier New" w:hAnsi="Courier New" w:hint="default"/>
      </w:rPr>
    </w:lvl>
    <w:lvl w:ilvl="5" w:tplc="50A8C468">
      <w:start w:val="1"/>
      <w:numFmt w:val="bullet"/>
      <w:lvlText w:val=""/>
      <w:lvlJc w:val="left"/>
      <w:pPr>
        <w:ind w:left="4320" w:hanging="360"/>
      </w:pPr>
      <w:rPr>
        <w:rFonts w:ascii="Wingdings" w:hAnsi="Wingdings" w:hint="default"/>
      </w:rPr>
    </w:lvl>
    <w:lvl w:ilvl="6" w:tplc="5B14938A">
      <w:start w:val="1"/>
      <w:numFmt w:val="bullet"/>
      <w:lvlText w:val=""/>
      <w:lvlJc w:val="left"/>
      <w:pPr>
        <w:ind w:left="5040" w:hanging="360"/>
      </w:pPr>
      <w:rPr>
        <w:rFonts w:ascii="Symbol" w:hAnsi="Symbol" w:hint="default"/>
      </w:rPr>
    </w:lvl>
    <w:lvl w:ilvl="7" w:tplc="914E0A58">
      <w:start w:val="1"/>
      <w:numFmt w:val="bullet"/>
      <w:lvlText w:val="o"/>
      <w:lvlJc w:val="left"/>
      <w:pPr>
        <w:ind w:left="5760" w:hanging="360"/>
      </w:pPr>
      <w:rPr>
        <w:rFonts w:ascii="Courier New" w:hAnsi="Courier New" w:hint="default"/>
      </w:rPr>
    </w:lvl>
    <w:lvl w:ilvl="8" w:tplc="4A1EE20C">
      <w:start w:val="1"/>
      <w:numFmt w:val="bullet"/>
      <w:lvlText w:val=""/>
      <w:lvlJc w:val="left"/>
      <w:pPr>
        <w:ind w:left="6480" w:hanging="360"/>
      </w:pPr>
      <w:rPr>
        <w:rFonts w:ascii="Wingdings" w:hAnsi="Wingdings" w:hint="default"/>
      </w:rPr>
    </w:lvl>
  </w:abstractNum>
  <w:abstractNum w:abstractNumId="4" w15:restartNumberingAfterBreak="0">
    <w:nsid w:val="0E7C6A67"/>
    <w:multiLevelType w:val="hybridMultilevel"/>
    <w:tmpl w:val="795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E4811"/>
    <w:multiLevelType w:val="multilevel"/>
    <w:tmpl w:val="05E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F4488"/>
    <w:multiLevelType w:val="multilevel"/>
    <w:tmpl w:val="A00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34A11"/>
    <w:multiLevelType w:val="hybridMultilevel"/>
    <w:tmpl w:val="1B8AE700"/>
    <w:lvl w:ilvl="0" w:tplc="9E2464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DF2E2"/>
    <w:multiLevelType w:val="hybridMultilevel"/>
    <w:tmpl w:val="0E2AD8D4"/>
    <w:lvl w:ilvl="0" w:tplc="D304D5A8">
      <w:start w:val="1"/>
      <w:numFmt w:val="bullet"/>
      <w:lvlText w:val="·"/>
      <w:lvlJc w:val="left"/>
      <w:pPr>
        <w:ind w:left="720" w:hanging="360"/>
      </w:pPr>
      <w:rPr>
        <w:rFonts w:ascii="Symbol" w:hAnsi="Symbol" w:hint="default"/>
      </w:rPr>
    </w:lvl>
    <w:lvl w:ilvl="1" w:tplc="41467768">
      <w:start w:val="1"/>
      <w:numFmt w:val="bullet"/>
      <w:lvlText w:val="o"/>
      <w:lvlJc w:val="left"/>
      <w:pPr>
        <w:ind w:left="1440" w:hanging="360"/>
      </w:pPr>
      <w:rPr>
        <w:rFonts w:ascii="Courier New" w:hAnsi="Courier New" w:hint="default"/>
      </w:rPr>
    </w:lvl>
    <w:lvl w:ilvl="2" w:tplc="36781B9E">
      <w:start w:val="1"/>
      <w:numFmt w:val="bullet"/>
      <w:lvlText w:val=""/>
      <w:lvlJc w:val="left"/>
      <w:pPr>
        <w:ind w:left="2160" w:hanging="360"/>
      </w:pPr>
      <w:rPr>
        <w:rFonts w:ascii="Wingdings" w:hAnsi="Wingdings" w:hint="default"/>
      </w:rPr>
    </w:lvl>
    <w:lvl w:ilvl="3" w:tplc="D8468E8A">
      <w:start w:val="1"/>
      <w:numFmt w:val="bullet"/>
      <w:lvlText w:val=""/>
      <w:lvlJc w:val="left"/>
      <w:pPr>
        <w:ind w:left="2880" w:hanging="360"/>
      </w:pPr>
      <w:rPr>
        <w:rFonts w:ascii="Symbol" w:hAnsi="Symbol" w:hint="default"/>
      </w:rPr>
    </w:lvl>
    <w:lvl w:ilvl="4" w:tplc="A634C89C">
      <w:start w:val="1"/>
      <w:numFmt w:val="bullet"/>
      <w:lvlText w:val="o"/>
      <w:lvlJc w:val="left"/>
      <w:pPr>
        <w:ind w:left="3600" w:hanging="360"/>
      </w:pPr>
      <w:rPr>
        <w:rFonts w:ascii="Courier New" w:hAnsi="Courier New" w:hint="default"/>
      </w:rPr>
    </w:lvl>
    <w:lvl w:ilvl="5" w:tplc="89980DEE">
      <w:start w:val="1"/>
      <w:numFmt w:val="bullet"/>
      <w:lvlText w:val=""/>
      <w:lvlJc w:val="left"/>
      <w:pPr>
        <w:ind w:left="4320" w:hanging="360"/>
      </w:pPr>
      <w:rPr>
        <w:rFonts w:ascii="Wingdings" w:hAnsi="Wingdings" w:hint="default"/>
      </w:rPr>
    </w:lvl>
    <w:lvl w:ilvl="6" w:tplc="D74C215E">
      <w:start w:val="1"/>
      <w:numFmt w:val="bullet"/>
      <w:lvlText w:val=""/>
      <w:lvlJc w:val="left"/>
      <w:pPr>
        <w:ind w:left="5040" w:hanging="360"/>
      </w:pPr>
      <w:rPr>
        <w:rFonts w:ascii="Symbol" w:hAnsi="Symbol" w:hint="default"/>
      </w:rPr>
    </w:lvl>
    <w:lvl w:ilvl="7" w:tplc="8ABA8DCA">
      <w:start w:val="1"/>
      <w:numFmt w:val="bullet"/>
      <w:lvlText w:val="o"/>
      <w:lvlJc w:val="left"/>
      <w:pPr>
        <w:ind w:left="5760" w:hanging="360"/>
      </w:pPr>
      <w:rPr>
        <w:rFonts w:ascii="Courier New" w:hAnsi="Courier New" w:hint="default"/>
      </w:rPr>
    </w:lvl>
    <w:lvl w:ilvl="8" w:tplc="098CA9F6">
      <w:start w:val="1"/>
      <w:numFmt w:val="bullet"/>
      <w:lvlText w:val=""/>
      <w:lvlJc w:val="left"/>
      <w:pPr>
        <w:ind w:left="6480" w:hanging="360"/>
      </w:pPr>
      <w:rPr>
        <w:rFonts w:ascii="Wingdings" w:hAnsi="Wingdings" w:hint="default"/>
      </w:rPr>
    </w:lvl>
  </w:abstractNum>
  <w:abstractNum w:abstractNumId="9" w15:restartNumberingAfterBreak="0">
    <w:nsid w:val="2B1C1450"/>
    <w:multiLevelType w:val="multilevel"/>
    <w:tmpl w:val="E226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F31F1B"/>
    <w:multiLevelType w:val="hybridMultilevel"/>
    <w:tmpl w:val="2C0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E3E0E"/>
    <w:multiLevelType w:val="hybridMultilevel"/>
    <w:tmpl w:val="AD1CA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C73FB"/>
    <w:multiLevelType w:val="hybridMultilevel"/>
    <w:tmpl w:val="79F6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67253"/>
    <w:multiLevelType w:val="hybridMultilevel"/>
    <w:tmpl w:val="AE5C883A"/>
    <w:lvl w:ilvl="0" w:tplc="22F8F2E4">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126DC"/>
    <w:multiLevelType w:val="hybridMultilevel"/>
    <w:tmpl w:val="E43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2266E"/>
    <w:multiLevelType w:val="multilevel"/>
    <w:tmpl w:val="ED16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72A4B"/>
    <w:multiLevelType w:val="hybridMultilevel"/>
    <w:tmpl w:val="C2F01F52"/>
    <w:lvl w:ilvl="0" w:tplc="EC900D34">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C7188"/>
    <w:multiLevelType w:val="hybridMultilevel"/>
    <w:tmpl w:val="1C100F84"/>
    <w:lvl w:ilvl="0" w:tplc="9CACD942">
      <w:start w:val="1"/>
      <w:numFmt w:val="bullet"/>
      <w:lvlText w:val="·"/>
      <w:lvlJc w:val="left"/>
      <w:pPr>
        <w:ind w:left="720" w:hanging="360"/>
      </w:pPr>
      <w:rPr>
        <w:rFonts w:ascii="Symbol" w:hAnsi="Symbol" w:hint="default"/>
      </w:rPr>
    </w:lvl>
    <w:lvl w:ilvl="1" w:tplc="6E80BDFC">
      <w:start w:val="1"/>
      <w:numFmt w:val="bullet"/>
      <w:lvlText w:val="o"/>
      <w:lvlJc w:val="left"/>
      <w:pPr>
        <w:ind w:left="1440" w:hanging="360"/>
      </w:pPr>
      <w:rPr>
        <w:rFonts w:ascii="Courier New" w:hAnsi="Courier New" w:hint="default"/>
      </w:rPr>
    </w:lvl>
    <w:lvl w:ilvl="2" w:tplc="1730F0EE">
      <w:start w:val="1"/>
      <w:numFmt w:val="bullet"/>
      <w:lvlText w:val=""/>
      <w:lvlJc w:val="left"/>
      <w:pPr>
        <w:ind w:left="2160" w:hanging="360"/>
      </w:pPr>
      <w:rPr>
        <w:rFonts w:ascii="Wingdings" w:hAnsi="Wingdings" w:hint="default"/>
      </w:rPr>
    </w:lvl>
    <w:lvl w:ilvl="3" w:tplc="85545924">
      <w:start w:val="1"/>
      <w:numFmt w:val="bullet"/>
      <w:lvlText w:val=""/>
      <w:lvlJc w:val="left"/>
      <w:pPr>
        <w:ind w:left="2880" w:hanging="360"/>
      </w:pPr>
      <w:rPr>
        <w:rFonts w:ascii="Symbol" w:hAnsi="Symbol" w:hint="default"/>
      </w:rPr>
    </w:lvl>
    <w:lvl w:ilvl="4" w:tplc="36F85758">
      <w:start w:val="1"/>
      <w:numFmt w:val="bullet"/>
      <w:lvlText w:val="o"/>
      <w:lvlJc w:val="left"/>
      <w:pPr>
        <w:ind w:left="3600" w:hanging="360"/>
      </w:pPr>
      <w:rPr>
        <w:rFonts w:ascii="Courier New" w:hAnsi="Courier New" w:hint="default"/>
      </w:rPr>
    </w:lvl>
    <w:lvl w:ilvl="5" w:tplc="269219D2">
      <w:start w:val="1"/>
      <w:numFmt w:val="bullet"/>
      <w:lvlText w:val=""/>
      <w:lvlJc w:val="left"/>
      <w:pPr>
        <w:ind w:left="4320" w:hanging="360"/>
      </w:pPr>
      <w:rPr>
        <w:rFonts w:ascii="Wingdings" w:hAnsi="Wingdings" w:hint="default"/>
      </w:rPr>
    </w:lvl>
    <w:lvl w:ilvl="6" w:tplc="EBAE0D94">
      <w:start w:val="1"/>
      <w:numFmt w:val="bullet"/>
      <w:lvlText w:val=""/>
      <w:lvlJc w:val="left"/>
      <w:pPr>
        <w:ind w:left="5040" w:hanging="360"/>
      </w:pPr>
      <w:rPr>
        <w:rFonts w:ascii="Symbol" w:hAnsi="Symbol" w:hint="default"/>
      </w:rPr>
    </w:lvl>
    <w:lvl w:ilvl="7" w:tplc="69BA9D14">
      <w:start w:val="1"/>
      <w:numFmt w:val="bullet"/>
      <w:lvlText w:val="o"/>
      <w:lvlJc w:val="left"/>
      <w:pPr>
        <w:ind w:left="5760" w:hanging="360"/>
      </w:pPr>
      <w:rPr>
        <w:rFonts w:ascii="Courier New" w:hAnsi="Courier New" w:hint="default"/>
      </w:rPr>
    </w:lvl>
    <w:lvl w:ilvl="8" w:tplc="A2A41E0C">
      <w:start w:val="1"/>
      <w:numFmt w:val="bullet"/>
      <w:lvlText w:val=""/>
      <w:lvlJc w:val="left"/>
      <w:pPr>
        <w:ind w:left="6480" w:hanging="360"/>
      </w:pPr>
      <w:rPr>
        <w:rFonts w:ascii="Wingdings" w:hAnsi="Wingdings" w:hint="default"/>
      </w:rPr>
    </w:lvl>
  </w:abstractNum>
  <w:abstractNum w:abstractNumId="18" w15:restartNumberingAfterBreak="0">
    <w:nsid w:val="48287430"/>
    <w:multiLevelType w:val="hybridMultilevel"/>
    <w:tmpl w:val="290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95696"/>
    <w:multiLevelType w:val="hybridMultilevel"/>
    <w:tmpl w:val="CFF69640"/>
    <w:lvl w:ilvl="0" w:tplc="A8E01DB6">
      <w:start w:val="1"/>
      <w:numFmt w:val="bullet"/>
      <w:lvlText w:val="·"/>
      <w:lvlJc w:val="left"/>
      <w:pPr>
        <w:ind w:left="720" w:hanging="360"/>
      </w:pPr>
      <w:rPr>
        <w:rFonts w:ascii="Symbol" w:hAnsi="Symbol" w:hint="default"/>
      </w:rPr>
    </w:lvl>
    <w:lvl w:ilvl="1" w:tplc="28BC2970">
      <w:start w:val="1"/>
      <w:numFmt w:val="bullet"/>
      <w:lvlText w:val="o"/>
      <w:lvlJc w:val="left"/>
      <w:pPr>
        <w:ind w:left="1440" w:hanging="360"/>
      </w:pPr>
      <w:rPr>
        <w:rFonts w:ascii="Courier New" w:hAnsi="Courier New" w:hint="default"/>
      </w:rPr>
    </w:lvl>
    <w:lvl w:ilvl="2" w:tplc="35E0355C">
      <w:start w:val="1"/>
      <w:numFmt w:val="bullet"/>
      <w:lvlText w:val=""/>
      <w:lvlJc w:val="left"/>
      <w:pPr>
        <w:ind w:left="2160" w:hanging="360"/>
      </w:pPr>
      <w:rPr>
        <w:rFonts w:ascii="Wingdings" w:hAnsi="Wingdings" w:hint="default"/>
      </w:rPr>
    </w:lvl>
    <w:lvl w:ilvl="3" w:tplc="6C465BBC">
      <w:start w:val="1"/>
      <w:numFmt w:val="bullet"/>
      <w:lvlText w:val=""/>
      <w:lvlJc w:val="left"/>
      <w:pPr>
        <w:ind w:left="2880" w:hanging="360"/>
      </w:pPr>
      <w:rPr>
        <w:rFonts w:ascii="Symbol" w:hAnsi="Symbol" w:hint="default"/>
      </w:rPr>
    </w:lvl>
    <w:lvl w:ilvl="4" w:tplc="D9566A34">
      <w:start w:val="1"/>
      <w:numFmt w:val="bullet"/>
      <w:lvlText w:val="o"/>
      <w:lvlJc w:val="left"/>
      <w:pPr>
        <w:ind w:left="3600" w:hanging="360"/>
      </w:pPr>
      <w:rPr>
        <w:rFonts w:ascii="Courier New" w:hAnsi="Courier New" w:hint="default"/>
      </w:rPr>
    </w:lvl>
    <w:lvl w:ilvl="5" w:tplc="B7864296">
      <w:start w:val="1"/>
      <w:numFmt w:val="bullet"/>
      <w:lvlText w:val=""/>
      <w:lvlJc w:val="left"/>
      <w:pPr>
        <w:ind w:left="4320" w:hanging="360"/>
      </w:pPr>
      <w:rPr>
        <w:rFonts w:ascii="Wingdings" w:hAnsi="Wingdings" w:hint="default"/>
      </w:rPr>
    </w:lvl>
    <w:lvl w:ilvl="6" w:tplc="07A22450">
      <w:start w:val="1"/>
      <w:numFmt w:val="bullet"/>
      <w:lvlText w:val=""/>
      <w:lvlJc w:val="left"/>
      <w:pPr>
        <w:ind w:left="5040" w:hanging="360"/>
      </w:pPr>
      <w:rPr>
        <w:rFonts w:ascii="Symbol" w:hAnsi="Symbol" w:hint="default"/>
      </w:rPr>
    </w:lvl>
    <w:lvl w:ilvl="7" w:tplc="881C298E">
      <w:start w:val="1"/>
      <w:numFmt w:val="bullet"/>
      <w:lvlText w:val="o"/>
      <w:lvlJc w:val="left"/>
      <w:pPr>
        <w:ind w:left="5760" w:hanging="360"/>
      </w:pPr>
      <w:rPr>
        <w:rFonts w:ascii="Courier New" w:hAnsi="Courier New" w:hint="default"/>
      </w:rPr>
    </w:lvl>
    <w:lvl w:ilvl="8" w:tplc="A822C99C">
      <w:start w:val="1"/>
      <w:numFmt w:val="bullet"/>
      <w:lvlText w:val=""/>
      <w:lvlJc w:val="left"/>
      <w:pPr>
        <w:ind w:left="6480" w:hanging="360"/>
      </w:pPr>
      <w:rPr>
        <w:rFonts w:ascii="Wingdings" w:hAnsi="Wingdings" w:hint="default"/>
      </w:rPr>
    </w:lvl>
  </w:abstractNum>
  <w:abstractNum w:abstractNumId="20" w15:restartNumberingAfterBreak="0">
    <w:nsid w:val="4F5941D6"/>
    <w:multiLevelType w:val="hybridMultilevel"/>
    <w:tmpl w:val="F83A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56CF1"/>
    <w:multiLevelType w:val="hybridMultilevel"/>
    <w:tmpl w:val="57CC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023BD"/>
    <w:multiLevelType w:val="multilevel"/>
    <w:tmpl w:val="A278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03320B"/>
    <w:multiLevelType w:val="multilevel"/>
    <w:tmpl w:val="0D5A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D7131F"/>
    <w:multiLevelType w:val="hybridMultilevel"/>
    <w:tmpl w:val="72A4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04B03"/>
    <w:multiLevelType w:val="multilevel"/>
    <w:tmpl w:val="D940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8FC6F1"/>
    <w:multiLevelType w:val="hybridMultilevel"/>
    <w:tmpl w:val="DFD0D6DA"/>
    <w:lvl w:ilvl="0" w:tplc="F5C4148E">
      <w:start w:val="1"/>
      <w:numFmt w:val="bullet"/>
      <w:lvlText w:val="·"/>
      <w:lvlJc w:val="left"/>
      <w:pPr>
        <w:ind w:left="720" w:hanging="360"/>
      </w:pPr>
      <w:rPr>
        <w:rFonts w:ascii="Symbol" w:hAnsi="Symbol" w:hint="default"/>
      </w:rPr>
    </w:lvl>
    <w:lvl w:ilvl="1" w:tplc="E4BC958E">
      <w:start w:val="1"/>
      <w:numFmt w:val="bullet"/>
      <w:lvlText w:val="o"/>
      <w:lvlJc w:val="left"/>
      <w:pPr>
        <w:ind w:left="1440" w:hanging="360"/>
      </w:pPr>
      <w:rPr>
        <w:rFonts w:ascii="Courier New" w:hAnsi="Courier New" w:hint="default"/>
      </w:rPr>
    </w:lvl>
    <w:lvl w:ilvl="2" w:tplc="D11A7A30">
      <w:start w:val="1"/>
      <w:numFmt w:val="bullet"/>
      <w:lvlText w:val=""/>
      <w:lvlJc w:val="left"/>
      <w:pPr>
        <w:ind w:left="2160" w:hanging="360"/>
      </w:pPr>
      <w:rPr>
        <w:rFonts w:ascii="Wingdings" w:hAnsi="Wingdings" w:hint="default"/>
      </w:rPr>
    </w:lvl>
    <w:lvl w:ilvl="3" w:tplc="EFE6DBB8">
      <w:start w:val="1"/>
      <w:numFmt w:val="bullet"/>
      <w:lvlText w:val=""/>
      <w:lvlJc w:val="left"/>
      <w:pPr>
        <w:ind w:left="2880" w:hanging="360"/>
      </w:pPr>
      <w:rPr>
        <w:rFonts w:ascii="Symbol" w:hAnsi="Symbol" w:hint="default"/>
      </w:rPr>
    </w:lvl>
    <w:lvl w:ilvl="4" w:tplc="BEA8B3FE">
      <w:start w:val="1"/>
      <w:numFmt w:val="bullet"/>
      <w:lvlText w:val="o"/>
      <w:lvlJc w:val="left"/>
      <w:pPr>
        <w:ind w:left="3600" w:hanging="360"/>
      </w:pPr>
      <w:rPr>
        <w:rFonts w:ascii="Courier New" w:hAnsi="Courier New" w:hint="default"/>
      </w:rPr>
    </w:lvl>
    <w:lvl w:ilvl="5" w:tplc="AEB286F6">
      <w:start w:val="1"/>
      <w:numFmt w:val="bullet"/>
      <w:lvlText w:val=""/>
      <w:lvlJc w:val="left"/>
      <w:pPr>
        <w:ind w:left="4320" w:hanging="360"/>
      </w:pPr>
      <w:rPr>
        <w:rFonts w:ascii="Wingdings" w:hAnsi="Wingdings" w:hint="default"/>
      </w:rPr>
    </w:lvl>
    <w:lvl w:ilvl="6" w:tplc="EA86D4F8">
      <w:start w:val="1"/>
      <w:numFmt w:val="bullet"/>
      <w:lvlText w:val=""/>
      <w:lvlJc w:val="left"/>
      <w:pPr>
        <w:ind w:left="5040" w:hanging="360"/>
      </w:pPr>
      <w:rPr>
        <w:rFonts w:ascii="Symbol" w:hAnsi="Symbol" w:hint="default"/>
      </w:rPr>
    </w:lvl>
    <w:lvl w:ilvl="7" w:tplc="C95E8D9C">
      <w:start w:val="1"/>
      <w:numFmt w:val="bullet"/>
      <w:lvlText w:val="o"/>
      <w:lvlJc w:val="left"/>
      <w:pPr>
        <w:ind w:left="5760" w:hanging="360"/>
      </w:pPr>
      <w:rPr>
        <w:rFonts w:ascii="Courier New" w:hAnsi="Courier New" w:hint="default"/>
      </w:rPr>
    </w:lvl>
    <w:lvl w:ilvl="8" w:tplc="255CABCC">
      <w:start w:val="1"/>
      <w:numFmt w:val="bullet"/>
      <w:lvlText w:val=""/>
      <w:lvlJc w:val="left"/>
      <w:pPr>
        <w:ind w:left="6480" w:hanging="360"/>
      </w:pPr>
      <w:rPr>
        <w:rFonts w:ascii="Wingdings" w:hAnsi="Wingdings" w:hint="default"/>
      </w:rPr>
    </w:lvl>
  </w:abstractNum>
  <w:abstractNum w:abstractNumId="27" w15:restartNumberingAfterBreak="0">
    <w:nsid w:val="7E5B327F"/>
    <w:multiLevelType w:val="multilevel"/>
    <w:tmpl w:val="CF5A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4C4F8D"/>
    <w:multiLevelType w:val="multilevel"/>
    <w:tmpl w:val="1954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090240">
    <w:abstractNumId w:val="8"/>
  </w:num>
  <w:num w:numId="2" w16cid:durableId="1950896182">
    <w:abstractNumId w:val="3"/>
  </w:num>
  <w:num w:numId="3" w16cid:durableId="237401150">
    <w:abstractNumId w:val="17"/>
  </w:num>
  <w:num w:numId="4" w16cid:durableId="1032651170">
    <w:abstractNumId w:val="26"/>
  </w:num>
  <w:num w:numId="5" w16cid:durableId="2020424101">
    <w:abstractNumId w:val="19"/>
  </w:num>
  <w:num w:numId="6" w16cid:durableId="2060737685">
    <w:abstractNumId w:val="4"/>
  </w:num>
  <w:num w:numId="7" w16cid:durableId="962419428">
    <w:abstractNumId w:val="10"/>
  </w:num>
  <w:num w:numId="8" w16cid:durableId="1356733046">
    <w:abstractNumId w:val="20"/>
  </w:num>
  <w:num w:numId="9" w16cid:durableId="1997996931">
    <w:abstractNumId w:val="23"/>
  </w:num>
  <w:num w:numId="10" w16cid:durableId="1982730022">
    <w:abstractNumId w:val="7"/>
  </w:num>
  <w:num w:numId="11" w16cid:durableId="932325116">
    <w:abstractNumId w:val="18"/>
  </w:num>
  <w:num w:numId="12" w16cid:durableId="67385325">
    <w:abstractNumId w:val="21"/>
  </w:num>
  <w:num w:numId="13" w16cid:durableId="170804240">
    <w:abstractNumId w:val="24"/>
  </w:num>
  <w:num w:numId="14" w16cid:durableId="978000675">
    <w:abstractNumId w:val="14"/>
  </w:num>
  <w:num w:numId="15" w16cid:durableId="1035883185">
    <w:abstractNumId w:val="13"/>
  </w:num>
  <w:num w:numId="16" w16cid:durableId="1602637858">
    <w:abstractNumId w:val="16"/>
  </w:num>
  <w:num w:numId="17" w16cid:durableId="630400463">
    <w:abstractNumId w:val="11"/>
  </w:num>
  <w:num w:numId="18" w16cid:durableId="1368604580">
    <w:abstractNumId w:val="12"/>
  </w:num>
  <w:num w:numId="19" w16cid:durableId="932936658">
    <w:abstractNumId w:val="22"/>
  </w:num>
  <w:num w:numId="20" w16cid:durableId="1790006862">
    <w:abstractNumId w:val="28"/>
  </w:num>
  <w:num w:numId="21" w16cid:durableId="259292252">
    <w:abstractNumId w:val="15"/>
  </w:num>
  <w:num w:numId="22" w16cid:durableId="1261184048">
    <w:abstractNumId w:val="6"/>
  </w:num>
  <w:num w:numId="23" w16cid:durableId="385301073">
    <w:abstractNumId w:val="0"/>
  </w:num>
  <w:num w:numId="24" w16cid:durableId="106243120">
    <w:abstractNumId w:val="2"/>
  </w:num>
  <w:num w:numId="25" w16cid:durableId="2071687048">
    <w:abstractNumId w:val="27"/>
  </w:num>
  <w:num w:numId="26" w16cid:durableId="1999650846">
    <w:abstractNumId w:val="5"/>
  </w:num>
  <w:num w:numId="27" w16cid:durableId="1780024699">
    <w:abstractNumId w:val="9"/>
  </w:num>
  <w:num w:numId="28" w16cid:durableId="338971171">
    <w:abstractNumId w:val="25"/>
  </w:num>
  <w:num w:numId="29" w16cid:durableId="13156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62"/>
    <w:rsid w:val="00000E00"/>
    <w:rsid w:val="00035B71"/>
    <w:rsid w:val="000613C7"/>
    <w:rsid w:val="00063895"/>
    <w:rsid w:val="00064001"/>
    <w:rsid w:val="00067897"/>
    <w:rsid w:val="00071287"/>
    <w:rsid w:val="000756D8"/>
    <w:rsid w:val="000778AE"/>
    <w:rsid w:val="000B6C7D"/>
    <w:rsid w:val="000D7180"/>
    <w:rsid w:val="000F3143"/>
    <w:rsid w:val="00104AB1"/>
    <w:rsid w:val="00145BE6"/>
    <w:rsid w:val="00151EBF"/>
    <w:rsid w:val="0016217D"/>
    <w:rsid w:val="00174795"/>
    <w:rsid w:val="001747B8"/>
    <w:rsid w:val="001E23EA"/>
    <w:rsid w:val="002035F5"/>
    <w:rsid w:val="00221F36"/>
    <w:rsid w:val="00223380"/>
    <w:rsid w:val="00256FAB"/>
    <w:rsid w:val="00261FF7"/>
    <w:rsid w:val="00273153"/>
    <w:rsid w:val="002B509A"/>
    <w:rsid w:val="002C2A3D"/>
    <w:rsid w:val="002C6365"/>
    <w:rsid w:val="002F0660"/>
    <w:rsid w:val="003078A0"/>
    <w:rsid w:val="003474EF"/>
    <w:rsid w:val="00361489"/>
    <w:rsid w:val="003A3DCC"/>
    <w:rsid w:val="003A7600"/>
    <w:rsid w:val="003E2CF8"/>
    <w:rsid w:val="003E4E5E"/>
    <w:rsid w:val="003F19C5"/>
    <w:rsid w:val="0040727E"/>
    <w:rsid w:val="00462E25"/>
    <w:rsid w:val="0047308D"/>
    <w:rsid w:val="004823E2"/>
    <w:rsid w:val="004828BE"/>
    <w:rsid w:val="004A0DDA"/>
    <w:rsid w:val="004B0C5A"/>
    <w:rsid w:val="004B6DE5"/>
    <w:rsid w:val="004C7408"/>
    <w:rsid w:val="00514EB1"/>
    <w:rsid w:val="00541F17"/>
    <w:rsid w:val="00553102"/>
    <w:rsid w:val="005558F8"/>
    <w:rsid w:val="005560CD"/>
    <w:rsid w:val="00576B1C"/>
    <w:rsid w:val="005A6D6E"/>
    <w:rsid w:val="005B3242"/>
    <w:rsid w:val="005D27E7"/>
    <w:rsid w:val="005D48CE"/>
    <w:rsid w:val="005E64E5"/>
    <w:rsid w:val="005F328A"/>
    <w:rsid w:val="00604FC4"/>
    <w:rsid w:val="00623132"/>
    <w:rsid w:val="00623D23"/>
    <w:rsid w:val="00626D49"/>
    <w:rsid w:val="00642F82"/>
    <w:rsid w:val="00644E15"/>
    <w:rsid w:val="00655E1C"/>
    <w:rsid w:val="00673A33"/>
    <w:rsid w:val="00690D98"/>
    <w:rsid w:val="006A002D"/>
    <w:rsid w:val="006D5E74"/>
    <w:rsid w:val="006F179C"/>
    <w:rsid w:val="00713A8D"/>
    <w:rsid w:val="007140AF"/>
    <w:rsid w:val="00722685"/>
    <w:rsid w:val="00757168"/>
    <w:rsid w:val="00776823"/>
    <w:rsid w:val="0079450C"/>
    <w:rsid w:val="007B301D"/>
    <w:rsid w:val="007B42A7"/>
    <w:rsid w:val="007D7426"/>
    <w:rsid w:val="007F615A"/>
    <w:rsid w:val="00831596"/>
    <w:rsid w:val="008377DC"/>
    <w:rsid w:val="00847F69"/>
    <w:rsid w:val="008539EE"/>
    <w:rsid w:val="00862A98"/>
    <w:rsid w:val="0087616C"/>
    <w:rsid w:val="008A1874"/>
    <w:rsid w:val="008E09A0"/>
    <w:rsid w:val="008F32DF"/>
    <w:rsid w:val="00971F84"/>
    <w:rsid w:val="009C222B"/>
    <w:rsid w:val="00A576DA"/>
    <w:rsid w:val="00A62F94"/>
    <w:rsid w:val="00A662DF"/>
    <w:rsid w:val="00A73785"/>
    <w:rsid w:val="00A8043F"/>
    <w:rsid w:val="00A870F5"/>
    <w:rsid w:val="00AE1519"/>
    <w:rsid w:val="00B002CF"/>
    <w:rsid w:val="00B00A4B"/>
    <w:rsid w:val="00B01CC9"/>
    <w:rsid w:val="00B04643"/>
    <w:rsid w:val="00B32B4D"/>
    <w:rsid w:val="00B46132"/>
    <w:rsid w:val="00B57BE4"/>
    <w:rsid w:val="00BB0945"/>
    <w:rsid w:val="00BC040F"/>
    <w:rsid w:val="00BF0655"/>
    <w:rsid w:val="00BF1D7B"/>
    <w:rsid w:val="00C36D10"/>
    <w:rsid w:val="00C704BD"/>
    <w:rsid w:val="00C769CF"/>
    <w:rsid w:val="00CB1FE3"/>
    <w:rsid w:val="00CB4AE3"/>
    <w:rsid w:val="00CB6386"/>
    <w:rsid w:val="00CB6B25"/>
    <w:rsid w:val="00CE7FC0"/>
    <w:rsid w:val="00CF75EE"/>
    <w:rsid w:val="00D103C6"/>
    <w:rsid w:val="00D12673"/>
    <w:rsid w:val="00D4176D"/>
    <w:rsid w:val="00D524C4"/>
    <w:rsid w:val="00D55742"/>
    <w:rsid w:val="00D85E29"/>
    <w:rsid w:val="00D90503"/>
    <w:rsid w:val="00DA79DD"/>
    <w:rsid w:val="00DC005A"/>
    <w:rsid w:val="00DC49A6"/>
    <w:rsid w:val="00DD6D5E"/>
    <w:rsid w:val="00DE2583"/>
    <w:rsid w:val="00DE3943"/>
    <w:rsid w:val="00DF43B6"/>
    <w:rsid w:val="00E04A5B"/>
    <w:rsid w:val="00E06F7D"/>
    <w:rsid w:val="00E23EFF"/>
    <w:rsid w:val="00E52BBC"/>
    <w:rsid w:val="00E57256"/>
    <w:rsid w:val="00E65ECA"/>
    <w:rsid w:val="00E66026"/>
    <w:rsid w:val="00E83240"/>
    <w:rsid w:val="00EF4D80"/>
    <w:rsid w:val="00F15C70"/>
    <w:rsid w:val="00F2253E"/>
    <w:rsid w:val="00F52F62"/>
    <w:rsid w:val="00F613CA"/>
    <w:rsid w:val="00F61DC7"/>
    <w:rsid w:val="00FB15C1"/>
    <w:rsid w:val="00FD3A9C"/>
    <w:rsid w:val="00FD7B0D"/>
    <w:rsid w:val="00FF370E"/>
    <w:rsid w:val="04E8E838"/>
    <w:rsid w:val="11F45304"/>
    <w:rsid w:val="145AFEE6"/>
    <w:rsid w:val="162B29CC"/>
    <w:rsid w:val="16F18F92"/>
    <w:rsid w:val="1C7C91AE"/>
    <w:rsid w:val="2B894E7C"/>
    <w:rsid w:val="2E2FA10D"/>
    <w:rsid w:val="3393E66B"/>
    <w:rsid w:val="34B7F218"/>
    <w:rsid w:val="375E5F9E"/>
    <w:rsid w:val="38BF37DF"/>
    <w:rsid w:val="390AFB6C"/>
    <w:rsid w:val="3B0ADA4E"/>
    <w:rsid w:val="3BE643D4"/>
    <w:rsid w:val="3BEFF558"/>
    <w:rsid w:val="3C8B7465"/>
    <w:rsid w:val="42B2E79C"/>
    <w:rsid w:val="4403DAA8"/>
    <w:rsid w:val="5815D76E"/>
    <w:rsid w:val="5896ABBC"/>
    <w:rsid w:val="5E62BB52"/>
    <w:rsid w:val="636EFA2F"/>
    <w:rsid w:val="6E7E0F24"/>
    <w:rsid w:val="72020507"/>
    <w:rsid w:val="7473F2F5"/>
    <w:rsid w:val="78B6196D"/>
    <w:rsid w:val="7925A52B"/>
    <w:rsid w:val="7F56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BDB3"/>
  <w15:chartTrackingRefBased/>
  <w15:docId w15:val="{F0D53EEB-D8B3-457C-B64F-243B360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F5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42F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42F82"/>
  </w:style>
  <w:style w:type="character" w:customStyle="1" w:styleId="eop">
    <w:name w:val="eop"/>
    <w:basedOn w:val="DefaultParagraphFont"/>
    <w:rsid w:val="00642F82"/>
  </w:style>
  <w:style w:type="character" w:customStyle="1" w:styleId="spellingerror">
    <w:name w:val="spellingerror"/>
    <w:basedOn w:val="DefaultParagraphFont"/>
    <w:rsid w:val="00642F82"/>
  </w:style>
  <w:style w:type="paragraph" w:styleId="ListParagraph">
    <w:name w:val="List Paragraph"/>
    <w:basedOn w:val="Normal"/>
    <w:uiPriority w:val="34"/>
    <w:qFormat/>
    <w:rsid w:val="00642F82"/>
    <w:pPr>
      <w:ind w:left="720"/>
      <w:contextualSpacing/>
    </w:pPr>
  </w:style>
  <w:style w:type="paragraph" w:styleId="Header">
    <w:name w:val="header"/>
    <w:basedOn w:val="Normal"/>
    <w:link w:val="HeaderChar"/>
    <w:uiPriority w:val="99"/>
    <w:unhideWhenUsed/>
    <w:rsid w:val="006D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E74"/>
    <w:rPr>
      <w:rFonts w:ascii="Arial" w:hAnsi="Arial"/>
      <w:sz w:val="24"/>
    </w:rPr>
  </w:style>
  <w:style w:type="paragraph" w:styleId="Footer">
    <w:name w:val="footer"/>
    <w:basedOn w:val="Normal"/>
    <w:link w:val="FooterChar"/>
    <w:uiPriority w:val="99"/>
    <w:unhideWhenUsed/>
    <w:rsid w:val="006D5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E7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145">
      <w:bodyDiv w:val="1"/>
      <w:marLeft w:val="0"/>
      <w:marRight w:val="0"/>
      <w:marTop w:val="0"/>
      <w:marBottom w:val="0"/>
      <w:divBdr>
        <w:top w:val="none" w:sz="0" w:space="0" w:color="auto"/>
        <w:left w:val="none" w:sz="0" w:space="0" w:color="auto"/>
        <w:bottom w:val="none" w:sz="0" w:space="0" w:color="auto"/>
        <w:right w:val="none" w:sz="0" w:space="0" w:color="auto"/>
      </w:divBdr>
    </w:div>
    <w:div w:id="122696167">
      <w:bodyDiv w:val="1"/>
      <w:marLeft w:val="0"/>
      <w:marRight w:val="0"/>
      <w:marTop w:val="0"/>
      <w:marBottom w:val="0"/>
      <w:divBdr>
        <w:top w:val="none" w:sz="0" w:space="0" w:color="auto"/>
        <w:left w:val="none" w:sz="0" w:space="0" w:color="auto"/>
        <w:bottom w:val="none" w:sz="0" w:space="0" w:color="auto"/>
        <w:right w:val="none" w:sz="0" w:space="0" w:color="auto"/>
      </w:divBdr>
      <w:divsChild>
        <w:div w:id="1112628488">
          <w:marLeft w:val="0"/>
          <w:marRight w:val="0"/>
          <w:marTop w:val="0"/>
          <w:marBottom w:val="0"/>
          <w:divBdr>
            <w:top w:val="none" w:sz="0" w:space="0" w:color="auto"/>
            <w:left w:val="none" w:sz="0" w:space="0" w:color="auto"/>
            <w:bottom w:val="none" w:sz="0" w:space="0" w:color="auto"/>
            <w:right w:val="none" w:sz="0" w:space="0" w:color="auto"/>
          </w:divBdr>
        </w:div>
        <w:div w:id="475682600">
          <w:marLeft w:val="0"/>
          <w:marRight w:val="0"/>
          <w:marTop w:val="0"/>
          <w:marBottom w:val="0"/>
          <w:divBdr>
            <w:top w:val="none" w:sz="0" w:space="0" w:color="auto"/>
            <w:left w:val="none" w:sz="0" w:space="0" w:color="auto"/>
            <w:bottom w:val="none" w:sz="0" w:space="0" w:color="auto"/>
            <w:right w:val="none" w:sz="0" w:space="0" w:color="auto"/>
          </w:divBdr>
        </w:div>
        <w:div w:id="730932866">
          <w:marLeft w:val="0"/>
          <w:marRight w:val="0"/>
          <w:marTop w:val="0"/>
          <w:marBottom w:val="0"/>
          <w:divBdr>
            <w:top w:val="none" w:sz="0" w:space="0" w:color="auto"/>
            <w:left w:val="none" w:sz="0" w:space="0" w:color="auto"/>
            <w:bottom w:val="none" w:sz="0" w:space="0" w:color="auto"/>
            <w:right w:val="none" w:sz="0" w:space="0" w:color="auto"/>
          </w:divBdr>
        </w:div>
        <w:div w:id="1261064638">
          <w:marLeft w:val="0"/>
          <w:marRight w:val="0"/>
          <w:marTop w:val="0"/>
          <w:marBottom w:val="0"/>
          <w:divBdr>
            <w:top w:val="none" w:sz="0" w:space="0" w:color="auto"/>
            <w:left w:val="none" w:sz="0" w:space="0" w:color="auto"/>
            <w:bottom w:val="none" w:sz="0" w:space="0" w:color="auto"/>
            <w:right w:val="none" w:sz="0" w:space="0" w:color="auto"/>
          </w:divBdr>
        </w:div>
      </w:divsChild>
    </w:div>
    <w:div w:id="304357569">
      <w:bodyDiv w:val="1"/>
      <w:marLeft w:val="0"/>
      <w:marRight w:val="0"/>
      <w:marTop w:val="0"/>
      <w:marBottom w:val="0"/>
      <w:divBdr>
        <w:top w:val="none" w:sz="0" w:space="0" w:color="auto"/>
        <w:left w:val="none" w:sz="0" w:space="0" w:color="auto"/>
        <w:bottom w:val="none" w:sz="0" w:space="0" w:color="auto"/>
        <w:right w:val="none" w:sz="0" w:space="0" w:color="auto"/>
      </w:divBdr>
      <w:divsChild>
        <w:div w:id="1558977223">
          <w:marLeft w:val="0"/>
          <w:marRight w:val="0"/>
          <w:marTop w:val="0"/>
          <w:marBottom w:val="0"/>
          <w:divBdr>
            <w:top w:val="none" w:sz="0" w:space="0" w:color="auto"/>
            <w:left w:val="none" w:sz="0" w:space="0" w:color="auto"/>
            <w:bottom w:val="none" w:sz="0" w:space="0" w:color="auto"/>
            <w:right w:val="none" w:sz="0" w:space="0" w:color="auto"/>
          </w:divBdr>
          <w:divsChild>
            <w:div w:id="1875581441">
              <w:marLeft w:val="0"/>
              <w:marRight w:val="0"/>
              <w:marTop w:val="0"/>
              <w:marBottom w:val="0"/>
              <w:divBdr>
                <w:top w:val="none" w:sz="0" w:space="0" w:color="auto"/>
                <w:left w:val="none" w:sz="0" w:space="0" w:color="auto"/>
                <w:bottom w:val="none" w:sz="0" w:space="0" w:color="auto"/>
                <w:right w:val="none" w:sz="0" w:space="0" w:color="auto"/>
              </w:divBdr>
            </w:div>
            <w:div w:id="398746649">
              <w:marLeft w:val="0"/>
              <w:marRight w:val="0"/>
              <w:marTop w:val="0"/>
              <w:marBottom w:val="0"/>
              <w:divBdr>
                <w:top w:val="none" w:sz="0" w:space="0" w:color="auto"/>
                <w:left w:val="none" w:sz="0" w:space="0" w:color="auto"/>
                <w:bottom w:val="none" w:sz="0" w:space="0" w:color="auto"/>
                <w:right w:val="none" w:sz="0" w:space="0" w:color="auto"/>
              </w:divBdr>
            </w:div>
            <w:div w:id="616836091">
              <w:marLeft w:val="0"/>
              <w:marRight w:val="0"/>
              <w:marTop w:val="0"/>
              <w:marBottom w:val="0"/>
              <w:divBdr>
                <w:top w:val="none" w:sz="0" w:space="0" w:color="auto"/>
                <w:left w:val="none" w:sz="0" w:space="0" w:color="auto"/>
                <w:bottom w:val="none" w:sz="0" w:space="0" w:color="auto"/>
                <w:right w:val="none" w:sz="0" w:space="0" w:color="auto"/>
              </w:divBdr>
            </w:div>
          </w:divsChild>
        </w:div>
        <w:div w:id="1270160296">
          <w:marLeft w:val="0"/>
          <w:marRight w:val="0"/>
          <w:marTop w:val="0"/>
          <w:marBottom w:val="0"/>
          <w:divBdr>
            <w:top w:val="none" w:sz="0" w:space="0" w:color="auto"/>
            <w:left w:val="none" w:sz="0" w:space="0" w:color="auto"/>
            <w:bottom w:val="none" w:sz="0" w:space="0" w:color="auto"/>
            <w:right w:val="none" w:sz="0" w:space="0" w:color="auto"/>
          </w:divBdr>
          <w:divsChild>
            <w:div w:id="1686130525">
              <w:marLeft w:val="0"/>
              <w:marRight w:val="0"/>
              <w:marTop w:val="0"/>
              <w:marBottom w:val="0"/>
              <w:divBdr>
                <w:top w:val="none" w:sz="0" w:space="0" w:color="auto"/>
                <w:left w:val="none" w:sz="0" w:space="0" w:color="auto"/>
                <w:bottom w:val="none" w:sz="0" w:space="0" w:color="auto"/>
                <w:right w:val="none" w:sz="0" w:space="0" w:color="auto"/>
              </w:divBdr>
            </w:div>
            <w:div w:id="913851655">
              <w:marLeft w:val="0"/>
              <w:marRight w:val="0"/>
              <w:marTop w:val="0"/>
              <w:marBottom w:val="0"/>
              <w:divBdr>
                <w:top w:val="none" w:sz="0" w:space="0" w:color="auto"/>
                <w:left w:val="none" w:sz="0" w:space="0" w:color="auto"/>
                <w:bottom w:val="none" w:sz="0" w:space="0" w:color="auto"/>
                <w:right w:val="none" w:sz="0" w:space="0" w:color="auto"/>
              </w:divBdr>
            </w:div>
            <w:div w:id="842472338">
              <w:marLeft w:val="0"/>
              <w:marRight w:val="0"/>
              <w:marTop w:val="0"/>
              <w:marBottom w:val="0"/>
              <w:divBdr>
                <w:top w:val="none" w:sz="0" w:space="0" w:color="auto"/>
                <w:left w:val="none" w:sz="0" w:space="0" w:color="auto"/>
                <w:bottom w:val="none" w:sz="0" w:space="0" w:color="auto"/>
                <w:right w:val="none" w:sz="0" w:space="0" w:color="auto"/>
              </w:divBdr>
            </w:div>
          </w:divsChild>
        </w:div>
        <w:div w:id="2138839673">
          <w:marLeft w:val="0"/>
          <w:marRight w:val="0"/>
          <w:marTop w:val="0"/>
          <w:marBottom w:val="0"/>
          <w:divBdr>
            <w:top w:val="none" w:sz="0" w:space="0" w:color="auto"/>
            <w:left w:val="none" w:sz="0" w:space="0" w:color="auto"/>
            <w:bottom w:val="none" w:sz="0" w:space="0" w:color="auto"/>
            <w:right w:val="none" w:sz="0" w:space="0" w:color="auto"/>
          </w:divBdr>
          <w:divsChild>
            <w:div w:id="392123419">
              <w:marLeft w:val="0"/>
              <w:marRight w:val="0"/>
              <w:marTop w:val="0"/>
              <w:marBottom w:val="0"/>
              <w:divBdr>
                <w:top w:val="none" w:sz="0" w:space="0" w:color="auto"/>
                <w:left w:val="none" w:sz="0" w:space="0" w:color="auto"/>
                <w:bottom w:val="none" w:sz="0" w:space="0" w:color="auto"/>
                <w:right w:val="none" w:sz="0" w:space="0" w:color="auto"/>
              </w:divBdr>
            </w:div>
            <w:div w:id="5081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169">
      <w:bodyDiv w:val="1"/>
      <w:marLeft w:val="0"/>
      <w:marRight w:val="0"/>
      <w:marTop w:val="0"/>
      <w:marBottom w:val="0"/>
      <w:divBdr>
        <w:top w:val="none" w:sz="0" w:space="0" w:color="auto"/>
        <w:left w:val="none" w:sz="0" w:space="0" w:color="auto"/>
        <w:bottom w:val="none" w:sz="0" w:space="0" w:color="auto"/>
        <w:right w:val="none" w:sz="0" w:space="0" w:color="auto"/>
      </w:divBdr>
      <w:divsChild>
        <w:div w:id="757286369">
          <w:marLeft w:val="0"/>
          <w:marRight w:val="0"/>
          <w:marTop w:val="0"/>
          <w:marBottom w:val="0"/>
          <w:divBdr>
            <w:top w:val="none" w:sz="0" w:space="0" w:color="auto"/>
            <w:left w:val="none" w:sz="0" w:space="0" w:color="auto"/>
            <w:bottom w:val="none" w:sz="0" w:space="0" w:color="auto"/>
            <w:right w:val="none" w:sz="0" w:space="0" w:color="auto"/>
          </w:divBdr>
          <w:divsChild>
            <w:div w:id="1605963684">
              <w:marLeft w:val="0"/>
              <w:marRight w:val="0"/>
              <w:marTop w:val="0"/>
              <w:marBottom w:val="0"/>
              <w:divBdr>
                <w:top w:val="none" w:sz="0" w:space="0" w:color="auto"/>
                <w:left w:val="none" w:sz="0" w:space="0" w:color="auto"/>
                <w:bottom w:val="none" w:sz="0" w:space="0" w:color="auto"/>
                <w:right w:val="none" w:sz="0" w:space="0" w:color="auto"/>
              </w:divBdr>
            </w:div>
            <w:div w:id="236866820">
              <w:marLeft w:val="0"/>
              <w:marRight w:val="0"/>
              <w:marTop w:val="0"/>
              <w:marBottom w:val="0"/>
              <w:divBdr>
                <w:top w:val="none" w:sz="0" w:space="0" w:color="auto"/>
                <w:left w:val="none" w:sz="0" w:space="0" w:color="auto"/>
                <w:bottom w:val="none" w:sz="0" w:space="0" w:color="auto"/>
                <w:right w:val="none" w:sz="0" w:space="0" w:color="auto"/>
              </w:divBdr>
            </w:div>
          </w:divsChild>
        </w:div>
        <w:div w:id="96218296">
          <w:marLeft w:val="0"/>
          <w:marRight w:val="0"/>
          <w:marTop w:val="0"/>
          <w:marBottom w:val="0"/>
          <w:divBdr>
            <w:top w:val="none" w:sz="0" w:space="0" w:color="auto"/>
            <w:left w:val="none" w:sz="0" w:space="0" w:color="auto"/>
            <w:bottom w:val="none" w:sz="0" w:space="0" w:color="auto"/>
            <w:right w:val="none" w:sz="0" w:space="0" w:color="auto"/>
          </w:divBdr>
          <w:divsChild>
            <w:div w:id="1430613702">
              <w:marLeft w:val="0"/>
              <w:marRight w:val="0"/>
              <w:marTop w:val="0"/>
              <w:marBottom w:val="0"/>
              <w:divBdr>
                <w:top w:val="none" w:sz="0" w:space="0" w:color="auto"/>
                <w:left w:val="none" w:sz="0" w:space="0" w:color="auto"/>
                <w:bottom w:val="none" w:sz="0" w:space="0" w:color="auto"/>
                <w:right w:val="none" w:sz="0" w:space="0" w:color="auto"/>
              </w:divBdr>
            </w:div>
            <w:div w:id="636227432">
              <w:marLeft w:val="0"/>
              <w:marRight w:val="0"/>
              <w:marTop w:val="0"/>
              <w:marBottom w:val="0"/>
              <w:divBdr>
                <w:top w:val="none" w:sz="0" w:space="0" w:color="auto"/>
                <w:left w:val="none" w:sz="0" w:space="0" w:color="auto"/>
                <w:bottom w:val="none" w:sz="0" w:space="0" w:color="auto"/>
                <w:right w:val="none" w:sz="0" w:space="0" w:color="auto"/>
              </w:divBdr>
            </w:div>
          </w:divsChild>
        </w:div>
        <w:div w:id="211505317">
          <w:marLeft w:val="0"/>
          <w:marRight w:val="0"/>
          <w:marTop w:val="0"/>
          <w:marBottom w:val="0"/>
          <w:divBdr>
            <w:top w:val="none" w:sz="0" w:space="0" w:color="auto"/>
            <w:left w:val="none" w:sz="0" w:space="0" w:color="auto"/>
            <w:bottom w:val="none" w:sz="0" w:space="0" w:color="auto"/>
            <w:right w:val="none" w:sz="0" w:space="0" w:color="auto"/>
          </w:divBdr>
          <w:divsChild>
            <w:div w:id="857499570">
              <w:marLeft w:val="0"/>
              <w:marRight w:val="0"/>
              <w:marTop w:val="0"/>
              <w:marBottom w:val="0"/>
              <w:divBdr>
                <w:top w:val="none" w:sz="0" w:space="0" w:color="auto"/>
                <w:left w:val="none" w:sz="0" w:space="0" w:color="auto"/>
                <w:bottom w:val="none" w:sz="0" w:space="0" w:color="auto"/>
                <w:right w:val="none" w:sz="0" w:space="0" w:color="auto"/>
              </w:divBdr>
            </w:div>
            <w:div w:id="12458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2464">
      <w:bodyDiv w:val="1"/>
      <w:marLeft w:val="0"/>
      <w:marRight w:val="0"/>
      <w:marTop w:val="0"/>
      <w:marBottom w:val="0"/>
      <w:divBdr>
        <w:top w:val="none" w:sz="0" w:space="0" w:color="auto"/>
        <w:left w:val="none" w:sz="0" w:space="0" w:color="auto"/>
        <w:bottom w:val="none" w:sz="0" w:space="0" w:color="auto"/>
        <w:right w:val="none" w:sz="0" w:space="0" w:color="auto"/>
      </w:divBdr>
    </w:div>
    <w:div w:id="1024553166">
      <w:bodyDiv w:val="1"/>
      <w:marLeft w:val="0"/>
      <w:marRight w:val="0"/>
      <w:marTop w:val="0"/>
      <w:marBottom w:val="0"/>
      <w:divBdr>
        <w:top w:val="none" w:sz="0" w:space="0" w:color="auto"/>
        <w:left w:val="none" w:sz="0" w:space="0" w:color="auto"/>
        <w:bottom w:val="none" w:sz="0" w:space="0" w:color="auto"/>
        <w:right w:val="none" w:sz="0" w:space="0" w:color="auto"/>
      </w:divBdr>
      <w:divsChild>
        <w:div w:id="1537162345">
          <w:marLeft w:val="0"/>
          <w:marRight w:val="0"/>
          <w:marTop w:val="0"/>
          <w:marBottom w:val="0"/>
          <w:divBdr>
            <w:top w:val="none" w:sz="0" w:space="0" w:color="auto"/>
            <w:left w:val="none" w:sz="0" w:space="0" w:color="auto"/>
            <w:bottom w:val="none" w:sz="0" w:space="0" w:color="auto"/>
            <w:right w:val="none" w:sz="0" w:space="0" w:color="auto"/>
          </w:divBdr>
        </w:div>
        <w:div w:id="371417439">
          <w:marLeft w:val="0"/>
          <w:marRight w:val="0"/>
          <w:marTop w:val="0"/>
          <w:marBottom w:val="0"/>
          <w:divBdr>
            <w:top w:val="none" w:sz="0" w:space="0" w:color="auto"/>
            <w:left w:val="none" w:sz="0" w:space="0" w:color="auto"/>
            <w:bottom w:val="none" w:sz="0" w:space="0" w:color="auto"/>
            <w:right w:val="none" w:sz="0" w:space="0" w:color="auto"/>
          </w:divBdr>
        </w:div>
        <w:div w:id="623654889">
          <w:marLeft w:val="0"/>
          <w:marRight w:val="0"/>
          <w:marTop w:val="0"/>
          <w:marBottom w:val="0"/>
          <w:divBdr>
            <w:top w:val="none" w:sz="0" w:space="0" w:color="auto"/>
            <w:left w:val="none" w:sz="0" w:space="0" w:color="auto"/>
            <w:bottom w:val="none" w:sz="0" w:space="0" w:color="auto"/>
            <w:right w:val="none" w:sz="0" w:space="0" w:color="auto"/>
          </w:divBdr>
        </w:div>
        <w:div w:id="2021739198">
          <w:marLeft w:val="0"/>
          <w:marRight w:val="0"/>
          <w:marTop w:val="0"/>
          <w:marBottom w:val="0"/>
          <w:divBdr>
            <w:top w:val="none" w:sz="0" w:space="0" w:color="auto"/>
            <w:left w:val="none" w:sz="0" w:space="0" w:color="auto"/>
            <w:bottom w:val="none" w:sz="0" w:space="0" w:color="auto"/>
            <w:right w:val="none" w:sz="0" w:space="0" w:color="auto"/>
          </w:divBdr>
        </w:div>
        <w:div w:id="1831865892">
          <w:marLeft w:val="0"/>
          <w:marRight w:val="0"/>
          <w:marTop w:val="0"/>
          <w:marBottom w:val="0"/>
          <w:divBdr>
            <w:top w:val="none" w:sz="0" w:space="0" w:color="auto"/>
            <w:left w:val="none" w:sz="0" w:space="0" w:color="auto"/>
            <w:bottom w:val="none" w:sz="0" w:space="0" w:color="auto"/>
            <w:right w:val="none" w:sz="0" w:space="0" w:color="auto"/>
          </w:divBdr>
        </w:div>
        <w:div w:id="321854955">
          <w:marLeft w:val="0"/>
          <w:marRight w:val="0"/>
          <w:marTop w:val="0"/>
          <w:marBottom w:val="0"/>
          <w:divBdr>
            <w:top w:val="none" w:sz="0" w:space="0" w:color="auto"/>
            <w:left w:val="none" w:sz="0" w:space="0" w:color="auto"/>
            <w:bottom w:val="none" w:sz="0" w:space="0" w:color="auto"/>
            <w:right w:val="none" w:sz="0" w:space="0" w:color="auto"/>
          </w:divBdr>
        </w:div>
        <w:div w:id="1056129926">
          <w:marLeft w:val="0"/>
          <w:marRight w:val="0"/>
          <w:marTop w:val="0"/>
          <w:marBottom w:val="0"/>
          <w:divBdr>
            <w:top w:val="none" w:sz="0" w:space="0" w:color="auto"/>
            <w:left w:val="none" w:sz="0" w:space="0" w:color="auto"/>
            <w:bottom w:val="none" w:sz="0" w:space="0" w:color="auto"/>
            <w:right w:val="none" w:sz="0" w:space="0" w:color="auto"/>
          </w:divBdr>
        </w:div>
        <w:div w:id="2012218929">
          <w:marLeft w:val="0"/>
          <w:marRight w:val="0"/>
          <w:marTop w:val="0"/>
          <w:marBottom w:val="0"/>
          <w:divBdr>
            <w:top w:val="none" w:sz="0" w:space="0" w:color="auto"/>
            <w:left w:val="none" w:sz="0" w:space="0" w:color="auto"/>
            <w:bottom w:val="none" w:sz="0" w:space="0" w:color="auto"/>
            <w:right w:val="none" w:sz="0" w:space="0" w:color="auto"/>
          </w:divBdr>
        </w:div>
        <w:div w:id="483399030">
          <w:marLeft w:val="0"/>
          <w:marRight w:val="0"/>
          <w:marTop w:val="0"/>
          <w:marBottom w:val="0"/>
          <w:divBdr>
            <w:top w:val="none" w:sz="0" w:space="0" w:color="auto"/>
            <w:left w:val="none" w:sz="0" w:space="0" w:color="auto"/>
            <w:bottom w:val="none" w:sz="0" w:space="0" w:color="auto"/>
            <w:right w:val="none" w:sz="0" w:space="0" w:color="auto"/>
          </w:divBdr>
        </w:div>
        <w:div w:id="1616251101">
          <w:marLeft w:val="0"/>
          <w:marRight w:val="0"/>
          <w:marTop w:val="0"/>
          <w:marBottom w:val="0"/>
          <w:divBdr>
            <w:top w:val="none" w:sz="0" w:space="0" w:color="auto"/>
            <w:left w:val="none" w:sz="0" w:space="0" w:color="auto"/>
            <w:bottom w:val="none" w:sz="0" w:space="0" w:color="auto"/>
            <w:right w:val="none" w:sz="0" w:space="0" w:color="auto"/>
          </w:divBdr>
        </w:div>
        <w:div w:id="24450227">
          <w:marLeft w:val="0"/>
          <w:marRight w:val="0"/>
          <w:marTop w:val="0"/>
          <w:marBottom w:val="0"/>
          <w:divBdr>
            <w:top w:val="none" w:sz="0" w:space="0" w:color="auto"/>
            <w:left w:val="none" w:sz="0" w:space="0" w:color="auto"/>
            <w:bottom w:val="none" w:sz="0" w:space="0" w:color="auto"/>
            <w:right w:val="none" w:sz="0" w:space="0" w:color="auto"/>
          </w:divBdr>
        </w:div>
        <w:div w:id="875118150">
          <w:marLeft w:val="0"/>
          <w:marRight w:val="0"/>
          <w:marTop w:val="0"/>
          <w:marBottom w:val="0"/>
          <w:divBdr>
            <w:top w:val="none" w:sz="0" w:space="0" w:color="auto"/>
            <w:left w:val="none" w:sz="0" w:space="0" w:color="auto"/>
            <w:bottom w:val="none" w:sz="0" w:space="0" w:color="auto"/>
            <w:right w:val="none" w:sz="0" w:space="0" w:color="auto"/>
          </w:divBdr>
        </w:div>
        <w:div w:id="361906988">
          <w:marLeft w:val="0"/>
          <w:marRight w:val="0"/>
          <w:marTop w:val="0"/>
          <w:marBottom w:val="0"/>
          <w:divBdr>
            <w:top w:val="none" w:sz="0" w:space="0" w:color="auto"/>
            <w:left w:val="none" w:sz="0" w:space="0" w:color="auto"/>
            <w:bottom w:val="none" w:sz="0" w:space="0" w:color="auto"/>
            <w:right w:val="none" w:sz="0" w:space="0" w:color="auto"/>
          </w:divBdr>
        </w:div>
        <w:div w:id="140972652">
          <w:marLeft w:val="0"/>
          <w:marRight w:val="0"/>
          <w:marTop w:val="0"/>
          <w:marBottom w:val="0"/>
          <w:divBdr>
            <w:top w:val="none" w:sz="0" w:space="0" w:color="auto"/>
            <w:left w:val="none" w:sz="0" w:space="0" w:color="auto"/>
            <w:bottom w:val="none" w:sz="0" w:space="0" w:color="auto"/>
            <w:right w:val="none" w:sz="0" w:space="0" w:color="auto"/>
          </w:divBdr>
        </w:div>
        <w:div w:id="1183206489">
          <w:marLeft w:val="0"/>
          <w:marRight w:val="0"/>
          <w:marTop w:val="0"/>
          <w:marBottom w:val="0"/>
          <w:divBdr>
            <w:top w:val="none" w:sz="0" w:space="0" w:color="auto"/>
            <w:left w:val="none" w:sz="0" w:space="0" w:color="auto"/>
            <w:bottom w:val="none" w:sz="0" w:space="0" w:color="auto"/>
            <w:right w:val="none" w:sz="0" w:space="0" w:color="auto"/>
          </w:divBdr>
        </w:div>
        <w:div w:id="190388406">
          <w:marLeft w:val="0"/>
          <w:marRight w:val="0"/>
          <w:marTop w:val="0"/>
          <w:marBottom w:val="0"/>
          <w:divBdr>
            <w:top w:val="none" w:sz="0" w:space="0" w:color="auto"/>
            <w:left w:val="none" w:sz="0" w:space="0" w:color="auto"/>
            <w:bottom w:val="none" w:sz="0" w:space="0" w:color="auto"/>
            <w:right w:val="none" w:sz="0" w:space="0" w:color="auto"/>
          </w:divBdr>
        </w:div>
        <w:div w:id="127551365">
          <w:marLeft w:val="0"/>
          <w:marRight w:val="0"/>
          <w:marTop w:val="0"/>
          <w:marBottom w:val="0"/>
          <w:divBdr>
            <w:top w:val="none" w:sz="0" w:space="0" w:color="auto"/>
            <w:left w:val="none" w:sz="0" w:space="0" w:color="auto"/>
            <w:bottom w:val="none" w:sz="0" w:space="0" w:color="auto"/>
            <w:right w:val="none" w:sz="0" w:space="0" w:color="auto"/>
          </w:divBdr>
        </w:div>
        <w:div w:id="1451047601">
          <w:marLeft w:val="0"/>
          <w:marRight w:val="0"/>
          <w:marTop w:val="0"/>
          <w:marBottom w:val="0"/>
          <w:divBdr>
            <w:top w:val="none" w:sz="0" w:space="0" w:color="auto"/>
            <w:left w:val="none" w:sz="0" w:space="0" w:color="auto"/>
            <w:bottom w:val="none" w:sz="0" w:space="0" w:color="auto"/>
            <w:right w:val="none" w:sz="0" w:space="0" w:color="auto"/>
          </w:divBdr>
        </w:div>
        <w:div w:id="653947449">
          <w:marLeft w:val="0"/>
          <w:marRight w:val="0"/>
          <w:marTop w:val="0"/>
          <w:marBottom w:val="0"/>
          <w:divBdr>
            <w:top w:val="none" w:sz="0" w:space="0" w:color="auto"/>
            <w:left w:val="none" w:sz="0" w:space="0" w:color="auto"/>
            <w:bottom w:val="none" w:sz="0" w:space="0" w:color="auto"/>
            <w:right w:val="none" w:sz="0" w:space="0" w:color="auto"/>
          </w:divBdr>
        </w:div>
        <w:div w:id="579944364">
          <w:marLeft w:val="0"/>
          <w:marRight w:val="0"/>
          <w:marTop w:val="0"/>
          <w:marBottom w:val="0"/>
          <w:divBdr>
            <w:top w:val="none" w:sz="0" w:space="0" w:color="auto"/>
            <w:left w:val="none" w:sz="0" w:space="0" w:color="auto"/>
            <w:bottom w:val="none" w:sz="0" w:space="0" w:color="auto"/>
            <w:right w:val="none" w:sz="0" w:space="0" w:color="auto"/>
          </w:divBdr>
        </w:div>
        <w:div w:id="974986088">
          <w:marLeft w:val="0"/>
          <w:marRight w:val="0"/>
          <w:marTop w:val="0"/>
          <w:marBottom w:val="0"/>
          <w:divBdr>
            <w:top w:val="none" w:sz="0" w:space="0" w:color="auto"/>
            <w:left w:val="none" w:sz="0" w:space="0" w:color="auto"/>
            <w:bottom w:val="none" w:sz="0" w:space="0" w:color="auto"/>
            <w:right w:val="none" w:sz="0" w:space="0" w:color="auto"/>
          </w:divBdr>
        </w:div>
        <w:div w:id="133375713">
          <w:marLeft w:val="0"/>
          <w:marRight w:val="0"/>
          <w:marTop w:val="0"/>
          <w:marBottom w:val="0"/>
          <w:divBdr>
            <w:top w:val="none" w:sz="0" w:space="0" w:color="auto"/>
            <w:left w:val="none" w:sz="0" w:space="0" w:color="auto"/>
            <w:bottom w:val="none" w:sz="0" w:space="0" w:color="auto"/>
            <w:right w:val="none" w:sz="0" w:space="0" w:color="auto"/>
          </w:divBdr>
        </w:div>
        <w:div w:id="135034849">
          <w:marLeft w:val="0"/>
          <w:marRight w:val="0"/>
          <w:marTop w:val="0"/>
          <w:marBottom w:val="0"/>
          <w:divBdr>
            <w:top w:val="none" w:sz="0" w:space="0" w:color="auto"/>
            <w:left w:val="none" w:sz="0" w:space="0" w:color="auto"/>
            <w:bottom w:val="none" w:sz="0" w:space="0" w:color="auto"/>
            <w:right w:val="none" w:sz="0" w:space="0" w:color="auto"/>
          </w:divBdr>
        </w:div>
        <w:div w:id="470369086">
          <w:marLeft w:val="0"/>
          <w:marRight w:val="0"/>
          <w:marTop w:val="0"/>
          <w:marBottom w:val="0"/>
          <w:divBdr>
            <w:top w:val="none" w:sz="0" w:space="0" w:color="auto"/>
            <w:left w:val="none" w:sz="0" w:space="0" w:color="auto"/>
            <w:bottom w:val="none" w:sz="0" w:space="0" w:color="auto"/>
            <w:right w:val="none" w:sz="0" w:space="0" w:color="auto"/>
          </w:divBdr>
        </w:div>
        <w:div w:id="1152523340">
          <w:marLeft w:val="0"/>
          <w:marRight w:val="0"/>
          <w:marTop w:val="0"/>
          <w:marBottom w:val="0"/>
          <w:divBdr>
            <w:top w:val="none" w:sz="0" w:space="0" w:color="auto"/>
            <w:left w:val="none" w:sz="0" w:space="0" w:color="auto"/>
            <w:bottom w:val="none" w:sz="0" w:space="0" w:color="auto"/>
            <w:right w:val="none" w:sz="0" w:space="0" w:color="auto"/>
          </w:divBdr>
        </w:div>
        <w:div w:id="347414118">
          <w:marLeft w:val="0"/>
          <w:marRight w:val="0"/>
          <w:marTop w:val="0"/>
          <w:marBottom w:val="0"/>
          <w:divBdr>
            <w:top w:val="none" w:sz="0" w:space="0" w:color="auto"/>
            <w:left w:val="none" w:sz="0" w:space="0" w:color="auto"/>
            <w:bottom w:val="none" w:sz="0" w:space="0" w:color="auto"/>
            <w:right w:val="none" w:sz="0" w:space="0" w:color="auto"/>
          </w:divBdr>
        </w:div>
      </w:divsChild>
    </w:div>
    <w:div w:id="1175191749">
      <w:bodyDiv w:val="1"/>
      <w:marLeft w:val="0"/>
      <w:marRight w:val="0"/>
      <w:marTop w:val="0"/>
      <w:marBottom w:val="0"/>
      <w:divBdr>
        <w:top w:val="none" w:sz="0" w:space="0" w:color="auto"/>
        <w:left w:val="none" w:sz="0" w:space="0" w:color="auto"/>
        <w:bottom w:val="none" w:sz="0" w:space="0" w:color="auto"/>
        <w:right w:val="none" w:sz="0" w:space="0" w:color="auto"/>
      </w:divBdr>
      <w:divsChild>
        <w:div w:id="75447038">
          <w:marLeft w:val="0"/>
          <w:marRight w:val="0"/>
          <w:marTop w:val="0"/>
          <w:marBottom w:val="0"/>
          <w:divBdr>
            <w:top w:val="none" w:sz="0" w:space="0" w:color="auto"/>
            <w:left w:val="none" w:sz="0" w:space="0" w:color="auto"/>
            <w:bottom w:val="none" w:sz="0" w:space="0" w:color="auto"/>
            <w:right w:val="none" w:sz="0" w:space="0" w:color="auto"/>
          </w:divBdr>
          <w:divsChild>
            <w:div w:id="1703551179">
              <w:marLeft w:val="0"/>
              <w:marRight w:val="0"/>
              <w:marTop w:val="0"/>
              <w:marBottom w:val="0"/>
              <w:divBdr>
                <w:top w:val="none" w:sz="0" w:space="0" w:color="auto"/>
                <w:left w:val="none" w:sz="0" w:space="0" w:color="auto"/>
                <w:bottom w:val="none" w:sz="0" w:space="0" w:color="auto"/>
                <w:right w:val="none" w:sz="0" w:space="0" w:color="auto"/>
              </w:divBdr>
            </w:div>
            <w:div w:id="790436302">
              <w:marLeft w:val="0"/>
              <w:marRight w:val="0"/>
              <w:marTop w:val="0"/>
              <w:marBottom w:val="0"/>
              <w:divBdr>
                <w:top w:val="none" w:sz="0" w:space="0" w:color="auto"/>
                <w:left w:val="none" w:sz="0" w:space="0" w:color="auto"/>
                <w:bottom w:val="none" w:sz="0" w:space="0" w:color="auto"/>
                <w:right w:val="none" w:sz="0" w:space="0" w:color="auto"/>
              </w:divBdr>
            </w:div>
          </w:divsChild>
        </w:div>
        <w:div w:id="1631940230">
          <w:marLeft w:val="0"/>
          <w:marRight w:val="0"/>
          <w:marTop w:val="0"/>
          <w:marBottom w:val="0"/>
          <w:divBdr>
            <w:top w:val="none" w:sz="0" w:space="0" w:color="auto"/>
            <w:left w:val="none" w:sz="0" w:space="0" w:color="auto"/>
            <w:bottom w:val="none" w:sz="0" w:space="0" w:color="auto"/>
            <w:right w:val="none" w:sz="0" w:space="0" w:color="auto"/>
          </w:divBdr>
          <w:divsChild>
            <w:div w:id="722868148">
              <w:marLeft w:val="0"/>
              <w:marRight w:val="0"/>
              <w:marTop w:val="0"/>
              <w:marBottom w:val="0"/>
              <w:divBdr>
                <w:top w:val="none" w:sz="0" w:space="0" w:color="auto"/>
                <w:left w:val="none" w:sz="0" w:space="0" w:color="auto"/>
                <w:bottom w:val="none" w:sz="0" w:space="0" w:color="auto"/>
                <w:right w:val="none" w:sz="0" w:space="0" w:color="auto"/>
              </w:divBdr>
            </w:div>
            <w:div w:id="1622150381">
              <w:marLeft w:val="0"/>
              <w:marRight w:val="0"/>
              <w:marTop w:val="0"/>
              <w:marBottom w:val="0"/>
              <w:divBdr>
                <w:top w:val="none" w:sz="0" w:space="0" w:color="auto"/>
                <w:left w:val="none" w:sz="0" w:space="0" w:color="auto"/>
                <w:bottom w:val="none" w:sz="0" w:space="0" w:color="auto"/>
                <w:right w:val="none" w:sz="0" w:space="0" w:color="auto"/>
              </w:divBdr>
            </w:div>
          </w:divsChild>
        </w:div>
        <w:div w:id="1293558958">
          <w:marLeft w:val="0"/>
          <w:marRight w:val="0"/>
          <w:marTop w:val="0"/>
          <w:marBottom w:val="0"/>
          <w:divBdr>
            <w:top w:val="none" w:sz="0" w:space="0" w:color="auto"/>
            <w:left w:val="none" w:sz="0" w:space="0" w:color="auto"/>
            <w:bottom w:val="none" w:sz="0" w:space="0" w:color="auto"/>
            <w:right w:val="none" w:sz="0" w:space="0" w:color="auto"/>
          </w:divBdr>
          <w:divsChild>
            <w:div w:id="700012797">
              <w:marLeft w:val="0"/>
              <w:marRight w:val="0"/>
              <w:marTop w:val="0"/>
              <w:marBottom w:val="0"/>
              <w:divBdr>
                <w:top w:val="none" w:sz="0" w:space="0" w:color="auto"/>
                <w:left w:val="none" w:sz="0" w:space="0" w:color="auto"/>
                <w:bottom w:val="none" w:sz="0" w:space="0" w:color="auto"/>
                <w:right w:val="none" w:sz="0" w:space="0" w:color="auto"/>
              </w:divBdr>
            </w:div>
            <w:div w:id="330645920">
              <w:marLeft w:val="0"/>
              <w:marRight w:val="0"/>
              <w:marTop w:val="0"/>
              <w:marBottom w:val="0"/>
              <w:divBdr>
                <w:top w:val="none" w:sz="0" w:space="0" w:color="auto"/>
                <w:left w:val="none" w:sz="0" w:space="0" w:color="auto"/>
                <w:bottom w:val="none" w:sz="0" w:space="0" w:color="auto"/>
                <w:right w:val="none" w:sz="0" w:space="0" w:color="auto"/>
              </w:divBdr>
            </w:div>
            <w:div w:id="19318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937">
      <w:bodyDiv w:val="1"/>
      <w:marLeft w:val="0"/>
      <w:marRight w:val="0"/>
      <w:marTop w:val="0"/>
      <w:marBottom w:val="0"/>
      <w:divBdr>
        <w:top w:val="none" w:sz="0" w:space="0" w:color="auto"/>
        <w:left w:val="none" w:sz="0" w:space="0" w:color="auto"/>
        <w:bottom w:val="none" w:sz="0" w:space="0" w:color="auto"/>
        <w:right w:val="none" w:sz="0" w:space="0" w:color="auto"/>
      </w:divBdr>
      <w:divsChild>
        <w:div w:id="224873619">
          <w:marLeft w:val="0"/>
          <w:marRight w:val="0"/>
          <w:marTop w:val="0"/>
          <w:marBottom w:val="0"/>
          <w:divBdr>
            <w:top w:val="none" w:sz="0" w:space="0" w:color="auto"/>
            <w:left w:val="none" w:sz="0" w:space="0" w:color="auto"/>
            <w:bottom w:val="none" w:sz="0" w:space="0" w:color="auto"/>
            <w:right w:val="none" w:sz="0" w:space="0" w:color="auto"/>
          </w:divBdr>
          <w:divsChild>
            <w:div w:id="1461724375">
              <w:marLeft w:val="0"/>
              <w:marRight w:val="0"/>
              <w:marTop w:val="0"/>
              <w:marBottom w:val="0"/>
              <w:divBdr>
                <w:top w:val="none" w:sz="0" w:space="0" w:color="auto"/>
                <w:left w:val="none" w:sz="0" w:space="0" w:color="auto"/>
                <w:bottom w:val="none" w:sz="0" w:space="0" w:color="auto"/>
                <w:right w:val="none" w:sz="0" w:space="0" w:color="auto"/>
              </w:divBdr>
            </w:div>
            <w:div w:id="1712336623">
              <w:marLeft w:val="0"/>
              <w:marRight w:val="0"/>
              <w:marTop w:val="0"/>
              <w:marBottom w:val="0"/>
              <w:divBdr>
                <w:top w:val="none" w:sz="0" w:space="0" w:color="auto"/>
                <w:left w:val="none" w:sz="0" w:space="0" w:color="auto"/>
                <w:bottom w:val="none" w:sz="0" w:space="0" w:color="auto"/>
                <w:right w:val="none" w:sz="0" w:space="0" w:color="auto"/>
              </w:divBdr>
            </w:div>
          </w:divsChild>
        </w:div>
        <w:div w:id="1579360228">
          <w:marLeft w:val="0"/>
          <w:marRight w:val="0"/>
          <w:marTop w:val="0"/>
          <w:marBottom w:val="0"/>
          <w:divBdr>
            <w:top w:val="none" w:sz="0" w:space="0" w:color="auto"/>
            <w:left w:val="none" w:sz="0" w:space="0" w:color="auto"/>
            <w:bottom w:val="none" w:sz="0" w:space="0" w:color="auto"/>
            <w:right w:val="none" w:sz="0" w:space="0" w:color="auto"/>
          </w:divBdr>
          <w:divsChild>
            <w:div w:id="1301694601">
              <w:marLeft w:val="0"/>
              <w:marRight w:val="0"/>
              <w:marTop w:val="0"/>
              <w:marBottom w:val="0"/>
              <w:divBdr>
                <w:top w:val="none" w:sz="0" w:space="0" w:color="auto"/>
                <w:left w:val="none" w:sz="0" w:space="0" w:color="auto"/>
                <w:bottom w:val="none" w:sz="0" w:space="0" w:color="auto"/>
                <w:right w:val="none" w:sz="0" w:space="0" w:color="auto"/>
              </w:divBdr>
            </w:div>
            <w:div w:id="1048139314">
              <w:marLeft w:val="0"/>
              <w:marRight w:val="0"/>
              <w:marTop w:val="0"/>
              <w:marBottom w:val="0"/>
              <w:divBdr>
                <w:top w:val="none" w:sz="0" w:space="0" w:color="auto"/>
                <w:left w:val="none" w:sz="0" w:space="0" w:color="auto"/>
                <w:bottom w:val="none" w:sz="0" w:space="0" w:color="auto"/>
                <w:right w:val="none" w:sz="0" w:space="0" w:color="auto"/>
              </w:divBdr>
            </w:div>
          </w:divsChild>
        </w:div>
        <w:div w:id="1718623736">
          <w:marLeft w:val="0"/>
          <w:marRight w:val="0"/>
          <w:marTop w:val="0"/>
          <w:marBottom w:val="0"/>
          <w:divBdr>
            <w:top w:val="none" w:sz="0" w:space="0" w:color="auto"/>
            <w:left w:val="none" w:sz="0" w:space="0" w:color="auto"/>
            <w:bottom w:val="none" w:sz="0" w:space="0" w:color="auto"/>
            <w:right w:val="none" w:sz="0" w:space="0" w:color="auto"/>
          </w:divBdr>
          <w:divsChild>
            <w:div w:id="1944918462">
              <w:marLeft w:val="0"/>
              <w:marRight w:val="0"/>
              <w:marTop w:val="0"/>
              <w:marBottom w:val="0"/>
              <w:divBdr>
                <w:top w:val="none" w:sz="0" w:space="0" w:color="auto"/>
                <w:left w:val="none" w:sz="0" w:space="0" w:color="auto"/>
                <w:bottom w:val="none" w:sz="0" w:space="0" w:color="auto"/>
                <w:right w:val="none" w:sz="0" w:space="0" w:color="auto"/>
              </w:divBdr>
            </w:div>
            <w:div w:id="708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853">
      <w:bodyDiv w:val="1"/>
      <w:marLeft w:val="0"/>
      <w:marRight w:val="0"/>
      <w:marTop w:val="0"/>
      <w:marBottom w:val="0"/>
      <w:divBdr>
        <w:top w:val="none" w:sz="0" w:space="0" w:color="auto"/>
        <w:left w:val="none" w:sz="0" w:space="0" w:color="auto"/>
        <w:bottom w:val="none" w:sz="0" w:space="0" w:color="auto"/>
        <w:right w:val="none" w:sz="0" w:space="0" w:color="auto"/>
      </w:divBdr>
      <w:divsChild>
        <w:div w:id="1785879561">
          <w:marLeft w:val="0"/>
          <w:marRight w:val="0"/>
          <w:marTop w:val="0"/>
          <w:marBottom w:val="0"/>
          <w:divBdr>
            <w:top w:val="none" w:sz="0" w:space="0" w:color="auto"/>
            <w:left w:val="none" w:sz="0" w:space="0" w:color="auto"/>
            <w:bottom w:val="none" w:sz="0" w:space="0" w:color="auto"/>
            <w:right w:val="none" w:sz="0" w:space="0" w:color="auto"/>
          </w:divBdr>
        </w:div>
        <w:div w:id="1607420008">
          <w:marLeft w:val="0"/>
          <w:marRight w:val="0"/>
          <w:marTop w:val="0"/>
          <w:marBottom w:val="0"/>
          <w:divBdr>
            <w:top w:val="none" w:sz="0" w:space="0" w:color="auto"/>
            <w:left w:val="none" w:sz="0" w:space="0" w:color="auto"/>
            <w:bottom w:val="none" w:sz="0" w:space="0" w:color="auto"/>
            <w:right w:val="none" w:sz="0" w:space="0" w:color="auto"/>
          </w:divBdr>
        </w:div>
        <w:div w:id="1842039562">
          <w:marLeft w:val="0"/>
          <w:marRight w:val="0"/>
          <w:marTop w:val="0"/>
          <w:marBottom w:val="0"/>
          <w:divBdr>
            <w:top w:val="none" w:sz="0" w:space="0" w:color="auto"/>
            <w:left w:val="none" w:sz="0" w:space="0" w:color="auto"/>
            <w:bottom w:val="none" w:sz="0" w:space="0" w:color="auto"/>
            <w:right w:val="none" w:sz="0" w:space="0" w:color="auto"/>
          </w:divBdr>
        </w:div>
      </w:divsChild>
    </w:div>
    <w:div w:id="19025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urnals.sagepub.com/doi/full/10.3102/003465431774319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lic.eblib.com/choice/PublicFullRecord.aspx?p=6685619"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152910061245326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ic.ed.gov/?id=EJ971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4eac8e-5332-4d00-a2db-af5d7cd54f84" xsi:nil="true"/>
    <lcf76f155ced4ddcb4097134ff3c332f xmlns="3468f3a0-886a-4d3b-a7de-a66a9c46d2f0">
      <Terms xmlns="http://schemas.microsoft.com/office/infopath/2007/PartnerControls"/>
    </lcf76f155ced4ddcb4097134ff3c332f>
    <SharedWithUsers xmlns="944eac8e-5332-4d00-a2db-af5d7cd54f84">
      <UserInfo>
        <DisplayName/>
        <AccountId xsi:nil="true"/>
        <AccountType/>
      </UserInfo>
    </SharedWithUsers>
    <MediaLengthInSeconds xmlns="3468f3a0-886a-4d3b-a7de-a66a9c46d2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7DEAB-6461-47D7-A6A3-1E9B25F2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25CE7-0FB5-42B7-AF72-BC9CDA2B0C26}">
  <ds:schemaRefs>
    <ds:schemaRef ds:uri="http://schemas.microsoft.com/office/2006/metadata/properties"/>
    <ds:schemaRef ds:uri="http://schemas.microsoft.com/office/infopath/2007/PartnerControls"/>
    <ds:schemaRef ds:uri="944eac8e-5332-4d00-a2db-af5d7cd54f84"/>
    <ds:schemaRef ds:uri="3468f3a0-886a-4d3b-a7de-a66a9c46d2f0"/>
  </ds:schemaRefs>
</ds:datastoreItem>
</file>

<file path=customXml/itemProps3.xml><?xml version="1.0" encoding="utf-8"?>
<ds:datastoreItem xmlns:ds="http://schemas.openxmlformats.org/officeDocument/2006/customXml" ds:itemID="{F7EB44AA-8FB3-415D-9611-33CF4D904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9809</Characters>
  <Application>Microsoft Office Word</Application>
  <DocSecurity>4</DocSecurity>
  <Lines>81</Lines>
  <Paragraphs>23</Paragraphs>
  <ScaleCrop>false</ScaleCrop>
  <Company>Edge Hill University</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Hodson</dc:creator>
  <cp:keywords/>
  <dc:description/>
  <cp:lastModifiedBy>Sara Smith</cp:lastModifiedBy>
  <cp:revision>2</cp:revision>
  <dcterms:created xsi:type="dcterms:W3CDTF">2025-03-14T11:44:00Z</dcterms:created>
  <dcterms:modified xsi:type="dcterms:W3CDTF">2025-03-14T11:44:00Z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y fmtid="{D5CDD505-2E9C-101B-9397-08002B2CF9AE}" pid="4" name="Order">
    <vt:r8>20600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