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9ED7C" w14:textId="74B2AF3A" w:rsidR="38BDEEAA" w:rsidRDefault="38BDEEAA" w:rsidP="38BDEEAA">
      <w:pPr>
        <w:pStyle w:val="NoSpacing"/>
      </w:pPr>
    </w:p>
    <w:p w14:paraId="670C24AD" w14:textId="2C5E9BBF" w:rsidR="00D275F9" w:rsidRDefault="00D275F9" w:rsidP="00224BF4">
      <w:pPr>
        <w:pStyle w:val="NoSpacing"/>
      </w:pPr>
      <w:r w:rsidRPr="00C53EA1">
        <w:t>Dear Colleagues,</w:t>
      </w:r>
    </w:p>
    <w:p w14:paraId="71639250" w14:textId="77777777" w:rsidR="00224BF4" w:rsidRPr="00224BF4" w:rsidRDefault="00224BF4" w:rsidP="00224BF4">
      <w:pPr>
        <w:pStyle w:val="NoSpacing"/>
      </w:pPr>
    </w:p>
    <w:p w14:paraId="7B398D41" w14:textId="3984E7B2" w:rsidR="007C7E8D" w:rsidRDefault="3F7FCE4F" w:rsidP="004D1F12">
      <w:pPr>
        <w:pStyle w:val="NoSpacing"/>
      </w:pPr>
      <w:r>
        <w:t>T</w:t>
      </w:r>
      <w:r w:rsidR="00EB1528">
        <w:t xml:space="preserve">he Department for Education (DfE) </w:t>
      </w:r>
      <w:r w:rsidR="00FE25EA">
        <w:t xml:space="preserve">have </w:t>
      </w:r>
      <w:r w:rsidR="2C3D0D93">
        <w:t xml:space="preserve">confirmed that they </w:t>
      </w:r>
      <w:r w:rsidR="407AF8A7">
        <w:t>will be</w:t>
      </w:r>
      <w:r w:rsidR="00EB1528">
        <w:t xml:space="preserve"> </w:t>
      </w:r>
      <w:r w:rsidR="4A10F143">
        <w:t>distribut</w:t>
      </w:r>
      <w:r w:rsidR="00EB1528">
        <w:t xml:space="preserve">ing invitations </w:t>
      </w:r>
      <w:r w:rsidR="40D1FBF3">
        <w:t xml:space="preserve">to </w:t>
      </w:r>
      <w:r w:rsidR="29BBFA73">
        <w:t>your organisation’s D</w:t>
      </w:r>
      <w:r w:rsidR="6D3ACC9C">
        <w:t>f</w:t>
      </w:r>
      <w:r w:rsidR="29BBFA73">
        <w:t>E</w:t>
      </w:r>
      <w:r w:rsidR="397DBBF0">
        <w:t xml:space="preserve"> sign in approver</w:t>
      </w:r>
      <w:r w:rsidR="00EB1528">
        <w:t xml:space="preserve"> </w:t>
      </w:r>
      <w:r w:rsidR="2E4FE498">
        <w:t>for</w:t>
      </w:r>
      <w:r w:rsidR="00EB1528">
        <w:t xml:space="preserve"> the 'Claim Funding for Mentor Training' service. This invitation will be sent from the following email</w:t>
      </w:r>
      <w:r w:rsidR="6421157D">
        <w:t xml:space="preserve"> </w:t>
      </w:r>
      <w:hyperlink r:id="rId8">
        <w:r w:rsidR="00EB1528" w:rsidRPr="50DEF462">
          <w:rPr>
            <w:rStyle w:val="Hyperlink"/>
          </w:rPr>
          <w:t>address: department.for.education.becoming.a.teacher@notifications.service.gov.uk</w:t>
        </w:r>
      </w:hyperlink>
      <w:r w:rsidR="00EB1528">
        <w:t>.</w:t>
      </w:r>
      <w:r w:rsidR="431446B7">
        <w:t xml:space="preserve"> </w:t>
      </w:r>
    </w:p>
    <w:p w14:paraId="5FB5A2CE" w14:textId="345A38D8" w:rsidR="007C7E8D" w:rsidRDefault="431446B7" w:rsidP="004D1F12">
      <w:pPr>
        <w:pStyle w:val="NoSpacing"/>
      </w:pPr>
      <w:proofErr w:type="gramStart"/>
      <w:r>
        <w:t>In order to</w:t>
      </w:r>
      <w:proofErr w:type="gramEnd"/>
      <w:r>
        <w:t xml:space="preserve"> make your claim you need to complete the registration process. </w:t>
      </w:r>
    </w:p>
    <w:p w14:paraId="2AC01464" w14:textId="51F0E5D7" w:rsidR="38BDEEAA" w:rsidRDefault="38BDEEAA" w:rsidP="38BDEEAA">
      <w:pPr>
        <w:pStyle w:val="NoSpacing"/>
      </w:pPr>
    </w:p>
    <w:p w14:paraId="1397CFAF" w14:textId="18AA6ED2" w:rsidR="00D275F9" w:rsidRDefault="1BB6B4F8" w:rsidP="00C53EA1">
      <w:pPr>
        <w:pStyle w:val="NoSpacing"/>
      </w:pPr>
      <w:r>
        <w:t xml:space="preserve">The </w:t>
      </w:r>
      <w:r w:rsidR="211A29CA">
        <w:t>DfE recommends that s</w:t>
      </w:r>
      <w:r w:rsidR="431446B7">
        <w:t>chool</w:t>
      </w:r>
      <w:r w:rsidR="3E430E59">
        <w:t xml:space="preserve">s confirm with their accredited provider/s </w:t>
      </w:r>
      <w:r w:rsidR="431446B7">
        <w:t xml:space="preserve">evidence of the hours </w:t>
      </w:r>
      <w:r w:rsidR="3264856F">
        <w:t>(up to a maximum of 20 hours per mentor</w:t>
      </w:r>
      <w:r w:rsidR="62C32742">
        <w:t>) i</w:t>
      </w:r>
      <w:r w:rsidR="431446B7">
        <w:t xml:space="preserve">ncurred by mentors. </w:t>
      </w:r>
      <w:r w:rsidR="47DC01FC">
        <w:t>To support you with this process you will receive</w:t>
      </w:r>
      <w:r w:rsidR="000C5113">
        <w:t xml:space="preserve"> </w:t>
      </w:r>
      <w:r w:rsidR="00554AD4">
        <w:t>a</w:t>
      </w:r>
      <w:r w:rsidR="000C5113">
        <w:t xml:space="preserve"> report</w:t>
      </w:r>
      <w:r w:rsidR="00554AD4">
        <w:t xml:space="preserve"> from</w:t>
      </w:r>
      <w:r w:rsidR="43D4C23F">
        <w:t xml:space="preserve"> our</w:t>
      </w:r>
      <w:r w:rsidR="25DD2142">
        <w:t xml:space="preserve"> </w:t>
      </w:r>
      <w:r w:rsidR="43D4C23F">
        <w:t>email</w:t>
      </w:r>
      <w:r w:rsidR="00554AD4">
        <w:t xml:space="preserve"> </w:t>
      </w:r>
      <w:r w:rsidR="01E6B9A9">
        <w:t>(</w:t>
      </w:r>
      <w:r w:rsidR="00554AD4">
        <w:t>FoEMentoring@edgehill.ac.uk</w:t>
      </w:r>
      <w:r w:rsidR="5C6C9437">
        <w:t>)</w:t>
      </w:r>
      <w:r w:rsidR="07447F5E">
        <w:t xml:space="preserve"> </w:t>
      </w:r>
      <w:r w:rsidR="000C5113">
        <w:t xml:space="preserve">detailing the number of hours of training completed by each of your </w:t>
      </w:r>
      <w:r w:rsidR="7C025E8A">
        <w:t xml:space="preserve">eligible </w:t>
      </w:r>
      <w:r w:rsidR="000C5113">
        <w:t>mentors.</w:t>
      </w:r>
      <w:r w:rsidR="025B32E2">
        <w:t xml:space="preserve"> </w:t>
      </w:r>
      <w:r w:rsidR="000C5113">
        <w:t>This document can then be used to support your claim</w:t>
      </w:r>
      <w:r w:rsidR="7784A0B0">
        <w:t xml:space="preserve"> via </w:t>
      </w:r>
      <w:r w:rsidR="6321211A">
        <w:t>'Claim Funding for Mentor Training’</w:t>
      </w:r>
      <w:r w:rsidR="7784A0B0">
        <w:t xml:space="preserve"> service</w:t>
      </w:r>
      <w:r w:rsidR="000C5113">
        <w:t>.</w:t>
      </w:r>
      <w:r w:rsidR="009C6A14">
        <w:t xml:space="preserve"> </w:t>
      </w:r>
    </w:p>
    <w:p w14:paraId="39E7FC60" w14:textId="3E583A49" w:rsidR="50DEF462" w:rsidRDefault="50DEF462" w:rsidP="50DEF462">
      <w:pPr>
        <w:pStyle w:val="NoSpacing"/>
      </w:pPr>
    </w:p>
    <w:p w14:paraId="37B040C5" w14:textId="29D97E92" w:rsidR="00C53EA1" w:rsidRPr="00C53EA1" w:rsidRDefault="5881F334" w:rsidP="00C53EA1">
      <w:pPr>
        <w:pStyle w:val="NoSpacing"/>
      </w:pPr>
      <w:r w:rsidRPr="50DEF462">
        <w:rPr>
          <w:u w:val="single"/>
        </w:rPr>
        <w:t xml:space="preserve">We will distribute this </w:t>
      </w:r>
      <w:r w:rsidR="0475C1DA" w:rsidRPr="50DEF462">
        <w:rPr>
          <w:u w:val="single"/>
        </w:rPr>
        <w:t xml:space="preserve">report </w:t>
      </w:r>
      <w:r w:rsidRPr="50DEF462">
        <w:rPr>
          <w:u w:val="single"/>
        </w:rPr>
        <w:t xml:space="preserve">to partners at the beginning of July </w:t>
      </w:r>
      <w:r>
        <w:t>to ensure we capture the entire year of mentor training.</w:t>
      </w:r>
      <w:r w:rsidR="622AFCAB">
        <w:t xml:space="preserve"> </w:t>
      </w:r>
      <w:r w:rsidR="009C6A14">
        <w:t>This will e</w:t>
      </w:r>
      <w:r w:rsidR="517C7E08">
        <w:t>nable</w:t>
      </w:r>
      <w:r w:rsidR="009C6A14">
        <w:t xml:space="preserve"> schools </w:t>
      </w:r>
      <w:r w:rsidR="70928DFF">
        <w:t>to</w:t>
      </w:r>
      <w:r w:rsidR="009C6A14">
        <w:t xml:space="preserve"> meet the first funding application window which closes in </w:t>
      </w:r>
      <w:r w:rsidR="5BE1C295">
        <w:t>mid-July</w:t>
      </w:r>
      <w:r w:rsidR="009C6A14">
        <w:t xml:space="preserve"> 2025</w:t>
      </w:r>
      <w:r w:rsidR="23C20D35">
        <w:t xml:space="preserve"> for payment from September 20</w:t>
      </w:r>
      <w:r w:rsidR="71A54EC1">
        <w:t>25</w:t>
      </w:r>
      <w:r w:rsidR="009C6A14">
        <w:t>.</w:t>
      </w:r>
    </w:p>
    <w:p w14:paraId="69295ABD" w14:textId="27DC43CC" w:rsidR="50DEF462" w:rsidRDefault="50DEF462" w:rsidP="50DEF462">
      <w:pPr>
        <w:pStyle w:val="NoSpacing"/>
      </w:pPr>
    </w:p>
    <w:p w14:paraId="3EB5F0E2" w14:textId="77FD3A59" w:rsidR="295E90DD" w:rsidRDefault="295E90DD" w:rsidP="50DEF462">
      <w:pPr>
        <w:pStyle w:val="NoSpacing"/>
      </w:pPr>
      <w:r>
        <w:t xml:space="preserve">In addition, please ensure that you retain any evidence relating to your claim. E.g. supply cover invoices, in readiness for any school/DfE audit that may take place (see </w:t>
      </w:r>
      <w:hyperlink r:id="rId9">
        <w:r w:rsidRPr="50DEF462">
          <w:rPr>
            <w:rStyle w:val="Hyperlink"/>
          </w:rPr>
          <w:t>page 8</w:t>
        </w:r>
      </w:hyperlink>
      <w:r>
        <w:t xml:space="preserve"> - Audit section for schools).</w:t>
      </w:r>
    </w:p>
    <w:p w14:paraId="5DCCB87A" w14:textId="265904B0" w:rsidR="00C53EA1" w:rsidRDefault="00C53EA1" w:rsidP="005D1FB2">
      <w:pPr>
        <w:pStyle w:val="NoSpacing"/>
      </w:pPr>
    </w:p>
    <w:p w14:paraId="577BDA43" w14:textId="47DCF70F" w:rsidR="00C53EA1" w:rsidRDefault="38467CB9" w:rsidP="00C53EA1">
      <w:pPr>
        <w:pStyle w:val="NoSpacing"/>
      </w:pPr>
      <w:r>
        <w:t xml:space="preserve">Guidance in respect of eligibility can be found here </w:t>
      </w:r>
      <w:hyperlink r:id="rId10">
        <w:r w:rsidRPr="38BDEEAA">
          <w:rPr>
            <w:rStyle w:val="Hyperlink"/>
          </w:rPr>
          <w:t>Initial teacher training reform funding guidance - GOV.UK.</w:t>
        </w:r>
      </w:hyperlink>
      <w:r>
        <w:t xml:space="preserve"> Please </w:t>
      </w:r>
      <w:r w:rsidR="1FCFEC9C">
        <w:t>be aware that funding only applies to schools that;</w:t>
      </w:r>
    </w:p>
    <w:p w14:paraId="15F3A4C6" w14:textId="29688BAB" w:rsidR="00C53EA1" w:rsidRDefault="00C53EA1" w:rsidP="00C53EA1">
      <w:pPr>
        <w:pStyle w:val="NoSpacing"/>
      </w:pPr>
    </w:p>
    <w:p w14:paraId="05F9C04B" w14:textId="77777777" w:rsidR="00C53EA1" w:rsidRDefault="1FCFEC9C" w:rsidP="38BDEEAA">
      <w:pPr>
        <w:pStyle w:val="NoSpacing"/>
        <w:numPr>
          <w:ilvl w:val="0"/>
          <w:numId w:val="4"/>
        </w:numPr>
      </w:pPr>
      <w:r>
        <w:t>offer placements to ITT trainees, including special schools, pupil referral units, independent schools, early years settings and further education organisations</w:t>
      </w:r>
    </w:p>
    <w:p w14:paraId="14351839" w14:textId="77777777" w:rsidR="00C53EA1" w:rsidRDefault="1FCFEC9C" w:rsidP="38BDEEAA">
      <w:pPr>
        <w:pStyle w:val="NoSpacing"/>
        <w:numPr>
          <w:ilvl w:val="0"/>
          <w:numId w:val="4"/>
        </w:numPr>
      </w:pPr>
      <w:r>
        <w:t>have mentors working with ITT trainees who started or returned to their training at any time between 1 September 2024 and 31 May 2025 (1 June 2024 for apprenticeship trainees)</w:t>
      </w:r>
    </w:p>
    <w:p w14:paraId="67296A44" w14:textId="6DCA0C47" w:rsidR="00C53EA1" w:rsidRDefault="1FCFEC9C" w:rsidP="38BDEEAA">
      <w:pPr>
        <w:pStyle w:val="NoSpacing"/>
        <w:numPr>
          <w:ilvl w:val="0"/>
          <w:numId w:val="4"/>
        </w:numPr>
      </w:pPr>
      <w:r>
        <w:t>have mentors that intended to work with ITT trainees who would have started their training any time between 1 September 2024 and 31 May 2025 (1 June for apprenticeship trainees), but the provider was unable to place the trainee/ the trainee withdrew after the mentor training took place.</w:t>
      </w:r>
    </w:p>
    <w:p w14:paraId="5B771198" w14:textId="1EBBF28D" w:rsidR="00C53EA1" w:rsidRDefault="00C53EA1" w:rsidP="00C53EA1">
      <w:pPr>
        <w:pStyle w:val="NoSpacing"/>
      </w:pPr>
    </w:p>
    <w:p w14:paraId="019D463F" w14:textId="77BCCB4D" w:rsidR="00C53EA1" w:rsidRDefault="00C53EA1" w:rsidP="00C53EA1">
      <w:pPr>
        <w:pStyle w:val="NoSpacing"/>
      </w:pPr>
      <w:r>
        <w:t xml:space="preserve">If you have any questions about the general mentor training grant guidance, please contact </w:t>
      </w:r>
      <w:hyperlink r:id="rId11">
        <w:r w:rsidRPr="1EA3EF60">
          <w:rPr>
            <w:rStyle w:val="Hyperlink"/>
          </w:rPr>
          <w:t>ittmentor.funding@education.gov.uk</w:t>
        </w:r>
      </w:hyperlink>
    </w:p>
    <w:p w14:paraId="195F8C7D" w14:textId="7A96BFA0" w:rsidR="00C53EA1" w:rsidRDefault="00C53EA1" w:rsidP="005D1FB2">
      <w:pPr>
        <w:pStyle w:val="NoSpacing"/>
      </w:pPr>
    </w:p>
    <w:p w14:paraId="56059F70" w14:textId="77777777" w:rsidR="00E92434" w:rsidRDefault="00E92434" w:rsidP="00E92434">
      <w:pPr>
        <w:pStyle w:val="NoSpacing"/>
      </w:pPr>
      <w:r>
        <w:t>Thank you for all you are doing to support our trainee teachers.</w:t>
      </w:r>
    </w:p>
    <w:p w14:paraId="30F76C07" w14:textId="77777777" w:rsidR="005D1FB2" w:rsidRDefault="005D1FB2" w:rsidP="005D1FB2">
      <w:pPr>
        <w:pStyle w:val="NoSpacing"/>
      </w:pPr>
    </w:p>
    <w:p w14:paraId="6514EA3F" w14:textId="37561386" w:rsidR="004060FD" w:rsidRDefault="004060FD" w:rsidP="005D1FB2">
      <w:pPr>
        <w:pStyle w:val="NoSpacing"/>
      </w:pPr>
      <w:r>
        <w:t>Kindest regards,</w:t>
      </w:r>
    </w:p>
    <w:p w14:paraId="1F75CB84" w14:textId="77777777" w:rsidR="0000541A" w:rsidRDefault="0000541A" w:rsidP="0000541A">
      <w:pPr>
        <w:pStyle w:val="NoSpacing"/>
      </w:pPr>
      <w:r w:rsidRPr="49912E54">
        <w:t>Michelle Pearson (Head of ITE Strategy)</w:t>
      </w:r>
    </w:p>
    <w:p w14:paraId="050D4BD1" w14:textId="77777777" w:rsidR="0000541A" w:rsidRDefault="0000541A" w:rsidP="0000541A">
      <w:pPr>
        <w:pStyle w:val="NoSpacing"/>
      </w:pPr>
      <w:r>
        <w:t>Geraldine Mulhaney (Strategic Lead for Mentoring)</w:t>
      </w:r>
    </w:p>
    <w:p w14:paraId="5E1E0031" w14:textId="23475567" w:rsidR="38BDEEAA" w:rsidRDefault="38BDEEAA" w:rsidP="38BDEEAA">
      <w:pPr>
        <w:pStyle w:val="NoSpacing"/>
      </w:pPr>
    </w:p>
    <w:p w14:paraId="20362366" w14:textId="02DAB9E2" w:rsidR="38BDEEAA" w:rsidRDefault="38BDEEAA" w:rsidP="38BDEEAA">
      <w:pPr>
        <w:rPr>
          <w:rFonts w:ascii="Arial" w:eastAsia="Arial" w:hAnsi="Arial" w:cs="Arial"/>
          <w:color w:val="0B0C0C"/>
          <w:sz w:val="28"/>
          <w:szCs w:val="28"/>
        </w:rPr>
      </w:pPr>
    </w:p>
    <w:p w14:paraId="4171FD76" w14:textId="0AA36678" w:rsidR="38BDEEAA" w:rsidRDefault="38BDEEAA" w:rsidP="38BDEEAA">
      <w:pPr>
        <w:rPr>
          <w:rFonts w:ascii="Arial" w:eastAsia="Arial" w:hAnsi="Arial" w:cs="Arial"/>
          <w:color w:val="0B0C0C"/>
          <w:sz w:val="28"/>
          <w:szCs w:val="28"/>
        </w:rPr>
      </w:pPr>
    </w:p>
    <w:sectPr w:rsidR="38BDEEA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B095F"/>
    <w:multiLevelType w:val="hybridMultilevel"/>
    <w:tmpl w:val="6E5ADEDC"/>
    <w:lvl w:ilvl="0" w:tplc="6D4685A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15C8B"/>
    <w:multiLevelType w:val="multilevel"/>
    <w:tmpl w:val="F7C2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D63438"/>
    <w:multiLevelType w:val="hybridMultilevel"/>
    <w:tmpl w:val="AF722F72"/>
    <w:lvl w:ilvl="0" w:tplc="6D4685A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265ED"/>
    <w:multiLevelType w:val="hybridMultilevel"/>
    <w:tmpl w:val="41FEFE40"/>
    <w:lvl w:ilvl="0" w:tplc="8E9EE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9020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C6A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946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A25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EB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129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D249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24C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05726">
    <w:abstractNumId w:val="3"/>
  </w:num>
  <w:num w:numId="2" w16cid:durableId="1275093988">
    <w:abstractNumId w:val="1"/>
  </w:num>
  <w:num w:numId="3" w16cid:durableId="840239569">
    <w:abstractNumId w:val="0"/>
  </w:num>
  <w:num w:numId="4" w16cid:durableId="1385451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F3091C"/>
    <w:rsid w:val="0000541A"/>
    <w:rsid w:val="000063F9"/>
    <w:rsid w:val="000C5113"/>
    <w:rsid w:val="000D6101"/>
    <w:rsid w:val="00172D2B"/>
    <w:rsid w:val="001F1581"/>
    <w:rsid w:val="00224BF4"/>
    <w:rsid w:val="00295DF7"/>
    <w:rsid w:val="002A5925"/>
    <w:rsid w:val="002E3324"/>
    <w:rsid w:val="00301FEF"/>
    <w:rsid w:val="0031461F"/>
    <w:rsid w:val="004060FD"/>
    <w:rsid w:val="0046315C"/>
    <w:rsid w:val="004971B3"/>
    <w:rsid w:val="004C7974"/>
    <w:rsid w:val="004D1F12"/>
    <w:rsid w:val="004F20A7"/>
    <w:rsid w:val="005510D5"/>
    <w:rsid w:val="00554AD4"/>
    <w:rsid w:val="00555299"/>
    <w:rsid w:val="0057673C"/>
    <w:rsid w:val="005B4438"/>
    <w:rsid w:val="005C6F07"/>
    <w:rsid w:val="005D1FB2"/>
    <w:rsid w:val="007B4E30"/>
    <w:rsid w:val="007C7E8D"/>
    <w:rsid w:val="007E3E09"/>
    <w:rsid w:val="008511E5"/>
    <w:rsid w:val="00911F3B"/>
    <w:rsid w:val="0098422A"/>
    <w:rsid w:val="009C6A14"/>
    <w:rsid w:val="009E18DD"/>
    <w:rsid w:val="00A216AD"/>
    <w:rsid w:val="00AB1390"/>
    <w:rsid w:val="00B3713D"/>
    <w:rsid w:val="00B52F92"/>
    <w:rsid w:val="00BA7CEE"/>
    <w:rsid w:val="00BB1E6A"/>
    <w:rsid w:val="00BC4CE0"/>
    <w:rsid w:val="00C25E72"/>
    <w:rsid w:val="00C53EA1"/>
    <w:rsid w:val="00C64FB8"/>
    <w:rsid w:val="00D14FD2"/>
    <w:rsid w:val="00D1725D"/>
    <w:rsid w:val="00D275F9"/>
    <w:rsid w:val="00D35B93"/>
    <w:rsid w:val="00E92434"/>
    <w:rsid w:val="00EB1528"/>
    <w:rsid w:val="00F35692"/>
    <w:rsid w:val="00FD5A67"/>
    <w:rsid w:val="00FD67A0"/>
    <w:rsid w:val="00FE25EA"/>
    <w:rsid w:val="01E0D1F2"/>
    <w:rsid w:val="01E6B9A9"/>
    <w:rsid w:val="025B32E2"/>
    <w:rsid w:val="03D94DAC"/>
    <w:rsid w:val="0475C1DA"/>
    <w:rsid w:val="07447F5E"/>
    <w:rsid w:val="09D5A460"/>
    <w:rsid w:val="0D6FE784"/>
    <w:rsid w:val="0F89C8BB"/>
    <w:rsid w:val="118941B3"/>
    <w:rsid w:val="1B61F255"/>
    <w:rsid w:val="1BB6B4F8"/>
    <w:rsid w:val="1EA3EF60"/>
    <w:rsid w:val="1FCFEC9C"/>
    <w:rsid w:val="20FCB255"/>
    <w:rsid w:val="211A29CA"/>
    <w:rsid w:val="23C20D35"/>
    <w:rsid w:val="24F9DD05"/>
    <w:rsid w:val="25DD2142"/>
    <w:rsid w:val="295E90DD"/>
    <w:rsid w:val="29BBFA73"/>
    <w:rsid w:val="2A30F0E7"/>
    <w:rsid w:val="2A8D31B8"/>
    <w:rsid w:val="2C3D0D93"/>
    <w:rsid w:val="2C842ADA"/>
    <w:rsid w:val="2E169395"/>
    <w:rsid w:val="2E4FE498"/>
    <w:rsid w:val="3264856F"/>
    <w:rsid w:val="3490A1FC"/>
    <w:rsid w:val="38467CB9"/>
    <w:rsid w:val="38BDEEAA"/>
    <w:rsid w:val="397DBBF0"/>
    <w:rsid w:val="3B5324F8"/>
    <w:rsid w:val="3E430E59"/>
    <w:rsid w:val="3F7FCE4F"/>
    <w:rsid w:val="407AF8A7"/>
    <w:rsid w:val="40D1FBF3"/>
    <w:rsid w:val="431446B7"/>
    <w:rsid w:val="43D4C23F"/>
    <w:rsid w:val="47DC01FC"/>
    <w:rsid w:val="4829380C"/>
    <w:rsid w:val="4A10F143"/>
    <w:rsid w:val="4A5D93C9"/>
    <w:rsid w:val="4B8F01EA"/>
    <w:rsid w:val="50B4A255"/>
    <w:rsid w:val="50DEF462"/>
    <w:rsid w:val="51595FA5"/>
    <w:rsid w:val="517C7E08"/>
    <w:rsid w:val="54AAC161"/>
    <w:rsid w:val="552C02CB"/>
    <w:rsid w:val="57BF08EE"/>
    <w:rsid w:val="5881F334"/>
    <w:rsid w:val="59647822"/>
    <w:rsid w:val="5BE1C295"/>
    <w:rsid w:val="5C6C9437"/>
    <w:rsid w:val="5EB35A70"/>
    <w:rsid w:val="5F0159FC"/>
    <w:rsid w:val="603E34C5"/>
    <w:rsid w:val="622AFCAB"/>
    <w:rsid w:val="62C32742"/>
    <w:rsid w:val="6321211A"/>
    <w:rsid w:val="632D6A8D"/>
    <w:rsid w:val="633022A4"/>
    <w:rsid w:val="633031E9"/>
    <w:rsid w:val="636F1BA4"/>
    <w:rsid w:val="6421157D"/>
    <w:rsid w:val="64AE4BBE"/>
    <w:rsid w:val="64C4A097"/>
    <w:rsid w:val="67B93ED9"/>
    <w:rsid w:val="6D3ACC9C"/>
    <w:rsid w:val="6DF3091C"/>
    <w:rsid w:val="70928DFF"/>
    <w:rsid w:val="71A54EC1"/>
    <w:rsid w:val="771AEF40"/>
    <w:rsid w:val="7784A0B0"/>
    <w:rsid w:val="7C02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186A9"/>
  <w15:chartTrackingRefBased/>
  <w15:docId w15:val="{33EA7CE6-C28C-480B-BE33-1B6C0B05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3F9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50B4A255"/>
    <w:pPr>
      <w:ind w:left="720"/>
      <w:contextualSpacing/>
    </w:pPr>
  </w:style>
  <w:style w:type="paragraph" w:styleId="NoSpacing">
    <w:name w:val="No Spacing"/>
    <w:uiPriority w:val="1"/>
    <w:qFormat/>
    <w:rsid w:val="000C5113"/>
    <w:pPr>
      <w:spacing w:after="0" w:line="240" w:lineRule="auto"/>
    </w:pPr>
    <w:rPr>
      <w:rFonts w:ascii="Arial" w:eastAsiaTheme="minorHAnsi" w:hAnsi="Arial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D1F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E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673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7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dress:&#160;department.for.education.becoming.a.teacher@notifications.service.gov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ttmentor.funding@education.gov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ov.uk/government/publications/initial-teacher-training-reform-funding-guidanc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ssets.publishing.service.gov.uk/media/67448404e26d6f8ca3cb358d/General_mentor_training_-_additional_guidance.pdf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A1A5659DB4C4C93E15BBA61F63C6F" ma:contentTypeVersion="4" ma:contentTypeDescription="Create a new document." ma:contentTypeScope="" ma:versionID="945698d9cd8078ca8877b4b951f3e958">
  <xsd:schema xmlns:xsd="http://www.w3.org/2001/XMLSchema" xmlns:xs="http://www.w3.org/2001/XMLSchema" xmlns:p="http://schemas.microsoft.com/office/2006/metadata/properties" xmlns:ns2="ea42ac3d-8048-4eae-90b9-803150cf1ce6" targetNamespace="http://schemas.microsoft.com/office/2006/metadata/properties" ma:root="true" ma:fieldsID="66c2516a71829c0a29e736197001a586" ns2:_="">
    <xsd:import namespace="ea42ac3d-8048-4eae-90b9-803150cf1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2ac3d-8048-4eae-90b9-803150cf1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EE08B1-2522-4FB1-9D39-FEC45A194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2ac3d-8048-4eae-90b9-803150cf1c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82D1F6-1B3B-4BF0-8DB6-F309B17FF8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ED47CE-47DE-45F3-8844-25B79D7429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Mulhaney</dc:creator>
  <cp:keywords/>
  <dc:description/>
  <cp:lastModifiedBy>Sophia Yearsley</cp:lastModifiedBy>
  <cp:revision>53</cp:revision>
  <dcterms:created xsi:type="dcterms:W3CDTF">2025-05-13T19:08:00Z</dcterms:created>
  <dcterms:modified xsi:type="dcterms:W3CDTF">2025-05-15T08:06:00Z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0x010100A6DA1A5659DB4C4C93E15BBA61F63C6F</vt:lpwstr>
  </property>
</Properties>
</file>