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0B07" w:rsidR="006D12F4" w:rsidP="000143C6" w:rsidRDefault="00E22C69" w14:paraId="43A11C31" w14:textId="38CE1CD7">
      <w:pPr>
        <w:jc w:val="center"/>
        <w:rPr>
          <w:rFonts w:ascii="Tahoma" w:hAnsi="Tahoma" w:cs="Tahoma"/>
          <w:b w:val="1"/>
          <w:bCs w:val="1"/>
          <w:color w:val="000000" w:themeColor="text1"/>
          <w:sz w:val="24"/>
          <w:szCs w:val="24"/>
          <w:u w:val="single"/>
        </w:rPr>
      </w:pPr>
      <w:r w:rsidRPr="70CED819" w:rsidR="00E22C69">
        <w:rPr>
          <w:rFonts w:ascii="Tahoma" w:hAnsi="Tahoma" w:cs="Tahoma"/>
          <w:b w:val="1"/>
          <w:bCs w:val="1"/>
          <w:color w:val="000000" w:themeColor="text1" w:themeTint="FF" w:themeShade="FF"/>
          <w:sz w:val="24"/>
          <w:szCs w:val="24"/>
          <w:u w:val="single"/>
        </w:rPr>
        <w:t>P</w:t>
      </w:r>
      <w:r w:rsidRPr="70CED819" w:rsidR="006D12F4">
        <w:rPr>
          <w:rFonts w:ascii="Tahoma" w:hAnsi="Tahoma" w:cs="Tahoma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rimary </w:t>
      </w:r>
      <w:r w:rsidRPr="70CED819" w:rsidR="0ADDD658">
        <w:rPr>
          <w:rFonts w:ascii="Tahoma" w:hAnsi="Tahoma" w:cs="Tahoma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Early Years </w:t>
      </w:r>
      <w:r w:rsidRPr="70CED819" w:rsidR="00C6713A">
        <w:rPr>
          <w:rFonts w:ascii="Tahoma" w:hAnsi="Tahoma" w:cs="Tahoma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Curriculum Map </w:t>
      </w:r>
    </w:p>
    <w:p w:rsidRPr="00A40B07" w:rsidR="003D7431" w:rsidP="00A624F0" w:rsidRDefault="00702A69" w14:paraId="63254608" w14:textId="76FF7FBE">
      <w:pPr>
        <w:jc w:val="center"/>
        <w:rPr>
          <w:rFonts w:ascii="Tahoma" w:hAnsi="Tahoma" w:cs="Tahoma"/>
          <w:b/>
          <w:bCs/>
          <w:i/>
          <w:iCs/>
          <w:color w:val="000000" w:themeColor="text1"/>
          <w:u w:val="single"/>
        </w:rPr>
      </w:pPr>
      <w:r w:rsidRPr="00A40B07">
        <w:rPr>
          <w:rFonts w:ascii="Tahoma" w:hAnsi="Tahoma" w:cs="Tahoma"/>
          <w:b/>
          <w:bCs/>
          <w:i/>
          <w:iCs/>
          <w:color w:val="000000" w:themeColor="text1"/>
          <w:u w:val="single"/>
        </w:rPr>
        <w:t>Post Graduate Programme</w:t>
      </w: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1284"/>
        <w:gridCol w:w="3461"/>
        <w:gridCol w:w="1282"/>
        <w:gridCol w:w="1546"/>
        <w:gridCol w:w="4471"/>
        <w:gridCol w:w="1904"/>
      </w:tblGrid>
      <w:tr w:rsidRPr="00A40B07" w:rsidR="00A40B07" w:rsidTr="70CED819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="00B9508A" w:rsidP="00B9508A" w:rsidRDefault="003B3F79" w14:paraId="4440A60B" w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name="_Hlk135137347" w:id="0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University Curriculum</w:t>
            </w:r>
            <w:r w:rsidRPr="00A40B07" w:rsidR="00DC170F">
              <w:rPr>
                <w:rFonts w:ascii="Tahoma" w:hAnsi="Tahoma" w:cs="Tahoma"/>
                <w:b/>
                <w:bCs/>
                <w:color w:val="000000" w:themeColor="text1"/>
              </w:rPr>
              <w:t>:</w:t>
            </w:r>
            <w:r w:rsidRPr="00A40B07" w:rsidR="002B344B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r w:rsidR="00B9508A">
              <w:rPr>
                <w:rFonts w:ascii="Tahoma" w:hAnsi="Tahoma" w:cs="Tahoma"/>
                <w:b/>
                <w:bCs/>
              </w:rPr>
              <w:t xml:space="preserve">An introduction to behaviour theories, classroom management and </w:t>
            </w:r>
          </w:p>
          <w:p w:rsidRPr="00A40B07" w:rsidR="003B3F79" w:rsidP="00B9508A" w:rsidRDefault="00B9508A" w14:paraId="327BE7B3" w14:textId="7F2ECD2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</w:rPr>
              <w:t>strategies for low level disruption</w:t>
            </w:r>
          </w:p>
        </w:tc>
      </w:tr>
      <w:tr w:rsidRPr="00A40B07" w:rsidR="00A40B07" w:rsidTr="70CED819" w14:paraId="7756CE6F" w14:textId="77777777">
        <w:trPr>
          <w:trHeight w:val="464"/>
        </w:trPr>
        <w:tc>
          <w:tcPr>
            <w:tcW w:w="1284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4F553C28" w14:textId="227B9A38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40532" w:id="1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Session Sequence</w:t>
            </w:r>
          </w:p>
        </w:tc>
        <w:tc>
          <w:tcPr>
            <w:tcW w:w="3461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13F1B4DC" w14:textId="7AD8082B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Session Content Subject Specific Components/s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A40B07" w:rsidR="003B3F79" w:rsidP="006D12F4" w:rsidRDefault="003B3F79" w14:paraId="42980A97" w14:textId="4CBE51CE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3B3F79" w:rsidP="006D12F4" w:rsidRDefault="003B3F79" w14:paraId="3AB405BC" w14:textId="6C8CE211">
            <w:pPr>
              <w:rPr>
                <w:rFonts w:ascii="Tahoma" w:hAnsi="Tahoma" w:cs="Tahoma"/>
                <w:color w:val="000000" w:themeColor="text1"/>
              </w:rPr>
            </w:pP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(CCF reference in </w:t>
            </w: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>numerics</w:t>
            </w: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</w:t>
            </w: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>e.g.</w:t>
            </w:r>
            <w:r w:rsidRPr="2FCF1E03" w:rsidR="3613BADC">
              <w:rPr>
                <w:rFonts w:ascii="Tahoma" w:hAnsi="Tahoma" w:cs="Tahoma"/>
                <w:color w:val="000000" w:themeColor="text1" w:themeTint="FF" w:themeShade="FF"/>
              </w:rPr>
              <w:t>,</w:t>
            </w: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A40B07" w:rsidR="003B3F79" w:rsidP="006D12F4" w:rsidRDefault="003B3F79" w14:paraId="38421D59" w14:textId="3C55332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3B3F79" w:rsidP="006D12F4" w:rsidRDefault="003B3F79" w14:paraId="609EBC0F" w14:textId="4014AFE9">
            <w:pPr>
              <w:rPr>
                <w:rFonts w:ascii="Tahoma" w:hAnsi="Tahoma" w:cs="Tahoma"/>
                <w:color w:val="000000" w:themeColor="text1"/>
              </w:rPr>
            </w:pP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(CCF reference bullets alphabetically </w:t>
            </w: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>e.g.</w:t>
            </w:r>
            <w:r w:rsidRPr="2FCF1E03" w:rsidR="121D56DF">
              <w:rPr>
                <w:rFonts w:ascii="Tahoma" w:hAnsi="Tahoma" w:cs="Tahoma"/>
                <w:color w:val="000000" w:themeColor="text1" w:themeTint="FF" w:themeShade="FF"/>
              </w:rPr>
              <w:t>,</w:t>
            </w:r>
            <w:r w:rsidRPr="2FCF1E03" w:rsidR="003B3F79">
              <w:rPr>
                <w:rFonts w:ascii="Tahoma" w:hAnsi="Tahoma" w:cs="Tahoma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4471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274CBE69" w14:textId="4929B8AE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1904" w:type="dxa"/>
            <w:shd w:val="clear" w:color="auto" w:fill="C5E0B3" w:themeFill="accent6" w:themeFillTint="66"/>
            <w:tcMar/>
          </w:tcPr>
          <w:p w:rsidRPr="00A40B07" w:rsidR="003B3F79" w:rsidP="006D12F4" w:rsidRDefault="003B3F79" w14:paraId="46319610" w14:textId="2B98983E">
            <w:pPr>
              <w:rPr>
                <w:rFonts w:ascii="Tahoma" w:hAnsi="Tahoma" w:cs="Tahoma"/>
                <w:b w:val="1"/>
                <w:bCs w:val="1"/>
                <w:color w:val="000000" w:themeColor="text1"/>
              </w:rPr>
            </w:pPr>
            <w:r w:rsidRPr="70CED819" w:rsidR="003B3F79"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</w:rPr>
              <w:t>Formative Assessment mode</w:t>
            </w:r>
            <w:bookmarkEnd w:id="0"/>
            <w:bookmarkEnd w:id="1"/>
          </w:p>
        </w:tc>
      </w:tr>
      <w:tr w:rsidRPr="00A40B07" w:rsidR="00A40B07" w:rsidTr="70CED819" w14:paraId="27DE8396" w14:textId="77777777">
        <w:trPr>
          <w:trHeight w:val="231"/>
        </w:trPr>
        <w:tc>
          <w:tcPr>
            <w:tcW w:w="1284" w:type="dxa"/>
            <w:tcMar/>
          </w:tcPr>
          <w:p w:rsidRPr="00A40B07" w:rsidR="00586C2B" w:rsidP="70CED819" w:rsidRDefault="00586C2B" w14:paraId="096C4531" w14:textId="2EF3FB0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ahoma" w:hAnsi="Tahoma" w:cs="Tahom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A40B07" w:rsidR="00F43C17" w:rsidP="00C215A5" w:rsidRDefault="00F43C17" w14:paraId="1906CE91" w14:textId="7777777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  <w:p w:rsidRPr="00A40B07" w:rsidR="00F43C17" w:rsidP="00C215A5" w:rsidRDefault="00F43C17" w14:paraId="583A645F" w14:textId="28B4A78F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461" w:type="dxa"/>
            <w:tcMar/>
          </w:tcPr>
          <w:p w:rsidRPr="00B90DEE" w:rsidR="00B9508A" w:rsidP="00B9508A" w:rsidRDefault="00B9508A" w14:paraId="2826805A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B90DEE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>understand</w:t>
            </w:r>
            <w:r w:rsidRPr="00B90DEE">
              <w:rPr>
                <w:rFonts w:ascii="Tahoma" w:hAnsi="Tahoma" w:cs="Tahoma"/>
                <w:sz w:val="20"/>
                <w:szCs w:val="20"/>
              </w:rPr>
              <w:t xml:space="preserve"> teaching styles and perceptions of behaviour. </w:t>
            </w:r>
          </w:p>
          <w:p w:rsidRPr="00B90DEE" w:rsidR="00B9508A" w:rsidP="00B9508A" w:rsidRDefault="00B9508A" w14:paraId="6816C73F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know</w:t>
            </w:r>
            <w:r w:rsidRPr="00B90DEE">
              <w:rPr>
                <w:rFonts w:ascii="Tahoma" w:hAnsi="Tahoma" w:cs="Tahoma"/>
                <w:sz w:val="20"/>
                <w:szCs w:val="20"/>
              </w:rPr>
              <w:t xml:space="preserve"> the government documentation on behaviour in schools</w:t>
            </w:r>
          </w:p>
          <w:p w:rsidRPr="00B90DEE" w:rsidR="00B9508A" w:rsidP="00B9508A" w:rsidRDefault="00B9508A" w14:paraId="4CE6B1D3" w14:textId="77777777">
            <w:pPr>
              <w:pStyle w:val="paragraph"/>
              <w:spacing w:after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B90DEE">
              <w:rPr>
                <w:rFonts w:ascii="Tahoma" w:hAnsi="Tahoma" w:cs="Tahoma"/>
                <w:sz w:val="20"/>
                <w:szCs w:val="20"/>
              </w:rPr>
              <w:t xml:space="preserve">To recognise the basis for supporting children’s behaviour in terms of underpinning theory (Behaviourism and Humanism). </w:t>
            </w:r>
          </w:p>
          <w:p w:rsidRPr="009D7522" w:rsidR="00B9508A" w:rsidP="00B9508A" w:rsidRDefault="00B9508A" w14:paraId="4940C1BF" w14:textId="77777777">
            <w:pPr>
              <w:pStyle w:val="paragrap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D7522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>understand</w:t>
            </w:r>
            <w:r w:rsidRPr="009D7522">
              <w:rPr>
                <w:rFonts w:ascii="Tahoma" w:hAnsi="Tahoma" w:cs="Tahoma"/>
                <w:sz w:val="20"/>
                <w:szCs w:val="20"/>
              </w:rPr>
              <w:t xml:space="preserve"> mood management in practice. </w:t>
            </w:r>
          </w:p>
          <w:p w:rsidRPr="009D7522" w:rsidR="00B9508A" w:rsidP="00B9508A" w:rsidRDefault="00B9508A" w14:paraId="34414F02" w14:textId="0E224FA6">
            <w:pPr>
              <w:pStyle w:val="paragrap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D7522">
              <w:rPr>
                <w:rFonts w:ascii="Tahoma" w:hAnsi="Tahoma" w:cs="Tahoma"/>
                <w:sz w:val="20"/>
                <w:szCs w:val="20"/>
              </w:rPr>
              <w:t>To explore the learning climate in relation to structure, setting</w:t>
            </w:r>
            <w:r w:rsidRPr="009D75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7522">
              <w:rPr>
                <w:rFonts w:ascii="Tahoma" w:hAnsi="Tahoma" w:cs="Tahoma"/>
                <w:sz w:val="20"/>
                <w:szCs w:val="20"/>
              </w:rPr>
              <w:lastRenderedPageBreak/>
              <w:t xml:space="preserve">boundaries and maintaining expectations. </w:t>
            </w:r>
          </w:p>
          <w:p w:rsidRPr="00A40B07" w:rsidR="009F73E6" w:rsidP="00B9508A" w:rsidRDefault="00B9508A" w14:paraId="767A5505" w14:textId="0FBA7639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know t</w:t>
            </w:r>
            <w:r w:rsidRPr="009D7522">
              <w:rPr>
                <w:rFonts w:ascii="Tahoma" w:hAnsi="Tahoma" w:cs="Tahoma"/>
                <w:sz w:val="20"/>
                <w:szCs w:val="20"/>
              </w:rPr>
              <w:t>echniques that develop rapport, relationships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t xml:space="preserve"> </w:t>
            </w:r>
            <w:r w:rsidRPr="00B9508A">
              <w:rPr>
                <w:rFonts w:ascii="Tahoma" w:hAnsi="Tahoma" w:cs="Tahoma"/>
                <w:sz w:val="20"/>
                <w:szCs w:val="20"/>
              </w:rPr>
              <w:t>motivation</w:t>
            </w:r>
            <w:r w:rsidRPr="00B950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7522">
              <w:rPr>
                <w:rFonts w:ascii="Tahoma" w:hAnsi="Tahoma" w:cs="Tahoma"/>
                <w:sz w:val="20"/>
                <w:szCs w:val="20"/>
              </w:rPr>
              <w:t>and resilience.</w:t>
            </w:r>
          </w:p>
        </w:tc>
        <w:tc>
          <w:tcPr>
            <w:tcW w:w="1282" w:type="dxa"/>
            <w:tcMar/>
          </w:tcPr>
          <w:p w:rsidRPr="00A40B07" w:rsidR="00F13D61" w:rsidP="00F13D61" w:rsidRDefault="00B9508A" w14:paraId="4E1C9B79" w14:textId="4A8E97B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t>.1, 4.1, 7.1, 7.4, 7.6</w:t>
            </w:r>
          </w:p>
        </w:tc>
        <w:tc>
          <w:tcPr>
            <w:tcW w:w="1546" w:type="dxa"/>
            <w:tcMar/>
          </w:tcPr>
          <w:p w:rsidRPr="00A40B07" w:rsidR="00C33906" w:rsidP="00402634" w:rsidRDefault="00B9508A" w14:paraId="7EA93A33" w14:textId="1ED2CE2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7b, 7f, 7g, 7l, 7p</w:t>
            </w:r>
          </w:p>
        </w:tc>
        <w:tc>
          <w:tcPr>
            <w:tcW w:w="4471" w:type="dxa"/>
            <w:shd w:val="clear" w:color="auto" w:fill="FFFFFF" w:themeFill="background1"/>
            <w:tcMar/>
          </w:tcPr>
          <w:p w:rsidRPr="00843D40" w:rsidR="00B9508A" w:rsidP="00B9508A" w:rsidRDefault="00B9508A" w14:paraId="5686F616" w14:textId="77777777">
            <w:pPr>
              <w:spacing w:line="216" w:lineRule="auto"/>
              <w:rPr>
                <w:rFonts w:ascii="Tahoma" w:hAnsi="Tahoma" w:cs="Tahoma"/>
                <w:sz w:val="20"/>
                <w:szCs w:val="20"/>
              </w:rPr>
            </w:pPr>
            <w:r w:rsidRPr="00843D40">
              <w:rPr>
                <w:rFonts w:ascii="Tahoma" w:hAnsi="Tahoma" w:eastAsia="Open Sans" w:cs="Tahoma"/>
                <w:sz w:val="20"/>
                <w:szCs w:val="20"/>
              </w:rPr>
              <w:t xml:space="preserve">BENNETT, T., 2016. </w:t>
            </w:r>
            <w:r w:rsidRPr="00843D40">
              <w:rPr>
                <w:rFonts w:ascii="Tahoma" w:hAnsi="Tahoma" w:eastAsia="Open Sans" w:cs="Tahoma"/>
                <w:i/>
                <w:iCs/>
                <w:sz w:val="20"/>
                <w:szCs w:val="20"/>
              </w:rPr>
              <w:t xml:space="preserve">Developing behaviour management content for ITT. Available from: </w:t>
            </w:r>
            <w:hyperlink r:id="rId11">
              <w:r w:rsidRPr="00843D40">
                <w:rPr>
                  <w:rStyle w:val="Hyperlink"/>
                  <w:rFonts w:ascii="Tahoma" w:hAnsi="Tahoma" w:eastAsia="Open Sans" w:cs="Tahoma"/>
                  <w:sz w:val="20"/>
                  <w:szCs w:val="20"/>
                </w:rPr>
                <w:t>Creating a culture: a review of behaviour management in schools - GOV.UK (www.gov.uk)</w:t>
              </w:r>
            </w:hyperlink>
          </w:p>
          <w:p w:rsidRPr="00843D40" w:rsidR="00B9508A" w:rsidP="00B9508A" w:rsidRDefault="00B9508A" w14:paraId="7753438D" w14:textId="77777777">
            <w:pPr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</w:pPr>
          </w:p>
          <w:p w:rsidRPr="00843D40" w:rsidR="00B9508A" w:rsidP="00B9508A" w:rsidRDefault="00B9508A" w14:paraId="50536D1C" w14:textId="77777777">
            <w:pPr>
              <w:rPr>
                <w:rStyle w:val="Hyperlink"/>
                <w:rFonts w:ascii="Tahoma" w:hAnsi="Tahoma" w:eastAsia="Open Sans" w:cs="Tahoma"/>
                <w:sz w:val="20"/>
                <w:szCs w:val="20"/>
              </w:rPr>
            </w:pPr>
            <w:r w:rsidRPr="00843D40"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  <w:t xml:space="preserve">COE, R., ALOISI, C., HIGGINS, S. and MAJOR, L., 2014. What Makes Great Teaching. Review of the Underpinning Research. </w:t>
            </w:r>
            <w:r w:rsidRPr="00843D40">
              <w:rPr>
                <w:rFonts w:ascii="Tahoma" w:hAnsi="Tahoma" w:eastAsia="Open Sans" w:cs="Tahoma"/>
                <w:i/>
                <w:iCs/>
                <w:color w:val="000000" w:themeColor="text1"/>
                <w:sz w:val="20"/>
                <w:szCs w:val="20"/>
              </w:rPr>
              <w:t>Suttontrust.com</w:t>
            </w:r>
            <w:r w:rsidRPr="00843D40"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  <w:t xml:space="preserve"> [online]. Available from: </w:t>
            </w:r>
            <w:hyperlink r:id="rId12">
              <w:r w:rsidRPr="00843D40">
                <w:rPr>
                  <w:rStyle w:val="Hyperlink"/>
                  <w:rFonts w:ascii="Tahoma" w:hAnsi="Tahoma" w:eastAsia="Open Sans" w:cs="Tahoma"/>
                  <w:sz w:val="20"/>
                  <w:szCs w:val="20"/>
                </w:rPr>
                <w:t>https://www.suttontrust.com/wp-content/uploads/2019/12/What-makes-great-teaching-FINAL-4.11.14-1.pdf</w:t>
              </w:r>
            </w:hyperlink>
          </w:p>
          <w:p w:rsidRPr="00843D40" w:rsidR="00B9508A" w:rsidP="00B9508A" w:rsidRDefault="00B9508A" w14:paraId="2B8DB2CD" w14:textId="77777777">
            <w:pPr>
              <w:rPr>
                <w:rStyle w:val="Hyperlink"/>
                <w:rFonts w:ascii="Tahoma" w:hAnsi="Tahoma" w:eastAsia="Open Sans" w:cs="Tahoma"/>
                <w:sz w:val="20"/>
                <w:szCs w:val="20"/>
              </w:rPr>
            </w:pPr>
          </w:p>
          <w:p w:rsidR="00FA3C63" w:rsidP="00B9508A" w:rsidRDefault="00B9508A" w14:paraId="3D31F2BD" w14:textId="77777777">
            <w:pPr>
              <w:rPr>
                <w:rStyle w:val="Hyperlink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843D40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DEPARTMENT FOR EDUCATION, 2019. The trainee teacher behavioural toolkit: a summary. </w:t>
            </w:r>
            <w:r w:rsidRPr="00843D40">
              <w:rPr>
                <w:rFonts w:ascii="Tahoma" w:hAnsi="Tahoma" w:cs="Tahoma"/>
                <w:i/>
                <w:iCs/>
                <w:color w:val="000000"/>
                <w:sz w:val="20"/>
                <w:szCs w:val="20"/>
                <w:shd w:val="clear" w:color="auto" w:fill="FFFFFF"/>
              </w:rPr>
              <w:t>GOV.UK</w:t>
            </w:r>
            <w:r w:rsidRPr="00843D40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 [online]. Available from: </w:t>
            </w:r>
            <w:hyperlink w:history="1" r:id="rId13">
              <w:r w:rsidRPr="00843D40">
                <w:rPr>
                  <w:rStyle w:val="Hyperlink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https://www.gov.uk/government/publications/initial-teacher-training-itt-core-content-</w:t>
              </w:r>
              <w:r w:rsidRPr="00843D40">
                <w:rPr>
                  <w:rStyle w:val="Hyperlink"/>
                  <w:rFonts w:ascii="Tahoma" w:hAnsi="Tahoma" w:cs="Tahoma"/>
                  <w:sz w:val="20"/>
                  <w:szCs w:val="20"/>
                  <w:shd w:val="clear" w:color="auto" w:fill="FFFFFF"/>
                </w:rPr>
                <w:lastRenderedPageBreak/>
                <w:t>framework/the-trainee-teacher-behavioural-toolkit-a-summary</w:t>
              </w:r>
            </w:hyperlink>
          </w:p>
          <w:p w:rsidR="00FA3C63" w:rsidP="00B9508A" w:rsidRDefault="00FA3C63" w14:paraId="104FD4BC" w14:textId="77777777">
            <w:pPr>
              <w:rPr>
                <w:rStyle w:val="Hyperlink"/>
                <w:shd w:val="clear" w:color="auto" w:fill="FFFFFF"/>
              </w:rPr>
            </w:pPr>
          </w:p>
          <w:p w:rsidRPr="00FA3C63" w:rsidR="00B9508A" w:rsidP="00B9508A" w:rsidRDefault="00B9508A" w14:paraId="2036FAEA" w14:textId="44CD9052">
            <w:pPr>
              <w:rPr>
                <w:rFonts w:ascii="Tahoma" w:hAnsi="Tahoma" w:cs="Tahoma"/>
                <w:color w:val="0563C1" w:themeColor="hyperlink"/>
                <w:sz w:val="20"/>
                <w:szCs w:val="20"/>
                <w:u w:val="single"/>
                <w:shd w:val="clear" w:color="auto" w:fill="FFFFFF"/>
              </w:rPr>
            </w:pPr>
            <w:r w:rsidRPr="006903FA">
              <w:rPr>
                <w:rFonts w:ascii="Tahoma" w:hAnsi="Tahoma" w:cs="Tahoma"/>
                <w:sz w:val="20"/>
                <w:szCs w:val="20"/>
              </w:rPr>
              <w:t xml:space="preserve">DIX, P., 2017. </w:t>
            </w:r>
            <w:r w:rsidRPr="006903FA">
              <w:rPr>
                <w:rFonts w:ascii="Tahoma" w:hAnsi="Tahoma" w:cs="Tahoma"/>
                <w:i/>
                <w:iCs/>
                <w:sz w:val="20"/>
                <w:szCs w:val="20"/>
              </w:rPr>
              <w:t>When the Adults Change, Everything Changes - seismic shifts in school behaviour</w:t>
            </w:r>
            <w:r w:rsidRPr="006903FA">
              <w:rPr>
                <w:rFonts w:ascii="Tahoma" w:hAnsi="Tahoma" w:cs="Tahoma"/>
                <w:sz w:val="20"/>
                <w:szCs w:val="20"/>
              </w:rPr>
              <w:t xml:space="preserve">. Carmarthen, Wales: Independent Thinking Press. </w:t>
            </w:r>
          </w:p>
          <w:p w:rsidRPr="00B47627" w:rsidR="00B9508A" w:rsidP="00B9508A" w:rsidRDefault="00B9508A" w14:paraId="7844B37A" w14:textId="77777777">
            <w:pPr>
              <w:rPr>
                <w:rFonts w:ascii="Arial" w:hAnsi="Arial" w:eastAsia="Open Sans" w:cs="Arial"/>
                <w:color w:val="000000" w:themeColor="text1"/>
                <w:sz w:val="20"/>
                <w:szCs w:val="20"/>
              </w:rPr>
            </w:pPr>
          </w:p>
          <w:p w:rsidRPr="00B47627" w:rsidR="00B9508A" w:rsidP="00B9508A" w:rsidRDefault="00B9508A" w14:paraId="7EA652AB" w14:textId="77777777">
            <w:pPr>
              <w:spacing w:line="216" w:lineRule="auto"/>
              <w:rPr>
                <w:rFonts w:ascii="Arial" w:hAnsi="Arial" w:eastAsia="Open Sans" w:cs="Arial"/>
                <w:sz w:val="20"/>
                <w:szCs w:val="20"/>
              </w:rPr>
            </w:pPr>
            <w:r w:rsidRPr="00B47627">
              <w:rPr>
                <w:rFonts w:ascii="Arial" w:hAnsi="Arial" w:eastAsia="Open Sans" w:cs="Arial"/>
                <w:sz w:val="20"/>
                <w:szCs w:val="20"/>
              </w:rPr>
              <w:t xml:space="preserve">O'REGAN, F., 2021. </w:t>
            </w:r>
            <w:r w:rsidRPr="00B47627">
              <w:rPr>
                <w:rFonts w:ascii="Arial" w:hAnsi="Arial" w:eastAsia="Open Sans" w:cs="Arial"/>
                <w:i/>
                <w:iCs/>
                <w:sz w:val="20"/>
                <w:szCs w:val="20"/>
              </w:rPr>
              <w:t>Supporting Behaviour in the Classroom</w:t>
            </w:r>
            <w:r w:rsidRPr="00B47627">
              <w:rPr>
                <w:rFonts w:ascii="Arial" w:hAnsi="Arial" w:eastAsia="Open Sans" w:cs="Arial"/>
                <w:sz w:val="20"/>
                <w:szCs w:val="20"/>
              </w:rPr>
              <w:t>. London: Corwin.</w:t>
            </w:r>
          </w:p>
          <w:p w:rsidRPr="00A40B07" w:rsidR="009F73E6" w:rsidP="00402634" w:rsidRDefault="009F73E6" w14:paraId="3A855822" w14:textId="477AAE7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Mar/>
          </w:tcPr>
          <w:p w:rsidRPr="00D56A6E" w:rsidR="00B9508A" w:rsidP="00B9508A" w:rsidRDefault="00B9508A" w14:paraId="4FF38CF7" w14:textId="77777777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D56A6E">
              <w:rPr>
                <w:rFonts w:ascii="Tahoma" w:hAnsi="Tahoma" w:cs="Tahoma"/>
                <w:sz w:val="20"/>
                <w:szCs w:val="20"/>
              </w:rPr>
              <w:lastRenderedPageBreak/>
              <w:t>Survey-style quiz 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Behaviour</w:t>
            </w:r>
            <w:r w:rsidRPr="00D56A6E">
              <w:rPr>
                <w:rFonts w:ascii="Tahoma" w:hAnsi="Tahoma" w:cs="Tahoma"/>
                <w:sz w:val="20"/>
                <w:szCs w:val="20"/>
              </w:rPr>
              <w:t xml:space="preserve"> strand content</w:t>
            </w:r>
          </w:p>
          <w:p w:rsidRPr="00A40B07" w:rsidR="00036A7D" w:rsidP="00B9508A" w:rsidRDefault="00B9508A" w14:paraId="2892EEC3" w14:textId="1E40B3C1">
            <w:pPr>
              <w:pStyle w:val="paragrap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56A6E">
              <w:rPr>
                <w:rFonts w:ascii="Tahoma" w:hAnsi="Tahoma" w:cs="Tahoma"/>
                <w:sz w:val="20"/>
                <w:szCs w:val="20"/>
              </w:rPr>
              <w:t>Aspects included in P</w:t>
            </w:r>
            <w:r>
              <w:rPr>
                <w:rFonts w:ascii="Tahoma" w:hAnsi="Tahoma" w:cs="Tahoma"/>
                <w:sz w:val="20"/>
                <w:szCs w:val="20"/>
              </w:rPr>
              <w:t>GP4110</w:t>
            </w:r>
            <w:r w:rsidRPr="00D56A6E">
              <w:rPr>
                <w:rFonts w:ascii="Tahoma" w:hAnsi="Tahoma" w:cs="Tahoma"/>
                <w:sz w:val="20"/>
                <w:szCs w:val="20"/>
              </w:rPr>
              <w:t xml:space="preserve"> strand lectures and seminars are assessed formatively by tutors through retrieval activities, questioning and discussion</w:t>
            </w:r>
          </w:p>
        </w:tc>
      </w:tr>
    </w:tbl>
    <w:tbl>
      <w:tblPr>
        <w:tblStyle w:val="TableGrid"/>
        <w:tblpPr w:leftFromText="180" w:rightFromText="180" w:vertAnchor="text" w:horzAnchor="margin" w:tblpY="125"/>
        <w:tblW w:w="0" w:type="auto"/>
        <w:tblLook w:val="05A0" w:firstRow="1" w:lastRow="0" w:firstColumn="1" w:lastColumn="1" w:noHBand="0" w:noVBand="1"/>
      </w:tblPr>
      <w:tblGrid>
        <w:gridCol w:w="2088"/>
        <w:gridCol w:w="1314"/>
        <w:gridCol w:w="1722"/>
        <w:gridCol w:w="6883"/>
        <w:gridCol w:w="1941"/>
      </w:tblGrid>
      <w:tr w:rsidRPr="00A40B07" w:rsidR="00A40B07" w:rsidTr="2FCF1E03" w14:paraId="6B0AF3E0" w14:textId="77777777">
        <w:trPr>
          <w:trHeight w:val="215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A40B07" w:rsidR="00A17C55" w:rsidP="00A17C55" w:rsidRDefault="00A17C55" w14:paraId="3877E7F8" w14:textId="7777777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School Based Curriculum – Introductory Phase</w:t>
            </w:r>
          </w:p>
        </w:tc>
      </w:tr>
      <w:tr w:rsidRPr="00A40B07" w:rsidR="00A40B07" w:rsidTr="2FCF1E03" w14:paraId="538DF7A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D56A6E" w:rsidR="00B9508A" w:rsidP="00B9508A" w:rsidRDefault="00B9508A" w14:paraId="0324BC3A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6A6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:rsidRPr="00D56A6E" w:rsidR="00B9508A" w:rsidP="00B9508A" w:rsidRDefault="00B9508A" w14:paraId="3355BFFB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D56A6E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>
              <w:rPr>
                <w:rFonts w:ascii="Tahoma" w:hAnsi="Tahoma" w:cs="Tahoma"/>
                <w:sz w:val="20"/>
                <w:szCs w:val="20"/>
              </w:rPr>
              <w:t>establish rules, routines and encourage positive, professional relationships with pupils</w:t>
            </w:r>
          </w:p>
          <w:p w:rsidRPr="00D56A6E" w:rsidR="00B9508A" w:rsidP="00B9508A" w:rsidRDefault="00B9508A" w14:paraId="7BB2E1E4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D56A6E" w:rsidR="00B9508A" w:rsidP="00B9508A" w:rsidRDefault="00B9508A" w14:paraId="1890D347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56A6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</w:p>
          <w:p w:rsidR="00B9508A" w:rsidP="00B9508A" w:rsidRDefault="00B9508A" w14:paraId="0706108E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D56A6E">
              <w:rPr>
                <w:rFonts w:ascii="Tahoma" w:hAnsi="Tahoma" w:cs="Tahoma"/>
                <w:sz w:val="20"/>
                <w:szCs w:val="20"/>
              </w:rPr>
              <w:t>Observe how expert colleagues plan for and meet the wide range of needs, abilities and backgrounds in their daily teaching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classroom management.</w:t>
            </w:r>
            <w:r w:rsidRPr="00D56A6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Utilise established rules, routines and begin to develop own strategies in both group and whole class teaching activities. </w:t>
            </w:r>
          </w:p>
          <w:p w:rsidR="00B9508A" w:rsidP="00B9508A" w:rsidRDefault="00B9508A" w14:paraId="06A8BF43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3108D3" w:rsidR="00B9508A" w:rsidP="00B9508A" w:rsidRDefault="00B9508A" w14:paraId="1A233B1C" w14:textId="30B5F773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Investigate and evaluate why </w:t>
            </w:r>
            <w:r w:rsidR="00FA3C63">
              <w:rPr>
                <w:rFonts w:ascii="Tahoma" w:hAnsi="Tahoma" w:cs="Tahoma"/>
                <w:sz w:val="20"/>
                <w:szCs w:val="20"/>
              </w:rPr>
              <w:t xml:space="preserve">disruptive </w:t>
            </w:r>
            <w:r>
              <w:rPr>
                <w:rFonts w:ascii="Tahoma" w:hAnsi="Tahoma" w:cs="Tahoma"/>
                <w:sz w:val="20"/>
                <w:szCs w:val="20"/>
              </w:rPr>
              <w:t>behaviours happen and how to respond appropriately</w:t>
            </w:r>
          </w:p>
          <w:p w:rsidRPr="003108D3" w:rsidR="00B9508A" w:rsidP="00B9508A" w:rsidRDefault="00B9508A" w14:paraId="549F5432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3108D3" w:rsidR="00B9508A" w:rsidP="00B9508A" w:rsidRDefault="00B9508A" w14:paraId="7F6DF6C0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:rsidR="00B9508A" w:rsidP="00B9508A" w:rsidRDefault="00B9508A" w14:paraId="38A015DE" w14:textId="05011ED2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Discuss </w:t>
            </w:r>
            <w:r>
              <w:rPr>
                <w:rFonts w:ascii="Tahoma" w:hAnsi="Tahoma" w:cs="Tahoma"/>
                <w:sz w:val="20"/>
                <w:szCs w:val="20"/>
              </w:rPr>
              <w:t xml:space="preserve">with expert colleagues 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how 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create effective strategies that respond to </w:t>
            </w:r>
            <w:r w:rsidR="00FA3C63">
              <w:rPr>
                <w:rFonts w:ascii="Tahoma" w:hAnsi="Tahoma" w:cs="Tahoma"/>
                <w:sz w:val="20"/>
                <w:szCs w:val="20"/>
              </w:rPr>
              <w:t>disruptive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behaviours and individual needs</w:t>
            </w:r>
          </w:p>
          <w:p w:rsidRPr="00A40B07" w:rsidR="00A17C55" w:rsidP="00036A7D" w:rsidRDefault="00A17C55" w14:paraId="3DC1EC2B" w14:textId="042C9034">
            <w:pPr>
              <w:pStyle w:val="NoSpacing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Pr="00A40B07" w:rsidR="00FA3C63" w:rsidTr="2FCF1E03" w14:paraId="1E1D9E4C" w14:textId="77777777">
        <w:trPr>
          <w:trHeight w:val="464"/>
        </w:trPr>
        <w:tc>
          <w:tcPr>
            <w:tcW w:w="2087" w:type="dxa"/>
            <w:shd w:val="clear" w:color="auto" w:fill="E2EFD9" w:themeFill="accent6" w:themeFillTint="33"/>
            <w:tcMar/>
          </w:tcPr>
          <w:p w:rsidRPr="00A40B07" w:rsidR="00A17C55" w:rsidP="00A17C55" w:rsidRDefault="00A17C55" w14:paraId="086286D5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40715" w:id="2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Subject Specific Components/s (know, understand, can do)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40B07" w:rsidR="00A17C55" w:rsidP="00A17C55" w:rsidRDefault="00A17C55" w14:paraId="46DB3F98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A17C55" w:rsidP="00A17C55" w:rsidRDefault="00A17C55" w14:paraId="6423761F" w14:textId="0C8B1018">
            <w:pPr>
              <w:rPr>
                <w:rFonts w:ascii="Tahoma" w:hAnsi="Tahoma" w:cs="Tahoma"/>
                <w:color w:val="000000" w:themeColor="text1"/>
              </w:rPr>
            </w:pP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 xml:space="preserve">(CCF reference in </w:t>
            </w: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>numerics</w:t>
            </w: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 xml:space="preserve"> </w:t>
            </w: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>e.g.</w:t>
            </w:r>
            <w:r w:rsidRPr="2FCF1E03" w:rsidR="5749C827">
              <w:rPr>
                <w:rFonts w:ascii="Tahoma" w:hAnsi="Tahoma" w:cs="Tahoma"/>
                <w:color w:val="000000" w:themeColor="text1" w:themeTint="FF" w:themeShade="FF"/>
              </w:rPr>
              <w:t>,</w:t>
            </w: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40B07" w:rsidR="00A17C55" w:rsidP="00A17C55" w:rsidRDefault="00A17C55" w14:paraId="3F775D2D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A17C55" w:rsidP="00A17C55" w:rsidRDefault="00A17C55" w14:paraId="613E5FFC" w14:textId="78BEC371">
            <w:pPr>
              <w:rPr>
                <w:rFonts w:ascii="Tahoma" w:hAnsi="Tahoma" w:cs="Tahoma"/>
                <w:color w:val="000000" w:themeColor="text1"/>
              </w:rPr>
            </w:pP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 xml:space="preserve">(CCF reference bullets alphabetically </w:t>
            </w: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>e.g.</w:t>
            </w:r>
            <w:r w:rsidRPr="2FCF1E03" w:rsidR="7B574D88">
              <w:rPr>
                <w:rFonts w:ascii="Tahoma" w:hAnsi="Tahoma" w:cs="Tahoma"/>
                <w:color w:val="000000" w:themeColor="text1" w:themeTint="FF" w:themeShade="FF"/>
              </w:rPr>
              <w:t>,</w:t>
            </w:r>
            <w:r w:rsidRPr="2FCF1E03" w:rsidR="00A17C55">
              <w:rPr>
                <w:rFonts w:ascii="Tahoma" w:hAnsi="Tahoma" w:cs="Tahoma"/>
                <w:color w:val="000000" w:themeColor="text1" w:themeTint="FF" w:themeShade="FF"/>
              </w:rPr>
              <w:t xml:space="preserve"> 1c)</w:t>
            </w:r>
          </w:p>
        </w:tc>
        <w:tc>
          <w:tcPr>
            <w:tcW w:w="6161" w:type="dxa"/>
            <w:shd w:val="clear" w:color="auto" w:fill="E2EFD9" w:themeFill="accent6" w:themeFillTint="33"/>
            <w:tcMar/>
          </w:tcPr>
          <w:p w:rsidRPr="00A40B07" w:rsidR="00A17C55" w:rsidP="00A17C55" w:rsidRDefault="00A17C55" w14:paraId="30F5422E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2613" w:type="dxa"/>
            <w:shd w:val="clear" w:color="auto" w:fill="E2EFD9" w:themeFill="accent6" w:themeFillTint="33"/>
            <w:tcMar/>
          </w:tcPr>
          <w:p w:rsidRPr="00A40B07" w:rsidR="00A17C55" w:rsidP="00A17C55" w:rsidRDefault="00A17C55" w14:paraId="4BF8AD4F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</w:t>
            </w:r>
          </w:p>
        </w:tc>
      </w:tr>
      <w:bookmarkEnd w:id="2"/>
      <w:tr w:rsidRPr="00A40B07" w:rsidR="00FA3C63" w:rsidTr="2FCF1E03" w14:paraId="26B980CC" w14:textId="77777777">
        <w:trPr>
          <w:trHeight w:val="231"/>
        </w:trPr>
        <w:tc>
          <w:tcPr>
            <w:tcW w:w="2087" w:type="dxa"/>
            <w:tcMar/>
          </w:tcPr>
          <w:p w:rsidRPr="0035567C" w:rsidR="00FA3C63" w:rsidP="00FA3C63" w:rsidRDefault="00FA3C63" w14:paraId="2C039A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35567C">
              <w:rPr>
                <w:rStyle w:val="eop"/>
                <w:rFonts w:ascii="Tahoma" w:hAnsi="Tahoma" w:cs="Tahoma"/>
                <w:sz w:val="20"/>
                <w:szCs w:val="20"/>
              </w:rPr>
              <w:lastRenderedPageBreak/>
              <w:t>To understand that effective relationships is easier when pupils believe their feelings are understood</w:t>
            </w:r>
          </w:p>
          <w:p w:rsidRPr="0035567C" w:rsidR="00FA3C63" w:rsidP="00FA3C63" w:rsidRDefault="00FA3C63" w14:paraId="213DC2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35567C" w:rsidR="00FA3C63" w:rsidP="00FA3C63" w:rsidRDefault="00FA3C63" w14:paraId="5952FE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5567C">
              <w:rPr>
                <w:rFonts w:ascii="Tahoma" w:hAnsi="Tahoma" w:cs="Tahoma"/>
                <w:sz w:val="20"/>
                <w:szCs w:val="20"/>
              </w:rPr>
              <w:t>To know and reinforce established school and classroom routines.</w:t>
            </w:r>
          </w:p>
          <w:p w:rsidRPr="0035567C" w:rsidR="00FA3C63" w:rsidP="00FA3C63" w:rsidRDefault="00FA3C63" w14:paraId="5FECE8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35567C" w:rsidR="00FA3C63" w:rsidP="00FA3C63" w:rsidRDefault="00FA3C63" w14:paraId="1E9791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5567C">
              <w:rPr>
                <w:rFonts w:ascii="Tahoma" w:hAnsi="Tahoma" w:cs="Tahoma"/>
                <w:sz w:val="20"/>
                <w:szCs w:val="20"/>
              </w:rPr>
              <w:t>To respond consistently to pupil behaviour.</w:t>
            </w:r>
          </w:p>
          <w:p w:rsidRPr="0035567C" w:rsidR="00FA3C63" w:rsidP="00FA3C63" w:rsidRDefault="00FA3C63" w14:paraId="37B7E3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A40B07" w:rsidR="00FA3C63" w:rsidP="00FA3C63" w:rsidRDefault="00FA3C63" w14:paraId="32444C5D" w14:textId="249BD90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35567C">
              <w:rPr>
                <w:rFonts w:ascii="Tahoma" w:hAnsi="Tahoma" w:cs="Tahoma"/>
                <w:sz w:val="20"/>
                <w:szCs w:val="20"/>
              </w:rPr>
              <w:t>To check pupil’s understanding of instructions before a task begins.</w:t>
            </w:r>
          </w:p>
        </w:tc>
        <w:tc>
          <w:tcPr>
            <w:tcW w:w="1408" w:type="dxa"/>
            <w:tcMar/>
          </w:tcPr>
          <w:p w:rsidRPr="00A40B07" w:rsidR="00FA3C63" w:rsidP="00FA3C63" w:rsidRDefault="00FA3C63" w14:paraId="687622A0" w14:textId="61582480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1.4, 1.5, 7.2, 7.5, 8.2, 8.6</w:t>
            </w:r>
          </w:p>
        </w:tc>
        <w:tc>
          <w:tcPr>
            <w:tcW w:w="1679" w:type="dxa"/>
            <w:tcMar/>
          </w:tcPr>
          <w:p w:rsidRPr="00380AF7" w:rsidR="00FA3C63" w:rsidP="00FA3C63" w:rsidRDefault="00FA3C63" w14:paraId="49AF4E47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7b, 7e, 7g, 7j, 7l</w:t>
            </w:r>
          </w:p>
          <w:p w:rsidRPr="00A40B07" w:rsidR="00FA3C63" w:rsidP="00FA3C63" w:rsidRDefault="00FA3C63" w14:paraId="0DD5D5B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6161" w:type="dxa"/>
            <w:tcMar/>
          </w:tcPr>
          <w:p w:rsidR="00FA3C63" w:rsidP="00FA3C63" w:rsidRDefault="00FA3C63" w14:paraId="190E92DE" w14:textId="77777777">
            <w:pPr>
              <w:rPr>
                <w:rStyle w:val="Hyperlink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476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DEPARTMENT FOR EDUCATION, 2019. The trainee teacher behavioural toolkit: a summary. </w:t>
            </w:r>
            <w:r w:rsidRPr="00B47627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GOV.UK</w:t>
            </w:r>
            <w:r w:rsidRPr="00B4762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[online]. Available from: </w:t>
            </w:r>
            <w:hyperlink w:history="1" r:id="rId14">
              <w:r w:rsidRPr="00B47627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https://www.gov.uk/government/publications/initial-teacher-training-itt-core-content-framework/the-trainee-teacher-behavioural-toolkit-a-summary</w:t>
              </w:r>
            </w:hyperlink>
          </w:p>
          <w:p w:rsidRPr="008A3D09" w:rsidR="00FA3C63" w:rsidP="00FA3C63" w:rsidRDefault="00FA3C63" w14:paraId="5F2502B9" w14:textId="7777777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A3C63" w:rsidP="00FA3C63" w:rsidRDefault="00FA3C63" w14:paraId="29E65644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F46CB5">
              <w:rPr>
                <w:rFonts w:ascii="Tahoma" w:hAnsi="Tahoma" w:cs="Tahoma"/>
                <w:sz w:val="20"/>
                <w:szCs w:val="20"/>
              </w:rPr>
              <w:t xml:space="preserve">EDUCATION ENDOWMENT FOUNDATION, 2021. Improving Behaviour in Schools Guidance Report. https://educationendowmentfoundation.org.uk/ [online]. Available from: </w:t>
            </w:r>
            <w:hyperlink w:history="1" r:id="rId15">
              <w:r w:rsidRPr="008F4F0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https://d2tic4wvo1iusb.cloudfront.net/eef-guidance-reports/behaviour/EEF_Improving_behaviour_in_schools_Report.pdf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F46CB5" w:rsidR="00FA3C63" w:rsidP="00FA3C63" w:rsidRDefault="00FA3C63" w14:paraId="5128DEC2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6903FA" w:rsidR="00FA3C63" w:rsidP="00FA3C63" w:rsidRDefault="00FA3C63" w14:paraId="04882721" w14:textId="77777777">
            <w:pPr>
              <w:spacing w:line="216" w:lineRule="auto"/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</w:pPr>
            <w:r w:rsidRPr="006903FA"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  <w:t xml:space="preserve">TAYLOR, C., 2011. Charlie Taylor's Behaviour Checklist. </w:t>
            </w:r>
            <w:r w:rsidRPr="006903FA">
              <w:rPr>
                <w:rFonts w:ascii="Tahoma" w:hAnsi="Tahoma" w:eastAsia="Open Sans" w:cs="Tahoma"/>
                <w:i/>
                <w:iCs/>
                <w:color w:val="000000" w:themeColor="text1"/>
                <w:sz w:val="20"/>
                <w:szCs w:val="20"/>
              </w:rPr>
              <w:t>Assets.publishing.service.gov.uk</w:t>
            </w:r>
            <w:r w:rsidRPr="006903FA"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  <w:t xml:space="preserve"> [online].</w:t>
            </w:r>
          </w:p>
          <w:p w:rsidRPr="00A40B07" w:rsidR="00FA3C63" w:rsidP="00FA3C63" w:rsidRDefault="00FA3C63" w14:paraId="132953EE" w14:textId="6FC2242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613" w:type="dxa"/>
            <w:tcMar/>
          </w:tcPr>
          <w:p w:rsidRPr="00A40B07" w:rsidR="00FA3C63" w:rsidP="00FA3C63" w:rsidRDefault="00FA3C63" w14:paraId="33859532" w14:textId="56C3F4C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D56A6E">
              <w:rPr>
                <w:rFonts w:ascii="Tahoma" w:hAnsi="Tahoma" w:cs="Tahoma"/>
                <w:sz w:val="20"/>
                <w:szCs w:val="20"/>
              </w:rPr>
              <w:t xml:space="preserve">dentify the times when effective behaviour management was the main purpose of </w:t>
            </w:r>
            <w:r>
              <w:rPr>
                <w:rFonts w:ascii="Tahoma" w:hAnsi="Tahoma" w:cs="Tahoma"/>
                <w:sz w:val="20"/>
                <w:szCs w:val="20"/>
              </w:rPr>
              <w:t>an</w:t>
            </w:r>
            <w:r w:rsidRPr="00D56A6E">
              <w:rPr>
                <w:rFonts w:ascii="Tahoma" w:hAnsi="Tahoma" w:cs="Tahoma"/>
                <w:sz w:val="20"/>
                <w:szCs w:val="20"/>
              </w:rPr>
              <w:t xml:space="preserve"> observation. Note the strategies the teacher used, how often they used them and to what effect.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6A6E">
              <w:rPr>
                <w:rFonts w:ascii="Tahoma" w:hAnsi="Tahoma" w:cs="Tahoma"/>
                <w:sz w:val="20"/>
                <w:szCs w:val="20"/>
              </w:rPr>
              <w:t>note the 3R’s (routines, responses and relationships) and how the teacher anticipates and manages potential behaviour hotspots (e.g.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56A6E">
              <w:rPr>
                <w:rFonts w:ascii="Tahoma" w:hAnsi="Tahoma" w:cs="Tahoma"/>
                <w:sz w:val="20"/>
                <w:szCs w:val="20"/>
              </w:rPr>
              <w:t xml:space="preserve"> during transitions, nearing the end of the lesson).</w:t>
            </w:r>
          </w:p>
        </w:tc>
      </w:tr>
    </w:tbl>
    <w:p w:rsidRPr="00A40B07" w:rsidR="00EC60DA" w:rsidP="004132F6" w:rsidRDefault="00EC60DA" w14:paraId="31E44AB8" w14:textId="77777777">
      <w:pPr>
        <w:rPr>
          <w:rFonts w:ascii="Tahoma" w:hAnsi="Tahoma" w:cs="Tahoma"/>
          <w:b/>
          <w:bCs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953"/>
      </w:tblGrid>
      <w:tr w:rsidRPr="00A40B07" w:rsidR="00A40B07" w:rsidTr="00EB3FC6" w14:paraId="019FF56D" w14:textId="77777777">
        <w:trPr>
          <w:trHeight w:val="231"/>
        </w:trPr>
        <w:tc>
          <w:tcPr>
            <w:tcW w:w="13953" w:type="dxa"/>
            <w:shd w:val="clear" w:color="auto" w:fill="BDD6EE" w:themeFill="accent5" w:themeFillTint="66"/>
          </w:tcPr>
          <w:p w:rsidRPr="00A40B07" w:rsidR="00EB3FC6" w:rsidP="00EB3FC6" w:rsidRDefault="00EB3FC6" w14:paraId="2462E961" w14:textId="04F16AC2">
            <w:pPr>
              <w:pStyle w:val="paragraph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 xml:space="preserve">School Based Curriculum – </w:t>
            </w:r>
            <w:r w:rsidRPr="00A40B07" w:rsidR="00702A69">
              <w:rPr>
                <w:rFonts w:ascii="Tahoma" w:hAnsi="Tahoma" w:cs="Tahoma"/>
                <w:b/>
                <w:bCs/>
                <w:color w:val="000000" w:themeColor="text1"/>
              </w:rPr>
              <w:t>Developmental Phase</w:t>
            </w:r>
            <w:r w:rsidRPr="00A40B07" w:rsidR="00DC170F">
              <w:rPr>
                <w:rFonts w:ascii="Tahoma" w:hAnsi="Tahoma" w:cs="Tahoma"/>
                <w:b/>
                <w:bCs/>
                <w:color w:val="000000" w:themeColor="text1"/>
              </w:rPr>
              <w:t xml:space="preserve">: </w:t>
            </w:r>
            <w:r w:rsidR="00B9508A">
              <w:rPr>
                <w:rFonts w:ascii="Tahoma" w:hAnsi="Tahoma" w:cs="Tahoma"/>
                <w:b/>
                <w:bCs/>
                <w:color w:val="000000" w:themeColor="text1"/>
              </w:rPr>
              <w:t>Challenging Behaviours</w:t>
            </w:r>
          </w:p>
        </w:tc>
      </w:tr>
      <w:tr w:rsidRPr="00A40B07" w:rsidR="00A40B07" w:rsidTr="00C215A5" w14:paraId="0F5E4AE9" w14:textId="77777777">
        <w:trPr>
          <w:trHeight w:val="231"/>
        </w:trPr>
        <w:tc>
          <w:tcPr>
            <w:tcW w:w="13953" w:type="dxa"/>
          </w:tcPr>
          <w:p w:rsidRPr="004B2B16" w:rsidR="00B9508A" w:rsidP="00B9508A" w:rsidRDefault="00B9508A" w14:paraId="3E63A59B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implement class-based strategies that </w:t>
            </w:r>
            <w:r w:rsidRPr="004B2B16">
              <w:rPr>
                <w:rFonts w:ascii="Tahoma" w:hAnsi="Tahoma" w:cs="Tahoma"/>
                <w:sz w:val="20"/>
                <w:szCs w:val="20"/>
              </w:rPr>
              <w:t xml:space="preserve">meet the needs of </w:t>
            </w:r>
            <w:r>
              <w:rPr>
                <w:rFonts w:ascii="Tahoma" w:hAnsi="Tahoma" w:cs="Tahoma"/>
                <w:sz w:val="20"/>
                <w:szCs w:val="20"/>
              </w:rPr>
              <w:t>all</w:t>
            </w:r>
            <w:r w:rsidRPr="004B2B16">
              <w:rPr>
                <w:rFonts w:ascii="Tahoma" w:hAnsi="Tahoma" w:cs="Tahoma"/>
                <w:sz w:val="20"/>
                <w:szCs w:val="20"/>
              </w:rPr>
              <w:t xml:space="preserve"> pupils</w:t>
            </w:r>
            <w:r>
              <w:t xml:space="preserve">, </w:t>
            </w:r>
            <w:r w:rsidRPr="004B2B16">
              <w:rPr>
                <w:rFonts w:ascii="Tahoma" w:hAnsi="Tahoma" w:cs="Tahoma"/>
                <w:sz w:val="20"/>
                <w:szCs w:val="20"/>
              </w:rPr>
              <w:t xml:space="preserve">address inequalities and maintain a supportive, inclusive learning environment </w:t>
            </w:r>
          </w:p>
          <w:p w:rsidRPr="003108D3" w:rsidR="00B9508A" w:rsidP="00B9508A" w:rsidRDefault="00B9508A" w14:paraId="0FD50FDE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9508A" w:rsidP="00B9508A" w:rsidRDefault="00B9508A" w14:paraId="7BCE6D72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Plan and teach lessons</w:t>
            </w:r>
            <w:r>
              <w:rPr>
                <w:rFonts w:ascii="Tahoma" w:hAnsi="Tahoma" w:cs="Tahoma"/>
                <w:sz w:val="20"/>
                <w:szCs w:val="20"/>
              </w:rPr>
              <w:t>/class-based activities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 that </w:t>
            </w:r>
            <w:r>
              <w:rPr>
                <w:rFonts w:ascii="Tahoma" w:hAnsi="Tahoma" w:cs="Tahoma"/>
                <w:sz w:val="20"/>
                <w:szCs w:val="20"/>
              </w:rPr>
              <w:t>are based around established routines, are well-planned and motivating</w:t>
            </w:r>
          </w:p>
          <w:p w:rsidRPr="003108D3" w:rsidR="00B9508A" w:rsidP="00B9508A" w:rsidRDefault="00B9508A" w14:paraId="3949984A" w14:textId="7777777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Pr="003108D3" w:rsidR="00B9508A" w:rsidP="00B9508A" w:rsidRDefault="00B9508A" w14:paraId="57641BAF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Assessment: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Investigate and evaluate why challenging behaviours happen and how to respond appropriately</w:t>
            </w:r>
          </w:p>
          <w:p w:rsidRPr="003108D3" w:rsidR="00B9508A" w:rsidP="00B9508A" w:rsidRDefault="00B9508A" w14:paraId="3686E962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3108D3" w:rsidR="00B9508A" w:rsidP="00B9508A" w:rsidRDefault="00B9508A" w14:paraId="70B42226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:rsidR="00B9508A" w:rsidP="00B9508A" w:rsidRDefault="00B9508A" w14:paraId="498F0BEF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Discuss </w:t>
            </w:r>
            <w:r>
              <w:rPr>
                <w:rFonts w:ascii="Tahoma" w:hAnsi="Tahoma" w:cs="Tahoma"/>
                <w:sz w:val="20"/>
                <w:szCs w:val="20"/>
              </w:rPr>
              <w:t xml:space="preserve">with expert colleagues 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how to </w:t>
            </w:r>
            <w:r>
              <w:rPr>
                <w:rFonts w:ascii="Tahoma" w:hAnsi="Tahoma" w:cs="Tahoma"/>
                <w:sz w:val="20"/>
                <w:szCs w:val="20"/>
              </w:rPr>
              <w:t>create effective strategies that respond to challenging behaviours and individual needs</w:t>
            </w:r>
          </w:p>
          <w:p w:rsidRPr="00A40B07" w:rsidR="009C22E0" w:rsidP="00B9508A" w:rsidRDefault="009C22E0" w14:paraId="4C9F1E68" w14:textId="127D2FC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Pr="00A40B07" w:rsidR="002A52E7" w:rsidRDefault="002A52E7" w14:paraId="43838D01" w14:textId="77777777">
      <w:pPr>
        <w:rPr>
          <w:color w:val="000000" w:themeColor="text1"/>
        </w:rPr>
      </w:pPr>
      <w:bookmarkStart w:name="_Hlk135137845" w:id="3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250"/>
        <w:gridCol w:w="1464"/>
        <w:gridCol w:w="1635"/>
        <w:gridCol w:w="5793"/>
        <w:gridCol w:w="1811"/>
      </w:tblGrid>
      <w:tr w:rsidRPr="00A40B07" w:rsidR="00A40B07" w:rsidTr="2FCF1E03" w14:paraId="0B38BB33" w14:textId="77777777">
        <w:trPr>
          <w:trHeight w:val="464"/>
        </w:trPr>
        <w:tc>
          <w:tcPr>
            <w:tcW w:w="4138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27B52421" w14:textId="1BA49D51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bookmarkStart w:name="_Hlk135140967" w:id="4"/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Subject Specific Components/s (know, understand, can do)</w:t>
            </w:r>
          </w:p>
        </w:tc>
        <w:tc>
          <w:tcPr>
            <w:tcW w:w="1674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1533E66C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A40B07" w:rsidR="00A619D2" w:rsidP="00A619D2" w:rsidRDefault="00A619D2" w14:paraId="6B37C4ED" w14:textId="08250236">
            <w:pPr>
              <w:rPr>
                <w:rFonts w:ascii="Tahoma" w:hAnsi="Tahoma" w:cs="Tahoma"/>
                <w:b w:val="1"/>
                <w:bCs w:val="1"/>
                <w:color w:val="000000" w:themeColor="text1"/>
              </w:rPr>
            </w:pP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 xml:space="preserve">(CCF reference in </w:t>
            </w: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>numerics</w:t>
            </w: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 xml:space="preserve"> </w:t>
            </w: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>e.g.</w:t>
            </w:r>
            <w:r w:rsidRPr="2FCF1E03" w:rsidR="5EF01904">
              <w:rPr>
                <w:rFonts w:ascii="Tahoma" w:hAnsi="Tahoma" w:cs="Tahoma"/>
                <w:color w:val="000000" w:themeColor="text1" w:themeTint="FF" w:themeShade="FF"/>
              </w:rPr>
              <w:t>,</w:t>
            </w: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 xml:space="preserve"> 1.1)</w:t>
            </w:r>
          </w:p>
        </w:tc>
        <w:tc>
          <w:tcPr>
            <w:tcW w:w="1701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5223E0BB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A40B07" w:rsidR="00A619D2" w:rsidP="00A619D2" w:rsidRDefault="00A619D2" w14:paraId="558AA81D" w14:textId="1425CD44">
            <w:pPr>
              <w:rPr>
                <w:rFonts w:ascii="Tahoma" w:hAnsi="Tahoma" w:cs="Tahoma"/>
                <w:color w:val="000000" w:themeColor="text1"/>
              </w:rPr>
            </w:pP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 xml:space="preserve">(CCF reference bullets alphabetically </w:t>
            </w: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>e.g.</w:t>
            </w:r>
            <w:r w:rsidRPr="2FCF1E03" w:rsidR="0926C22B">
              <w:rPr>
                <w:rFonts w:ascii="Tahoma" w:hAnsi="Tahoma" w:cs="Tahoma"/>
                <w:color w:val="000000" w:themeColor="text1" w:themeTint="FF" w:themeShade="FF"/>
              </w:rPr>
              <w:t xml:space="preserve">, </w:t>
            </w:r>
            <w:r w:rsidRPr="2FCF1E03" w:rsidR="54F6FAEE">
              <w:rPr>
                <w:rFonts w:ascii="Tahoma" w:hAnsi="Tahoma" w:cs="Tahoma"/>
                <w:color w:val="000000" w:themeColor="text1" w:themeTint="FF" w:themeShade="FF"/>
              </w:rPr>
              <w:t>1c)</w:t>
            </w:r>
          </w:p>
        </w:tc>
        <w:tc>
          <w:tcPr>
            <w:tcW w:w="4447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43604FA7" w14:textId="27CD536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1993" w:type="dxa"/>
            <w:shd w:val="clear" w:color="auto" w:fill="BDD6EE" w:themeFill="accent5" w:themeFillTint="66"/>
            <w:tcMar/>
          </w:tcPr>
          <w:p w:rsidRPr="00A40B07" w:rsidR="00A619D2" w:rsidP="00A619D2" w:rsidRDefault="00A619D2" w14:paraId="60DCA1D1" w14:textId="0B05170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</w:t>
            </w:r>
          </w:p>
        </w:tc>
      </w:tr>
      <w:bookmarkEnd w:id="4"/>
      <w:tr w:rsidRPr="00A40B07" w:rsidR="00A40B07" w:rsidTr="2FCF1E03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38" w:type="dxa"/>
            <w:tcMar/>
          </w:tcPr>
          <w:p w:rsidR="00FA3C63" w:rsidP="00FA3C63" w:rsidRDefault="00FA3C63" w14:paraId="38A9D62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A3C6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be able to support children to be productive and feel safe in the classroom </w:t>
            </w:r>
          </w:p>
          <w:p w:rsidRPr="00FA3C63" w:rsidR="00FA3C63" w:rsidP="00FA3C63" w:rsidRDefault="00FA3C63" w14:paraId="2B3606CF" w14:textId="7777777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FA3C63" w:rsidP="00FA3C63" w:rsidRDefault="00FA3C63" w14:paraId="66893902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A3C63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develop strategies to manage challenging behaviours</w:t>
            </w:r>
          </w:p>
          <w:p w:rsidRPr="00FA3C63" w:rsidR="00FA3C63" w:rsidP="00FA3C63" w:rsidRDefault="00FA3C63" w14:paraId="47024987" w14:textId="7777777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E76D68" w:rsidP="00FA3C63" w:rsidRDefault="00FA3C63" w14:paraId="48D52E03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A3C63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be able to apply the ‘PACE’ model as a supportive tool for individuals</w:t>
            </w:r>
          </w:p>
          <w:p w:rsidR="00FA3C63" w:rsidP="00FA3C63" w:rsidRDefault="00FA3C63" w14:paraId="4D1CF0B3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="00FA3C63" w:rsidP="00FA3C63" w:rsidRDefault="00FA3C63" w14:paraId="60E6C6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To be able to teach children how to self-regulate and recognise that making mistakes, resilience and perseverance are part of daily routines </w:t>
            </w:r>
          </w:p>
          <w:p w:rsidR="00FA3C63" w:rsidP="00FA3C63" w:rsidRDefault="00FA3C63" w14:paraId="105801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:rsidR="00FA3C63" w:rsidP="00FA3C63" w:rsidRDefault="00FA3C63" w14:paraId="1B47B9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lastRenderedPageBreak/>
              <w:t>To understand that self-perception and self-belief supports behaviour</w:t>
            </w:r>
          </w:p>
          <w:p w:rsidR="00FA3C63" w:rsidP="00FA3C63" w:rsidRDefault="00FA3C63" w14:paraId="5743386E" w14:textId="7777777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:rsidRPr="00CC22C0" w:rsidR="00FA3C63" w:rsidP="00FA3C63" w:rsidRDefault="00FA3C63" w14:paraId="48D8B2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eop"/>
                <w:rFonts w:ascii="Tahoma" w:hAnsi="Tahoma" w:cs="Tahoma"/>
                <w:sz w:val="20"/>
                <w:szCs w:val="20"/>
              </w:rPr>
              <w:t>To be able to establish and reinforce routines, including positive reinforcement, to help create safe and effective learning environments</w:t>
            </w:r>
          </w:p>
          <w:p w:rsidRPr="00A40B07" w:rsidR="00FA3C63" w:rsidP="00FA3C63" w:rsidRDefault="00FA3C63" w14:paraId="00F48717" w14:textId="395CED53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tcMar/>
          </w:tcPr>
          <w:p w:rsidRPr="00E70DC5" w:rsidR="00BA3CF1" w:rsidP="00BA3CF1" w:rsidRDefault="00FA3C63" w14:paraId="3FEF25F8" w14:textId="699B689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1.1, 1.3, 1.6, </w:t>
            </w:r>
            <w:r w:rsidR="00D25F48">
              <w:rPr>
                <w:rFonts w:ascii="Tahoma" w:hAnsi="Tahoma" w:cs="Tahoma"/>
                <w:color w:val="000000" w:themeColor="text1"/>
                <w:sz w:val="20"/>
                <w:szCs w:val="20"/>
              </w:rPr>
              <w:t>4.1, 6.6, 7.1, 7.3, 7.7</w:t>
            </w:r>
          </w:p>
        </w:tc>
        <w:tc>
          <w:tcPr>
            <w:tcW w:w="1701" w:type="dxa"/>
            <w:tcMar/>
          </w:tcPr>
          <w:p w:rsidRPr="00B262C7" w:rsidR="00BA3CF1" w:rsidP="00BA3CF1" w:rsidRDefault="00D25F48" w14:paraId="3E82B865" w14:textId="58B1E31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262C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1c, 5e, 5g, </w:t>
            </w:r>
            <w:r w:rsidR="00B262C7">
              <w:rPr>
                <w:rFonts w:ascii="Tahoma" w:hAnsi="Tahoma" w:cs="Tahoma"/>
                <w:color w:val="000000" w:themeColor="text1"/>
                <w:sz w:val="20"/>
                <w:szCs w:val="20"/>
              </w:rPr>
              <w:t>7b, 7d, 7e, 7g, 7h, 7i, 7o</w:t>
            </w:r>
          </w:p>
          <w:p w:rsidRPr="00A40B07" w:rsidR="00BA3CF1" w:rsidP="00BA3CF1" w:rsidRDefault="00BA3CF1" w14:paraId="5599F53D" w14:textId="5591739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447" w:type="dxa"/>
            <w:tcMar/>
          </w:tcPr>
          <w:p w:rsidRPr="006903FA" w:rsidR="00FA3C63" w:rsidP="00FA3C63" w:rsidRDefault="00FA3C63" w14:paraId="57C562C3" w14:textId="77777777">
            <w:pPr>
              <w:spacing w:line="259" w:lineRule="auto"/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</w:pPr>
            <w:r w:rsidRPr="006903FA"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  <w:t xml:space="preserve">BOMBER, L., 2020. </w:t>
            </w:r>
            <w:r w:rsidRPr="006903FA">
              <w:rPr>
                <w:rFonts w:ascii="Tahoma" w:hAnsi="Tahoma" w:eastAsia="Open Sans" w:cs="Tahoma"/>
                <w:i/>
                <w:color w:val="000000" w:themeColor="text1"/>
                <w:sz w:val="20"/>
                <w:szCs w:val="20"/>
              </w:rPr>
              <w:t xml:space="preserve">Know Me to Teach Me. </w:t>
            </w:r>
            <w:r w:rsidRPr="006903FA">
              <w:rPr>
                <w:rFonts w:ascii="Tahoma" w:hAnsi="Tahoma" w:eastAsia="Open Sans" w:cs="Tahoma"/>
                <w:color w:val="000000" w:themeColor="text1"/>
                <w:sz w:val="20"/>
                <w:szCs w:val="20"/>
              </w:rPr>
              <w:t>London: Worth Publishing.</w:t>
            </w:r>
          </w:p>
          <w:p w:rsidRPr="007B3ED3" w:rsidR="00FA3C63" w:rsidP="00FA3C63" w:rsidRDefault="00FA3C63" w14:paraId="07255AEC" w14:textId="77777777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7B3ED3">
              <w:rPr>
                <w:rFonts w:ascii="Tahoma" w:hAnsi="Tahoma" w:cs="Tahoma"/>
                <w:sz w:val="20"/>
                <w:szCs w:val="20"/>
              </w:rPr>
              <w:t xml:space="preserve">HELP CHILDREN LIVE BETTER LIVES, 2022. Pace - a therapeutic approach. </w:t>
            </w:r>
            <w:r w:rsidRPr="007B3ED3">
              <w:rPr>
                <w:rFonts w:ascii="Tahoma" w:hAnsi="Tahoma" w:cs="Tahoma"/>
                <w:i/>
                <w:iCs/>
                <w:sz w:val="20"/>
                <w:szCs w:val="20"/>
              </w:rPr>
              <w:t>Help Children Live Better</w:t>
            </w:r>
            <w:r w:rsidRPr="007B3ED3">
              <w:rPr>
                <w:rFonts w:ascii="Tahoma" w:hAnsi="Tahoma" w:cs="Tahoma"/>
                <w:sz w:val="20"/>
                <w:szCs w:val="20"/>
              </w:rPr>
              <w:t xml:space="preserve"> [online]. Available from: </w:t>
            </w:r>
            <w:hyperlink w:history="1" r:id="rId16">
              <w:r w:rsidRPr="008F4F0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https://helpchildrenlivebetter.co.uk/pace-a-therapeutic-approach/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A3C63" w:rsidP="00FA3C63" w:rsidRDefault="00FA3C63" w14:paraId="3F1DD1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A0BCA">
              <w:rPr>
                <w:rFonts w:ascii="Tahoma" w:hAnsi="Tahoma" w:cs="Tahoma"/>
                <w:sz w:val="20"/>
                <w:szCs w:val="20"/>
              </w:rPr>
              <w:t xml:space="preserve">RIVIERE, H. and EVERED, R., 2016. Using pace in school - Oxfordshire County Council. https://www.oxfordshire.gov.uk/ [online]. Available from: </w:t>
            </w:r>
            <w:hyperlink w:history="1" r:id="rId17">
              <w:r w:rsidRPr="008F4F0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https://www.oxfordshire.gov.uk/sites/default/files/file/children-and-families/PACEforteachers.pdf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A3C63" w:rsidP="00FA3C63" w:rsidRDefault="00FA3C63" w14:paraId="760747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0A0BCA" w:rsidR="00FA3C63" w:rsidP="00FA3C63" w:rsidRDefault="00FA3C63" w14:paraId="103E58F4" w14:textId="77777777">
            <w:pPr>
              <w:spacing w:line="216" w:lineRule="auto"/>
              <w:rPr>
                <w:rFonts w:ascii="Tahoma" w:hAnsi="Tahoma" w:eastAsia="Open Sans" w:cs="Tahoma"/>
                <w:sz w:val="20"/>
                <w:szCs w:val="20"/>
              </w:rPr>
            </w:pPr>
            <w:r w:rsidRPr="000A0BCA">
              <w:rPr>
                <w:rFonts w:ascii="Tahoma" w:hAnsi="Tahoma" w:eastAsia="Open Sans" w:cs="Tahoma"/>
                <w:sz w:val="20"/>
                <w:szCs w:val="20"/>
              </w:rPr>
              <w:t xml:space="preserve">ROGERS, B., 2015. </w:t>
            </w:r>
            <w:r w:rsidRPr="000A0BCA">
              <w:rPr>
                <w:rFonts w:ascii="Tahoma" w:hAnsi="Tahoma" w:eastAsia="Open Sans" w:cs="Tahoma"/>
                <w:i/>
                <w:iCs/>
                <w:sz w:val="20"/>
                <w:szCs w:val="20"/>
              </w:rPr>
              <w:t xml:space="preserve">Classroom Behaviour: A Practical Guide to Effective Teaching, Behaviour Management and Colleague Support. </w:t>
            </w:r>
            <w:r w:rsidRPr="000A0BCA">
              <w:rPr>
                <w:rFonts w:ascii="Tahoma" w:hAnsi="Tahoma" w:eastAsia="Open Sans" w:cs="Tahoma"/>
                <w:sz w:val="20"/>
                <w:szCs w:val="20"/>
              </w:rPr>
              <w:t>SAGE: London</w:t>
            </w:r>
          </w:p>
          <w:p w:rsidRPr="00A40B07" w:rsidR="00BA3CF1" w:rsidP="00B9508A" w:rsidRDefault="00BA3CF1" w14:paraId="54905FCE" w14:textId="4109C7E4">
            <w:pPr>
              <w:pStyle w:val="paragraph"/>
              <w:spacing w:after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93" w:type="dxa"/>
            <w:tcMar/>
          </w:tcPr>
          <w:p w:rsidRPr="00A40B07" w:rsidR="00BA3CF1" w:rsidP="00E70DC5" w:rsidRDefault="00FA3C63" w14:paraId="721E9FC8" w14:textId="63EEF08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Utilise the ABC (antecedent, behaviour, consequence) activity to evaluate challenging behaviours and potential strategies. This will help inform a case study which can be discussed with expert colleagues.</w:t>
            </w:r>
          </w:p>
        </w:tc>
      </w:tr>
    </w:tbl>
    <w:p w:rsidRPr="00A40B07" w:rsidR="001E2E3B" w:rsidRDefault="001E2E3B" w14:paraId="5FD9E123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  <w:bookmarkStart w:name="_Hlk135137995" w:id="5"/>
      <w:bookmarkEnd w:id="3"/>
    </w:p>
    <w:p w:rsidR="001E7565" w:rsidRDefault="001E7565" w14:paraId="35BF8BB5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p w:rsidR="00435708" w:rsidRDefault="00435708" w14:paraId="284D3BD2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p w:rsidRPr="00A40B07" w:rsidR="00435708" w:rsidRDefault="00435708" w14:paraId="3A003DE3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A40B07" w:rsidR="00A40B07" w:rsidTr="00B9508A" w14:paraId="3BBD1257" w14:textId="77777777">
        <w:trPr>
          <w:trHeight w:val="260"/>
        </w:trPr>
        <w:tc>
          <w:tcPr>
            <w:tcW w:w="13892" w:type="dxa"/>
            <w:shd w:val="clear" w:color="auto" w:fill="F7CAAC" w:themeFill="accent2" w:themeFillTint="66"/>
          </w:tcPr>
          <w:p w:rsidRPr="00A40B07" w:rsidR="008B6642" w:rsidP="008B6642" w:rsidRDefault="008B6642" w14:paraId="75899F9C" w14:textId="40033DF4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 xml:space="preserve">School Based Curriculum – </w:t>
            </w:r>
            <w:r w:rsidRPr="00A40B07" w:rsidR="00702A69">
              <w:rPr>
                <w:rFonts w:ascii="Tahoma" w:hAnsi="Tahoma" w:cs="Tahoma"/>
                <w:b/>
                <w:bCs/>
                <w:color w:val="000000" w:themeColor="text1"/>
              </w:rPr>
              <w:t>Consolidation Phase</w:t>
            </w:r>
            <w:r w:rsidRPr="00A40B07" w:rsidR="00DC170F">
              <w:rPr>
                <w:rFonts w:ascii="Tahoma" w:hAnsi="Tahoma" w:cs="Tahoma"/>
                <w:b/>
                <w:bCs/>
                <w:color w:val="000000" w:themeColor="text1"/>
              </w:rPr>
              <w:t xml:space="preserve">: </w:t>
            </w:r>
            <w:r w:rsidR="00E70DC5">
              <w:rPr>
                <w:rFonts w:ascii="Tahoma" w:hAnsi="Tahoma" w:cs="Tahoma"/>
                <w:b/>
                <w:bCs/>
                <w:color w:val="000000" w:themeColor="text1"/>
              </w:rPr>
              <w:t xml:space="preserve">Whole school </w:t>
            </w:r>
          </w:p>
        </w:tc>
      </w:tr>
      <w:tr w:rsidRPr="00A40B07" w:rsidR="00A40B07" w:rsidTr="00B9508A" w14:paraId="1C0F7D76" w14:textId="77777777">
        <w:trPr>
          <w:trHeight w:val="464"/>
        </w:trPr>
        <w:tc>
          <w:tcPr>
            <w:tcW w:w="13892" w:type="dxa"/>
            <w:shd w:val="clear" w:color="auto" w:fill="auto"/>
          </w:tcPr>
          <w:p w:rsidRPr="008E146B" w:rsidR="00B9508A" w:rsidP="00B9508A" w:rsidRDefault="00B9508A" w14:paraId="4FC454DF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:rsidRPr="008E146B" w:rsidR="00B9508A" w:rsidP="00B9508A" w:rsidRDefault="00B9508A" w14:paraId="39F8C1E2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>Observe how expert colleagues collaborate in multi-agency working with internal and external colleagues and discuss with them the roles and responsibilities that come with the leadership of key aspects of</w:t>
            </w:r>
            <w:r>
              <w:rPr>
                <w:rFonts w:ascii="Tahoma" w:hAnsi="Tahoma" w:cs="Tahoma"/>
                <w:sz w:val="20"/>
                <w:szCs w:val="20"/>
              </w:rPr>
              <w:t xml:space="preserve"> behavioural support</w:t>
            </w:r>
          </w:p>
          <w:p w:rsidRPr="008E146B" w:rsidR="00B9508A" w:rsidP="00B9508A" w:rsidRDefault="00B9508A" w14:paraId="1732D0E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instil belief and promote the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social and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academic potential of all pupils including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those with risk factors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8E146B" w:rsidR="00B9508A" w:rsidP="00B9508A" w:rsidRDefault="00B9508A" w14:paraId="1384BA36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Pr="008E146B" w:rsidR="00B9508A" w:rsidP="00B9508A" w:rsidRDefault="00B9508A" w14:paraId="65E8550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</w:p>
          <w:p w:rsidRPr="008766A5" w:rsidR="00B9508A" w:rsidP="00B9508A" w:rsidRDefault="00B9508A" w14:paraId="1D11C15C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Plan a sequence of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anti-bullying 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lessons independently that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can be included within the PSHE curriculum/topic-themed week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</w:p>
          <w:p w:rsidRPr="008E146B" w:rsidR="00B9508A" w:rsidP="00B9508A" w:rsidRDefault="00B9508A" w14:paraId="4D33B087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8E146B" w:rsidR="00B9508A" w:rsidP="00B9508A" w:rsidRDefault="00B9508A" w14:paraId="5307F72B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</w:p>
          <w:p w:rsidRPr="008766A5" w:rsidR="00B9508A" w:rsidP="00B9508A" w:rsidRDefault="00B9508A" w14:paraId="73A21B7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with </w:t>
            </w:r>
            <w:proofErr w:type="gramStart"/>
            <w:r w:rsidRPr="008766A5">
              <w:rPr>
                <w:rFonts w:ascii="Tahoma" w:hAnsi="Tahoma" w:cs="Tahoma"/>
                <w:sz w:val="20"/>
                <w:szCs w:val="20"/>
              </w:rPr>
              <w:t>expert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case studies involving children (past/present) needing to obtain specific school/outside agency support (All information on individuals to remain strictly anonymous). Complete self-reflection/class management RAG rating audit to identify future targets</w:t>
            </w:r>
          </w:p>
          <w:p w:rsidRPr="008E146B" w:rsidR="00B9508A" w:rsidP="00B9508A" w:rsidRDefault="00B9508A" w14:paraId="2D038A54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Pr="008E146B" w:rsidR="00B9508A" w:rsidP="00B9508A" w:rsidRDefault="00B9508A" w14:paraId="7BDE8F0E" w14:textId="777777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:rsidRPr="008E146B" w:rsidR="00E70DC5" w:rsidP="00B9508A" w:rsidRDefault="00B9508A" w14:paraId="779A324C" w14:textId="2423046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and analyse with expert colleagues the role of </w:t>
            </w:r>
            <w:r>
              <w:rPr>
                <w:rFonts w:ascii="Tahoma" w:hAnsi="Tahoma" w:cs="Tahoma"/>
                <w:sz w:val="20"/>
                <w:szCs w:val="20"/>
              </w:rPr>
              <w:t>individual behaviour plans and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 strategies that the school employs to improve outcomes for pupils </w:t>
            </w:r>
            <w:r>
              <w:rPr>
                <w:rFonts w:ascii="Tahoma" w:hAnsi="Tahoma" w:cs="Tahoma"/>
                <w:sz w:val="20"/>
                <w:szCs w:val="20"/>
              </w:rPr>
              <w:t xml:space="preserve">at risk. 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Reflect on the variables that intersect to </w:t>
            </w:r>
            <w:r>
              <w:rPr>
                <w:rFonts w:ascii="Tahoma" w:hAnsi="Tahoma" w:cs="Tahoma"/>
                <w:sz w:val="20"/>
                <w:szCs w:val="20"/>
              </w:rPr>
              <w:t>affect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the academic and social outcomes </w:t>
            </w:r>
            <w:r w:rsidRPr="008766A5">
              <w:rPr>
                <w:rFonts w:ascii="Tahoma" w:hAnsi="Tahoma" w:cs="Tahoma"/>
                <w:sz w:val="20"/>
                <w:szCs w:val="20"/>
              </w:rPr>
              <w:t>faced by children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at risk of bullying behaviours/being bullied</w:t>
            </w:r>
          </w:p>
          <w:p w:rsidRPr="00B24E99" w:rsidR="00A40B07" w:rsidP="00B9508A" w:rsidRDefault="00A40B07" w14:paraId="468CA129" w14:textId="357A8F2F">
            <w:pPr>
              <w:rPr>
                <w:rFonts w:ascii="Tahoma" w:hAnsi="Tahoma" w:cs="Tahoma"/>
                <w:color w:val="000000" w:themeColor="text1"/>
                <w:sz w:val="6"/>
                <w:szCs w:val="6"/>
              </w:rPr>
            </w:pPr>
          </w:p>
        </w:tc>
      </w:tr>
    </w:tbl>
    <w:p w:rsidRPr="00A40B07" w:rsidR="00743D52" w:rsidRDefault="00743D52" w14:paraId="056379D3" w14:textId="77777777">
      <w:pPr>
        <w:rPr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35"/>
        <w:gridCol w:w="1390"/>
        <w:gridCol w:w="1530"/>
        <w:gridCol w:w="5773"/>
        <w:gridCol w:w="1825"/>
      </w:tblGrid>
      <w:tr w:rsidRPr="00A40B07" w:rsidR="00A40B07" w:rsidTr="00653BA0" w14:paraId="4F933ED1" w14:textId="77777777">
        <w:trPr>
          <w:trHeight w:val="464"/>
        </w:trPr>
        <w:tc>
          <w:tcPr>
            <w:tcW w:w="3553" w:type="dxa"/>
            <w:shd w:val="clear" w:color="auto" w:fill="F7CAAC" w:themeFill="accent2" w:themeFillTint="66"/>
          </w:tcPr>
          <w:p w:rsidRPr="00A40B07" w:rsidR="008B6642" w:rsidP="008B6642" w:rsidRDefault="008B6642" w14:paraId="0806E086" w14:textId="516E610D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Subject Specific Components/s (know, understand, can do)</w:t>
            </w:r>
          </w:p>
        </w:tc>
        <w:tc>
          <w:tcPr>
            <w:tcW w:w="1409" w:type="dxa"/>
            <w:shd w:val="clear" w:color="auto" w:fill="F7CAAC" w:themeFill="accent2" w:themeFillTint="66"/>
          </w:tcPr>
          <w:p w:rsidRPr="00A40B07" w:rsidR="008B6642" w:rsidP="008B6642" w:rsidRDefault="008B6642" w14:paraId="128E21FE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That</w:t>
            </w:r>
          </w:p>
          <w:p w:rsidRPr="00B262C7" w:rsidR="008B6642" w:rsidP="008B6642" w:rsidRDefault="008B6642" w14:paraId="0AE01906" w14:textId="4F23F392">
            <w:pPr>
              <w:rPr>
                <w:rFonts w:ascii="Tahoma" w:hAnsi="Tahoma" w:cs="Tahoma"/>
                <w:color w:val="000000" w:themeColor="text1"/>
              </w:rPr>
            </w:pPr>
            <w:r w:rsidRPr="00B262C7">
              <w:rPr>
                <w:rFonts w:ascii="Tahoma" w:hAnsi="Tahoma" w:cs="Tahoma"/>
                <w:color w:val="000000" w:themeColor="text1"/>
              </w:rPr>
              <w:t>(CCF reference in numerics e.g.</w:t>
            </w:r>
            <w:r w:rsidRPr="00B262C7" w:rsidR="00B262C7">
              <w:rPr>
                <w:rFonts w:ascii="Tahoma" w:hAnsi="Tahoma" w:cs="Tahoma"/>
                <w:color w:val="000000" w:themeColor="text1"/>
              </w:rPr>
              <w:t>,</w:t>
            </w:r>
            <w:r w:rsidRPr="00B262C7">
              <w:rPr>
                <w:rFonts w:ascii="Tahoma" w:hAnsi="Tahoma" w:cs="Tahoma"/>
                <w:color w:val="000000" w:themeColor="text1"/>
              </w:rPr>
              <w:t xml:space="preserve"> 1.1)</w:t>
            </w:r>
          </w:p>
        </w:tc>
        <w:tc>
          <w:tcPr>
            <w:tcW w:w="1338" w:type="dxa"/>
            <w:shd w:val="clear" w:color="auto" w:fill="F7CAAC" w:themeFill="accent2" w:themeFillTint="66"/>
          </w:tcPr>
          <w:p w:rsidRPr="00A40B07" w:rsidR="008B6642" w:rsidP="008B6642" w:rsidRDefault="008B6642" w14:paraId="2484374B" w14:textId="777777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Learn How</w:t>
            </w:r>
          </w:p>
          <w:p w:rsidRPr="00B262C7" w:rsidR="008B6642" w:rsidP="008B6642" w:rsidRDefault="008B6642" w14:paraId="522CB253" w14:textId="314418A8">
            <w:pPr>
              <w:rPr>
                <w:rFonts w:ascii="Tahoma" w:hAnsi="Tahoma" w:cs="Tahoma"/>
                <w:color w:val="000000" w:themeColor="text1"/>
              </w:rPr>
            </w:pPr>
            <w:r w:rsidRPr="00B262C7">
              <w:rPr>
                <w:rFonts w:ascii="Tahoma" w:hAnsi="Tahoma" w:cs="Tahoma"/>
                <w:color w:val="000000" w:themeColor="text1"/>
              </w:rPr>
              <w:t>(CCF reference bullets alphabetically e.g.</w:t>
            </w:r>
            <w:r w:rsidRPr="00B262C7" w:rsidR="00B262C7">
              <w:rPr>
                <w:rFonts w:ascii="Tahoma" w:hAnsi="Tahoma" w:cs="Tahoma"/>
                <w:color w:val="000000" w:themeColor="text1"/>
              </w:rPr>
              <w:t>,</w:t>
            </w:r>
            <w:r w:rsidRPr="00B262C7">
              <w:rPr>
                <w:rFonts w:ascii="Tahoma" w:hAnsi="Tahoma" w:cs="Tahoma"/>
                <w:color w:val="000000" w:themeColor="text1"/>
              </w:rPr>
              <w:t xml:space="preserve"> 1c)</w:t>
            </w:r>
          </w:p>
        </w:tc>
        <w:tc>
          <w:tcPr>
            <w:tcW w:w="5806" w:type="dxa"/>
            <w:shd w:val="clear" w:color="auto" w:fill="F7CAAC" w:themeFill="accent2" w:themeFillTint="66"/>
          </w:tcPr>
          <w:p w:rsidRPr="00A40B07" w:rsidR="008B6642" w:rsidP="008B6642" w:rsidRDefault="008B6642" w14:paraId="17C20E5E" w14:textId="56F82F6C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Links to Research and Reading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:rsidRPr="00A40B07" w:rsidR="008B6642" w:rsidP="008B6642" w:rsidRDefault="008B6642" w14:paraId="0AADFB6D" w14:textId="0A402CDC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A40B07">
              <w:rPr>
                <w:rFonts w:ascii="Tahoma" w:hAnsi="Tahoma" w:cs="Tahoma"/>
                <w:b/>
                <w:bCs/>
                <w:color w:val="000000" w:themeColor="text1"/>
              </w:rPr>
              <w:t>Formative Assessment</w:t>
            </w:r>
          </w:p>
        </w:tc>
      </w:tr>
      <w:tr w:rsidRPr="00A40B07" w:rsidR="00A40B07" w:rsidTr="00653BA0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53" w:type="dxa"/>
          </w:tcPr>
          <w:p w:rsidR="00B262C7" w:rsidP="00B262C7" w:rsidRDefault="00B262C7" w14:paraId="594AAC5E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r</w:t>
            </w:r>
            <w:r w:rsidRPr="00475A0C">
              <w:rPr>
                <w:rFonts w:ascii="Tahoma" w:hAnsi="Tahoma" w:cs="Tahoma"/>
                <w:color w:val="000000" w:themeColor="text1"/>
                <w:sz w:val="20"/>
                <w:szCs w:val="20"/>
              </w:rPr>
              <w:t>eview the government documentation on behaviour in schools</w:t>
            </w:r>
          </w:p>
          <w:p w:rsidRPr="00475A0C" w:rsidR="00B262C7" w:rsidP="00B262C7" w:rsidRDefault="00B262C7" w14:paraId="369945D4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B262C7" w:rsidP="00B262C7" w:rsidRDefault="00B262C7" w14:paraId="3118B926" w14:textId="0A55C69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w</w:t>
            </w:r>
            <w:r w:rsidRPr="00475A0C">
              <w:rPr>
                <w:rFonts w:ascii="Tahoma" w:hAnsi="Tahoma" w:cs="Tahoma"/>
                <w:color w:val="000000" w:themeColor="text1"/>
                <w:sz w:val="20"/>
                <w:szCs w:val="20"/>
              </w:rPr>
              <w:t>hole school approaches to bullying</w:t>
            </w:r>
            <w:r w:rsidR="00653BA0"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recognise different types of bullying and implement</w:t>
            </w:r>
            <w:r w:rsidR="00653B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strategies to support individuals and the whole class</w:t>
            </w:r>
          </w:p>
          <w:p w:rsidR="00E76D68" w:rsidP="00B9508A" w:rsidRDefault="00E76D68" w14:paraId="1CC65020" w14:textId="77777777">
            <w:pPr>
              <w:rPr>
                <w:rFonts w:ascii="Tahoma" w:hAnsi="Tahoma" w:cs="Tahoma"/>
                <w:color w:val="000000" w:themeColor="text1"/>
                <w:sz w:val="20"/>
                <w:szCs w:val="20"/>
                <w:bdr w:val="none" w:color="auto" w:sz="0" w:space="0" w:frame="1"/>
              </w:rPr>
            </w:pPr>
          </w:p>
          <w:p w:rsidR="00B262C7" w:rsidP="00B262C7" w:rsidRDefault="00B262C7" w14:paraId="7EFCAD85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 be able to demonstrate high behavioural expectations and create a culture of respect and trust in the classroom that supports all children to succeed. </w:t>
            </w:r>
          </w:p>
          <w:p w:rsidR="00B262C7" w:rsidP="00B262C7" w:rsidRDefault="00B262C7" w14:paraId="3E99B59C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262C7" w:rsidP="00B262C7" w:rsidRDefault="00B262C7" w14:paraId="29D909E6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know how to make effective use of teaching assistants and other adults to support effective classroom and behaviour management.</w:t>
            </w:r>
          </w:p>
          <w:p w:rsidR="00B262C7" w:rsidP="00B262C7" w:rsidRDefault="00B262C7" w14:paraId="065D896F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653BA0" w:rsidR="00B262C7" w:rsidP="00B262C7" w:rsidRDefault="00B262C7" w14:paraId="2B7AFDEA" w14:textId="176FFC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engage parents/carers in supporting whole school behaviour strategies</w:t>
            </w:r>
          </w:p>
        </w:tc>
        <w:tc>
          <w:tcPr>
            <w:tcW w:w="1409" w:type="dxa"/>
          </w:tcPr>
          <w:p w:rsidRPr="00E72860" w:rsidR="00B262C7" w:rsidP="00B262C7" w:rsidRDefault="00B262C7" w14:paraId="47083CBF" w14:textId="2B1963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1.4, 1.5, 5.7, 7.1, 7.2, 7.3, 7.5</w:t>
            </w:r>
          </w:p>
          <w:p w:rsidRPr="00A40B07" w:rsidR="005C20FD" w:rsidP="005C20FD" w:rsidRDefault="00B262C7" w14:paraId="286BD460" w14:textId="220F409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8.4</w:t>
            </w:r>
          </w:p>
        </w:tc>
        <w:tc>
          <w:tcPr>
            <w:tcW w:w="1338" w:type="dxa"/>
          </w:tcPr>
          <w:p w:rsidRPr="00AB47B9" w:rsidR="00B262C7" w:rsidP="00B262C7" w:rsidRDefault="00B262C7" w14:paraId="22166DB8" w14:textId="048F38F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AB47B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1e, 5a, 5g, </w:t>
            </w:r>
            <w:r w:rsidRPr="00D00D5F">
              <w:rPr>
                <w:rFonts w:ascii="Tahoma" w:hAnsi="Tahoma" w:cs="Tahoma"/>
                <w:sz w:val="20"/>
                <w:szCs w:val="20"/>
              </w:rPr>
              <w:t>7a, 7c, 7k</w:t>
            </w:r>
            <w:r w:rsidRPr="00AB47B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r w:rsidRPr="00AB47B9">
              <w:rPr>
                <w:rStyle w:val="normaltextrun"/>
                <w:rFonts w:ascii="Tahoma" w:hAnsi="Tahoma" w:cs="Tahoma"/>
                <w:sz w:val="20"/>
                <w:szCs w:val="20"/>
              </w:rPr>
              <w:t>7m</w:t>
            </w:r>
          </w:p>
          <w:p w:rsidRPr="005C0346" w:rsidR="00435708" w:rsidP="00435708" w:rsidRDefault="00435708" w14:paraId="75212C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70F011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44EE97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103181B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</w:p>
          <w:p w:rsidRPr="00A40B07" w:rsidR="005C20FD" w:rsidP="005C20FD" w:rsidRDefault="005C20FD" w14:paraId="6B4B34E6" w14:textId="76E6E0C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806" w:type="dxa"/>
          </w:tcPr>
          <w:p w:rsidRPr="00AB47B9" w:rsidR="00B262C7" w:rsidP="00B262C7" w:rsidRDefault="00435708" w14:paraId="4C1061F0" w14:textId="777777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47B9" w:rsidR="00B262C7">
              <w:rPr>
                <w:rFonts w:ascii="Tahoma" w:hAnsi="Tahoma" w:cs="Tahoma"/>
                <w:sz w:val="20"/>
                <w:szCs w:val="20"/>
              </w:rPr>
              <w:t xml:space="preserve">ANTI-BULLYING ALLIANCE, 2021. ABA &amp; Our Work. Anti-Bullying Alliance [online]. Available from: </w:t>
            </w:r>
            <w:hyperlink w:history="1" r:id="rId18">
              <w:r w:rsidRPr="008F4F0B" w:rsidR="00B262C7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https://anti-bullyingalliance.org.uk/aba-our-work</w:t>
              </w:r>
            </w:hyperlink>
            <w:r w:rsidR="00B262C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47B9" w:rsidR="00B262C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AB47B9" w:rsidR="00B262C7" w:rsidP="00B262C7" w:rsidRDefault="00B262C7" w14:paraId="2B8A160C" w14:textId="77777777">
            <w:pPr>
              <w:rPr>
                <w:rFonts w:ascii="Tahoma" w:hAnsi="Tahoma" w:cs="Tahoma"/>
                <w:sz w:val="20"/>
                <w:szCs w:val="20"/>
              </w:rPr>
            </w:pPr>
          </w:p>
          <w:p w:rsidRPr="00AB47B9" w:rsidR="00B262C7" w:rsidP="00B262C7" w:rsidRDefault="00B262C7" w14:paraId="6B7C866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AB47B9">
              <w:rPr>
                <w:rFonts w:ascii="Tahoma" w:hAnsi="Tahoma" w:cs="Tahoma"/>
                <w:sz w:val="20"/>
                <w:szCs w:val="20"/>
              </w:rPr>
              <w:t xml:space="preserve">DEPARTMENT FOR EDUCATION, 2017. Preventing bullying. GOV.UK [online]. Available from: </w:t>
            </w:r>
            <w:hyperlink w:history="1" r:id="rId19">
              <w:r w:rsidRPr="008F4F0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https://www.gov.uk/government/publications/preventing-and-tackling-bullying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35708" w:rsidP="00435708" w:rsidRDefault="00435708" w14:paraId="0E53ED29" w14:textId="233BFDA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="00B262C7" w:rsidP="00B262C7" w:rsidRDefault="00B262C7" w14:paraId="36C30041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AB47B9">
              <w:rPr>
                <w:rFonts w:ascii="Tahoma" w:hAnsi="Tahoma" w:cs="Tahoma"/>
                <w:sz w:val="20"/>
                <w:szCs w:val="20"/>
              </w:rPr>
              <w:t xml:space="preserve">INSTITUTE, E., 2018. Bullying: A review of the evidence - Education Policy Institute. Education Policy Institute [online]. Available from: </w:t>
            </w:r>
            <w:hyperlink w:history="1" r:id="rId20">
              <w:r w:rsidRPr="008F4F0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https://epi.org.uk/publications-and-research/bullying-a-review-of-the-evidence/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47B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262C7" w:rsidP="00435708" w:rsidRDefault="00B262C7" w14:paraId="4A77EE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5146D6" w:rsidR="00B262C7" w:rsidP="00B262C7" w:rsidRDefault="00B262C7" w14:paraId="5525BEF8" w14:textId="77777777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5146D6">
              <w:rPr>
                <w:rFonts w:ascii="Tahoma" w:hAnsi="Tahoma" w:cs="Tahoma"/>
                <w:sz w:val="20"/>
                <w:szCs w:val="20"/>
              </w:rPr>
              <w:t xml:space="preserve">OFSTED, 2019. HMCI commentary: Managing behaviour research. </w:t>
            </w:r>
            <w:r w:rsidRPr="005146D6">
              <w:rPr>
                <w:rFonts w:ascii="Tahoma" w:hAnsi="Tahoma" w:cs="Tahoma"/>
                <w:i/>
                <w:iCs/>
                <w:sz w:val="20"/>
                <w:szCs w:val="20"/>
              </w:rPr>
              <w:t>GOV.UK</w:t>
            </w:r>
            <w:r w:rsidRPr="005146D6">
              <w:rPr>
                <w:rFonts w:ascii="Tahoma" w:hAnsi="Tahoma" w:cs="Tahoma"/>
                <w:sz w:val="20"/>
                <w:szCs w:val="20"/>
              </w:rPr>
              <w:t xml:space="preserve"> [online]. Available from: </w:t>
            </w:r>
            <w:hyperlink w:history="1" r:id="rId21">
              <w:r w:rsidRPr="008F4F0B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https://www.gov.uk/government/speeches/research-commentary-managing-behaviour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Pr="00AB47B9" w:rsidR="00B262C7" w:rsidP="00B262C7" w:rsidRDefault="00B262C7" w14:paraId="241C08D0" w14:textId="77777777">
            <w:pPr>
              <w:rPr>
                <w:rFonts w:ascii="Tahoma" w:hAnsi="Tahoma" w:cs="Tahoma"/>
                <w:sz w:val="20"/>
                <w:szCs w:val="20"/>
              </w:rPr>
            </w:pPr>
            <w:r w:rsidRPr="00AB47B9">
              <w:rPr>
                <w:rFonts w:ascii="Tahoma" w:hAnsi="Tahoma" w:cs="Tahoma"/>
                <w:sz w:val="20"/>
                <w:szCs w:val="20"/>
              </w:rPr>
              <w:t>STRICKLAND, S., 2022 The Behaviour Manual; an Educators Handbook. Woodbridge: John Catt Publications.</w:t>
            </w:r>
          </w:p>
          <w:p w:rsidR="00B262C7" w:rsidP="00435708" w:rsidRDefault="00B262C7" w14:paraId="03C16C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:rsidRPr="00A40B07" w:rsidR="00435708" w:rsidP="005C20FD" w:rsidRDefault="00435708" w14:paraId="4BBF1C99" w14:textId="5E233256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7" w:type="dxa"/>
          </w:tcPr>
          <w:p w:rsidRPr="00A40B07" w:rsidR="00435708" w:rsidP="005C20FD" w:rsidRDefault="00B262C7" w14:paraId="0A0F251E" w14:textId="427BD949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B01E15">
              <w:rPr>
                <w:rFonts w:ascii="Tahoma" w:hAnsi="Tahoma" w:cs="Tahoma"/>
                <w:sz w:val="20"/>
                <w:szCs w:val="20"/>
              </w:rPr>
              <w:t xml:space="preserve">Use </w:t>
            </w:r>
            <w:r>
              <w:rPr>
                <w:rFonts w:ascii="Tahoma" w:hAnsi="Tahoma" w:cs="Tahoma"/>
                <w:sz w:val="20"/>
                <w:szCs w:val="20"/>
              </w:rPr>
              <w:t xml:space="preserve">the self-reflection activity and </w:t>
            </w:r>
            <w:r w:rsidRPr="00B01E15">
              <w:rPr>
                <w:rFonts w:ascii="Tahoma" w:hAnsi="Tahoma" w:cs="Tahoma"/>
                <w:sz w:val="20"/>
                <w:szCs w:val="20"/>
              </w:rPr>
              <w:t xml:space="preserve">checklist </w:t>
            </w:r>
            <w:r>
              <w:rPr>
                <w:rFonts w:ascii="Tahoma" w:hAnsi="Tahoma" w:cs="Tahoma"/>
                <w:sz w:val="20"/>
                <w:szCs w:val="20"/>
              </w:rPr>
              <w:t xml:space="preserve">audit </w:t>
            </w:r>
            <w:r w:rsidRPr="00B01E15">
              <w:rPr>
                <w:rFonts w:ascii="Tahoma" w:hAnsi="Tahoma" w:cs="Tahoma"/>
                <w:sz w:val="20"/>
                <w:szCs w:val="20"/>
              </w:rPr>
              <w:t>to RAG rate progress with classroom and behaviour management strategie</w:t>
            </w:r>
            <w:r>
              <w:rPr>
                <w:rFonts w:ascii="Tahoma" w:hAnsi="Tahoma" w:cs="Tahoma"/>
                <w:sz w:val="20"/>
                <w:szCs w:val="20"/>
              </w:rPr>
              <w:t>s. This will inform strengths and potential areas for development during final placement and within the ECT year.</w:t>
            </w:r>
          </w:p>
        </w:tc>
      </w:tr>
      <w:bookmarkEnd w:id="5"/>
    </w:tbl>
    <w:p w:rsidRPr="00A40B07" w:rsidR="00757F1D" w:rsidP="0081084C" w:rsidRDefault="00757F1D" w14:paraId="6A0D34C7" w14:textId="77777777">
      <w:pPr>
        <w:rPr>
          <w:rFonts w:ascii="Tahoma" w:hAnsi="Tahoma" w:cs="Tahoma"/>
          <w:b/>
          <w:bCs/>
          <w:color w:val="000000" w:themeColor="text1"/>
          <w:u w:val="single"/>
        </w:rPr>
      </w:pPr>
    </w:p>
    <w:sectPr w:rsidRPr="00A40B07" w:rsidR="00757F1D" w:rsidSect="000D42D9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2E8" w:rsidP="00D33357" w:rsidRDefault="004D12E8" w14:paraId="668D97E8" w14:textId="77777777">
      <w:pPr>
        <w:spacing w:after="0" w:line="240" w:lineRule="auto"/>
      </w:pPr>
      <w:r>
        <w:separator/>
      </w:r>
    </w:p>
  </w:endnote>
  <w:endnote w:type="continuationSeparator" w:id="0">
    <w:p w:rsidR="004D12E8" w:rsidP="00D33357" w:rsidRDefault="004D12E8" w14:paraId="484F5432" w14:textId="77777777">
      <w:pPr>
        <w:spacing w:after="0" w:line="240" w:lineRule="auto"/>
      </w:pPr>
      <w:r>
        <w:continuationSeparator/>
      </w:r>
    </w:p>
  </w:endnote>
  <w:endnote w:type="continuationNotice" w:id="1">
    <w:p w:rsidR="004D12E8" w:rsidRDefault="004D12E8" w14:paraId="7804D8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2E8" w:rsidP="00D33357" w:rsidRDefault="004D12E8" w14:paraId="6F7D037C" w14:textId="77777777">
      <w:pPr>
        <w:spacing w:after="0" w:line="240" w:lineRule="auto"/>
      </w:pPr>
      <w:r>
        <w:separator/>
      </w:r>
    </w:p>
  </w:footnote>
  <w:footnote w:type="continuationSeparator" w:id="0">
    <w:p w:rsidR="004D12E8" w:rsidP="00D33357" w:rsidRDefault="004D12E8" w14:paraId="36F7C5D4" w14:textId="77777777">
      <w:pPr>
        <w:spacing w:after="0" w:line="240" w:lineRule="auto"/>
      </w:pPr>
      <w:r>
        <w:continuationSeparator/>
      </w:r>
    </w:p>
  </w:footnote>
  <w:footnote w:type="continuationNotice" w:id="1">
    <w:p w:rsidR="004D12E8" w:rsidRDefault="004D12E8" w14:paraId="2853676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E20"/>
    <w:rsid w:val="000074DC"/>
    <w:rsid w:val="000104D7"/>
    <w:rsid w:val="00012362"/>
    <w:rsid w:val="000133F2"/>
    <w:rsid w:val="00013578"/>
    <w:rsid w:val="000143C6"/>
    <w:rsid w:val="00024DDA"/>
    <w:rsid w:val="00025313"/>
    <w:rsid w:val="00031A14"/>
    <w:rsid w:val="000360B9"/>
    <w:rsid w:val="00036A7D"/>
    <w:rsid w:val="00051637"/>
    <w:rsid w:val="00062F8F"/>
    <w:rsid w:val="00070110"/>
    <w:rsid w:val="00070151"/>
    <w:rsid w:val="00073B0E"/>
    <w:rsid w:val="0008312E"/>
    <w:rsid w:val="0008404E"/>
    <w:rsid w:val="0008458E"/>
    <w:rsid w:val="00093BA9"/>
    <w:rsid w:val="000A2FC8"/>
    <w:rsid w:val="000D42D9"/>
    <w:rsid w:val="000E4484"/>
    <w:rsid w:val="000E7276"/>
    <w:rsid w:val="000F4235"/>
    <w:rsid w:val="00100C10"/>
    <w:rsid w:val="0010394E"/>
    <w:rsid w:val="00114F2C"/>
    <w:rsid w:val="00117C47"/>
    <w:rsid w:val="00120799"/>
    <w:rsid w:val="0014247E"/>
    <w:rsid w:val="0015088D"/>
    <w:rsid w:val="00172C02"/>
    <w:rsid w:val="00180374"/>
    <w:rsid w:val="00180818"/>
    <w:rsid w:val="00180870"/>
    <w:rsid w:val="0018552D"/>
    <w:rsid w:val="001923A7"/>
    <w:rsid w:val="001A181A"/>
    <w:rsid w:val="001A1D34"/>
    <w:rsid w:val="001C20DC"/>
    <w:rsid w:val="001D3AAB"/>
    <w:rsid w:val="001E2E3B"/>
    <w:rsid w:val="001E7565"/>
    <w:rsid w:val="00200797"/>
    <w:rsid w:val="00223EE0"/>
    <w:rsid w:val="002344A5"/>
    <w:rsid w:val="0025609D"/>
    <w:rsid w:val="00257B79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FB3"/>
    <w:rsid w:val="002C3CD4"/>
    <w:rsid w:val="002C694E"/>
    <w:rsid w:val="002D167D"/>
    <w:rsid w:val="002D217D"/>
    <w:rsid w:val="002D4421"/>
    <w:rsid w:val="002F11D6"/>
    <w:rsid w:val="002F2ACB"/>
    <w:rsid w:val="002F3793"/>
    <w:rsid w:val="003057EC"/>
    <w:rsid w:val="003108D3"/>
    <w:rsid w:val="00336978"/>
    <w:rsid w:val="003421FD"/>
    <w:rsid w:val="00353A34"/>
    <w:rsid w:val="00353F20"/>
    <w:rsid w:val="00355346"/>
    <w:rsid w:val="00363AAC"/>
    <w:rsid w:val="00380AF7"/>
    <w:rsid w:val="00380FD2"/>
    <w:rsid w:val="00381BF8"/>
    <w:rsid w:val="00395F34"/>
    <w:rsid w:val="003A2A98"/>
    <w:rsid w:val="003B3F79"/>
    <w:rsid w:val="003B76B2"/>
    <w:rsid w:val="003C0367"/>
    <w:rsid w:val="003D7431"/>
    <w:rsid w:val="003F3BEE"/>
    <w:rsid w:val="00402634"/>
    <w:rsid w:val="00404596"/>
    <w:rsid w:val="004132F6"/>
    <w:rsid w:val="00417175"/>
    <w:rsid w:val="00434B53"/>
    <w:rsid w:val="00435708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A490C"/>
    <w:rsid w:val="004A5F58"/>
    <w:rsid w:val="004B2714"/>
    <w:rsid w:val="004B2B16"/>
    <w:rsid w:val="004B319F"/>
    <w:rsid w:val="004B5B63"/>
    <w:rsid w:val="004C6911"/>
    <w:rsid w:val="004D12E8"/>
    <w:rsid w:val="004D5B26"/>
    <w:rsid w:val="004D6F6C"/>
    <w:rsid w:val="004E14B1"/>
    <w:rsid w:val="004E3F93"/>
    <w:rsid w:val="00505550"/>
    <w:rsid w:val="00507F3E"/>
    <w:rsid w:val="005144E4"/>
    <w:rsid w:val="00515347"/>
    <w:rsid w:val="00517951"/>
    <w:rsid w:val="00523AF7"/>
    <w:rsid w:val="00523D65"/>
    <w:rsid w:val="00524C58"/>
    <w:rsid w:val="00531976"/>
    <w:rsid w:val="00534BB4"/>
    <w:rsid w:val="00536B6F"/>
    <w:rsid w:val="00545A72"/>
    <w:rsid w:val="00547CE1"/>
    <w:rsid w:val="00547F1F"/>
    <w:rsid w:val="00550C52"/>
    <w:rsid w:val="0055650E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C0346"/>
    <w:rsid w:val="005C06E6"/>
    <w:rsid w:val="005C1DA8"/>
    <w:rsid w:val="005C20FD"/>
    <w:rsid w:val="005C3A57"/>
    <w:rsid w:val="005D1915"/>
    <w:rsid w:val="005E091A"/>
    <w:rsid w:val="0060490F"/>
    <w:rsid w:val="0061394C"/>
    <w:rsid w:val="00620A02"/>
    <w:rsid w:val="00633499"/>
    <w:rsid w:val="006352ED"/>
    <w:rsid w:val="00637C12"/>
    <w:rsid w:val="00651919"/>
    <w:rsid w:val="00653BA0"/>
    <w:rsid w:val="00657BF1"/>
    <w:rsid w:val="00663995"/>
    <w:rsid w:val="00664BC5"/>
    <w:rsid w:val="00665D7D"/>
    <w:rsid w:val="00673D01"/>
    <w:rsid w:val="00675FAF"/>
    <w:rsid w:val="00680CB9"/>
    <w:rsid w:val="00690F76"/>
    <w:rsid w:val="0069559F"/>
    <w:rsid w:val="006B4197"/>
    <w:rsid w:val="006B4CBA"/>
    <w:rsid w:val="006D12F4"/>
    <w:rsid w:val="006E17A5"/>
    <w:rsid w:val="006E554F"/>
    <w:rsid w:val="006E5BE7"/>
    <w:rsid w:val="00702A69"/>
    <w:rsid w:val="0073250C"/>
    <w:rsid w:val="00743D52"/>
    <w:rsid w:val="007461DF"/>
    <w:rsid w:val="00756195"/>
    <w:rsid w:val="00757F1D"/>
    <w:rsid w:val="007661E3"/>
    <w:rsid w:val="00773383"/>
    <w:rsid w:val="007749A6"/>
    <w:rsid w:val="00784F90"/>
    <w:rsid w:val="00786B37"/>
    <w:rsid w:val="007955A7"/>
    <w:rsid w:val="007A5B4B"/>
    <w:rsid w:val="007B1227"/>
    <w:rsid w:val="007B266F"/>
    <w:rsid w:val="007C35C3"/>
    <w:rsid w:val="007C3E70"/>
    <w:rsid w:val="007C62A3"/>
    <w:rsid w:val="007C63A6"/>
    <w:rsid w:val="007D20C6"/>
    <w:rsid w:val="007F134D"/>
    <w:rsid w:val="007F1EA2"/>
    <w:rsid w:val="007F2C1D"/>
    <w:rsid w:val="00810563"/>
    <w:rsid w:val="0081084C"/>
    <w:rsid w:val="0082304A"/>
    <w:rsid w:val="0082386D"/>
    <w:rsid w:val="00824687"/>
    <w:rsid w:val="00830DEB"/>
    <w:rsid w:val="0083130C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C5"/>
    <w:rsid w:val="008766A5"/>
    <w:rsid w:val="008837EE"/>
    <w:rsid w:val="00886261"/>
    <w:rsid w:val="00892A78"/>
    <w:rsid w:val="008A6BDE"/>
    <w:rsid w:val="008B0FFB"/>
    <w:rsid w:val="008B6642"/>
    <w:rsid w:val="008D0892"/>
    <w:rsid w:val="008E146B"/>
    <w:rsid w:val="008F5059"/>
    <w:rsid w:val="00906115"/>
    <w:rsid w:val="0091448D"/>
    <w:rsid w:val="009148D9"/>
    <w:rsid w:val="00916E30"/>
    <w:rsid w:val="00924759"/>
    <w:rsid w:val="009301F8"/>
    <w:rsid w:val="00931839"/>
    <w:rsid w:val="00935A53"/>
    <w:rsid w:val="00945359"/>
    <w:rsid w:val="00945AFC"/>
    <w:rsid w:val="00976CCD"/>
    <w:rsid w:val="009901C9"/>
    <w:rsid w:val="00992F5B"/>
    <w:rsid w:val="009A04FD"/>
    <w:rsid w:val="009B3281"/>
    <w:rsid w:val="009B6F70"/>
    <w:rsid w:val="009C22E0"/>
    <w:rsid w:val="009D3A6C"/>
    <w:rsid w:val="009F0B14"/>
    <w:rsid w:val="009F73E6"/>
    <w:rsid w:val="00A10021"/>
    <w:rsid w:val="00A17C55"/>
    <w:rsid w:val="00A21922"/>
    <w:rsid w:val="00A24A85"/>
    <w:rsid w:val="00A261E3"/>
    <w:rsid w:val="00A40B07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B06824"/>
    <w:rsid w:val="00B07754"/>
    <w:rsid w:val="00B1137C"/>
    <w:rsid w:val="00B132AB"/>
    <w:rsid w:val="00B13E1E"/>
    <w:rsid w:val="00B13FD4"/>
    <w:rsid w:val="00B24E99"/>
    <w:rsid w:val="00B25B08"/>
    <w:rsid w:val="00B262C7"/>
    <w:rsid w:val="00B303BF"/>
    <w:rsid w:val="00B44BAE"/>
    <w:rsid w:val="00B45A90"/>
    <w:rsid w:val="00B541EA"/>
    <w:rsid w:val="00B54B1C"/>
    <w:rsid w:val="00B6181D"/>
    <w:rsid w:val="00B64096"/>
    <w:rsid w:val="00B70532"/>
    <w:rsid w:val="00B872C9"/>
    <w:rsid w:val="00B9508A"/>
    <w:rsid w:val="00BA2991"/>
    <w:rsid w:val="00BA3CF1"/>
    <w:rsid w:val="00BB0500"/>
    <w:rsid w:val="00BB6A44"/>
    <w:rsid w:val="00BC1D45"/>
    <w:rsid w:val="00BC2F85"/>
    <w:rsid w:val="00BC3B3C"/>
    <w:rsid w:val="00BC525B"/>
    <w:rsid w:val="00BD1179"/>
    <w:rsid w:val="00BE577E"/>
    <w:rsid w:val="00BF74B3"/>
    <w:rsid w:val="00C03775"/>
    <w:rsid w:val="00C044CF"/>
    <w:rsid w:val="00C04C87"/>
    <w:rsid w:val="00C06158"/>
    <w:rsid w:val="00C2028E"/>
    <w:rsid w:val="00C20370"/>
    <w:rsid w:val="00C215A5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61B2"/>
    <w:rsid w:val="00CA0D48"/>
    <w:rsid w:val="00CA543C"/>
    <w:rsid w:val="00CA7724"/>
    <w:rsid w:val="00CC0010"/>
    <w:rsid w:val="00CC108A"/>
    <w:rsid w:val="00CD6EBF"/>
    <w:rsid w:val="00CE3927"/>
    <w:rsid w:val="00CE6F8D"/>
    <w:rsid w:val="00CF78BD"/>
    <w:rsid w:val="00D11A0B"/>
    <w:rsid w:val="00D14A14"/>
    <w:rsid w:val="00D25F48"/>
    <w:rsid w:val="00D33357"/>
    <w:rsid w:val="00D40D06"/>
    <w:rsid w:val="00D5197B"/>
    <w:rsid w:val="00D5741E"/>
    <w:rsid w:val="00D600AA"/>
    <w:rsid w:val="00D952B0"/>
    <w:rsid w:val="00DB5AD3"/>
    <w:rsid w:val="00DC0820"/>
    <w:rsid w:val="00DC0952"/>
    <w:rsid w:val="00DC170F"/>
    <w:rsid w:val="00DD3680"/>
    <w:rsid w:val="00DD6AB7"/>
    <w:rsid w:val="00DF06A5"/>
    <w:rsid w:val="00E016D3"/>
    <w:rsid w:val="00E018E6"/>
    <w:rsid w:val="00E01B38"/>
    <w:rsid w:val="00E07BED"/>
    <w:rsid w:val="00E13F7E"/>
    <w:rsid w:val="00E22C69"/>
    <w:rsid w:val="00E35E15"/>
    <w:rsid w:val="00E62604"/>
    <w:rsid w:val="00E70DC5"/>
    <w:rsid w:val="00E72860"/>
    <w:rsid w:val="00E76B3A"/>
    <w:rsid w:val="00E76D68"/>
    <w:rsid w:val="00E90E84"/>
    <w:rsid w:val="00EB154C"/>
    <w:rsid w:val="00EB3FC6"/>
    <w:rsid w:val="00EB48FA"/>
    <w:rsid w:val="00EC60DA"/>
    <w:rsid w:val="00EC6975"/>
    <w:rsid w:val="00ED007E"/>
    <w:rsid w:val="00ED0BD3"/>
    <w:rsid w:val="00ED596A"/>
    <w:rsid w:val="00EF1781"/>
    <w:rsid w:val="00EF2C86"/>
    <w:rsid w:val="00F10ECA"/>
    <w:rsid w:val="00F13BBF"/>
    <w:rsid w:val="00F13C1D"/>
    <w:rsid w:val="00F13D61"/>
    <w:rsid w:val="00F14F13"/>
    <w:rsid w:val="00F23C40"/>
    <w:rsid w:val="00F253AC"/>
    <w:rsid w:val="00F25448"/>
    <w:rsid w:val="00F26DAE"/>
    <w:rsid w:val="00F323CB"/>
    <w:rsid w:val="00F43C17"/>
    <w:rsid w:val="00F45ECE"/>
    <w:rsid w:val="00F46895"/>
    <w:rsid w:val="00F56AFA"/>
    <w:rsid w:val="00F57CB7"/>
    <w:rsid w:val="00F7532E"/>
    <w:rsid w:val="00F76E3A"/>
    <w:rsid w:val="00F77468"/>
    <w:rsid w:val="00F92DA7"/>
    <w:rsid w:val="00FA01F4"/>
    <w:rsid w:val="00FA3C63"/>
    <w:rsid w:val="00FA6853"/>
    <w:rsid w:val="00FA68F5"/>
    <w:rsid w:val="00FA6BED"/>
    <w:rsid w:val="00FB4E81"/>
    <w:rsid w:val="00FB67C3"/>
    <w:rsid w:val="00FC0957"/>
    <w:rsid w:val="00FC5AF7"/>
    <w:rsid w:val="00FD7576"/>
    <w:rsid w:val="00FE39AF"/>
    <w:rsid w:val="0926C22B"/>
    <w:rsid w:val="0A46A724"/>
    <w:rsid w:val="0ADDD658"/>
    <w:rsid w:val="11768635"/>
    <w:rsid w:val="121D56DF"/>
    <w:rsid w:val="174DE022"/>
    <w:rsid w:val="2FCF1E03"/>
    <w:rsid w:val="3613BADC"/>
    <w:rsid w:val="362A5A9F"/>
    <w:rsid w:val="3829C001"/>
    <w:rsid w:val="44CB47EC"/>
    <w:rsid w:val="54F6FAEE"/>
    <w:rsid w:val="5749C827"/>
    <w:rsid w:val="5EF01904"/>
    <w:rsid w:val="61D7473F"/>
    <w:rsid w:val="70CED819"/>
    <w:rsid w:val="7B5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448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B319F"/>
  </w:style>
  <w:style w:type="character" w:styleId="eop" w:customStyle="1">
    <w:name w:val="eop"/>
    <w:basedOn w:val="DefaultParagraphFont"/>
    <w:rsid w:val="004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gov.uk/government/publications/initial-teacher-training-itt-core-content-framework/the-trainee-teacher-behavioural-toolkit-a-summary" TargetMode="External" Id="rId13" /><Relationship Type="http://schemas.openxmlformats.org/officeDocument/2006/relationships/hyperlink" Target="https://anti-bullyingalliance.org.uk/aba-our-work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gov.uk/government/speeches/research-commentary-managing-behaviour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suttontrust.com/wp-content/uploads/2019/12/What-makes-great-teaching-FINAL-4.11.14-1.pdf" TargetMode="External" Id="rId12" /><Relationship Type="http://schemas.openxmlformats.org/officeDocument/2006/relationships/hyperlink" Target="https://www.oxfordshire.gov.uk/sites/default/files/file/children-and-families/PACEforteachers.pdf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helpchildrenlivebetter.co.uk/pace-a-therapeutic-approach/" TargetMode="External" Id="rId16" /><Relationship Type="http://schemas.openxmlformats.org/officeDocument/2006/relationships/hyperlink" Target="https://epi.org.uk/publications-and-research/bullying-a-review-of-the-evidence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government/publications/behaviour-in-schools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d2tic4wvo1iusb.cloudfront.net/eef-guidance-reports/behaviour/EEF_Improving_behaviour_in_schools_Report.pdf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gov.uk/government/publications/preventing-and-tackling-bullying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initial-teacher-training-itt-core-content-framework/the-trainee-teacher-behavioural-toolkit-a-summary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4eac8e-5332-4d00-a2db-af5d7cd54f84">
      <UserInfo>
        <DisplayName>Jackie Sumner</DisplayName>
        <AccountId>41</AccountId>
        <AccountType/>
      </UserInfo>
      <UserInfo>
        <DisplayName>Amanda Casey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31537D-F640-4E0F-883A-969464B9DB4E}"/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Jennifer Swift</cp:lastModifiedBy>
  <cp:revision>10</cp:revision>
  <dcterms:created xsi:type="dcterms:W3CDTF">2023-08-21T13:03:00Z</dcterms:created>
  <dcterms:modified xsi:type="dcterms:W3CDTF">2023-09-15T09:41:58Z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