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40B07" w:rsidR="006D12F4" w:rsidP="000143C6" w:rsidRDefault="00E22C69" w14:paraId="43A11C31" w14:textId="6625B21B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</w:pPr>
      <w:r w:rsidRPr="00A40B07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>P</w:t>
      </w:r>
      <w:r w:rsidRPr="00A40B07" w:rsidR="006D12F4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 xml:space="preserve">rimary </w:t>
      </w:r>
      <w:r w:rsidRPr="00A40B07" w:rsidR="00C6713A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 xml:space="preserve">Curriculum Map </w:t>
      </w:r>
      <w:r w:rsidRPr="00A40B07" w:rsidR="006D12F4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>(</w:t>
      </w:r>
      <w:r w:rsidR="00435708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>Mental Health and Wellbeing</w:t>
      </w:r>
      <w:r w:rsidRPr="00A40B07" w:rsidR="006D12F4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>)</w:t>
      </w:r>
    </w:p>
    <w:p w:rsidRPr="00A40B07" w:rsidR="003D7431" w:rsidP="00A624F0" w:rsidRDefault="00702A69" w14:paraId="63254608" w14:textId="76FF7FBE">
      <w:pPr>
        <w:jc w:val="center"/>
        <w:rPr>
          <w:rFonts w:ascii="Tahoma" w:hAnsi="Tahoma" w:cs="Tahoma"/>
          <w:b/>
          <w:bCs/>
          <w:i/>
          <w:iCs/>
          <w:color w:val="000000" w:themeColor="text1"/>
          <w:u w:val="single"/>
        </w:rPr>
      </w:pPr>
      <w:r w:rsidRPr="00A40B07">
        <w:rPr>
          <w:rFonts w:ascii="Tahoma" w:hAnsi="Tahoma" w:cs="Tahoma"/>
          <w:b/>
          <w:bCs/>
          <w:i/>
          <w:iCs/>
          <w:color w:val="000000" w:themeColor="text1"/>
          <w:u w:val="single"/>
        </w:rPr>
        <w:t>Post Graduate Programme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284"/>
        <w:gridCol w:w="3643"/>
        <w:gridCol w:w="1486"/>
        <w:gridCol w:w="1959"/>
        <w:gridCol w:w="4053"/>
        <w:gridCol w:w="1523"/>
      </w:tblGrid>
      <w:tr w:rsidRPr="00A40B07" w:rsidR="00A40B07" w:rsidTr="44652C0A" w14:paraId="567489B4" w14:textId="77777777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  <w:tcMar/>
          </w:tcPr>
          <w:p w:rsidRPr="00A40B07" w:rsidR="003B3F79" w:rsidP="006D12F4" w:rsidRDefault="003B3F79" w14:paraId="327BE7B3" w14:textId="28ED3667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  <w:bookmarkStart w:name="_Hlk135137347" w:id="0"/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University Curriculum</w:t>
            </w:r>
            <w:r w:rsidRPr="00A40B07" w:rsidR="00DC170F">
              <w:rPr>
                <w:rFonts w:ascii="Tahoma" w:hAnsi="Tahoma" w:cs="Tahoma"/>
                <w:b/>
                <w:bCs/>
                <w:color w:val="000000" w:themeColor="text1"/>
              </w:rPr>
              <w:t>:</w:t>
            </w:r>
            <w:r w:rsidRPr="00A40B07" w:rsidR="002B344B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r w:rsidR="00036A7D">
              <w:rPr>
                <w:rFonts w:ascii="Tahoma" w:hAnsi="Tahoma" w:cs="Tahoma"/>
                <w:b/>
                <w:bCs/>
              </w:rPr>
              <w:t>Developing an understanding of children’s mental health, risk, protective factors and specific conditions</w:t>
            </w:r>
          </w:p>
        </w:tc>
      </w:tr>
      <w:tr w:rsidRPr="00A40B07" w:rsidR="00A40B07" w:rsidTr="44652C0A" w14:paraId="7756CE6F" w14:textId="77777777">
        <w:trPr>
          <w:trHeight w:val="464"/>
        </w:trPr>
        <w:tc>
          <w:tcPr>
            <w:tcW w:w="0" w:type="auto"/>
            <w:shd w:val="clear" w:color="auto" w:fill="C5E0B3" w:themeFill="accent6" w:themeFillTint="66"/>
            <w:tcMar/>
          </w:tcPr>
          <w:p w:rsidRPr="00A40B07" w:rsidR="003B3F79" w:rsidP="006D12F4" w:rsidRDefault="003B3F79" w14:paraId="4F553C28" w14:textId="227B9A38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bookmarkStart w:name="_Hlk135140532" w:id="1"/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Session Sequence</w:t>
            </w:r>
          </w:p>
        </w:tc>
        <w:tc>
          <w:tcPr>
            <w:tcW w:w="4817" w:type="dxa"/>
            <w:shd w:val="clear" w:color="auto" w:fill="C5E0B3" w:themeFill="accent6" w:themeFillTint="66"/>
            <w:tcMar/>
          </w:tcPr>
          <w:p w:rsidRPr="00A40B07" w:rsidR="003B3F79" w:rsidP="006D12F4" w:rsidRDefault="003B3F79" w14:paraId="13F1B4DC" w14:textId="7AD8082B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Session Content Subject Specific Components/s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A40B07" w:rsidR="003B3F79" w:rsidP="006D12F4" w:rsidRDefault="003B3F79" w14:paraId="42980A97" w14:textId="4CBE51CE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That</w:t>
            </w:r>
          </w:p>
          <w:p w:rsidRPr="00A40B07" w:rsidR="003B3F79" w:rsidP="006D12F4" w:rsidRDefault="003B3F79" w14:paraId="3AB405BC" w14:textId="011F121D">
            <w:pPr>
              <w:rPr>
                <w:rFonts w:ascii="Tahoma" w:hAnsi="Tahoma" w:cs="Tahoma"/>
                <w:color w:val="000000" w:themeColor="text1"/>
              </w:rPr>
            </w:pPr>
            <w:r w:rsidRPr="44652C0A" w:rsidR="003B3F79">
              <w:rPr>
                <w:rFonts w:ascii="Tahoma" w:hAnsi="Tahoma" w:cs="Tahoma"/>
                <w:color w:val="000000" w:themeColor="text1" w:themeTint="FF" w:themeShade="FF"/>
              </w:rPr>
              <w:t>(</w:t>
            </w:r>
            <w:r w:rsidRPr="44652C0A" w:rsidR="003B3F79">
              <w:rPr>
                <w:rFonts w:ascii="Tahoma" w:hAnsi="Tahoma" w:cs="Tahoma"/>
                <w:color w:val="000000" w:themeColor="text1" w:themeTint="FF" w:themeShade="FF"/>
              </w:rPr>
              <w:t>CCF</w:t>
            </w:r>
            <w:r w:rsidRPr="44652C0A" w:rsidR="003B3F79">
              <w:rPr>
                <w:rFonts w:ascii="Tahoma" w:hAnsi="Tahoma" w:cs="Tahoma"/>
                <w:color w:val="000000" w:themeColor="text1" w:themeTint="FF" w:themeShade="FF"/>
              </w:rPr>
              <w:t xml:space="preserve"> reference in </w:t>
            </w:r>
            <w:r w:rsidRPr="44652C0A" w:rsidR="003B3F79">
              <w:rPr>
                <w:rFonts w:ascii="Tahoma" w:hAnsi="Tahoma" w:cs="Tahoma"/>
                <w:color w:val="000000" w:themeColor="text1" w:themeTint="FF" w:themeShade="FF"/>
              </w:rPr>
              <w:t>numerics</w:t>
            </w:r>
            <w:r w:rsidRPr="44652C0A" w:rsidR="003B3F79">
              <w:rPr>
                <w:rFonts w:ascii="Tahoma" w:hAnsi="Tahoma" w:cs="Tahoma"/>
                <w:color w:val="000000" w:themeColor="text1" w:themeTint="FF" w:themeShade="FF"/>
              </w:rPr>
              <w:t xml:space="preserve"> </w:t>
            </w:r>
            <w:r w:rsidRPr="44652C0A" w:rsidR="52456F31">
              <w:rPr>
                <w:rFonts w:ascii="Tahoma" w:hAnsi="Tahoma" w:cs="Tahoma"/>
                <w:color w:val="000000" w:themeColor="text1" w:themeTint="FF" w:themeShade="FF"/>
              </w:rPr>
              <w:t>e.g.,</w:t>
            </w:r>
            <w:r w:rsidRPr="44652C0A" w:rsidR="003B3F79">
              <w:rPr>
                <w:rFonts w:ascii="Tahoma" w:hAnsi="Tahoma" w:cs="Tahoma"/>
                <w:color w:val="000000" w:themeColor="text1" w:themeTint="FF" w:themeShade="FF"/>
              </w:rPr>
              <w:t xml:space="preserve"> 1.1)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A40B07" w:rsidR="003B3F79" w:rsidP="006D12F4" w:rsidRDefault="003B3F79" w14:paraId="38421D59" w14:textId="3C55332A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How</w:t>
            </w:r>
          </w:p>
          <w:p w:rsidRPr="00A40B07" w:rsidR="003B3F79" w:rsidP="006D12F4" w:rsidRDefault="003B3F79" w14:paraId="609EBC0F" w14:textId="3C26419D">
            <w:pPr>
              <w:rPr>
                <w:rFonts w:ascii="Tahoma" w:hAnsi="Tahoma" w:cs="Tahoma"/>
                <w:color w:val="000000" w:themeColor="text1"/>
              </w:rPr>
            </w:pPr>
            <w:r w:rsidRPr="44652C0A" w:rsidR="003B3F79">
              <w:rPr>
                <w:rFonts w:ascii="Tahoma" w:hAnsi="Tahoma" w:cs="Tahoma"/>
                <w:color w:val="000000" w:themeColor="text1" w:themeTint="FF" w:themeShade="FF"/>
              </w:rPr>
              <w:t xml:space="preserve">(CCF reference bullets alphabetically </w:t>
            </w:r>
            <w:r w:rsidRPr="44652C0A" w:rsidR="1B28A378">
              <w:rPr>
                <w:rFonts w:ascii="Tahoma" w:hAnsi="Tahoma" w:cs="Tahoma"/>
                <w:color w:val="000000" w:themeColor="text1" w:themeTint="FF" w:themeShade="FF"/>
              </w:rPr>
              <w:t>e.g.,</w:t>
            </w:r>
            <w:r w:rsidRPr="44652C0A" w:rsidR="003B3F79">
              <w:rPr>
                <w:rFonts w:ascii="Tahoma" w:hAnsi="Tahoma" w:cs="Tahoma"/>
                <w:color w:val="000000" w:themeColor="text1" w:themeTint="FF" w:themeShade="FF"/>
              </w:rPr>
              <w:t xml:space="preserve"> 1c)</w:t>
            </w:r>
          </w:p>
        </w:tc>
        <w:tc>
          <w:tcPr>
            <w:tcW w:w="2369" w:type="dxa"/>
            <w:shd w:val="clear" w:color="auto" w:fill="C5E0B3" w:themeFill="accent6" w:themeFillTint="66"/>
            <w:tcMar/>
          </w:tcPr>
          <w:p w:rsidRPr="00A40B07" w:rsidR="003B3F79" w:rsidP="006D12F4" w:rsidRDefault="003B3F79" w14:paraId="274CBE69" w14:textId="4929B8AE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Links to Research and Reading</w:t>
            </w:r>
          </w:p>
        </w:tc>
        <w:tc>
          <w:tcPr>
            <w:tcW w:w="1523" w:type="dxa"/>
            <w:shd w:val="clear" w:color="auto" w:fill="C5E0B3" w:themeFill="accent6" w:themeFillTint="66"/>
            <w:tcMar/>
          </w:tcPr>
          <w:p w:rsidRPr="00A40B07" w:rsidR="003B3F79" w:rsidP="006D12F4" w:rsidRDefault="003B3F79" w14:paraId="46319610" w14:textId="2B98983E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Formative Assessment mode</w:t>
            </w:r>
          </w:p>
        </w:tc>
      </w:tr>
      <w:bookmarkEnd w:id="0"/>
      <w:bookmarkEnd w:id="1"/>
      <w:tr w:rsidRPr="00A40B07" w:rsidR="00A40B07" w:rsidTr="44652C0A" w14:paraId="27DE8396" w14:textId="77777777">
        <w:trPr>
          <w:trHeight w:val="231"/>
        </w:trPr>
        <w:tc>
          <w:tcPr>
            <w:tcW w:w="0" w:type="auto"/>
            <w:tcMar/>
          </w:tcPr>
          <w:p w:rsidRPr="00A40B07" w:rsidR="00E07BED" w:rsidP="00830DEB" w:rsidRDefault="00C53962" w14:paraId="3966DEFC" w14:textId="56A6394F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Session</w:t>
            </w:r>
            <w:r w:rsidRPr="00A40B07" w:rsidR="00E07BE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1</w:t>
            </w:r>
          </w:p>
          <w:p w:rsidRPr="00A40B07" w:rsidR="00E07BED" w:rsidP="00E07BED" w:rsidRDefault="00E07BED" w14:paraId="3A852C29" w14:textId="77777777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40B07">
              <w:rPr>
                <w:rFonts w:ascii="Tahoma" w:hAnsi="Tahoma" w:cs="Tahoma"/>
                <w:color w:val="000000" w:themeColor="text1"/>
                <w:sz w:val="20"/>
                <w:szCs w:val="20"/>
              </w:rPr>
              <w:t>1 hour lecture</w:t>
            </w:r>
          </w:p>
          <w:p w:rsidRPr="00A40B07" w:rsidR="00E07BED" w:rsidP="00E07BED" w:rsidRDefault="00E07BED" w14:paraId="7B733F59" w14:textId="770003FF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40B0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Pr="00A40B07" w:rsidR="00C53962" w:rsidP="00830DEB" w:rsidRDefault="00E07BED" w14:paraId="04191835" w14:textId="70B9E30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Session 2</w:t>
            </w:r>
          </w:p>
          <w:p w:rsidRPr="00A40B07" w:rsidR="00E07BED" w:rsidP="00E07BED" w:rsidRDefault="00E07BED" w14:paraId="2B5067A7" w14:textId="67E2DB5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44652C0A" w:rsidR="406ED856">
              <w:rPr>
                <w:rFonts w:ascii="Tahoma" w:hAnsi="Tahoma" w:cs="Tahoma"/>
                <w:color w:val="000000" w:themeColor="text1" w:themeTint="FF" w:themeShade="FF"/>
                <w:sz w:val="20"/>
                <w:szCs w:val="20"/>
              </w:rPr>
              <w:t>2-hour</w:t>
            </w:r>
            <w:r w:rsidRPr="44652C0A" w:rsidR="00E07BED">
              <w:rPr>
                <w:rFonts w:ascii="Tahoma" w:hAnsi="Tahoma" w:cs="Tahoma"/>
                <w:color w:val="000000" w:themeColor="text1" w:themeTint="FF" w:themeShade="FF"/>
                <w:sz w:val="20"/>
                <w:szCs w:val="20"/>
              </w:rPr>
              <w:t xml:space="preserve"> seminar</w:t>
            </w:r>
          </w:p>
          <w:p w:rsidRPr="00A40B07" w:rsidR="00830DEB" w:rsidP="00E07BED" w:rsidRDefault="00830DEB" w14:paraId="042A5558" w14:textId="77777777">
            <w:pPr>
              <w:rPr>
                <w:rFonts w:ascii="Tahoma" w:hAnsi="Tahoma" w:cs="Tahoma"/>
                <w:color w:val="000000" w:themeColor="text1"/>
              </w:rPr>
            </w:pPr>
          </w:p>
          <w:p w:rsidRPr="00A40B07" w:rsidR="00586C2B" w:rsidP="00C215A5" w:rsidRDefault="00586C2B" w14:paraId="096C4531" w14:textId="77777777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  <w:p w:rsidRPr="00A40B07" w:rsidR="00F43C17" w:rsidP="00C215A5" w:rsidRDefault="00F43C17" w14:paraId="1906CE91" w14:textId="77777777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</w:p>
          <w:p w:rsidRPr="00A40B07" w:rsidR="00F43C17" w:rsidP="00C215A5" w:rsidRDefault="00F43C17" w14:paraId="583A645F" w14:textId="28B4A78F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4817" w:type="dxa"/>
            <w:tcMar/>
          </w:tcPr>
          <w:p w:rsidRPr="00036A7D" w:rsidR="00036A7D" w:rsidP="00036A7D" w:rsidRDefault="00036A7D" w14:paraId="22679305" w14:textId="77777777">
            <w:pPr>
              <w:pStyle w:val="paragraph"/>
              <w:spacing w:after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know myths which are frequently shared about children’s mental health</w:t>
            </w:r>
          </w:p>
          <w:p w:rsidRPr="00036A7D" w:rsidR="00036A7D" w:rsidP="00036A7D" w:rsidRDefault="00036A7D" w14:paraId="7A7FD93D" w14:textId="77777777">
            <w:pPr>
              <w:pStyle w:val="paragraph"/>
              <w:spacing w:after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understand how social determinants and disadvantage can affect the physical, mental and academic achievements of children</w:t>
            </w:r>
          </w:p>
          <w:p w:rsidRPr="00036A7D" w:rsidR="00036A7D" w:rsidP="00036A7D" w:rsidRDefault="00036A7D" w14:paraId="15BE02BB" w14:textId="77777777">
            <w:pPr>
              <w:pStyle w:val="paragraph"/>
              <w:spacing w:after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be able to consider ways to challenge mental health myths and discrimination </w:t>
            </w:r>
          </w:p>
          <w:p w:rsidRPr="00A40B07" w:rsidR="009F73E6" w:rsidP="00036A7D" w:rsidRDefault="00036A7D" w14:paraId="767A5505" w14:textId="357B864B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be able to recognise behaviours associated with anxiety, stress, self-harm and identify signs of mental health needs in children</w:t>
            </w:r>
          </w:p>
        </w:tc>
        <w:tc>
          <w:tcPr>
            <w:tcW w:w="1717" w:type="dxa"/>
            <w:tcMar/>
          </w:tcPr>
          <w:p w:rsidRPr="00A40B07" w:rsidR="00F13D61" w:rsidP="00F13D61" w:rsidRDefault="00036A7D" w14:paraId="4E1C9B79" w14:textId="7CBFEE3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1.3, 1.6, 5.1,5.2, 5.3, 7.2, 7.7, 8.2, 8.3</w:t>
            </w:r>
          </w:p>
        </w:tc>
        <w:tc>
          <w:tcPr>
            <w:tcW w:w="2238" w:type="dxa"/>
            <w:tcMar/>
          </w:tcPr>
          <w:p w:rsidRPr="00036A7D" w:rsidR="00036A7D" w:rsidP="00036A7D" w:rsidRDefault="00036A7D" w14:paraId="2E0DD0AB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>1c, 1e, 5a, 5b, 7a, 7c, 8a, 8f</w:t>
            </w:r>
          </w:p>
          <w:p w:rsidRPr="00A40B07" w:rsidR="00C33906" w:rsidP="00C215A5" w:rsidRDefault="00C33906" w14:paraId="1533A944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A40B07" w:rsidR="00C33906" w:rsidP="00C215A5" w:rsidRDefault="00C33906" w14:paraId="3A0CAA50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A40B07" w:rsidR="00C33906" w:rsidP="0008404E" w:rsidRDefault="00C33906" w14:paraId="7EA93A33" w14:textId="2D9CEAA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FFFFFF" w:themeFill="background1"/>
            <w:tcMar/>
          </w:tcPr>
          <w:p w:rsidRPr="00036A7D" w:rsidR="00036A7D" w:rsidP="00036A7D" w:rsidRDefault="00036A7D" w14:paraId="2DF08252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ANNA FREUD NATIONAL CENTRE FOR CHILDREN AND FAMILIES, 2022. Mentally Healthy Schools [online]. </w:t>
            </w:r>
          </w:p>
          <w:p w:rsidRPr="00036A7D" w:rsidR="00036A7D" w:rsidP="00036A7D" w:rsidRDefault="00036A7D" w14:paraId="7EC4474C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>Available from: https://www.mentallyhealthyschools.org.uk</w:t>
            </w:r>
          </w:p>
          <w:p w:rsidRPr="00036A7D" w:rsidR="00036A7D" w:rsidP="00036A7D" w:rsidRDefault="00036A7D" w14:paraId="4AF021B3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036A7D" w:rsidR="00036A7D" w:rsidP="00036A7D" w:rsidRDefault="00036A7D" w14:paraId="7949A9DD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>BETHUNE, A., 2018. Wellbeing in the Primary Classroom. London: Bloomsbury.</w:t>
            </w:r>
          </w:p>
          <w:p w:rsidRPr="00036A7D" w:rsidR="00036A7D" w:rsidP="00036A7D" w:rsidRDefault="00036A7D" w14:paraId="1A067B53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036A7D" w:rsidR="00036A7D" w:rsidP="00036A7D" w:rsidRDefault="00036A7D" w14:paraId="05B5D255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>BOMBER, L., 2020. Know Me to Teach Me. Belper, UK: Worth Publishing.</w:t>
            </w:r>
          </w:p>
          <w:p w:rsidRPr="00036A7D" w:rsidR="00036A7D" w:rsidP="00036A7D" w:rsidRDefault="00036A7D" w14:paraId="2B52BCAE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036A7D" w:rsidR="00036A7D" w:rsidP="00036A7D" w:rsidRDefault="00036A7D" w14:paraId="201D22B9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COLLINGWOOD, S., KNOX, A., FOWLER, H., HARDING, S., IRWIN, S. and QUINNEY, S., 2018. The Little Book of ACEs. Lancashiresafeguarding.org.uk [online]</w:t>
            </w:r>
          </w:p>
          <w:p w:rsidRPr="00A40B07" w:rsidR="009F73E6" w:rsidP="00036A7D" w:rsidRDefault="009F73E6" w14:paraId="3A855822" w14:textId="477AAE7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dxa"/>
            <w:tcMar/>
          </w:tcPr>
          <w:p w:rsidRPr="00036A7D" w:rsidR="00036A7D" w:rsidP="00036A7D" w:rsidRDefault="00036A7D" w14:paraId="1152E391" w14:textId="77777777">
            <w:pPr>
              <w:pStyle w:val="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Survey-style quiz on MH strand content and investigation of case-studies</w:t>
            </w:r>
          </w:p>
          <w:p w:rsidR="00F43C17" w:rsidP="00036A7D" w:rsidRDefault="00036A7D" w14:paraId="5D6D1D13" w14:textId="76E3DD71">
            <w:pPr>
              <w:pStyle w:val="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44652C0A" w:rsidR="00036A7D">
              <w:rPr>
                <w:rFonts w:ascii="Tahoma" w:hAnsi="Tahoma" w:cs="Tahoma"/>
                <w:color w:val="000000" w:themeColor="text1" w:themeTint="FF" w:themeShade="FF"/>
                <w:sz w:val="20"/>
                <w:szCs w:val="20"/>
              </w:rPr>
              <w:t>Aspects included in P</w:t>
            </w:r>
            <w:r w:rsidRPr="44652C0A" w:rsidR="5C384611">
              <w:rPr>
                <w:rFonts w:ascii="Tahoma" w:hAnsi="Tahoma" w:cs="Tahoma"/>
                <w:color w:val="000000" w:themeColor="text1" w:themeTint="FF" w:themeShade="FF"/>
                <w:sz w:val="20"/>
                <w:szCs w:val="20"/>
              </w:rPr>
              <w:t>GP4110</w:t>
            </w:r>
            <w:r w:rsidRPr="44652C0A" w:rsidR="00036A7D">
              <w:rPr>
                <w:rFonts w:ascii="Tahoma" w:hAnsi="Tahoma" w:cs="Tahoma"/>
                <w:color w:val="000000" w:themeColor="text1" w:themeTint="FF" w:themeShade="FF"/>
                <w:sz w:val="20"/>
                <w:szCs w:val="20"/>
              </w:rPr>
              <w:t xml:space="preserve"> lectures and seminars are assessed formatively by tutors through retrieval activities, questioning and discussion</w:t>
            </w:r>
          </w:p>
          <w:p w:rsidRPr="00A40B07" w:rsidR="00036A7D" w:rsidP="00036A7D" w:rsidRDefault="00036A7D" w14:paraId="2892EEC3" w14:textId="33F0EAEC">
            <w:pPr>
              <w:pStyle w:val="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5"/>
        <w:tblW w:w="0" w:type="auto"/>
        <w:tblLook w:val="05A0" w:firstRow="1" w:lastRow="0" w:firstColumn="1" w:lastColumn="1" w:noHBand="0" w:noVBand="1"/>
      </w:tblPr>
      <w:tblGrid>
        <w:gridCol w:w="3097"/>
        <w:gridCol w:w="1400"/>
        <w:gridCol w:w="1811"/>
        <w:gridCol w:w="5398"/>
        <w:gridCol w:w="2242"/>
      </w:tblGrid>
      <w:tr w:rsidRPr="00A40B07" w:rsidR="00A40B07" w:rsidTr="44652C0A" w14:paraId="6B0AF3E0" w14:textId="77777777">
        <w:trPr>
          <w:trHeight w:val="215"/>
        </w:trPr>
        <w:tc>
          <w:tcPr>
            <w:tcW w:w="0" w:type="auto"/>
            <w:gridSpan w:val="5"/>
            <w:shd w:val="clear" w:color="auto" w:fill="E2EFD9" w:themeFill="accent6" w:themeFillTint="33"/>
            <w:tcMar/>
          </w:tcPr>
          <w:p w:rsidRPr="00A40B07" w:rsidR="00A17C55" w:rsidP="00A17C55" w:rsidRDefault="00A17C55" w14:paraId="3877E7F8" w14:textId="77777777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School Based Curriculum – Introductory Phase</w:t>
            </w:r>
          </w:p>
        </w:tc>
      </w:tr>
      <w:tr w:rsidRPr="00A40B07" w:rsidR="00A40B07" w:rsidTr="44652C0A" w14:paraId="538DF7A6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Pr="00036A7D" w:rsidR="00036A7D" w:rsidP="00036A7D" w:rsidRDefault="00036A7D" w14:paraId="5BB32358" w14:textId="77777777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Observing: </w:t>
            </w:r>
          </w:p>
          <w:p w:rsidRPr="00036A7D" w:rsidR="00036A7D" w:rsidP="00036A7D" w:rsidRDefault="00036A7D" w14:paraId="025FC981" w14:textId="77777777">
            <w:pPr>
              <w:pStyle w:val="NoSpacing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Observe how expert colleagues implement class-based strategies that encourage emotional literacy and support emotional regulation</w:t>
            </w:r>
          </w:p>
          <w:p w:rsidRPr="00036A7D" w:rsidR="00036A7D" w:rsidP="00036A7D" w:rsidRDefault="00036A7D" w14:paraId="2FC207DF" w14:textId="77777777">
            <w:pPr>
              <w:pStyle w:val="NoSpacing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036A7D" w:rsidR="00036A7D" w:rsidP="00036A7D" w:rsidRDefault="00036A7D" w14:paraId="41B4BDB8" w14:textId="77777777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Planning and Teaching: </w:t>
            </w:r>
          </w:p>
          <w:p w:rsidRPr="00036A7D" w:rsidR="00036A7D" w:rsidP="00036A7D" w:rsidRDefault="00036A7D" w14:paraId="4DDF262B" w14:textId="77777777">
            <w:pPr>
              <w:pStyle w:val="NoSpacing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>Plan and teach lessons/class-based activities that explicitly address the topic of understanding and supporting children’s mental health (PSHE focus)</w:t>
            </w:r>
          </w:p>
          <w:p w:rsidRPr="00036A7D" w:rsidR="00036A7D" w:rsidP="00036A7D" w:rsidRDefault="00036A7D" w14:paraId="04C80FCC" w14:textId="77777777">
            <w:pPr>
              <w:pStyle w:val="NoSpacing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036A7D" w:rsidR="00036A7D" w:rsidP="00036A7D" w:rsidRDefault="00036A7D" w14:paraId="0A12C63A" w14:textId="77777777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Assessment: </w:t>
            </w:r>
          </w:p>
          <w:p w:rsidRPr="00036A7D" w:rsidR="00036A7D" w:rsidP="00036A7D" w:rsidRDefault="00036A7D" w14:paraId="0D4B4CA1" w14:textId="156255C2">
            <w:pPr>
              <w:pStyle w:val="NoSpacing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Investigate mental health school strategies, monitoring and support for children </w:t>
            </w:r>
          </w:p>
          <w:p w:rsidRPr="00036A7D" w:rsidR="00036A7D" w:rsidP="00036A7D" w:rsidRDefault="00036A7D" w14:paraId="1CC780C0" w14:textId="77777777">
            <w:pPr>
              <w:pStyle w:val="NoSpacing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036A7D" w:rsidR="00036A7D" w:rsidP="00036A7D" w:rsidRDefault="00036A7D" w14:paraId="2CA30B6F" w14:textId="77777777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Subject Knowledge: </w:t>
            </w:r>
          </w:p>
          <w:p w:rsidRPr="00A40B07" w:rsidR="00A17C55" w:rsidP="00036A7D" w:rsidRDefault="00036A7D" w14:paraId="3DC1EC2B" w14:textId="05FA7852">
            <w:pPr>
              <w:pStyle w:val="NoSpacing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36A7D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Discuss with expert colleagues how to create lesson experiences that respond to behaviours associated with mental health issues such as anxiety and stress</w:t>
            </w:r>
          </w:p>
        </w:tc>
      </w:tr>
      <w:tr w:rsidRPr="00A40B07" w:rsidR="00A40B07" w:rsidTr="44652C0A" w14:paraId="1E1D9E4C" w14:textId="77777777">
        <w:trPr>
          <w:trHeight w:val="464"/>
        </w:trPr>
        <w:tc>
          <w:tcPr>
            <w:tcW w:w="3114" w:type="dxa"/>
            <w:shd w:val="clear" w:color="auto" w:fill="E2EFD9" w:themeFill="accent6" w:themeFillTint="33"/>
            <w:tcMar/>
          </w:tcPr>
          <w:p w:rsidRPr="00A40B07" w:rsidR="00A17C55" w:rsidP="00A17C55" w:rsidRDefault="00A17C55" w14:paraId="086286D5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bookmarkStart w:name="_Hlk135140715" w:id="2"/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Subject Specific Components/s (know, understand, can do)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40B07" w:rsidR="00A17C55" w:rsidP="00A17C55" w:rsidRDefault="00A17C55" w14:paraId="46DB3F98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That</w:t>
            </w:r>
          </w:p>
          <w:p w:rsidRPr="00A40B07" w:rsidR="00A17C55" w:rsidP="00A17C55" w:rsidRDefault="00A17C55" w14:paraId="6423761F" w14:textId="2D393FBC">
            <w:pPr>
              <w:rPr>
                <w:rFonts w:ascii="Tahoma" w:hAnsi="Tahoma" w:cs="Tahoma"/>
                <w:color w:val="000000" w:themeColor="text1"/>
              </w:rPr>
            </w:pPr>
            <w:r w:rsidRPr="44652C0A" w:rsidR="58AC0595">
              <w:rPr>
                <w:rFonts w:ascii="Tahoma" w:hAnsi="Tahoma" w:cs="Tahoma"/>
                <w:color w:val="000000" w:themeColor="text1" w:themeTint="FF" w:themeShade="FF"/>
              </w:rPr>
              <w:t xml:space="preserve">(CCF reference in </w:t>
            </w:r>
            <w:r w:rsidRPr="44652C0A" w:rsidR="58AC0595">
              <w:rPr>
                <w:rFonts w:ascii="Tahoma" w:hAnsi="Tahoma" w:cs="Tahoma"/>
                <w:color w:val="000000" w:themeColor="text1" w:themeTint="FF" w:themeShade="FF"/>
              </w:rPr>
              <w:t>numerics</w:t>
            </w:r>
            <w:r w:rsidRPr="44652C0A" w:rsidR="58AC0595">
              <w:rPr>
                <w:rFonts w:ascii="Tahoma" w:hAnsi="Tahoma" w:cs="Tahoma"/>
                <w:color w:val="000000" w:themeColor="text1" w:themeTint="FF" w:themeShade="FF"/>
              </w:rPr>
              <w:t xml:space="preserve"> </w:t>
            </w:r>
            <w:r w:rsidRPr="44652C0A" w:rsidR="46248074">
              <w:rPr>
                <w:rFonts w:ascii="Tahoma" w:hAnsi="Tahoma" w:cs="Tahoma"/>
                <w:color w:val="000000" w:themeColor="text1" w:themeTint="FF" w:themeShade="FF"/>
              </w:rPr>
              <w:t>e.g.,</w:t>
            </w:r>
            <w:r w:rsidRPr="44652C0A" w:rsidR="58AC0595">
              <w:rPr>
                <w:rFonts w:ascii="Tahoma" w:hAnsi="Tahoma" w:cs="Tahoma"/>
                <w:color w:val="000000" w:themeColor="text1" w:themeTint="FF" w:themeShade="FF"/>
              </w:rPr>
              <w:t xml:space="preserve"> 1.1)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40B07" w:rsidR="00A17C55" w:rsidP="00A17C55" w:rsidRDefault="00A17C55" w14:paraId="3F775D2D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How</w:t>
            </w:r>
          </w:p>
          <w:p w:rsidRPr="00A40B07" w:rsidR="00A17C55" w:rsidP="00A17C55" w:rsidRDefault="00A17C55" w14:paraId="613E5FFC" w14:textId="6E975800">
            <w:pPr>
              <w:rPr>
                <w:rFonts w:ascii="Tahoma" w:hAnsi="Tahoma" w:cs="Tahoma"/>
                <w:color w:val="000000" w:themeColor="text1"/>
              </w:rPr>
            </w:pPr>
            <w:r w:rsidRPr="44652C0A" w:rsidR="58AC0595">
              <w:rPr>
                <w:rFonts w:ascii="Tahoma" w:hAnsi="Tahoma" w:cs="Tahoma"/>
                <w:color w:val="000000" w:themeColor="text1" w:themeTint="FF" w:themeShade="FF"/>
              </w:rPr>
              <w:t xml:space="preserve">(CCF reference bullets alphabetically </w:t>
            </w:r>
            <w:r w:rsidRPr="44652C0A" w:rsidR="671B413C">
              <w:rPr>
                <w:rFonts w:ascii="Tahoma" w:hAnsi="Tahoma" w:cs="Tahoma"/>
                <w:color w:val="000000" w:themeColor="text1" w:themeTint="FF" w:themeShade="FF"/>
              </w:rPr>
              <w:t>e.g.,</w:t>
            </w:r>
            <w:r w:rsidRPr="44652C0A" w:rsidR="58AC0595">
              <w:rPr>
                <w:rFonts w:ascii="Tahoma" w:hAnsi="Tahoma" w:cs="Tahoma"/>
                <w:color w:val="000000" w:themeColor="text1" w:themeTint="FF" w:themeShade="FF"/>
              </w:rPr>
              <w:t xml:space="preserve"> 1c)</w:t>
            </w:r>
          </w:p>
        </w:tc>
        <w:tc>
          <w:tcPr>
            <w:tcW w:w="5375" w:type="dxa"/>
            <w:shd w:val="clear" w:color="auto" w:fill="E2EFD9" w:themeFill="accent6" w:themeFillTint="33"/>
            <w:tcMar/>
          </w:tcPr>
          <w:p w:rsidRPr="00A40B07" w:rsidR="00A17C55" w:rsidP="00A17C55" w:rsidRDefault="00A17C55" w14:paraId="30F5422E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Links to Research and Reading</w:t>
            </w:r>
          </w:p>
        </w:tc>
        <w:tc>
          <w:tcPr>
            <w:tcW w:w="2249" w:type="dxa"/>
            <w:shd w:val="clear" w:color="auto" w:fill="E2EFD9" w:themeFill="accent6" w:themeFillTint="33"/>
            <w:tcMar/>
          </w:tcPr>
          <w:p w:rsidRPr="00A40B07" w:rsidR="00A17C55" w:rsidP="00A17C55" w:rsidRDefault="00A17C55" w14:paraId="4BF8AD4F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Formative Assessment</w:t>
            </w:r>
          </w:p>
        </w:tc>
      </w:tr>
      <w:bookmarkEnd w:id="2"/>
      <w:tr w:rsidRPr="00A40B07" w:rsidR="00A40B07" w:rsidTr="44652C0A" w14:paraId="26B980CC" w14:textId="77777777">
        <w:trPr>
          <w:trHeight w:val="231"/>
        </w:trPr>
        <w:tc>
          <w:tcPr>
            <w:tcW w:w="3114" w:type="dxa"/>
            <w:tcMar/>
          </w:tcPr>
          <w:p w:rsidRPr="009C22E0" w:rsidR="009C22E0" w:rsidP="009C22E0" w:rsidRDefault="009C22E0" w14:paraId="38575A4A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understand the legal and moral responsibilities of teachers to provide a high-quality education and respond effectively to children’s needs</w:t>
            </w:r>
          </w:p>
          <w:p w:rsidRPr="009C22E0" w:rsidR="009C22E0" w:rsidP="009C22E0" w:rsidRDefault="009C22E0" w14:paraId="0A2F8FD8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9C22E0" w:rsidR="009C22E0" w:rsidP="009C22E0" w:rsidRDefault="009C22E0" w14:paraId="5DAE0578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know how individual social, emotional, mental health (SEMH) plans, safe-guarding policies and processes are in place to protect vulnerable children from mental health risk factors</w:t>
            </w:r>
          </w:p>
          <w:p w:rsidRPr="009C22E0" w:rsidR="009C22E0" w:rsidP="009C22E0" w:rsidRDefault="009C22E0" w14:paraId="4B97FE1E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 xml:space="preserve">To support pupils with a range of additional social and emotional needs through adaptations to content, teaching strategies, approaches to recording and the environment, with support from expert practitioners  </w:t>
            </w:r>
          </w:p>
          <w:p w:rsidRPr="009C22E0" w:rsidR="009C22E0" w:rsidP="009C22E0" w:rsidRDefault="009C22E0" w14:paraId="20FC95C0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Pr="00A40B07" w:rsidR="00A17C55" w:rsidP="00036A7D" w:rsidRDefault="00A17C55" w14:paraId="32444C5D" w14:textId="77777777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Mar/>
          </w:tcPr>
          <w:p w:rsidRPr="00A40B07" w:rsidR="00A17C55" w:rsidP="00A17C55" w:rsidRDefault="009C22E0" w14:paraId="687622A0" w14:textId="74300D47">
            <w:pPr>
              <w:rPr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1.1, 7.1, 7.2, 7.3, 7.5, 7.6, 8.6</w:t>
            </w:r>
          </w:p>
        </w:tc>
        <w:tc>
          <w:tcPr>
            <w:tcW w:w="1810" w:type="dxa"/>
            <w:tcMar/>
          </w:tcPr>
          <w:p w:rsidRPr="00A40B07" w:rsidR="00A17C55" w:rsidP="00A17C55" w:rsidRDefault="009C22E0" w14:paraId="1923CF56" w14:textId="0DEAF58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t>1c, 1e, 5a, 7a, 8m, 8n</w:t>
            </w:r>
          </w:p>
          <w:p w:rsidRPr="00A40B07" w:rsidR="00A17C55" w:rsidP="00A17C55" w:rsidRDefault="00A17C55" w14:paraId="0DD5D5B6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375" w:type="dxa"/>
            <w:tcMar/>
          </w:tcPr>
          <w:p w:rsidRPr="009C22E0" w:rsidR="009C22E0" w:rsidP="009C22E0" w:rsidRDefault="009C22E0" w14:paraId="5F55C52D" w14:textId="7B962F66">
            <w:pPr>
              <w:pStyle w:val="paragraph"/>
              <w:spacing w:after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EDUCATION ENDOWMENT FOUNDATION, 2021. Improving social and emotional learning in primary schools. EEF [online]. Available from: </w:t>
            </w:r>
            <w:hyperlink w:history="1" r:id="rId11">
              <w:r w:rsidRPr="00EC6E2E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https://educationendowmentfoundation.org.uk/education-evidence/guidance-reports/primary-sel</w:t>
              </w:r>
            </w:hyperlink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="009C22E0" w:rsidP="009C22E0" w:rsidRDefault="009C22E0" w14:paraId="5742AAB3" w14:textId="77777777">
            <w:pPr>
              <w:pStyle w:val="paragraph"/>
              <w:spacing w:after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ANNA FREUD NATIONAL CENTRE FOR CHILDREN AND FAMILIES, 2022. Mentally Healthy Schools [online]. Available from: </w:t>
            </w:r>
            <w:hyperlink w:history="1" r:id="rId12">
              <w:r w:rsidRPr="00EC6E2E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https://www.mentallyhealthyschools.org.uk</w:t>
              </w:r>
            </w:hyperlink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Pr="009C22E0" w:rsidR="009C22E0" w:rsidP="009C22E0" w:rsidRDefault="009C22E0" w14:paraId="6BA70AA5" w14:textId="25CD9120">
            <w:pPr>
              <w:pStyle w:val="paragraph"/>
              <w:spacing w:after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 xml:space="preserve">YOUNG MINDS, 2022. Young Minds | Mental Health Charity for Children and Young People. [online]. Available from: </w:t>
            </w:r>
            <w:hyperlink w:history="1" r:id="rId13">
              <w:r w:rsidRPr="00EC6E2E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https://www.youngminds.org.uk/</w:t>
              </w:r>
            </w:hyperlink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Pr="00A40B07" w:rsidR="00A17C55" w:rsidP="009C22E0" w:rsidRDefault="009C22E0" w14:paraId="132953EE" w14:textId="0250422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OECD, 2015. Do teacher-student relations affect students' well-being at school? PISA in Focus [online]. https://doi.org/10.1787/5js391zxjjf1-en</w:t>
            </w:r>
          </w:p>
        </w:tc>
        <w:tc>
          <w:tcPr>
            <w:tcW w:w="2249" w:type="dxa"/>
            <w:tcMar/>
          </w:tcPr>
          <w:p w:rsidRPr="00A40B07" w:rsidR="00A17C55" w:rsidP="00A17C55" w:rsidRDefault="009C22E0" w14:paraId="33859532" w14:textId="54D083F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Trainees’ commitment to promoting and implementing a positive classroom environment with class-based strategies that respond to behaviours associated with mental health issues will be monitored by school-based, mentors and university link tutors;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ongoing evidence noted in weekly development summaries (WDS).</w:t>
            </w:r>
          </w:p>
        </w:tc>
      </w:tr>
    </w:tbl>
    <w:p w:rsidRPr="00A40B07" w:rsidR="00EC60DA" w:rsidP="004132F6" w:rsidRDefault="00EC60DA" w14:paraId="31E44AB8" w14:textId="77777777">
      <w:pPr>
        <w:rPr>
          <w:rFonts w:ascii="Tahoma" w:hAnsi="Tahoma" w:cs="Tahoma"/>
          <w:b/>
          <w:bCs/>
          <w:color w:val="000000" w:themeColor="text1"/>
        </w:rPr>
      </w:pP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3953"/>
      </w:tblGrid>
      <w:tr w:rsidRPr="00A40B07" w:rsidR="00A40B07" w:rsidTr="00EB3FC6" w14:paraId="019FF56D" w14:textId="77777777">
        <w:trPr>
          <w:trHeight w:val="231"/>
        </w:trPr>
        <w:tc>
          <w:tcPr>
            <w:tcW w:w="13953" w:type="dxa"/>
            <w:shd w:val="clear" w:color="auto" w:fill="BDD6EE" w:themeFill="accent5" w:themeFillTint="66"/>
          </w:tcPr>
          <w:p w:rsidRPr="00A40B07" w:rsidR="00EB3FC6" w:rsidP="00EB3FC6" w:rsidRDefault="00EB3FC6" w14:paraId="2462E961" w14:textId="6EDEBC16">
            <w:pPr>
              <w:pStyle w:val="paragraph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 xml:space="preserve">School Based Curriculum – </w:t>
            </w:r>
            <w:r w:rsidRPr="00A40B07" w:rsidR="00702A69">
              <w:rPr>
                <w:rFonts w:ascii="Tahoma" w:hAnsi="Tahoma" w:cs="Tahoma"/>
                <w:b/>
                <w:bCs/>
                <w:color w:val="000000" w:themeColor="text1"/>
              </w:rPr>
              <w:t>Developmental Phase</w:t>
            </w:r>
            <w:r w:rsidRPr="00A40B07" w:rsidR="00DC170F">
              <w:rPr>
                <w:rFonts w:ascii="Tahoma" w:hAnsi="Tahoma" w:cs="Tahoma"/>
                <w:b/>
                <w:bCs/>
                <w:color w:val="000000" w:themeColor="text1"/>
              </w:rPr>
              <w:t xml:space="preserve">: </w:t>
            </w:r>
            <w:r w:rsidR="009C22E0">
              <w:rPr>
                <w:rFonts w:ascii="Tahoma" w:hAnsi="Tahoma" w:cs="Tahoma"/>
                <w:b/>
                <w:bCs/>
                <w:color w:val="000000" w:themeColor="text1"/>
              </w:rPr>
              <w:t>School Staff Mental Health</w:t>
            </w:r>
          </w:p>
        </w:tc>
      </w:tr>
      <w:tr w:rsidRPr="00A40B07" w:rsidR="00A40B07" w:rsidTr="00C215A5" w14:paraId="0F5E4AE9" w14:textId="77777777">
        <w:trPr>
          <w:trHeight w:val="231"/>
        </w:trPr>
        <w:tc>
          <w:tcPr>
            <w:tcW w:w="13953" w:type="dxa"/>
          </w:tcPr>
          <w:p w:rsidRPr="009C22E0" w:rsidR="009C22E0" w:rsidP="009C22E0" w:rsidRDefault="009C22E0" w14:paraId="3F926A73" w14:textId="77777777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Observing: </w:t>
            </w:r>
          </w:p>
          <w:p w:rsidRPr="009C22E0" w:rsidR="009C22E0" w:rsidP="009C22E0" w:rsidRDefault="009C22E0" w14:paraId="6F0AA2C7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Observe how expert colleagues support their own and others’ wellbeing within and beyond school</w:t>
            </w:r>
          </w:p>
          <w:p w:rsidRPr="009C22E0" w:rsidR="009C22E0" w:rsidP="009C22E0" w:rsidRDefault="009C22E0" w14:paraId="0613A6CE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9C22E0" w:rsidR="009C22E0" w:rsidP="009C22E0" w:rsidRDefault="009C22E0" w14:paraId="3AF2DFB6" w14:textId="77777777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Planning and Teaching: </w:t>
            </w:r>
          </w:p>
          <w:p w:rsidR="00EB3FC6" w:rsidP="009C22E0" w:rsidRDefault="009C22E0" w14:paraId="43B79B8A" w14:textId="0169EDA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Observe how expert colleagues plan for and meet the wide range of social and emotional needs in their daily teaching, classroom activities and within the school community. To apply a positive mindset</w:t>
            </w:r>
            <w:r w:rsidR="004B271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and work/life balance</w:t>
            </w: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to their own knowledge and practice within the classroom</w:t>
            </w:r>
          </w:p>
          <w:p w:rsidR="009C22E0" w:rsidP="009C22E0" w:rsidRDefault="009C22E0" w14:paraId="501E47D1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9C22E0" w:rsidR="009C22E0" w:rsidP="009C22E0" w:rsidRDefault="009C22E0" w14:paraId="219457E8" w14:textId="77777777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Assessment: </w:t>
            </w:r>
          </w:p>
          <w:p w:rsidRPr="009C22E0" w:rsidR="009C22E0" w:rsidP="009C22E0" w:rsidRDefault="009C22E0" w14:paraId="52FD1DB2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Investigate mental health school strategies, monitoring and support for both children and staff</w:t>
            </w:r>
          </w:p>
          <w:p w:rsidRPr="009C22E0" w:rsidR="009C22E0" w:rsidP="009C22E0" w:rsidRDefault="009C22E0" w14:paraId="53691B44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9C22E0" w:rsidR="009C22E0" w:rsidP="009C22E0" w:rsidRDefault="009C22E0" w14:paraId="0247E53C" w14:textId="77777777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9C22E0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Subject Knowledge: </w:t>
            </w:r>
          </w:p>
          <w:p w:rsidR="009C22E0" w:rsidP="009C22E0" w:rsidRDefault="009C22E0" w14:paraId="1BA5A77C" w14:textId="58CA9C1D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Understanding of mental health, mental illness, wellbeing and issues related to stigma and trauma</w:t>
            </w:r>
          </w:p>
          <w:p w:rsidRPr="00A40B07" w:rsidR="009C22E0" w:rsidP="009C22E0" w:rsidRDefault="009C22E0" w14:paraId="4C9F1E68" w14:textId="127D2FC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Pr="00A40B07" w:rsidR="002A52E7" w:rsidRDefault="002A52E7" w14:paraId="43838D01" w14:textId="77777777">
      <w:pPr>
        <w:rPr>
          <w:color w:val="000000" w:themeColor="text1"/>
        </w:rPr>
      </w:pPr>
      <w:bookmarkStart w:name="_Hlk135137845" w:id="3"/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4138"/>
        <w:gridCol w:w="1674"/>
        <w:gridCol w:w="1701"/>
        <w:gridCol w:w="4447"/>
        <w:gridCol w:w="1993"/>
      </w:tblGrid>
      <w:tr w:rsidRPr="00A40B07" w:rsidR="00A40B07" w:rsidTr="44652C0A" w14:paraId="0B38BB33" w14:textId="77777777">
        <w:trPr>
          <w:trHeight w:val="464"/>
        </w:trPr>
        <w:tc>
          <w:tcPr>
            <w:tcW w:w="4138" w:type="dxa"/>
            <w:shd w:val="clear" w:color="auto" w:fill="BDD6EE" w:themeFill="accent5" w:themeFillTint="66"/>
            <w:tcMar/>
          </w:tcPr>
          <w:p w:rsidRPr="00A40B07" w:rsidR="00A619D2" w:rsidP="00A619D2" w:rsidRDefault="00A619D2" w14:paraId="27B52421" w14:textId="1BA49D51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bookmarkStart w:name="_Hlk135140967" w:id="4"/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Subject Specific Components/s (know, understand, can do)</w:t>
            </w:r>
          </w:p>
        </w:tc>
        <w:tc>
          <w:tcPr>
            <w:tcW w:w="1674" w:type="dxa"/>
            <w:shd w:val="clear" w:color="auto" w:fill="BDD6EE" w:themeFill="accent5" w:themeFillTint="66"/>
            <w:tcMar/>
          </w:tcPr>
          <w:p w:rsidRPr="00A40B07" w:rsidR="00A619D2" w:rsidP="00A619D2" w:rsidRDefault="00A619D2" w14:paraId="1533E66C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That</w:t>
            </w:r>
          </w:p>
          <w:p w:rsidRPr="00A40B07" w:rsidR="00A619D2" w:rsidP="00A619D2" w:rsidRDefault="00A619D2" w14:paraId="6B37C4ED" w14:textId="58B76BE7">
            <w:pPr>
              <w:rPr>
                <w:rFonts w:ascii="Tahoma" w:hAnsi="Tahoma" w:cs="Tahoma"/>
                <w:b w:val="1"/>
                <w:bCs w:val="1"/>
                <w:color w:val="000000" w:themeColor="text1"/>
              </w:rPr>
            </w:pPr>
            <w:r w:rsidRPr="44652C0A" w:rsidR="134660D5">
              <w:rPr>
                <w:rFonts w:ascii="Tahoma" w:hAnsi="Tahoma" w:cs="Tahoma"/>
                <w:color w:val="000000" w:themeColor="text1" w:themeTint="FF" w:themeShade="FF"/>
              </w:rPr>
              <w:t xml:space="preserve">(CCF reference in </w:t>
            </w:r>
            <w:r w:rsidRPr="44652C0A" w:rsidR="134660D5">
              <w:rPr>
                <w:rFonts w:ascii="Tahoma" w:hAnsi="Tahoma" w:cs="Tahoma"/>
                <w:color w:val="000000" w:themeColor="text1" w:themeTint="FF" w:themeShade="FF"/>
              </w:rPr>
              <w:t>numerics</w:t>
            </w:r>
            <w:r w:rsidRPr="44652C0A" w:rsidR="134660D5">
              <w:rPr>
                <w:rFonts w:ascii="Tahoma" w:hAnsi="Tahoma" w:cs="Tahoma"/>
                <w:color w:val="000000" w:themeColor="text1" w:themeTint="FF" w:themeShade="FF"/>
              </w:rPr>
              <w:t xml:space="preserve"> </w:t>
            </w:r>
            <w:r w:rsidRPr="44652C0A" w:rsidR="58F2EAEE">
              <w:rPr>
                <w:rFonts w:ascii="Tahoma" w:hAnsi="Tahoma" w:cs="Tahoma"/>
                <w:color w:val="000000" w:themeColor="text1" w:themeTint="FF" w:themeShade="FF"/>
              </w:rPr>
              <w:t>e.g.,</w:t>
            </w:r>
            <w:r w:rsidRPr="44652C0A" w:rsidR="134660D5">
              <w:rPr>
                <w:rFonts w:ascii="Tahoma" w:hAnsi="Tahoma" w:cs="Tahoma"/>
                <w:color w:val="000000" w:themeColor="text1" w:themeTint="FF" w:themeShade="FF"/>
              </w:rPr>
              <w:t xml:space="preserve"> 1.1)</w:t>
            </w:r>
          </w:p>
        </w:tc>
        <w:tc>
          <w:tcPr>
            <w:tcW w:w="1701" w:type="dxa"/>
            <w:shd w:val="clear" w:color="auto" w:fill="BDD6EE" w:themeFill="accent5" w:themeFillTint="66"/>
            <w:tcMar/>
          </w:tcPr>
          <w:p w:rsidRPr="00A40B07" w:rsidR="00A619D2" w:rsidP="00A619D2" w:rsidRDefault="00A619D2" w14:paraId="5223E0BB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How</w:t>
            </w:r>
          </w:p>
          <w:p w:rsidRPr="00A40B07" w:rsidR="00A619D2" w:rsidP="00A619D2" w:rsidRDefault="00A619D2" w14:paraId="558AA81D" w14:textId="75CECE0B">
            <w:pPr>
              <w:rPr>
                <w:rFonts w:ascii="Tahoma" w:hAnsi="Tahoma" w:cs="Tahoma"/>
                <w:color w:val="000000" w:themeColor="text1"/>
              </w:rPr>
            </w:pPr>
            <w:r w:rsidRPr="44652C0A" w:rsidR="134660D5">
              <w:rPr>
                <w:rFonts w:ascii="Tahoma" w:hAnsi="Tahoma" w:cs="Tahoma"/>
                <w:color w:val="000000" w:themeColor="text1" w:themeTint="FF" w:themeShade="FF"/>
              </w:rPr>
              <w:t xml:space="preserve">(CCF reference bullets alphabetically </w:t>
            </w:r>
            <w:r w:rsidRPr="44652C0A" w:rsidR="3205EB08">
              <w:rPr>
                <w:rFonts w:ascii="Tahoma" w:hAnsi="Tahoma" w:cs="Tahoma"/>
                <w:color w:val="000000" w:themeColor="text1" w:themeTint="FF" w:themeShade="FF"/>
              </w:rPr>
              <w:t>e.g.,</w:t>
            </w:r>
            <w:r w:rsidRPr="44652C0A" w:rsidR="134660D5">
              <w:rPr>
                <w:rFonts w:ascii="Tahoma" w:hAnsi="Tahoma" w:cs="Tahoma"/>
                <w:color w:val="000000" w:themeColor="text1" w:themeTint="FF" w:themeShade="FF"/>
              </w:rPr>
              <w:t xml:space="preserve"> 1c)</w:t>
            </w:r>
          </w:p>
        </w:tc>
        <w:tc>
          <w:tcPr>
            <w:tcW w:w="4447" w:type="dxa"/>
            <w:shd w:val="clear" w:color="auto" w:fill="BDD6EE" w:themeFill="accent5" w:themeFillTint="66"/>
            <w:tcMar/>
          </w:tcPr>
          <w:p w:rsidRPr="00A40B07" w:rsidR="00A619D2" w:rsidP="00A619D2" w:rsidRDefault="00A619D2" w14:paraId="43604FA7" w14:textId="27CD5365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Links to Research and Reading</w:t>
            </w:r>
          </w:p>
        </w:tc>
        <w:tc>
          <w:tcPr>
            <w:tcW w:w="1993" w:type="dxa"/>
            <w:shd w:val="clear" w:color="auto" w:fill="BDD6EE" w:themeFill="accent5" w:themeFillTint="66"/>
            <w:tcMar/>
          </w:tcPr>
          <w:p w:rsidRPr="00A40B07" w:rsidR="00A619D2" w:rsidP="00A619D2" w:rsidRDefault="00A619D2" w14:paraId="60DCA1D1" w14:textId="0B051705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Formative Assessment</w:t>
            </w:r>
          </w:p>
        </w:tc>
      </w:tr>
      <w:bookmarkEnd w:id="4"/>
      <w:tr w:rsidRPr="00A40B07" w:rsidR="00A40B07" w:rsidTr="44652C0A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138" w:type="dxa"/>
            <w:tcMar/>
          </w:tcPr>
          <w:p w:rsidR="00E70DC5" w:rsidP="00E70DC5" w:rsidRDefault="00E70DC5" w14:paraId="636E08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>
              <w:rPr>
                <w:rStyle w:val="eop"/>
                <w:rFonts w:ascii="Tahoma" w:hAnsi="Tahoma" w:cs="Tahoma"/>
                <w:sz w:val="20"/>
                <w:szCs w:val="20"/>
              </w:rPr>
              <w:lastRenderedPageBreak/>
              <w:t>To know that wellbeing within the workplace requires supportive school environments with systems and structures in place that support staff mental health</w:t>
            </w:r>
          </w:p>
          <w:p w:rsidR="00E70DC5" w:rsidP="00E70DC5" w:rsidRDefault="00E70DC5" w14:paraId="0F469BC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:rsidR="00E70DC5" w:rsidP="00E70DC5" w:rsidRDefault="00E70DC5" w14:paraId="22D250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>
              <w:rPr>
                <w:rStyle w:val="eop"/>
                <w:rFonts w:ascii="Tahoma" w:hAnsi="Tahoma" w:cs="Tahoma"/>
                <w:sz w:val="20"/>
                <w:szCs w:val="20"/>
              </w:rPr>
              <w:t>To be able to identify staff members who have overall responsibility for mental health and wellbeing in school</w:t>
            </w:r>
          </w:p>
          <w:p w:rsidR="00E70DC5" w:rsidP="00E70DC5" w:rsidRDefault="00E70DC5" w14:paraId="79791EB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:rsidRPr="00A40B07" w:rsidR="00E76D68" w:rsidP="00E70DC5" w:rsidRDefault="00E70DC5" w14:paraId="00F48717" w14:textId="369C76E0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rFonts w:ascii="Tahoma" w:hAnsi="Tahoma" w:cs="Tahoma"/>
                <w:sz w:val="20"/>
                <w:szCs w:val="20"/>
              </w:rPr>
              <w:t>To understand the importance of seeking appropriate advice and support when dealing with specific issues (behaviour, workload, safeguarding concerns).</w:t>
            </w:r>
          </w:p>
        </w:tc>
        <w:tc>
          <w:tcPr>
            <w:tcW w:w="1674" w:type="dxa"/>
            <w:tcMar/>
          </w:tcPr>
          <w:p w:rsidRPr="00E70DC5" w:rsidR="00BA3CF1" w:rsidP="00BA3CF1" w:rsidRDefault="00E70DC5" w14:paraId="3FEF25F8" w14:textId="2D94B5FB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0D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8.1, 8.2, 8.3, 8.6, 1.2, 1.5</w:t>
            </w:r>
          </w:p>
        </w:tc>
        <w:tc>
          <w:tcPr>
            <w:tcW w:w="1701" w:type="dxa"/>
            <w:tcMar/>
          </w:tcPr>
          <w:p w:rsidRPr="00A40B07" w:rsidR="00BA3CF1" w:rsidP="00BA3CF1" w:rsidRDefault="00E70DC5" w14:paraId="4D0E73F1" w14:textId="1EEA9D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  <w:r w:rsidRPr="00E70DC5">
              <w:rPr>
                <w:rStyle w:val="normaltextrun"/>
                <w:rFonts w:ascii="Tahoma" w:hAnsi="Tahoma" w:cs="Tahoma"/>
                <w:color w:val="000000" w:themeColor="text1"/>
                <w:sz w:val="20"/>
                <w:szCs w:val="20"/>
              </w:rPr>
              <w:t>8e, 8f, 8p, 8q</w:t>
            </w:r>
          </w:p>
          <w:p w:rsidRPr="00A40B07" w:rsidR="00BA3CF1" w:rsidP="00BA3CF1" w:rsidRDefault="00BA3CF1" w14:paraId="3E82B86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</w:p>
          <w:p w:rsidRPr="00A40B07" w:rsidR="00BA3CF1" w:rsidP="00BA3CF1" w:rsidRDefault="00BA3CF1" w14:paraId="5599F53D" w14:textId="5591739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447" w:type="dxa"/>
            <w:tcMar/>
          </w:tcPr>
          <w:p w:rsidRPr="00E70DC5" w:rsidR="00E70DC5" w:rsidP="00E70DC5" w:rsidRDefault="00E70DC5" w14:paraId="09D540B0" w14:textId="2809E14C">
            <w:pPr>
              <w:pStyle w:val="paragraph"/>
              <w:spacing w:after="0"/>
              <w:textAlignment w:val="baseline"/>
              <w:rPr>
                <w:rStyle w:val="eop"/>
                <w:rFonts w:ascii="Tahoma" w:hAnsi="Tahoma" w:cs="Tahoma" w:eastAsiaTheme="majorEastAsia"/>
                <w:color w:val="000000" w:themeColor="text1"/>
                <w:sz w:val="20"/>
                <w:szCs w:val="20"/>
              </w:rPr>
            </w:pPr>
            <w:r w:rsidRPr="00E70DC5">
              <w:rPr>
                <w:rStyle w:val="eop"/>
                <w:rFonts w:ascii="Tahoma" w:hAnsi="Tahoma" w:cs="Tahoma" w:eastAsiaTheme="majorEastAsia"/>
                <w:color w:val="000000" w:themeColor="text1"/>
                <w:sz w:val="20"/>
                <w:szCs w:val="20"/>
              </w:rPr>
              <w:t>BETHUNE, A. and KELL, E., 2021. A Little Guide for Teachers: Teacher Wellbeing and Self-care. London: Corwin.</w:t>
            </w:r>
          </w:p>
          <w:p w:rsidR="00E70DC5" w:rsidP="00E70DC5" w:rsidRDefault="00E70DC5" w14:paraId="551F42EE" w14:textId="521D33BB">
            <w:pPr>
              <w:pStyle w:val="paragraph"/>
              <w:spacing w:after="0"/>
              <w:textAlignment w:val="baseline"/>
              <w:rPr>
                <w:rStyle w:val="eop"/>
                <w:rFonts w:ascii="Tahoma" w:hAnsi="Tahoma" w:cs="Tahoma" w:eastAsiaTheme="majorEastAsia"/>
                <w:color w:val="000000" w:themeColor="text1"/>
                <w:sz w:val="20"/>
                <w:szCs w:val="20"/>
              </w:rPr>
            </w:pPr>
            <w:r w:rsidRPr="00E70DC5">
              <w:rPr>
                <w:rStyle w:val="eop"/>
                <w:rFonts w:ascii="Tahoma" w:hAnsi="Tahoma" w:cs="Tahoma" w:eastAsiaTheme="majorEastAsia"/>
                <w:color w:val="000000" w:themeColor="text1"/>
                <w:sz w:val="20"/>
                <w:szCs w:val="20"/>
              </w:rPr>
              <w:t xml:space="preserve">DFE, 2021. Promoting and supporting mental health and wellbeing in schools and colleges. GOV.UK [online]. Available from: </w:t>
            </w:r>
            <w:hyperlink w:history="1" r:id="rId14">
              <w:r w:rsidRPr="00EC6E2E">
                <w:rPr>
                  <w:rStyle w:val="Hyperlink"/>
                  <w:rFonts w:ascii="Tahoma" w:hAnsi="Tahoma" w:cs="Tahoma" w:eastAsiaTheme="majorEastAsia"/>
                  <w:sz w:val="20"/>
                  <w:szCs w:val="20"/>
                </w:rPr>
                <w:t>https://www.gov.uk/guidance/mental-health-and-wellbeing-support-in-schools-and-colleges</w:t>
              </w:r>
            </w:hyperlink>
            <w:r>
              <w:rPr>
                <w:rStyle w:val="eop"/>
                <w:rFonts w:ascii="Tahoma" w:hAnsi="Tahoma" w:cs="Tahoma" w:eastAsiaTheme="majorEastAsia"/>
                <w:color w:val="000000" w:themeColor="text1"/>
                <w:sz w:val="20"/>
                <w:szCs w:val="20"/>
              </w:rPr>
              <w:t xml:space="preserve"> </w:t>
            </w:r>
            <w:r w:rsidRPr="00E70DC5">
              <w:rPr>
                <w:rStyle w:val="eop"/>
                <w:rFonts w:ascii="Tahoma" w:hAnsi="Tahoma" w:cs="Tahoma" w:eastAsiaTheme="major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435708" w:rsidP="00E70DC5" w:rsidRDefault="00435708" w14:paraId="2F339991" w14:textId="69971EF3">
            <w:pPr>
              <w:pStyle w:val="paragraph"/>
              <w:spacing w:after="0"/>
              <w:textAlignment w:val="baseline"/>
              <w:rPr>
                <w:rStyle w:val="Hyperlink"/>
                <w:rFonts w:ascii="Tahoma" w:hAnsi="Tahoma" w:cs="Tahoma"/>
                <w:sz w:val="20"/>
                <w:szCs w:val="20"/>
              </w:rPr>
            </w:pPr>
            <w:r w:rsidRPr="0053018E">
              <w:rPr>
                <w:rFonts w:ascii="Tahoma" w:hAnsi="Tahoma" w:cs="Tahoma"/>
                <w:sz w:val="20"/>
                <w:szCs w:val="20"/>
              </w:rPr>
              <w:t xml:space="preserve">DFE, 2022. Education staff wellbeing charter. GOV.UK [online]. Available from: </w:t>
            </w:r>
            <w:hyperlink w:history="1" r:id="rId15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https://www.gov.uk/guidance/education-staff-wellbeing-charter</w:t>
              </w:r>
            </w:hyperlink>
          </w:p>
          <w:p w:rsidRPr="00E70DC5" w:rsidR="00435708" w:rsidP="00E70DC5" w:rsidRDefault="00435708" w14:paraId="08CB64E2" w14:textId="7DE9DC95">
            <w:pPr>
              <w:pStyle w:val="paragraph"/>
              <w:spacing w:after="0"/>
              <w:textAlignment w:val="baseline"/>
              <w:rPr>
                <w:rStyle w:val="eop"/>
                <w:rFonts w:ascii="Tahoma" w:hAnsi="Tahoma" w:cs="Tahoma" w:eastAsiaTheme="majorEastAsia"/>
                <w:color w:val="000000" w:themeColor="text1"/>
                <w:sz w:val="20"/>
                <w:szCs w:val="20"/>
              </w:rPr>
            </w:pPr>
            <w:r w:rsidRPr="00435708">
              <w:rPr>
                <w:rStyle w:val="eop"/>
                <w:rFonts w:ascii="Tahoma" w:hAnsi="Tahoma" w:cs="Tahoma" w:eastAsiaTheme="majorEastAsia"/>
                <w:color w:val="000000" w:themeColor="text1"/>
                <w:sz w:val="20"/>
                <w:szCs w:val="20"/>
              </w:rPr>
              <w:t xml:space="preserve">MINDED, 2023. Top tips for staff in education settings. Top Tips for Staff in Education Settings | </w:t>
            </w:r>
            <w:proofErr w:type="spellStart"/>
            <w:r w:rsidRPr="00435708">
              <w:rPr>
                <w:rStyle w:val="eop"/>
                <w:rFonts w:ascii="Tahoma" w:hAnsi="Tahoma" w:cs="Tahoma" w:eastAsiaTheme="majorEastAsia"/>
                <w:color w:val="000000" w:themeColor="text1"/>
                <w:sz w:val="20"/>
                <w:szCs w:val="20"/>
              </w:rPr>
              <w:t>MindEd</w:t>
            </w:r>
            <w:proofErr w:type="spellEnd"/>
            <w:r w:rsidRPr="00435708">
              <w:rPr>
                <w:rStyle w:val="eop"/>
                <w:rFonts w:ascii="Tahoma" w:hAnsi="Tahoma" w:cs="Tahoma" w:eastAsiaTheme="majorEastAsia"/>
                <w:color w:val="000000" w:themeColor="text1"/>
                <w:sz w:val="20"/>
                <w:szCs w:val="20"/>
              </w:rPr>
              <w:t xml:space="preserve"> Tips and Resources Hub [online]. Available from: </w:t>
            </w:r>
            <w:hyperlink w:history="1" r:id="rId16">
              <w:r w:rsidRPr="00EC6E2E">
                <w:rPr>
                  <w:rStyle w:val="Hyperlink"/>
                  <w:rFonts w:ascii="Tahoma" w:hAnsi="Tahoma" w:cs="Tahoma" w:eastAsiaTheme="majorEastAsia"/>
                  <w:sz w:val="20"/>
                  <w:szCs w:val="20"/>
                </w:rPr>
                <w:t>https://mindedhub.org.uk/top-tips-for-staff-in-education-settings/</w:t>
              </w:r>
            </w:hyperlink>
          </w:p>
          <w:p w:rsidRPr="00E70DC5" w:rsidR="00E70DC5" w:rsidP="00E70DC5" w:rsidRDefault="00E70DC5" w14:paraId="2B5777A2" w14:textId="77777777">
            <w:pPr>
              <w:pStyle w:val="paragraph"/>
              <w:spacing w:after="0"/>
              <w:textAlignment w:val="baseline"/>
              <w:rPr>
                <w:rStyle w:val="eop"/>
                <w:rFonts w:ascii="Tahoma" w:hAnsi="Tahoma" w:cs="Tahoma" w:eastAsiaTheme="majorEastAsia"/>
                <w:color w:val="000000" w:themeColor="text1"/>
                <w:sz w:val="20"/>
                <w:szCs w:val="20"/>
              </w:rPr>
            </w:pPr>
            <w:r w:rsidRPr="00E70DC5">
              <w:rPr>
                <w:rStyle w:val="eop"/>
                <w:rFonts w:ascii="Tahoma" w:hAnsi="Tahoma" w:cs="Tahoma" w:eastAsiaTheme="majorEastAsia"/>
                <w:color w:val="000000" w:themeColor="text1"/>
                <w:sz w:val="20"/>
                <w:szCs w:val="20"/>
              </w:rPr>
              <w:t>MRUK, C., 1999. Self-Esteem research, theory and practice. London: Springer.</w:t>
            </w:r>
          </w:p>
          <w:p w:rsidRPr="00A40B07" w:rsidR="00BA3CF1" w:rsidP="00BA3CF1" w:rsidRDefault="00BA3CF1" w14:paraId="54905FCE" w14:textId="4109C7E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93" w:type="dxa"/>
            <w:tcMar/>
          </w:tcPr>
          <w:p w:rsidRPr="00E70DC5" w:rsidR="00E70DC5" w:rsidP="00E70DC5" w:rsidRDefault="00E70DC5" w14:paraId="17BBB37C" w14:textId="61E4BB69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0DC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Trainees’ commitment to supporting their own wellbeing and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continued </w:t>
            </w:r>
            <w:r w:rsidRPr="00E70D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awareness of monitoring children’s wellbeing (inc. safeguarding issues, impacts on behaviour) will be monitored by school-based, mentors and university link tutors; ongoing evidence noted in weekly development summaries (WDS).</w:t>
            </w:r>
          </w:p>
          <w:p w:rsidRPr="00A40B07" w:rsidR="00BA3CF1" w:rsidP="00E70DC5" w:rsidRDefault="00E70DC5" w14:paraId="721E9FC8" w14:textId="5374FCA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Development</w:t>
            </w:r>
            <w:r w:rsidRPr="00E70DC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of wellbeing personal action plan</w:t>
            </w:r>
          </w:p>
        </w:tc>
      </w:tr>
    </w:tbl>
    <w:p w:rsidRPr="00A40B07" w:rsidR="001E2E3B" w:rsidRDefault="001E2E3B" w14:paraId="5FD9E123" w14:textId="77777777">
      <w:pPr>
        <w:rPr>
          <w:rFonts w:ascii="Tahoma" w:hAnsi="Tahoma" w:cs="Tahoma"/>
          <w:b/>
          <w:bCs/>
          <w:color w:val="000000" w:themeColor="text1"/>
          <w:u w:val="single"/>
        </w:rPr>
      </w:pPr>
      <w:bookmarkStart w:name="_Hlk135137995" w:id="5"/>
      <w:bookmarkEnd w:id="3"/>
    </w:p>
    <w:p w:rsidR="001E7565" w:rsidRDefault="001E7565" w14:paraId="35BF8BB5" w14:textId="77777777">
      <w:pPr>
        <w:rPr>
          <w:rFonts w:ascii="Tahoma" w:hAnsi="Tahoma" w:cs="Tahoma"/>
          <w:b/>
          <w:bCs/>
          <w:color w:val="000000" w:themeColor="text1"/>
          <w:u w:val="single"/>
        </w:rPr>
      </w:pPr>
    </w:p>
    <w:p w:rsidR="00435708" w:rsidRDefault="00435708" w14:paraId="284D3BD2" w14:textId="77777777">
      <w:pPr>
        <w:rPr>
          <w:rFonts w:ascii="Tahoma" w:hAnsi="Tahoma" w:cs="Tahoma"/>
          <w:b/>
          <w:bCs/>
          <w:color w:val="000000" w:themeColor="text1"/>
          <w:u w:val="single"/>
        </w:rPr>
      </w:pPr>
    </w:p>
    <w:p w:rsidRPr="00A40B07" w:rsidR="00435708" w:rsidRDefault="00435708" w14:paraId="3A003DE3" w14:textId="77777777">
      <w:pPr>
        <w:rPr>
          <w:rFonts w:ascii="Tahoma" w:hAnsi="Tahoma" w:cs="Tahoma"/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953"/>
      </w:tblGrid>
      <w:tr w:rsidRPr="00A40B07" w:rsidR="00A40B07" w:rsidTr="00EB3FC6" w14:paraId="3BBD1257" w14:textId="77777777">
        <w:trPr>
          <w:trHeight w:val="260"/>
        </w:trPr>
        <w:tc>
          <w:tcPr>
            <w:tcW w:w="0" w:type="auto"/>
            <w:shd w:val="clear" w:color="auto" w:fill="F7CAAC" w:themeFill="accent2" w:themeFillTint="66"/>
          </w:tcPr>
          <w:p w:rsidRPr="00A40B07" w:rsidR="008B6642" w:rsidP="008B6642" w:rsidRDefault="008B6642" w14:paraId="75899F9C" w14:textId="706D228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 xml:space="preserve">School Based Curriculum – </w:t>
            </w:r>
            <w:r w:rsidRPr="00A40B07" w:rsidR="00702A69">
              <w:rPr>
                <w:rFonts w:ascii="Tahoma" w:hAnsi="Tahoma" w:cs="Tahoma"/>
                <w:b/>
                <w:bCs/>
                <w:color w:val="000000" w:themeColor="text1"/>
              </w:rPr>
              <w:t>Consolidation Phase</w:t>
            </w:r>
            <w:r w:rsidRPr="00A40B07" w:rsidR="00DC170F">
              <w:rPr>
                <w:rFonts w:ascii="Tahoma" w:hAnsi="Tahoma" w:cs="Tahoma"/>
                <w:b/>
                <w:bCs/>
                <w:color w:val="000000" w:themeColor="text1"/>
              </w:rPr>
              <w:t xml:space="preserve">: </w:t>
            </w:r>
            <w:r w:rsidR="00E70DC5">
              <w:rPr>
                <w:rFonts w:ascii="Tahoma" w:hAnsi="Tahoma" w:cs="Tahoma"/>
                <w:b/>
                <w:bCs/>
                <w:color w:val="000000" w:themeColor="text1"/>
              </w:rPr>
              <w:t>Whole school approaches to supporting mental health and wellbeing</w:t>
            </w:r>
          </w:p>
        </w:tc>
      </w:tr>
      <w:tr w:rsidRPr="00A40B07" w:rsidR="00A40B07" w:rsidTr="001E2E3B" w14:paraId="1C0F7D76" w14:textId="77777777">
        <w:trPr>
          <w:trHeight w:val="464"/>
        </w:trPr>
        <w:tc>
          <w:tcPr>
            <w:tcW w:w="0" w:type="auto"/>
            <w:shd w:val="clear" w:color="auto" w:fill="auto"/>
          </w:tcPr>
          <w:p w:rsidRPr="008E146B" w:rsidR="00E70DC5" w:rsidP="00E70DC5" w:rsidRDefault="00E70DC5" w14:paraId="096B7745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Observing: </w:t>
            </w:r>
          </w:p>
          <w:p w:rsidRPr="008E146B" w:rsidR="00E70DC5" w:rsidP="00E70DC5" w:rsidRDefault="00E70DC5" w14:paraId="7ACB5845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sz w:val="20"/>
                <w:szCs w:val="20"/>
              </w:rPr>
              <w:t xml:space="preserve">Observe how expert colleagues collaborate in multi-agency working with internal and external colleagues and discuss with them the roles and responsibilities that come with the leadership of key aspects of </w:t>
            </w:r>
            <w:r>
              <w:rPr>
                <w:rFonts w:ascii="Tahoma" w:hAnsi="Tahoma" w:cs="Tahoma"/>
                <w:sz w:val="20"/>
                <w:szCs w:val="20"/>
              </w:rPr>
              <w:t>mental health and wellbeing</w:t>
            </w:r>
          </w:p>
          <w:p w:rsidRPr="008E146B" w:rsidR="00E70DC5" w:rsidP="00E70DC5" w:rsidRDefault="00E70DC5" w14:paraId="660656D6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E146B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 w:rsidRPr="008E1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instil belief and promote the academic potential of all pupils including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those with risk factors</w:t>
            </w:r>
            <w:r w:rsidRPr="008E1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Pr="008E146B" w:rsidR="00E70DC5" w:rsidP="00E70DC5" w:rsidRDefault="00E70DC5" w14:paraId="1C3E2EAE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8E146B" w:rsidR="00E70DC5" w:rsidP="00E70DC5" w:rsidRDefault="00E70DC5" w14:paraId="18918202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Planning and Teaching: </w:t>
            </w:r>
          </w:p>
          <w:p w:rsidR="00E70DC5" w:rsidP="00E70DC5" w:rsidRDefault="00E70DC5" w14:paraId="2135546E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Plan a sequence of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mental health </w:t>
            </w: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lessons independently that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can be included in a mental health curriculum</w:t>
            </w: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Pr="008766A5" w:rsidR="004B2714" w:rsidP="00E70DC5" w:rsidRDefault="004B2714" w14:paraId="54481661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8E146B" w:rsidR="00E70DC5" w:rsidP="00E70DC5" w:rsidRDefault="00E70DC5" w14:paraId="69A8696F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Assessment: </w:t>
            </w:r>
          </w:p>
          <w:p w:rsidRPr="008766A5" w:rsidR="00E70DC5" w:rsidP="00E70DC5" w:rsidRDefault="00E70DC5" w14:paraId="7CE1A595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 xml:space="preserve">Discuss with </w:t>
            </w:r>
            <w:proofErr w:type="gramStart"/>
            <w:r w:rsidRPr="008766A5">
              <w:rPr>
                <w:rFonts w:ascii="Tahoma" w:hAnsi="Tahoma" w:cs="Tahoma"/>
                <w:sz w:val="20"/>
                <w:szCs w:val="20"/>
              </w:rPr>
              <w:t>expert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case studies involving children (past/present) needing to obtain specific school and outside agency support (All information on individuals to remain strictly anonymous). </w:t>
            </w:r>
          </w:p>
          <w:p w:rsidRPr="008E146B" w:rsidR="00E70DC5" w:rsidP="00E70DC5" w:rsidRDefault="00E70DC5" w14:paraId="779A324C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8E146B" w:rsidR="00E70DC5" w:rsidP="00E70DC5" w:rsidRDefault="00E70DC5" w14:paraId="71888079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Subject Knowledge: </w:t>
            </w:r>
          </w:p>
          <w:p w:rsidRPr="008766A5" w:rsidR="00E70DC5" w:rsidP="00E70DC5" w:rsidRDefault="00E70DC5" w14:paraId="1CB58D55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 xml:space="preserve">Discuss and analyse with expert colleagues the role of the </w:t>
            </w:r>
            <w:r>
              <w:rPr>
                <w:rFonts w:ascii="Tahoma" w:hAnsi="Tahoma" w:cs="Tahoma"/>
                <w:sz w:val="20"/>
                <w:szCs w:val="20"/>
              </w:rPr>
              <w:t>social and emotional learning</w:t>
            </w:r>
            <w:r w:rsidRPr="008766A5">
              <w:rPr>
                <w:rFonts w:ascii="Tahoma" w:hAnsi="Tahoma" w:cs="Tahoma"/>
                <w:sz w:val="20"/>
                <w:szCs w:val="20"/>
              </w:rPr>
              <w:t xml:space="preserve">, the strategies that the school employs to improve outcomes for pupils </w:t>
            </w:r>
            <w:r>
              <w:rPr>
                <w:rFonts w:ascii="Tahoma" w:hAnsi="Tahoma" w:cs="Tahoma"/>
                <w:sz w:val="20"/>
                <w:szCs w:val="20"/>
              </w:rPr>
              <w:t xml:space="preserve">at risk </w:t>
            </w:r>
            <w:r w:rsidRPr="008766A5">
              <w:rPr>
                <w:rFonts w:ascii="Tahoma" w:hAnsi="Tahoma" w:cs="Tahoma"/>
                <w:sz w:val="20"/>
                <w:szCs w:val="20"/>
              </w:rPr>
              <w:t>and the implementation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8766A5">
              <w:rPr>
                <w:rFonts w:ascii="Tahoma" w:hAnsi="Tahoma" w:cs="Tahoma"/>
                <w:sz w:val="20"/>
                <w:szCs w:val="20"/>
              </w:rPr>
              <w:t xml:space="preserve">impact </w:t>
            </w:r>
            <w:r>
              <w:rPr>
                <w:rFonts w:ascii="Tahoma" w:hAnsi="Tahoma" w:cs="Tahoma"/>
                <w:sz w:val="20"/>
                <w:szCs w:val="20"/>
              </w:rPr>
              <w:t>of individual SEMH plans</w:t>
            </w:r>
          </w:p>
          <w:p w:rsidRPr="00E70DC5" w:rsidR="00E70DC5" w:rsidP="00E70DC5" w:rsidRDefault="00E70DC5" w14:paraId="5211A172" w14:textId="7BFBB49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 xml:space="preserve">Reflect on the variables that intersect to </w:t>
            </w:r>
            <w:r>
              <w:rPr>
                <w:rFonts w:ascii="Tahoma" w:hAnsi="Tahoma" w:cs="Tahoma"/>
                <w:sz w:val="20"/>
                <w:szCs w:val="20"/>
              </w:rPr>
              <w:t>affect</w:t>
            </w:r>
            <w:r w:rsidRPr="008766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the academic and social outcomes </w:t>
            </w:r>
            <w:r w:rsidRPr="008766A5">
              <w:rPr>
                <w:rFonts w:ascii="Tahoma" w:hAnsi="Tahoma" w:cs="Tahoma"/>
                <w:sz w:val="20"/>
                <w:szCs w:val="20"/>
              </w:rPr>
              <w:t>faced by children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at risk</w:t>
            </w:r>
          </w:p>
          <w:p w:rsidRPr="00B24E99" w:rsidR="00A40B07" w:rsidP="008766A5" w:rsidRDefault="00A40B07" w14:paraId="468CA129" w14:textId="357A8F2F">
            <w:pPr>
              <w:rPr>
                <w:rFonts w:ascii="Tahoma" w:hAnsi="Tahoma" w:cs="Tahoma"/>
                <w:color w:val="000000" w:themeColor="text1"/>
                <w:sz w:val="6"/>
                <w:szCs w:val="6"/>
              </w:rPr>
            </w:pPr>
          </w:p>
        </w:tc>
      </w:tr>
    </w:tbl>
    <w:p w:rsidRPr="00A40B07" w:rsidR="00743D52" w:rsidRDefault="00743D52" w14:paraId="056379D3" w14:textId="77777777">
      <w:pPr>
        <w:rPr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52"/>
        <w:gridCol w:w="1589"/>
        <w:gridCol w:w="2176"/>
        <w:gridCol w:w="5517"/>
        <w:gridCol w:w="1819"/>
      </w:tblGrid>
      <w:tr w:rsidRPr="00A40B07" w:rsidR="00A40B07" w:rsidTr="44652C0A" w14:paraId="4F933ED1" w14:textId="77777777">
        <w:trPr>
          <w:trHeight w:val="464"/>
        </w:trPr>
        <w:tc>
          <w:tcPr>
            <w:tcW w:w="4111" w:type="dxa"/>
            <w:shd w:val="clear" w:color="auto" w:fill="F7CAAC" w:themeFill="accent2" w:themeFillTint="66"/>
            <w:tcMar/>
          </w:tcPr>
          <w:p w:rsidRPr="00A40B07" w:rsidR="008B6642" w:rsidP="008B6642" w:rsidRDefault="008B6642" w14:paraId="0806E086" w14:textId="516E610D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Subject Specific Components/s (know, understand, can do)</w:t>
            </w:r>
          </w:p>
        </w:tc>
        <w:tc>
          <w:tcPr>
            <w:tcW w:w="1985" w:type="dxa"/>
            <w:shd w:val="clear" w:color="auto" w:fill="F7CAAC" w:themeFill="accent2" w:themeFillTint="66"/>
            <w:tcMar/>
          </w:tcPr>
          <w:p w:rsidRPr="00A40B07" w:rsidR="008B6642" w:rsidP="008B6642" w:rsidRDefault="008B6642" w14:paraId="128E21FE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That</w:t>
            </w:r>
          </w:p>
          <w:p w:rsidRPr="00A40B07" w:rsidR="008B6642" w:rsidP="008B6642" w:rsidRDefault="008B6642" w14:paraId="0AE01906" w14:textId="4954DCEB">
            <w:pPr>
              <w:rPr>
                <w:rFonts w:ascii="Tahoma" w:hAnsi="Tahoma" w:cs="Tahoma"/>
                <w:b w:val="1"/>
                <w:bCs w:val="1"/>
                <w:color w:val="000000" w:themeColor="text1"/>
              </w:rPr>
            </w:pPr>
            <w:r w:rsidRPr="44652C0A" w:rsidR="1BC912B0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</w:rPr>
              <w:t xml:space="preserve">(CCF reference in </w:t>
            </w:r>
            <w:r w:rsidRPr="44652C0A" w:rsidR="1BC912B0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</w:rPr>
              <w:t>numerics</w:t>
            </w:r>
            <w:r w:rsidRPr="44652C0A" w:rsidR="1BC912B0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44652C0A" w:rsidR="7482A45A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</w:rPr>
              <w:t>e.g.,</w:t>
            </w:r>
            <w:r w:rsidRPr="44652C0A" w:rsidR="1BC912B0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</w:rPr>
              <w:t xml:space="preserve"> 1.1)</w:t>
            </w:r>
          </w:p>
        </w:tc>
        <w:tc>
          <w:tcPr>
            <w:tcW w:w="2693" w:type="dxa"/>
            <w:shd w:val="clear" w:color="auto" w:fill="F7CAAC" w:themeFill="accent2" w:themeFillTint="66"/>
            <w:tcMar/>
          </w:tcPr>
          <w:p w:rsidRPr="00A40B07" w:rsidR="008B6642" w:rsidP="008B6642" w:rsidRDefault="008B6642" w14:paraId="2484374B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How</w:t>
            </w:r>
          </w:p>
          <w:p w:rsidRPr="00A40B07" w:rsidR="008B6642" w:rsidP="008B6642" w:rsidRDefault="008B6642" w14:paraId="522CB253" w14:textId="5AB1B292">
            <w:pPr>
              <w:rPr>
                <w:rFonts w:ascii="Tahoma" w:hAnsi="Tahoma" w:cs="Tahoma"/>
                <w:b w:val="1"/>
                <w:bCs w:val="1"/>
                <w:color w:val="000000" w:themeColor="text1"/>
              </w:rPr>
            </w:pPr>
            <w:r w:rsidRPr="44652C0A" w:rsidR="1BC912B0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</w:rPr>
              <w:t xml:space="preserve">(CCF reference bullets alphabetically </w:t>
            </w:r>
            <w:r w:rsidRPr="44652C0A" w:rsidR="42CE48BC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</w:rPr>
              <w:t>e.g.,</w:t>
            </w:r>
            <w:r w:rsidRPr="44652C0A" w:rsidR="1BC912B0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</w:rPr>
              <w:t xml:space="preserve"> 1c)</w:t>
            </w:r>
          </w:p>
        </w:tc>
        <w:tc>
          <w:tcPr>
            <w:tcW w:w="2977" w:type="dxa"/>
            <w:shd w:val="clear" w:color="auto" w:fill="F7CAAC" w:themeFill="accent2" w:themeFillTint="66"/>
            <w:tcMar/>
          </w:tcPr>
          <w:p w:rsidRPr="00A40B07" w:rsidR="008B6642" w:rsidP="008B6642" w:rsidRDefault="008B6642" w14:paraId="17C20E5E" w14:textId="56F82F6C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Links to Research and Reading</w:t>
            </w:r>
          </w:p>
        </w:tc>
        <w:tc>
          <w:tcPr>
            <w:tcW w:w="2187" w:type="dxa"/>
            <w:shd w:val="clear" w:color="auto" w:fill="F7CAAC" w:themeFill="accent2" w:themeFillTint="66"/>
            <w:tcMar/>
          </w:tcPr>
          <w:p w:rsidRPr="00A40B07" w:rsidR="008B6642" w:rsidP="008B6642" w:rsidRDefault="008B6642" w14:paraId="0AADFB6D" w14:textId="0A402CDC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Formative Assessment</w:t>
            </w:r>
          </w:p>
        </w:tc>
      </w:tr>
      <w:tr w:rsidRPr="00A40B07" w:rsidR="00A40B07" w:rsidTr="44652C0A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111" w:type="dxa"/>
            <w:tcMar/>
          </w:tcPr>
          <w:p w:rsidRPr="00E70DC5" w:rsidR="00E70DC5" w:rsidP="00E70DC5" w:rsidRDefault="00E70DC5" w14:paraId="171B35EB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0DC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understand how to collaborate in multi-agency working with internal and external colleagues (e.g., the role of CAMHS and other agencies in supporting mental health needs. </w:t>
            </w:r>
          </w:p>
          <w:p w:rsidRPr="00E70DC5" w:rsidR="00E70DC5" w:rsidP="00E70DC5" w:rsidRDefault="00E70DC5" w14:paraId="09F0404E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E70DC5" w:rsidR="00E70DC5" w:rsidP="00E70DC5" w:rsidRDefault="00E70DC5" w14:paraId="60DFB232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0DC5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To know about school documentation and processes available for referring children in need to outside organisations</w:t>
            </w:r>
          </w:p>
          <w:p w:rsidRPr="00E70DC5" w:rsidR="00E70DC5" w:rsidP="00E70DC5" w:rsidRDefault="00E70DC5" w14:paraId="00C41B68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E70DC5" w:rsidR="00E70DC5" w:rsidP="00E70DC5" w:rsidRDefault="00E70DC5" w14:paraId="7E5C2631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0D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understand how to tailor support for individual pupils, implement and evaluate</w:t>
            </w:r>
          </w:p>
          <w:p w:rsidRPr="00E70DC5" w:rsidR="00E70DC5" w:rsidP="00E70DC5" w:rsidRDefault="00E70DC5" w14:paraId="30321599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E70DC5" w:rsidR="00E70DC5" w:rsidP="00E70DC5" w:rsidRDefault="00E70DC5" w14:paraId="0C734DE6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0D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investigate, evaluate and challenge mental health and wellbeing practices in schools (children and staff).</w:t>
            </w:r>
          </w:p>
          <w:p w:rsidRPr="00E70DC5" w:rsidR="00E70DC5" w:rsidP="00E70DC5" w:rsidRDefault="00E70DC5" w14:paraId="3E8036B0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A40B07" w:rsidR="00DC170F" w:rsidP="00E70DC5" w:rsidRDefault="00E70DC5" w14:paraId="1F87643F" w14:textId="57BED860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0DC5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be able to develop processes that foster positive engagement with families/carers of children displaying mental health needs.</w:t>
            </w:r>
          </w:p>
          <w:p w:rsidRPr="00A40B07" w:rsidR="00E76D68" w:rsidP="005C20FD" w:rsidRDefault="00E76D68" w14:paraId="2B7AFDEA" w14:textId="25D1937E">
            <w:pPr>
              <w:rPr>
                <w:rFonts w:ascii="Tahoma" w:hAnsi="Tahoma" w:cs="Tahoma"/>
                <w:color w:val="000000" w:themeColor="text1"/>
                <w:sz w:val="20"/>
                <w:szCs w:val="20"/>
                <w:bdr w:val="none" w:color="auto" w:sz="0" w:space="0" w:frame="1"/>
              </w:rPr>
            </w:pPr>
          </w:p>
        </w:tc>
        <w:tc>
          <w:tcPr>
            <w:tcW w:w="1985" w:type="dxa"/>
            <w:tcMar/>
          </w:tcPr>
          <w:p w:rsidRPr="00A40B07" w:rsidR="005C20FD" w:rsidP="005C20FD" w:rsidRDefault="00435708" w14:paraId="286BD460" w14:textId="483ED96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5708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7.5, 8.1, 8.4, 8.6</w:t>
            </w:r>
          </w:p>
        </w:tc>
        <w:tc>
          <w:tcPr>
            <w:tcW w:w="2693" w:type="dxa"/>
            <w:tcMar/>
          </w:tcPr>
          <w:p w:rsidRPr="0053018E" w:rsidR="00435708" w:rsidP="00435708" w:rsidRDefault="00435708" w14:paraId="49163CA4" w14:textId="4F746D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53018E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3a, 3c, 3e, 8i, 8j </w:t>
            </w:r>
          </w:p>
          <w:p w:rsidRPr="005C0346" w:rsidR="00435708" w:rsidP="00435708" w:rsidRDefault="00435708" w14:paraId="75212C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A40B07" w:rsidR="005C20FD" w:rsidP="005C20FD" w:rsidRDefault="005C20FD" w14:paraId="70F011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</w:p>
          <w:p w:rsidRPr="00A40B07" w:rsidR="005C20FD" w:rsidP="005C20FD" w:rsidRDefault="005C20FD" w14:paraId="44EE97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</w:p>
          <w:p w:rsidRPr="00A40B07" w:rsidR="005C20FD" w:rsidP="005C20FD" w:rsidRDefault="005C20FD" w14:paraId="103181B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</w:p>
          <w:p w:rsidRPr="00A40B07" w:rsidR="005C20FD" w:rsidP="005C20FD" w:rsidRDefault="005C20FD" w14:paraId="6B4B34E6" w14:textId="76E6E0C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="00435708" w:rsidP="00435708" w:rsidRDefault="00435708" w14:paraId="3B6C2596" w14:textId="40AA2B3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0F3BF1">
              <w:rPr>
                <w:rFonts w:ascii="Tahoma" w:hAnsi="Tahoma" w:cs="Tahoma"/>
                <w:sz w:val="20"/>
                <w:szCs w:val="20"/>
              </w:rPr>
              <w:t xml:space="preserve">ANNA FREUD NATIONAL CENTRE FOR CHILDREN AND FAMILIES, 2023. Whole-school approach: Mentally healthy schools. Heads Together Mentally Healthy Schools [online]. Available from: </w:t>
            </w:r>
            <w:hyperlink w:history="1" r:id="rId17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https://mentallyhealthyschools.org.uk/whole-school-approach/</w:t>
              </w:r>
            </w:hyperlink>
          </w:p>
          <w:p w:rsidR="00435708" w:rsidP="00435708" w:rsidRDefault="00435708" w14:paraId="139E4FE8" w14:textId="77777777">
            <w:pPr>
              <w:rPr>
                <w:rFonts w:ascii="Open Sans" w:hAnsi="Open Sans" w:eastAsia="Open Sans" w:cs="Open Sans"/>
                <w:sz w:val="19"/>
                <w:szCs w:val="19"/>
              </w:rPr>
            </w:pPr>
          </w:p>
          <w:p w:rsidR="00435708" w:rsidP="00435708" w:rsidRDefault="00435708" w14:paraId="68FAD7AF" w14:textId="68BF72A7">
            <w:pPr>
              <w:rPr>
                <w:rFonts w:ascii="Open Sans" w:hAnsi="Open Sans" w:eastAsia="Open Sans" w:cs="Open Sans"/>
                <w:sz w:val="19"/>
                <w:szCs w:val="19"/>
              </w:rPr>
            </w:pPr>
            <w:r w:rsidRPr="00211148">
              <w:rPr>
                <w:rFonts w:ascii="Open Sans" w:hAnsi="Open Sans" w:eastAsia="Open Sans" w:cs="Open Sans"/>
                <w:sz w:val="19"/>
                <w:szCs w:val="19"/>
              </w:rPr>
              <w:t xml:space="preserve">DEPARTMENT FOR EDUCATION, 2021. Physical Health and mental wellbeing (primary and secondary). GOV.UK </w:t>
            </w:r>
            <w:r w:rsidRPr="00211148">
              <w:rPr>
                <w:rFonts w:ascii="Open Sans" w:hAnsi="Open Sans" w:eastAsia="Open Sans" w:cs="Open Sans"/>
                <w:sz w:val="19"/>
                <w:szCs w:val="19"/>
              </w:rPr>
              <w:lastRenderedPageBreak/>
              <w:t xml:space="preserve">[online]. Available from: </w:t>
            </w:r>
            <w:hyperlink w:history="1" r:id="rId18">
              <w:r w:rsidRPr="00784F1A">
                <w:rPr>
                  <w:rStyle w:val="Hyperlink"/>
                  <w:rFonts w:ascii="Open Sans" w:hAnsi="Open Sans" w:eastAsia="Open Sans" w:cs="Open Sans"/>
                  <w:sz w:val="19"/>
                  <w:szCs w:val="19"/>
                </w:rPr>
                <w:t>https://www.gov.uk/government/publications/relationships-education-relationships-and-sex-education-rse-and-health-education/physical-health-and-mental-wellbeing-primary-and-secondary</w:t>
              </w:r>
            </w:hyperlink>
            <w:r>
              <w:rPr>
                <w:rFonts w:ascii="Open Sans" w:hAnsi="Open Sans" w:eastAsia="Open Sans" w:cs="Open Sans"/>
                <w:sz w:val="19"/>
                <w:szCs w:val="19"/>
              </w:rPr>
              <w:t xml:space="preserve"> </w:t>
            </w:r>
          </w:p>
          <w:p w:rsidR="00435708" w:rsidP="00435708" w:rsidRDefault="00435708" w14:paraId="7A3143EA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35708" w:rsidP="00435708" w:rsidRDefault="00435708" w14:paraId="4F076510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0001EE">
              <w:rPr>
                <w:rFonts w:ascii="Tahoma" w:hAnsi="Tahoma" w:cs="Tahoma"/>
                <w:sz w:val="20"/>
                <w:szCs w:val="20"/>
              </w:rPr>
              <w:t>GARNER, S., 2020. Mental Health in Education. London: Routledge.</w:t>
            </w:r>
          </w:p>
          <w:p w:rsidR="00435708" w:rsidP="00435708" w:rsidRDefault="00435708" w14:paraId="69BCF6CB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35708" w:rsidP="00435708" w:rsidRDefault="00435708" w14:paraId="1154BDBD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0F3BF1">
              <w:rPr>
                <w:rFonts w:ascii="Tahoma" w:hAnsi="Tahoma" w:cs="Tahoma"/>
                <w:sz w:val="20"/>
                <w:szCs w:val="20"/>
              </w:rPr>
              <w:t>HURRY, J., BONELL, C., CARROLL, C., and DEIGHTON, J., 2021. The role of schools in the Mental Health of Children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Pr="000F3BF1">
              <w:rPr>
                <w:rFonts w:ascii="Tahoma" w:hAnsi="Tahoma" w:cs="Tahoma"/>
                <w:sz w:val="20"/>
                <w:szCs w:val="20"/>
              </w:rPr>
              <w:t xml:space="preserve">Young People. BERA [online]. Available from: </w:t>
            </w:r>
            <w:hyperlink w:history="1" r:id="rId19">
              <w:r w:rsidRPr="00784F1A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https://www.bera.ac.uk/publication/the-role-of-schools-in-the-mental-health-of-children-young-people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C170F" w:rsidP="005C20FD" w:rsidRDefault="00DC170F" w14:paraId="4CF92D8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</w:p>
          <w:p w:rsidR="00435708" w:rsidP="44652C0A" w:rsidRDefault="00435708" w14:paraId="0E53ED29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44652C0A" w:rsidR="00435708">
              <w:rPr>
                <w:rFonts w:ascii="Tahoma" w:hAnsi="Tahoma" w:cs="Tahoma"/>
                <w:sz w:val="20"/>
                <w:szCs w:val="20"/>
              </w:rPr>
              <w:t xml:space="preserve">NORTHERN IRELAND DEPARTMENT FOR EDUCATION, 2021. Children </w:t>
            </w:r>
            <w:r w:rsidRPr="44652C0A" w:rsidR="00435708">
              <w:rPr>
                <w:rFonts w:ascii="Tahoma" w:hAnsi="Tahoma" w:cs="Tahoma"/>
                <w:sz w:val="20"/>
                <w:szCs w:val="20"/>
              </w:rPr>
              <w:t>and</w:t>
            </w:r>
            <w:r w:rsidRPr="44652C0A" w:rsidR="00435708">
              <w:rPr>
                <w:rFonts w:ascii="Tahoma" w:hAnsi="Tahoma" w:cs="Tahoma"/>
                <w:sz w:val="20"/>
                <w:szCs w:val="20"/>
              </w:rPr>
              <w:t xml:space="preserve"> Young People’s Emotional Health and Wellbeing in Education Framework (</w:t>
            </w:r>
            <w:bookmarkStart w:name="_Int_HW8xqUzP" w:id="1508295518"/>
            <w:r w:rsidRPr="44652C0A" w:rsidR="00435708">
              <w:rPr>
                <w:rFonts w:ascii="Tahoma" w:hAnsi="Tahoma" w:cs="Tahoma"/>
                <w:sz w:val="20"/>
                <w:szCs w:val="20"/>
              </w:rPr>
              <w:t>final version</w:t>
            </w:r>
            <w:bookmarkEnd w:id="1508295518"/>
            <w:r w:rsidRPr="44652C0A" w:rsidR="00435708">
              <w:rPr>
                <w:rFonts w:ascii="Tahoma" w:hAnsi="Tahoma" w:cs="Tahoma"/>
                <w:sz w:val="20"/>
                <w:szCs w:val="20"/>
              </w:rPr>
              <w:t xml:space="preserve">). Education [online]. Available from: </w:t>
            </w:r>
            <w:hyperlink r:id="Rd8db122333524290">
              <w:r w:rsidRPr="44652C0A" w:rsidR="0043570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https://www.education-ni.gov.uk/publications/children-young-peoples-emotional-health-and-wellbeing-education-framework-final-version</w:t>
              </w:r>
            </w:hyperlink>
            <w:r w:rsidRPr="44652C0A" w:rsidR="0043570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Pr="00A40B07" w:rsidR="00435708" w:rsidP="005C20FD" w:rsidRDefault="00435708" w14:paraId="4BBF1C99" w14:textId="5E23325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187" w:type="dxa"/>
            <w:tcMar/>
          </w:tcPr>
          <w:p w:rsidR="005C20FD" w:rsidP="005C20FD" w:rsidRDefault="00435708" w14:paraId="1CF622DA" w14:textId="777777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Design areas for a mental health and wellbeing curriculum</w:t>
            </w:r>
          </w:p>
          <w:p w:rsidR="00435708" w:rsidP="005C20FD" w:rsidRDefault="00435708" w14:paraId="0C182BD2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A40B07" w:rsidR="00435708" w:rsidP="005C20FD" w:rsidRDefault="00435708" w14:paraId="0A0F251E" w14:textId="5B498C9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43570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Trainees’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ongoing </w:t>
            </w:r>
            <w:r w:rsidRPr="0043570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commitment to promoting and implementing a </w:t>
            </w:r>
            <w:r w:rsidRPr="00435708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safe and inclusive classroom environment for the promotion of positive wellbeing will be monitored by school-based, mentors and university link tutors; ongoing evidence noted in weekly development summaries (WDS).</w:t>
            </w:r>
          </w:p>
        </w:tc>
      </w:tr>
      <w:bookmarkEnd w:id="5"/>
    </w:tbl>
    <w:p w:rsidRPr="00A40B07" w:rsidR="00757F1D" w:rsidP="0081084C" w:rsidRDefault="00757F1D" w14:paraId="6A0D34C7" w14:textId="77777777">
      <w:pPr>
        <w:rPr>
          <w:rFonts w:ascii="Tahoma" w:hAnsi="Tahoma" w:cs="Tahoma"/>
          <w:b/>
          <w:bCs/>
          <w:color w:val="000000" w:themeColor="text1"/>
          <w:u w:val="single"/>
        </w:rPr>
      </w:pPr>
    </w:p>
    <w:sectPr w:rsidRPr="00A40B07" w:rsidR="00757F1D" w:rsidSect="000D42D9">
      <w:headerReference w:type="defaul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543C" w:rsidP="00D33357" w:rsidRDefault="00CA543C" w14:paraId="52DC2706" w14:textId="77777777">
      <w:pPr>
        <w:spacing w:after="0" w:line="240" w:lineRule="auto"/>
      </w:pPr>
      <w:r>
        <w:separator/>
      </w:r>
    </w:p>
  </w:endnote>
  <w:endnote w:type="continuationSeparator" w:id="0">
    <w:p w:rsidR="00CA543C" w:rsidP="00D33357" w:rsidRDefault="00CA543C" w14:paraId="28DEBFC0" w14:textId="77777777">
      <w:pPr>
        <w:spacing w:after="0" w:line="240" w:lineRule="auto"/>
      </w:pPr>
      <w:r>
        <w:continuationSeparator/>
      </w:r>
    </w:p>
  </w:endnote>
  <w:endnote w:type="continuationNotice" w:id="1">
    <w:p w:rsidR="00CA543C" w:rsidRDefault="00CA543C" w14:paraId="2FD4C2C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543C" w:rsidP="00D33357" w:rsidRDefault="00CA543C" w14:paraId="51050701" w14:textId="77777777">
      <w:pPr>
        <w:spacing w:after="0" w:line="240" w:lineRule="auto"/>
      </w:pPr>
      <w:r>
        <w:separator/>
      </w:r>
    </w:p>
  </w:footnote>
  <w:footnote w:type="continuationSeparator" w:id="0">
    <w:p w:rsidR="00CA543C" w:rsidP="00D33357" w:rsidRDefault="00CA543C" w14:paraId="690D9A02" w14:textId="77777777">
      <w:pPr>
        <w:spacing w:after="0" w:line="240" w:lineRule="auto"/>
      </w:pPr>
      <w:r>
        <w:continuationSeparator/>
      </w:r>
    </w:p>
  </w:footnote>
  <w:footnote w:type="continuationNotice" w:id="1">
    <w:p w:rsidR="00CA543C" w:rsidRDefault="00CA543C" w14:paraId="52F2560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intelligence2.xml><?xml version="1.0" encoding="utf-8"?>
<int2:intelligence xmlns:int2="http://schemas.microsoft.com/office/intelligence/2020/intelligence">
  <int2:observations>
    <int2:textHash int2:hashCode="7JjJGvDjezWbow" int2:id="BO9Ayw5C">
      <int2:state int2:type="AugLoop_Text_Critique" int2:value="Rejected"/>
    </int2:textHash>
    <int2:bookmark int2:bookmarkName="_Int_HW8xqUzP" int2:invalidationBookmarkName="" int2:hashCode="52FwMAySVendUk" int2:id="KRURwEGz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E6A"/>
    <w:multiLevelType w:val="multilevel"/>
    <w:tmpl w:val="97EE2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1CDD0CAC"/>
    <w:multiLevelType w:val="multilevel"/>
    <w:tmpl w:val="CB54D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0F4485D"/>
    <w:multiLevelType w:val="hybridMultilevel"/>
    <w:tmpl w:val="80E693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A13E9A"/>
    <w:multiLevelType w:val="hybridMultilevel"/>
    <w:tmpl w:val="E5F81212"/>
    <w:lvl w:ilvl="0" w:tplc="A3D6D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9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2911620">
    <w:abstractNumId w:val="11"/>
  </w:num>
  <w:num w:numId="2" w16cid:durableId="1392968298">
    <w:abstractNumId w:val="1"/>
  </w:num>
  <w:num w:numId="3" w16cid:durableId="1781803602">
    <w:abstractNumId w:val="6"/>
  </w:num>
  <w:num w:numId="4" w16cid:durableId="1726752805">
    <w:abstractNumId w:val="9"/>
  </w:num>
  <w:num w:numId="5" w16cid:durableId="1833400578">
    <w:abstractNumId w:val="8"/>
  </w:num>
  <w:num w:numId="6" w16cid:durableId="2103530919">
    <w:abstractNumId w:val="10"/>
  </w:num>
  <w:num w:numId="7" w16cid:durableId="388459131">
    <w:abstractNumId w:val="7"/>
  </w:num>
  <w:num w:numId="8" w16cid:durableId="1372848725">
    <w:abstractNumId w:val="2"/>
  </w:num>
  <w:num w:numId="9" w16cid:durableId="588545169">
    <w:abstractNumId w:val="0"/>
  </w:num>
  <w:num w:numId="10" w16cid:durableId="2090687456">
    <w:abstractNumId w:val="3"/>
  </w:num>
  <w:num w:numId="11" w16cid:durableId="1116632262">
    <w:abstractNumId w:val="4"/>
  </w:num>
  <w:num w:numId="12" w16cid:durableId="68185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5E20"/>
    <w:rsid w:val="000074DC"/>
    <w:rsid w:val="000104D7"/>
    <w:rsid w:val="00012362"/>
    <w:rsid w:val="000133F2"/>
    <w:rsid w:val="00013578"/>
    <w:rsid w:val="000143C6"/>
    <w:rsid w:val="00024DDA"/>
    <w:rsid w:val="00025313"/>
    <w:rsid w:val="00031A14"/>
    <w:rsid w:val="000360B9"/>
    <w:rsid w:val="00036A7D"/>
    <w:rsid w:val="00051637"/>
    <w:rsid w:val="00062F8F"/>
    <w:rsid w:val="00070110"/>
    <w:rsid w:val="00070151"/>
    <w:rsid w:val="00073B0E"/>
    <w:rsid w:val="0008312E"/>
    <w:rsid w:val="0008404E"/>
    <w:rsid w:val="0008458E"/>
    <w:rsid w:val="00093BA9"/>
    <w:rsid w:val="000A2FC8"/>
    <w:rsid w:val="000D42D9"/>
    <w:rsid w:val="000E4484"/>
    <w:rsid w:val="000E7276"/>
    <w:rsid w:val="000F4235"/>
    <w:rsid w:val="00100C10"/>
    <w:rsid w:val="0010394E"/>
    <w:rsid w:val="00114F2C"/>
    <w:rsid w:val="00117C47"/>
    <w:rsid w:val="00120799"/>
    <w:rsid w:val="0014247E"/>
    <w:rsid w:val="0015088D"/>
    <w:rsid w:val="00172C02"/>
    <w:rsid w:val="00180374"/>
    <w:rsid w:val="00180818"/>
    <w:rsid w:val="00180870"/>
    <w:rsid w:val="0018552D"/>
    <w:rsid w:val="001923A7"/>
    <w:rsid w:val="001A181A"/>
    <w:rsid w:val="001A1D34"/>
    <w:rsid w:val="001C20DC"/>
    <w:rsid w:val="001D3AAB"/>
    <w:rsid w:val="001E2E3B"/>
    <w:rsid w:val="001E7565"/>
    <w:rsid w:val="00200797"/>
    <w:rsid w:val="00223EE0"/>
    <w:rsid w:val="002344A5"/>
    <w:rsid w:val="0025609D"/>
    <w:rsid w:val="00257B79"/>
    <w:rsid w:val="00264D73"/>
    <w:rsid w:val="00267275"/>
    <w:rsid w:val="00275A3E"/>
    <w:rsid w:val="00283682"/>
    <w:rsid w:val="002925C5"/>
    <w:rsid w:val="002A2FFB"/>
    <w:rsid w:val="002A45B2"/>
    <w:rsid w:val="002A52E7"/>
    <w:rsid w:val="002B1337"/>
    <w:rsid w:val="002B344B"/>
    <w:rsid w:val="002C0FB3"/>
    <w:rsid w:val="002C3CD4"/>
    <w:rsid w:val="002C694E"/>
    <w:rsid w:val="002D167D"/>
    <w:rsid w:val="002D217D"/>
    <w:rsid w:val="002D4421"/>
    <w:rsid w:val="002F11D6"/>
    <w:rsid w:val="002F2ACB"/>
    <w:rsid w:val="002F3793"/>
    <w:rsid w:val="003057EC"/>
    <w:rsid w:val="003108D3"/>
    <w:rsid w:val="00336978"/>
    <w:rsid w:val="003421FD"/>
    <w:rsid w:val="00353A34"/>
    <w:rsid w:val="00353F20"/>
    <w:rsid w:val="00355346"/>
    <w:rsid w:val="00363AAC"/>
    <w:rsid w:val="00380AF7"/>
    <w:rsid w:val="00380FD2"/>
    <w:rsid w:val="00381BF8"/>
    <w:rsid w:val="0038FE8A"/>
    <w:rsid w:val="00395F34"/>
    <w:rsid w:val="003A2A98"/>
    <w:rsid w:val="003B3F79"/>
    <w:rsid w:val="003B76B2"/>
    <w:rsid w:val="003C0367"/>
    <w:rsid w:val="003D7431"/>
    <w:rsid w:val="003F3BEE"/>
    <w:rsid w:val="00404596"/>
    <w:rsid w:val="004132F6"/>
    <w:rsid w:val="00417175"/>
    <w:rsid w:val="00434B53"/>
    <w:rsid w:val="00435708"/>
    <w:rsid w:val="00445432"/>
    <w:rsid w:val="00447681"/>
    <w:rsid w:val="004534A9"/>
    <w:rsid w:val="00454ECA"/>
    <w:rsid w:val="00456EFE"/>
    <w:rsid w:val="004622B4"/>
    <w:rsid w:val="004634E9"/>
    <w:rsid w:val="0047246B"/>
    <w:rsid w:val="00480DD7"/>
    <w:rsid w:val="00480E6F"/>
    <w:rsid w:val="004838A3"/>
    <w:rsid w:val="0048405A"/>
    <w:rsid w:val="004A490C"/>
    <w:rsid w:val="004A5F58"/>
    <w:rsid w:val="004B2714"/>
    <w:rsid w:val="004B2B16"/>
    <w:rsid w:val="004B319F"/>
    <w:rsid w:val="004B5B63"/>
    <w:rsid w:val="004C6911"/>
    <w:rsid w:val="004D5B26"/>
    <w:rsid w:val="004D6F6C"/>
    <w:rsid w:val="004E14B1"/>
    <w:rsid w:val="004E3F93"/>
    <w:rsid w:val="00505550"/>
    <w:rsid w:val="00507F3E"/>
    <w:rsid w:val="005144E4"/>
    <w:rsid w:val="00515347"/>
    <w:rsid w:val="00517951"/>
    <w:rsid w:val="00523AF7"/>
    <w:rsid w:val="00523D65"/>
    <w:rsid w:val="00524C58"/>
    <w:rsid w:val="00531976"/>
    <w:rsid w:val="00534BB4"/>
    <w:rsid w:val="00536B6F"/>
    <w:rsid w:val="00545A72"/>
    <w:rsid w:val="00547CE1"/>
    <w:rsid w:val="00547F1F"/>
    <w:rsid w:val="00550C52"/>
    <w:rsid w:val="0055650E"/>
    <w:rsid w:val="005618F0"/>
    <w:rsid w:val="00563F88"/>
    <w:rsid w:val="00570238"/>
    <w:rsid w:val="00573095"/>
    <w:rsid w:val="00575136"/>
    <w:rsid w:val="00586C2B"/>
    <w:rsid w:val="00595F0F"/>
    <w:rsid w:val="005975C4"/>
    <w:rsid w:val="005A7C47"/>
    <w:rsid w:val="005B4F24"/>
    <w:rsid w:val="005C0346"/>
    <w:rsid w:val="005C06E6"/>
    <w:rsid w:val="005C1DA8"/>
    <w:rsid w:val="005C20FD"/>
    <w:rsid w:val="005C3A57"/>
    <w:rsid w:val="005D1915"/>
    <w:rsid w:val="005E091A"/>
    <w:rsid w:val="0060490F"/>
    <w:rsid w:val="0061394C"/>
    <w:rsid w:val="00620A02"/>
    <w:rsid w:val="00633499"/>
    <w:rsid w:val="006352ED"/>
    <w:rsid w:val="00637C12"/>
    <w:rsid w:val="00651919"/>
    <w:rsid w:val="00657BF1"/>
    <w:rsid w:val="00663995"/>
    <w:rsid w:val="00664BC5"/>
    <w:rsid w:val="00665D7D"/>
    <w:rsid w:val="00673D01"/>
    <w:rsid w:val="00675FAF"/>
    <w:rsid w:val="00680CB9"/>
    <w:rsid w:val="00690F76"/>
    <w:rsid w:val="0069559F"/>
    <w:rsid w:val="006B4197"/>
    <w:rsid w:val="006B4CBA"/>
    <w:rsid w:val="006D12F4"/>
    <w:rsid w:val="006E17A5"/>
    <w:rsid w:val="006E554F"/>
    <w:rsid w:val="006E5BE7"/>
    <w:rsid w:val="00702A69"/>
    <w:rsid w:val="0073250C"/>
    <w:rsid w:val="00743D52"/>
    <w:rsid w:val="007461DF"/>
    <w:rsid w:val="00756195"/>
    <w:rsid w:val="00757F1D"/>
    <w:rsid w:val="007661E3"/>
    <w:rsid w:val="00773383"/>
    <w:rsid w:val="007749A6"/>
    <w:rsid w:val="00784F90"/>
    <w:rsid w:val="00786B37"/>
    <w:rsid w:val="007955A7"/>
    <w:rsid w:val="007A5B4B"/>
    <w:rsid w:val="007B1227"/>
    <w:rsid w:val="007B266F"/>
    <w:rsid w:val="007C35C3"/>
    <w:rsid w:val="007C3E70"/>
    <w:rsid w:val="007C62A3"/>
    <w:rsid w:val="007C63A6"/>
    <w:rsid w:val="007D20C6"/>
    <w:rsid w:val="007F134D"/>
    <w:rsid w:val="007F1EA2"/>
    <w:rsid w:val="007F2C1D"/>
    <w:rsid w:val="00810563"/>
    <w:rsid w:val="0081084C"/>
    <w:rsid w:val="0082304A"/>
    <w:rsid w:val="0082386D"/>
    <w:rsid w:val="00824687"/>
    <w:rsid w:val="00830DEB"/>
    <w:rsid w:val="0083130C"/>
    <w:rsid w:val="008321F8"/>
    <w:rsid w:val="008326F0"/>
    <w:rsid w:val="00836DC8"/>
    <w:rsid w:val="0084196B"/>
    <w:rsid w:val="00844160"/>
    <w:rsid w:val="0084480C"/>
    <w:rsid w:val="008454A8"/>
    <w:rsid w:val="00845A54"/>
    <w:rsid w:val="00851110"/>
    <w:rsid w:val="00852AC5"/>
    <w:rsid w:val="008766A5"/>
    <w:rsid w:val="008837EE"/>
    <w:rsid w:val="00886261"/>
    <w:rsid w:val="00892A78"/>
    <w:rsid w:val="008A6BDE"/>
    <w:rsid w:val="008B0FFB"/>
    <w:rsid w:val="008B6642"/>
    <w:rsid w:val="008D0892"/>
    <w:rsid w:val="008E146B"/>
    <w:rsid w:val="008F5059"/>
    <w:rsid w:val="00906115"/>
    <w:rsid w:val="0091448D"/>
    <w:rsid w:val="009148D9"/>
    <w:rsid w:val="00916E30"/>
    <w:rsid w:val="00924759"/>
    <w:rsid w:val="009301F8"/>
    <w:rsid w:val="00931839"/>
    <w:rsid w:val="00935A53"/>
    <w:rsid w:val="00945359"/>
    <w:rsid w:val="00945AFC"/>
    <w:rsid w:val="00976CCD"/>
    <w:rsid w:val="009901C9"/>
    <w:rsid w:val="00992F5B"/>
    <w:rsid w:val="009A04FD"/>
    <w:rsid w:val="009B3281"/>
    <w:rsid w:val="009B6F70"/>
    <w:rsid w:val="009C22E0"/>
    <w:rsid w:val="009D3A6C"/>
    <w:rsid w:val="009F0B14"/>
    <w:rsid w:val="009F73E6"/>
    <w:rsid w:val="00A10021"/>
    <w:rsid w:val="00A17C55"/>
    <w:rsid w:val="00A21922"/>
    <w:rsid w:val="00A24A85"/>
    <w:rsid w:val="00A261E3"/>
    <w:rsid w:val="00A40B07"/>
    <w:rsid w:val="00A56E4D"/>
    <w:rsid w:val="00A619D2"/>
    <w:rsid w:val="00A624F0"/>
    <w:rsid w:val="00A63E0A"/>
    <w:rsid w:val="00A77E76"/>
    <w:rsid w:val="00A87719"/>
    <w:rsid w:val="00A95DFF"/>
    <w:rsid w:val="00AA13FD"/>
    <w:rsid w:val="00AB35FC"/>
    <w:rsid w:val="00AB3898"/>
    <w:rsid w:val="00AB4E6E"/>
    <w:rsid w:val="00AC39A6"/>
    <w:rsid w:val="00AD349A"/>
    <w:rsid w:val="00AD7BCB"/>
    <w:rsid w:val="00AE115D"/>
    <w:rsid w:val="00AF3A47"/>
    <w:rsid w:val="00B06824"/>
    <w:rsid w:val="00B07754"/>
    <w:rsid w:val="00B1137C"/>
    <w:rsid w:val="00B132AB"/>
    <w:rsid w:val="00B13E1E"/>
    <w:rsid w:val="00B13FD4"/>
    <w:rsid w:val="00B24E99"/>
    <w:rsid w:val="00B25B08"/>
    <w:rsid w:val="00B303BF"/>
    <w:rsid w:val="00B44BAE"/>
    <w:rsid w:val="00B45A90"/>
    <w:rsid w:val="00B541EA"/>
    <w:rsid w:val="00B54B1C"/>
    <w:rsid w:val="00B6181D"/>
    <w:rsid w:val="00B64096"/>
    <w:rsid w:val="00B70532"/>
    <w:rsid w:val="00B872C9"/>
    <w:rsid w:val="00BA2991"/>
    <w:rsid w:val="00BA3CF1"/>
    <w:rsid w:val="00BB0500"/>
    <w:rsid w:val="00BB6A44"/>
    <w:rsid w:val="00BC1D45"/>
    <w:rsid w:val="00BC2F85"/>
    <w:rsid w:val="00BC3B3C"/>
    <w:rsid w:val="00BC525B"/>
    <w:rsid w:val="00BD1179"/>
    <w:rsid w:val="00BE577E"/>
    <w:rsid w:val="00BF74B3"/>
    <w:rsid w:val="00C03775"/>
    <w:rsid w:val="00C044CF"/>
    <w:rsid w:val="00C04C87"/>
    <w:rsid w:val="00C06158"/>
    <w:rsid w:val="00C2028E"/>
    <w:rsid w:val="00C20370"/>
    <w:rsid w:val="00C215A5"/>
    <w:rsid w:val="00C277DC"/>
    <w:rsid w:val="00C30F12"/>
    <w:rsid w:val="00C31BB6"/>
    <w:rsid w:val="00C33906"/>
    <w:rsid w:val="00C4622A"/>
    <w:rsid w:val="00C53962"/>
    <w:rsid w:val="00C61C37"/>
    <w:rsid w:val="00C66673"/>
    <w:rsid w:val="00C6713A"/>
    <w:rsid w:val="00C761B2"/>
    <w:rsid w:val="00CA0D48"/>
    <w:rsid w:val="00CA543C"/>
    <w:rsid w:val="00CA7724"/>
    <w:rsid w:val="00CC0010"/>
    <w:rsid w:val="00CC108A"/>
    <w:rsid w:val="00CD6EBF"/>
    <w:rsid w:val="00CE3927"/>
    <w:rsid w:val="00CE6F8D"/>
    <w:rsid w:val="00CF78BD"/>
    <w:rsid w:val="00D11A0B"/>
    <w:rsid w:val="00D14A14"/>
    <w:rsid w:val="00D33357"/>
    <w:rsid w:val="00D40D06"/>
    <w:rsid w:val="00D5197B"/>
    <w:rsid w:val="00D5741E"/>
    <w:rsid w:val="00D600AA"/>
    <w:rsid w:val="00D952B0"/>
    <w:rsid w:val="00DB5AD3"/>
    <w:rsid w:val="00DC0820"/>
    <w:rsid w:val="00DC0952"/>
    <w:rsid w:val="00DC170F"/>
    <w:rsid w:val="00DD3680"/>
    <w:rsid w:val="00DD6AB7"/>
    <w:rsid w:val="00DF06A5"/>
    <w:rsid w:val="00E016D3"/>
    <w:rsid w:val="00E018E6"/>
    <w:rsid w:val="00E01B38"/>
    <w:rsid w:val="00E07BED"/>
    <w:rsid w:val="00E13F7E"/>
    <w:rsid w:val="00E22C69"/>
    <w:rsid w:val="00E35E15"/>
    <w:rsid w:val="00E62604"/>
    <w:rsid w:val="00E70DC5"/>
    <w:rsid w:val="00E72860"/>
    <w:rsid w:val="00E76B3A"/>
    <w:rsid w:val="00E76D68"/>
    <w:rsid w:val="00E90E84"/>
    <w:rsid w:val="00EB154C"/>
    <w:rsid w:val="00EB3FC6"/>
    <w:rsid w:val="00EB48FA"/>
    <w:rsid w:val="00EC60DA"/>
    <w:rsid w:val="00EC6975"/>
    <w:rsid w:val="00ED007E"/>
    <w:rsid w:val="00ED0BD3"/>
    <w:rsid w:val="00ED596A"/>
    <w:rsid w:val="00EF1781"/>
    <w:rsid w:val="00EF2C86"/>
    <w:rsid w:val="00F10ECA"/>
    <w:rsid w:val="00F13BBF"/>
    <w:rsid w:val="00F13D61"/>
    <w:rsid w:val="00F14F13"/>
    <w:rsid w:val="00F23C40"/>
    <w:rsid w:val="00F253AC"/>
    <w:rsid w:val="00F25448"/>
    <w:rsid w:val="00F26DAE"/>
    <w:rsid w:val="00F323CB"/>
    <w:rsid w:val="00F43C17"/>
    <w:rsid w:val="00F45ECE"/>
    <w:rsid w:val="00F46895"/>
    <w:rsid w:val="00F56AFA"/>
    <w:rsid w:val="00F57CB7"/>
    <w:rsid w:val="00F7532E"/>
    <w:rsid w:val="00F76E3A"/>
    <w:rsid w:val="00F77468"/>
    <w:rsid w:val="00F92DA7"/>
    <w:rsid w:val="00FA01F4"/>
    <w:rsid w:val="00FA6853"/>
    <w:rsid w:val="00FA68F5"/>
    <w:rsid w:val="00FA6BED"/>
    <w:rsid w:val="00FB4E81"/>
    <w:rsid w:val="00FB67C3"/>
    <w:rsid w:val="00FC0957"/>
    <w:rsid w:val="00FC5AF7"/>
    <w:rsid w:val="00FD7576"/>
    <w:rsid w:val="00FE39AF"/>
    <w:rsid w:val="134660D5"/>
    <w:rsid w:val="174DE022"/>
    <w:rsid w:val="1B28A378"/>
    <w:rsid w:val="1BC912B0"/>
    <w:rsid w:val="2AEEB080"/>
    <w:rsid w:val="2BCADEAD"/>
    <w:rsid w:val="3205EB08"/>
    <w:rsid w:val="362A5A9F"/>
    <w:rsid w:val="406ED856"/>
    <w:rsid w:val="42CE48BC"/>
    <w:rsid w:val="44652C0A"/>
    <w:rsid w:val="44CB47EC"/>
    <w:rsid w:val="46248074"/>
    <w:rsid w:val="52456F31"/>
    <w:rsid w:val="58AC0595"/>
    <w:rsid w:val="58F2EAEE"/>
    <w:rsid w:val="5C384611"/>
    <w:rsid w:val="61D7473F"/>
    <w:rsid w:val="671B413C"/>
    <w:rsid w:val="6B0D6805"/>
    <w:rsid w:val="7482A45A"/>
    <w:rsid w:val="7E9D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5A010293-56E4-844E-8905-511A2054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448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paragraph" w:customStyle="1">
    <w:name w:val="paragraph"/>
    <w:basedOn w:val="Normal"/>
    <w:rsid w:val="004B31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B319F"/>
  </w:style>
  <w:style w:type="character" w:styleId="eop" w:customStyle="1">
    <w:name w:val="eop"/>
    <w:basedOn w:val="DefaultParagraphFont"/>
    <w:rsid w:val="004B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youngminds.org.uk/" TargetMode="External" Id="rId13" /><Relationship Type="http://schemas.openxmlformats.org/officeDocument/2006/relationships/hyperlink" Target="https://www.gov.uk/government/publications/relationships-education-relationships-and-sex-education-rse-and-health-education/physical-health-and-mental-wellbeing-primary-and-secondary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hyperlink" Target="https://www.mentallyhealthyschools.org.uk" TargetMode="External" Id="rId12" /><Relationship Type="http://schemas.openxmlformats.org/officeDocument/2006/relationships/hyperlink" Target="https://mentallyhealthyschools.org.uk/whole-school-approach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mindedhub.org.uk/top-tips-for-staff-in-education-settings/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ducationendowmentfoundation.org.uk/education-evidence/guidance-reports/primary-sel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gov.uk/guidance/education-staff-wellbeing-charter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https://www.bera.ac.uk/publication/the-role-of-schools-in-the-mental-health-of-children-young-people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v.uk/guidance/mental-health-and-wellbeing-support-in-schools-and-colleges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www.education-ni.gov.uk/publications/children-young-peoples-emotional-health-and-wellbeing-education-framework-final-version" TargetMode="External" Id="Rd8db122333524290" /><Relationship Type="http://schemas.microsoft.com/office/2020/10/relationships/intelligence" Target="intelligence2.xml" Id="Rae5bf4ea840e480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B11AB5-F11B-49B1-B7C0-B92C7BC5DF4F}"/>
</file>

<file path=customXml/itemProps4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Jane Calcutt</lastModifiedBy>
  <revision>6</revision>
  <dcterms:created xsi:type="dcterms:W3CDTF">2023-08-21T13:03:00.0000000Z</dcterms:created>
  <dcterms:modified xsi:type="dcterms:W3CDTF">2023-08-22T11:47:02.2954586Z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