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9F5817" w:rsidR="006D12F4" w:rsidP="00A10021" w:rsidRDefault="006D12F4" w14:paraId="43A11C31" w14:textId="6838AEF2">
      <w:pPr>
        <w:jc w:val="center"/>
        <w:rPr>
          <w:rFonts w:ascii="Arial" w:hAnsi="Arial" w:cs="Arial"/>
          <w:b/>
          <w:bCs/>
          <w:u w:val="single"/>
        </w:rPr>
      </w:pPr>
      <w:r w:rsidRPr="009F5817">
        <w:rPr>
          <w:rFonts w:ascii="Arial" w:hAnsi="Arial" w:cs="Arial"/>
          <w:b/>
          <w:bCs/>
          <w:u w:val="single"/>
        </w:rPr>
        <w:t>Primary Early Years 3-7</w:t>
      </w:r>
      <w:r w:rsidRPr="009F5817" w:rsidR="00AF3A47">
        <w:rPr>
          <w:rFonts w:ascii="Arial" w:hAnsi="Arial" w:cs="Arial"/>
          <w:b/>
          <w:bCs/>
          <w:u w:val="single"/>
        </w:rPr>
        <w:t xml:space="preserve"> </w:t>
      </w:r>
      <w:r w:rsidRPr="009F5817" w:rsidR="00C6713A">
        <w:rPr>
          <w:rFonts w:ascii="Arial" w:hAnsi="Arial" w:cs="Arial"/>
          <w:b/>
          <w:bCs/>
          <w:u w:val="single"/>
        </w:rPr>
        <w:t>Curriculum Map</w:t>
      </w:r>
      <w:r w:rsidRPr="009F5817" w:rsidR="009F5817">
        <w:rPr>
          <w:rFonts w:ascii="Arial" w:hAnsi="Arial" w:cs="Arial"/>
          <w:b/>
          <w:bCs/>
          <w:u w:val="single"/>
        </w:rPr>
        <w:t>: Understanding the World: The Natural World/Science</w:t>
      </w:r>
      <w:r w:rsidRPr="009F5817">
        <w:rPr>
          <w:rFonts w:ascii="Arial" w:hAnsi="Arial" w:cs="Arial"/>
          <w:b/>
          <w:bCs/>
          <w:u w:val="single"/>
        </w:rPr>
        <w:t xml:space="preserve">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683"/>
        <w:gridCol w:w="4375"/>
        <w:gridCol w:w="1812"/>
        <w:gridCol w:w="1913"/>
        <w:gridCol w:w="2201"/>
        <w:gridCol w:w="1964"/>
      </w:tblGrid>
      <w:tr w:rsidRPr="006D12F4" w:rsidR="003B3F79" w:rsidTr="4CF14093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BE7A8A" w:rsidTr="4CF14093" w14:paraId="7756CE6F" w14:textId="77777777">
        <w:trPr>
          <w:trHeight w:val="464"/>
        </w:trPr>
        <w:tc>
          <w:tcPr>
            <w:tcW w:w="154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7F46C567">
            <w:pPr>
              <w:rPr>
                <w:rFonts w:ascii="Arial" w:hAnsi="Arial" w:cs="Arial"/>
                <w:b w:val="1"/>
                <w:bCs w:val="1"/>
              </w:rPr>
            </w:pPr>
            <w:r w:rsidRPr="34174525" w:rsidR="003B3F79">
              <w:rPr>
                <w:rFonts w:ascii="Arial" w:hAnsi="Arial" w:cs="Arial"/>
                <w:b w:val="1"/>
                <w:bCs w:val="1"/>
              </w:rPr>
              <w:t>(</w:t>
            </w:r>
            <w:bookmarkStart w:name="_Int_lwrEUv17" w:id="692181370"/>
            <w:r w:rsidRPr="34174525" w:rsidR="003B3F79">
              <w:rPr>
                <w:rFonts w:ascii="Arial" w:hAnsi="Arial" w:cs="Arial"/>
                <w:b w:val="1"/>
                <w:bCs w:val="1"/>
              </w:rPr>
              <w:t>CCF</w:t>
            </w:r>
            <w:bookmarkEnd w:id="692181370"/>
            <w:r w:rsidRPr="34174525" w:rsidR="003B3F79">
              <w:rPr>
                <w:rFonts w:ascii="Arial" w:hAnsi="Arial" w:cs="Arial"/>
                <w:b w:val="1"/>
                <w:bCs w:val="1"/>
              </w:rPr>
              <w:t xml:space="preserve"> reference in </w:t>
            </w:r>
            <w:r w:rsidRPr="34174525" w:rsidR="003B3F79">
              <w:rPr>
                <w:rFonts w:ascii="Arial" w:hAnsi="Arial" w:cs="Arial"/>
                <w:b w:val="1"/>
                <w:bCs w:val="1"/>
              </w:rPr>
              <w:t>numerics</w:t>
            </w:r>
            <w:r w:rsidRPr="34174525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34174525" w:rsidR="00E0707B">
              <w:rPr>
                <w:rFonts w:ascii="Arial" w:hAnsi="Arial" w:cs="Arial"/>
                <w:b w:val="1"/>
                <w:bCs w:val="1"/>
              </w:rPr>
              <w:t>e.g.,</w:t>
            </w:r>
            <w:r w:rsidRPr="34174525" w:rsidR="003B3F79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121EEC80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r w:rsidRPr="006D12F4" w:rsidR="00E0707B">
              <w:rPr>
                <w:rFonts w:ascii="Arial" w:hAnsi="Arial" w:cs="Arial"/>
                <w:b/>
                <w:bCs/>
              </w:rPr>
              <w:t>e.g.,</w:t>
            </w:r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2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Pr="00BC2F85" w:rsidR="00085182" w:rsidTr="4CF14093" w14:paraId="75A74DA3" w14:textId="77777777">
        <w:trPr>
          <w:trHeight w:val="231"/>
        </w:trPr>
        <w:tc>
          <w:tcPr>
            <w:tcW w:w="1545" w:type="dxa"/>
            <w:tcMar/>
          </w:tcPr>
          <w:p w:rsidR="00085182" w:rsidP="00E43179" w:rsidRDefault="00085182" w14:paraId="5DE11F90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085182" w:rsidP="00E43179" w:rsidRDefault="00085182" w14:paraId="0AC84AC7" w14:textId="03134C01">
            <w:pPr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  <w:r w:rsidRPr="3C855221" w:rsidR="00085182">
              <w:rPr>
                <w:rFonts w:ascii="Arial" w:hAnsi="Arial" w:cs="Arial"/>
                <w:b w:val="1"/>
                <w:bCs w:val="1"/>
                <w:u w:val="single"/>
              </w:rPr>
              <w:t>Induction</w:t>
            </w:r>
            <w:r w:rsidRPr="3C855221" w:rsidR="4D821366">
              <w:rPr>
                <w:rFonts w:ascii="Arial" w:hAnsi="Arial" w:cs="Arial"/>
                <w:b w:val="1"/>
                <w:bCs w:val="1"/>
                <w:u w:val="single"/>
              </w:rPr>
              <w:t xml:space="preserve"> week</w:t>
            </w:r>
            <w:r w:rsidRPr="3C855221" w:rsidR="00085182">
              <w:rPr>
                <w:rFonts w:ascii="Arial" w:hAnsi="Arial" w:cs="Arial"/>
                <w:b w:val="1"/>
                <w:bCs w:val="1"/>
                <w:u w:val="single"/>
              </w:rPr>
              <w:t xml:space="preserve"> session</w:t>
            </w:r>
          </w:p>
          <w:p w:rsidR="00085182" w:rsidP="00E43179" w:rsidRDefault="00085182" w14:paraId="55220388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085182" w:rsidP="00E43179" w:rsidRDefault="00711E55" w14:paraId="50813C6F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1hr</w:t>
            </w:r>
          </w:p>
          <w:p w:rsidRPr="00711E55" w:rsidR="00711E55" w:rsidP="00E43179" w:rsidRDefault="00711E55" w14:paraId="613CCB3B" w14:textId="17A82CA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11E5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‘Bucket School</w:t>
            </w:r>
            <w:r w:rsidRPr="00711E55" w:rsidR="0095791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’</w:t>
            </w:r>
            <w:r w:rsidR="005758F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experience.</w:t>
            </w:r>
          </w:p>
          <w:p w:rsidRPr="00085182" w:rsidR="00711E55" w:rsidP="00E43179" w:rsidRDefault="00711E55" w14:paraId="606B89C6" w14:textId="5699B18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455" w:type="dxa"/>
            <w:tcMar/>
          </w:tcPr>
          <w:p w:rsidR="00085182" w:rsidP="009F5817" w:rsidRDefault="006E229C" w14:paraId="53823556" w14:textId="38143E48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6E229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3C855221" w:rsidR="57FF6BCE">
              <w:rPr>
                <w:rFonts w:ascii="Arial" w:hAnsi="Arial" w:cs="Arial"/>
                <w:sz w:val="20"/>
                <w:szCs w:val="20"/>
              </w:rPr>
              <w:t xml:space="preserve">begin to </w:t>
            </w:r>
            <w:r w:rsidRPr="3C855221" w:rsidR="006E229C">
              <w:rPr>
                <w:rFonts w:ascii="Arial" w:hAnsi="Arial" w:cs="Arial"/>
                <w:sz w:val="20"/>
                <w:szCs w:val="20"/>
              </w:rPr>
              <w:t>know that Learning Outside the Classroom is an integral part of the curriculum for Understanding the World: The Natural World and Science</w:t>
            </w:r>
            <w:r w:rsidRPr="3C855221" w:rsidR="00544EAC">
              <w:rPr>
                <w:rFonts w:ascii="Arial" w:hAnsi="Arial" w:cs="Arial"/>
                <w:sz w:val="20"/>
                <w:szCs w:val="20"/>
              </w:rPr>
              <w:t>, and has benefits linked to theory and research.</w:t>
            </w:r>
          </w:p>
          <w:p w:rsidR="00B41186" w:rsidP="009F5817" w:rsidRDefault="00B41186" w14:paraId="13D700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15" w:rsidP="009F5817" w:rsidRDefault="00B41186" w14:paraId="746C8650" w14:textId="010A7C8B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B4118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3C855221" w:rsidR="2D5D1272">
              <w:rPr>
                <w:rFonts w:ascii="Arial" w:hAnsi="Arial" w:cs="Arial"/>
                <w:sz w:val="20"/>
                <w:szCs w:val="20"/>
              </w:rPr>
              <w:t xml:space="preserve">begin to </w:t>
            </w:r>
            <w:r w:rsidRPr="3C855221" w:rsidR="00B41186">
              <w:rPr>
                <w:rFonts w:ascii="Arial" w:hAnsi="Arial" w:cs="Arial"/>
                <w:sz w:val="20"/>
                <w:szCs w:val="20"/>
              </w:rPr>
              <w:t>know that outdoor learning is an essential part of Early Years provision and can support working memory and long-term memor</w:t>
            </w:r>
            <w:r w:rsidRPr="3C855221" w:rsidR="00BF7E15">
              <w:rPr>
                <w:rFonts w:ascii="Arial" w:hAnsi="Arial" w:cs="Arial"/>
                <w:sz w:val="20"/>
                <w:szCs w:val="20"/>
              </w:rPr>
              <w:t>y.</w:t>
            </w:r>
          </w:p>
          <w:p w:rsidR="00836123" w:rsidP="009F5817" w:rsidRDefault="00836123" w14:paraId="01EB67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123" w:rsidP="009F5817" w:rsidRDefault="00836123" w14:paraId="539854BA" w14:textId="4B144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begin to identify opportunities for Learning Outside the Classroom</w:t>
            </w:r>
            <w:r w:rsidR="00997B29">
              <w:rPr>
                <w:rFonts w:ascii="Arial" w:hAnsi="Arial" w:cs="Arial"/>
                <w:sz w:val="20"/>
                <w:szCs w:val="20"/>
              </w:rPr>
              <w:t xml:space="preserve"> both through adult-led</w:t>
            </w:r>
            <w:r w:rsidR="0040743A"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="00997B29">
              <w:rPr>
                <w:rFonts w:ascii="Arial" w:hAnsi="Arial" w:cs="Arial"/>
                <w:sz w:val="20"/>
                <w:szCs w:val="20"/>
              </w:rPr>
              <w:t xml:space="preserve"> and child-led </w:t>
            </w:r>
            <w:r w:rsidR="0040743A">
              <w:rPr>
                <w:rFonts w:ascii="Arial" w:hAnsi="Arial" w:cs="Arial"/>
                <w:sz w:val="20"/>
                <w:szCs w:val="20"/>
              </w:rPr>
              <w:t>opportunities.</w:t>
            </w:r>
          </w:p>
          <w:p w:rsidR="0040743A" w:rsidP="009F5817" w:rsidRDefault="0040743A" w14:paraId="2FCC9B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46046" w:rsidR="00662B9D" w:rsidP="00662B9D" w:rsidRDefault="00662B9D" w14:paraId="4299E3AC" w14:textId="0EB0AAB5">
            <w:pPr>
              <w:rPr>
                <w:rFonts w:ascii="Arial" w:hAnsi="Arial" w:cs="Arial"/>
                <w:sz w:val="20"/>
                <w:szCs w:val="20"/>
              </w:rPr>
            </w:pPr>
            <w:r w:rsidRPr="00246046">
              <w:rPr>
                <w:rFonts w:ascii="Arial" w:hAnsi="Arial" w:cs="Arial"/>
                <w:sz w:val="20"/>
                <w:szCs w:val="20"/>
              </w:rPr>
              <w:t xml:space="preserve">To begin to understand the importance of </w:t>
            </w:r>
            <w:r w:rsidRPr="00246046">
              <w:rPr>
                <w:rFonts w:ascii="Arial" w:hAnsi="Arial" w:cs="Arial"/>
                <w:sz w:val="20"/>
                <w:szCs w:val="20"/>
              </w:rPr>
              <w:t>risk assessment and of managing risk inside and outside the classroom.</w:t>
            </w:r>
          </w:p>
          <w:p w:rsidRPr="00662B9D" w:rsidR="00662B9D" w:rsidP="00662B9D" w:rsidRDefault="00662B9D" w14:paraId="24C026D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Pr="009F5817" w:rsidR="00662B9D" w:rsidP="00662B9D" w:rsidRDefault="00662B9D" w14:paraId="18914DC5" w14:textId="30FD8F1D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662B9D">
              <w:rPr>
                <w:rFonts w:ascii="Arial" w:hAnsi="Arial" w:cs="Arial"/>
                <w:sz w:val="20"/>
                <w:szCs w:val="20"/>
              </w:rPr>
              <w:t>To</w:t>
            </w:r>
            <w:r w:rsidRPr="3C855221" w:rsidR="001C1B6A">
              <w:rPr>
                <w:rFonts w:ascii="Arial" w:hAnsi="Arial" w:cs="Arial"/>
                <w:sz w:val="20"/>
                <w:szCs w:val="20"/>
              </w:rPr>
              <w:t xml:space="preserve"> begin to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understand the need for i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nclusive practice 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>when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learning outside the classroom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>and begin to consider h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>ow to adapt outdoor learning to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meet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the needs of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all pupils, including those with </w:t>
            </w:r>
            <w:r w:rsidRPr="3C855221" w:rsidR="5F3C57C6">
              <w:rPr>
                <w:rFonts w:ascii="Arial" w:hAnsi="Arial" w:cs="Arial"/>
                <w:sz w:val="20"/>
                <w:szCs w:val="20"/>
              </w:rPr>
              <w:t>SEND (Special Educational Needs and Disabilities)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bookmarkStart w:name="_Int_336Wu7Y9" w:id="1385173052"/>
            <w:r w:rsidRPr="3C855221" w:rsidR="27BBECA6">
              <w:rPr>
                <w:rFonts w:ascii="Arial" w:hAnsi="Arial" w:cs="Arial"/>
                <w:sz w:val="20"/>
                <w:szCs w:val="20"/>
              </w:rPr>
              <w:t>EAL</w:t>
            </w:r>
            <w:bookmarkEnd w:id="1385173052"/>
            <w:r w:rsidRPr="3C855221" w:rsidR="27BBE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C855221" w:rsidR="04914354">
              <w:rPr>
                <w:rFonts w:ascii="Arial" w:hAnsi="Arial" w:cs="Arial"/>
                <w:sz w:val="20"/>
                <w:szCs w:val="20"/>
              </w:rPr>
              <w:t>(E</w:t>
            </w:r>
            <w:r w:rsidRPr="3C855221" w:rsidR="3245CFB9">
              <w:rPr>
                <w:rFonts w:ascii="Arial" w:hAnsi="Arial" w:cs="Arial"/>
                <w:sz w:val="20"/>
                <w:szCs w:val="20"/>
              </w:rPr>
              <w:t>nglish as an Additional Language</w:t>
            </w:r>
            <w:r w:rsidRPr="3C855221" w:rsidR="04914354">
              <w:rPr>
                <w:rFonts w:ascii="Arial" w:hAnsi="Arial" w:cs="Arial"/>
                <w:sz w:val="20"/>
                <w:szCs w:val="20"/>
              </w:rPr>
              <w:t>)</w:t>
            </w:r>
            <w:r w:rsidRPr="3C855221" w:rsidR="00662B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0" w:type="dxa"/>
            <w:tcMar/>
          </w:tcPr>
          <w:p w:rsidR="00085182" w:rsidP="00E43179" w:rsidRDefault="009E6F6A" w14:paraId="5DE0C67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  <w:p w:rsidR="00AE1E50" w:rsidP="00E43179" w:rsidRDefault="00AE1E50" w14:paraId="487F413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E1E50" w:rsidP="00E43179" w:rsidRDefault="00AE1E50" w14:paraId="63EF662D" w14:textId="126F3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  <w:p w:rsidR="00CD5C10" w:rsidP="00E43179" w:rsidRDefault="00CD5C10" w14:paraId="1270D39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D5C10" w:rsidP="00E43179" w:rsidRDefault="00AE1E50" w14:paraId="4833B498" w14:textId="1CD176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5.2; </w:t>
            </w:r>
            <w:r w:rsidR="00CD5C10">
              <w:rPr>
                <w:rFonts w:ascii="Arial" w:hAnsi="Arial" w:cs="Arial"/>
                <w:b/>
                <w:bCs/>
                <w:sz w:val="20"/>
                <w:szCs w:val="20"/>
              </w:rPr>
              <w:t>5.3;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5.4;</w:t>
            </w:r>
            <w:r w:rsidR="00CD5C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5.7</w:t>
            </w:r>
          </w:p>
          <w:p w:rsidR="009E6F6A" w:rsidP="00E43179" w:rsidRDefault="009E6F6A" w14:paraId="3BC822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E6F6A" w:rsidR="00B43E37" w:rsidP="00E43179" w:rsidRDefault="00B43E37" w14:paraId="19613411" w14:textId="5F022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8.2; 8.3</w:t>
            </w:r>
          </w:p>
        </w:tc>
        <w:tc>
          <w:tcPr>
            <w:tcW w:w="1920" w:type="dxa"/>
            <w:tcMar/>
          </w:tcPr>
          <w:p w:rsidR="00A43210" w:rsidP="00E43179" w:rsidRDefault="00A43210" w14:paraId="70F38001" w14:textId="62C5A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2g</w:t>
            </w:r>
          </w:p>
          <w:p w:rsidR="00A43210" w:rsidP="00E43179" w:rsidRDefault="00A43210" w14:paraId="338BFA4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210" w:rsidP="00E43179" w:rsidRDefault="00A43210" w14:paraId="57641FD6" w14:textId="4DADC9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3a</w:t>
            </w:r>
          </w:p>
          <w:p w:rsidR="00AE1E50" w:rsidP="00E43179" w:rsidRDefault="00AE1E50" w14:paraId="6284B9F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E1E50" w:rsidP="00E43179" w:rsidRDefault="00AE1E50" w14:paraId="1EF50305" w14:textId="6CA77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5a; 5b; 5e</w:t>
            </w:r>
          </w:p>
          <w:p w:rsidR="00A43210" w:rsidP="00E43179" w:rsidRDefault="00A43210" w14:paraId="5529126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E6F6A" w:rsidR="00085182" w:rsidP="00E43179" w:rsidRDefault="00A43210" w14:paraId="41173E2D" w14:textId="530B9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8a; 8b</w:t>
            </w:r>
          </w:p>
        </w:tc>
        <w:tc>
          <w:tcPr>
            <w:tcW w:w="2220" w:type="dxa"/>
            <w:tcMar/>
          </w:tcPr>
          <w:p w:rsidR="000F34BB" w:rsidP="000F34BB" w:rsidRDefault="000F34BB" w14:paraId="58682637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 xml:space="preserve">Wilkinson, D. and Stallard, W. (2020) </w:t>
            </w:r>
            <w:r w:rsidRPr="000F34BB">
              <w:rPr>
                <w:rFonts w:ascii="Arial" w:hAnsi="Arial" w:cs="Arial"/>
                <w:i/>
                <w:iCs/>
                <w:sz w:val="20"/>
                <w:szCs w:val="20"/>
              </w:rPr>
              <w:t>Mastery in primary science</w:t>
            </w:r>
            <w:r w:rsidRPr="000F34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Pr="000F34BB" w:rsidR="000F34BB" w:rsidP="000F34BB" w:rsidRDefault="000F34BB" w14:paraId="26C08A8E" w14:textId="63D81413">
            <w:pPr>
              <w:rPr>
                <w:rFonts w:ascii="Arial" w:hAnsi="Arial" w:cs="Arial"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>Chapter 5 'Science in Early Years Settings'. London: Learning Matters, an imprint of SAGE Publications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0F34BB" w:rsidR="000F34BB" w:rsidP="000F34BB" w:rsidRDefault="000F34BB" w14:paraId="656A00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7B8" w:rsidP="000F34BB" w:rsidRDefault="007A37B8" w14:paraId="6767732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, J. </w:t>
            </w:r>
            <w:r>
              <w:rPr>
                <w:rFonts w:ascii="Arial" w:hAnsi="Arial" w:cs="Arial"/>
                <w:sz w:val="20"/>
                <w:szCs w:val="20"/>
              </w:rPr>
              <w:t>et al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. (2021) </w:t>
            </w:r>
            <w:r w:rsidRPr="007A37B8" w:rsidR="000F3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Primary </w:t>
            </w:r>
            <w:r w:rsidRPr="007A37B8">
              <w:rPr>
                <w:rFonts w:ascii="Arial" w:hAnsi="Arial" w:cs="Arial"/>
                <w:i/>
                <w:iCs/>
                <w:sz w:val="20"/>
                <w:szCs w:val="20"/>
              </w:rPr>
              <w:t>science:</w:t>
            </w:r>
            <w:r w:rsidRPr="007A37B8" w:rsidR="000F3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teaching theory and practice.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F34BB" w:rsidR="000F34BB" w:rsidP="000F34BB" w:rsidRDefault="007A37B8" w14:paraId="2EB4EFCF" w14:textId="3709E26B">
            <w:pPr>
              <w:rPr>
                <w:rFonts w:ascii="Arial" w:hAnsi="Arial" w:cs="Arial"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>Ch</w:t>
            </w:r>
            <w:r w:rsidR="009A2787">
              <w:rPr>
                <w:rFonts w:ascii="Arial" w:hAnsi="Arial" w:cs="Arial"/>
                <w:sz w:val="20"/>
                <w:szCs w:val="20"/>
              </w:rPr>
              <w:t>a</w:t>
            </w:r>
            <w:r w:rsidRPr="000F34BB">
              <w:rPr>
                <w:rFonts w:ascii="Arial" w:hAnsi="Arial" w:cs="Arial"/>
                <w:sz w:val="20"/>
                <w:szCs w:val="20"/>
              </w:rPr>
              <w:t>p</w:t>
            </w:r>
            <w:r w:rsidR="009A2787">
              <w:rPr>
                <w:rFonts w:ascii="Arial" w:hAnsi="Arial" w:cs="Arial"/>
                <w:sz w:val="20"/>
                <w:szCs w:val="20"/>
              </w:rPr>
              <w:t>ter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 5 'Science in the Foundation Stage' </w:t>
            </w:r>
            <w:r w:rsidR="0095791F">
              <w:rPr>
                <w:rFonts w:ascii="Arial" w:hAnsi="Arial" w:cs="Arial"/>
                <w:sz w:val="20"/>
                <w:szCs w:val="20"/>
              </w:rPr>
              <w:t>ninth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 ed</w:t>
            </w:r>
            <w:r w:rsidR="009A2787">
              <w:rPr>
                <w:rFonts w:ascii="Arial" w:hAnsi="Arial" w:cs="Arial"/>
                <w:sz w:val="20"/>
                <w:szCs w:val="20"/>
              </w:rPr>
              <w:t>itio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n. London: Learning Matters </w:t>
            </w:r>
          </w:p>
          <w:p w:rsidRPr="000F34BB" w:rsidR="000F34BB" w:rsidP="000F34BB" w:rsidRDefault="000F34BB" w14:paraId="6E60A2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2787" w:rsidP="000F34BB" w:rsidRDefault="000F34BB" w14:paraId="44C66293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>S</w:t>
            </w:r>
            <w:r w:rsidR="009A2787">
              <w:rPr>
                <w:rFonts w:ascii="Arial" w:hAnsi="Arial" w:cs="Arial"/>
                <w:sz w:val="20"/>
                <w:szCs w:val="20"/>
              </w:rPr>
              <w:t>tead</w:t>
            </w:r>
            <w:r w:rsidRPr="000F34BB">
              <w:rPr>
                <w:rFonts w:ascii="Arial" w:hAnsi="Arial" w:cs="Arial"/>
                <w:sz w:val="20"/>
                <w:szCs w:val="20"/>
              </w:rPr>
              <w:t>, D. and K</w:t>
            </w:r>
            <w:r w:rsidR="009A2787">
              <w:rPr>
                <w:rFonts w:ascii="Arial" w:hAnsi="Arial" w:cs="Arial"/>
                <w:sz w:val="20"/>
                <w:szCs w:val="20"/>
              </w:rPr>
              <w:t>elly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, L. (eds) (2015) </w:t>
            </w:r>
            <w:r w:rsidRPr="009A2787">
              <w:rPr>
                <w:rFonts w:ascii="Arial" w:hAnsi="Arial" w:cs="Arial"/>
                <w:i/>
                <w:iCs/>
                <w:sz w:val="20"/>
                <w:szCs w:val="20"/>
              </w:rPr>
              <w:t>Inspiring science in the early years: exploring good practice</w:t>
            </w:r>
            <w:r w:rsidR="009A278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Pr="000F34BB" w:rsidR="000F34BB" w:rsidP="000F34BB" w:rsidRDefault="009A2787" w14:paraId="0C423656" w14:textId="1B382E99">
            <w:pPr>
              <w:rPr>
                <w:rFonts w:ascii="Arial" w:hAnsi="Arial" w:cs="Arial"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34B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 1 ‘Is Science important in the early years?’</w:t>
            </w:r>
            <w:r w:rsidRPr="000F34BB" w:rsidR="000F34BB">
              <w:rPr>
                <w:rFonts w:ascii="Arial" w:hAnsi="Arial" w:cs="Arial"/>
                <w:sz w:val="20"/>
                <w:szCs w:val="20"/>
              </w:rPr>
              <w:t xml:space="preserve">. Maidenhead, Berkshire: Open University Press. </w:t>
            </w:r>
          </w:p>
          <w:p w:rsidRPr="000F34BB" w:rsidR="000F34BB" w:rsidP="000F34BB" w:rsidRDefault="000F34BB" w14:paraId="632B45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182" w:rsidP="000F34BB" w:rsidRDefault="000F34BB" w14:paraId="51421A3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34BB">
              <w:rPr>
                <w:rFonts w:ascii="Arial" w:hAnsi="Arial" w:cs="Arial"/>
                <w:sz w:val="20"/>
                <w:szCs w:val="20"/>
              </w:rPr>
              <w:t>P</w:t>
            </w:r>
            <w:r w:rsidR="00BE7A8A">
              <w:rPr>
                <w:rFonts w:ascii="Arial" w:hAnsi="Arial" w:cs="Arial"/>
                <w:sz w:val="20"/>
                <w:szCs w:val="20"/>
              </w:rPr>
              <w:t>henice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, L.A </w:t>
            </w:r>
            <w:r w:rsidR="00BE7A8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34BB">
              <w:rPr>
                <w:rFonts w:ascii="Arial" w:hAnsi="Arial" w:cs="Arial"/>
                <w:sz w:val="20"/>
                <w:szCs w:val="20"/>
              </w:rPr>
              <w:t>G</w:t>
            </w:r>
            <w:r w:rsidR="00BE7A8A">
              <w:rPr>
                <w:rFonts w:ascii="Arial" w:hAnsi="Arial" w:cs="Arial"/>
                <w:sz w:val="20"/>
                <w:szCs w:val="20"/>
              </w:rPr>
              <w:t>riffore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, R.J. (2003) </w:t>
            </w:r>
            <w:r w:rsidRPr="00BE7A8A">
              <w:rPr>
                <w:rFonts w:ascii="Arial" w:hAnsi="Arial" w:cs="Arial"/>
                <w:i/>
                <w:iCs/>
                <w:sz w:val="20"/>
                <w:szCs w:val="20"/>
              </w:rPr>
              <w:t>Contemporary Issues in Early Childhood</w:t>
            </w:r>
            <w:r w:rsidRPr="000F34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E7A8A">
              <w:rPr>
                <w:rFonts w:ascii="Arial" w:hAnsi="Arial" w:cs="Arial"/>
                <w:sz w:val="20"/>
                <w:szCs w:val="20"/>
              </w:rPr>
              <w:t>‘</w:t>
            </w:r>
            <w:r w:rsidRPr="000F34BB" w:rsidR="00BE7A8A">
              <w:rPr>
                <w:rFonts w:ascii="Arial" w:hAnsi="Arial" w:cs="Arial"/>
                <w:sz w:val="20"/>
                <w:szCs w:val="20"/>
              </w:rPr>
              <w:t>Young Children and the Natural World</w:t>
            </w:r>
            <w:r w:rsidR="00BE7A8A">
              <w:rPr>
                <w:rFonts w:ascii="Arial" w:hAnsi="Arial" w:cs="Arial"/>
                <w:sz w:val="20"/>
                <w:szCs w:val="20"/>
              </w:rPr>
              <w:t>.</w:t>
            </w:r>
            <w:r w:rsidR="00BE7A8A">
              <w:rPr>
                <w:rFonts w:ascii="Arial" w:hAnsi="Arial" w:cs="Arial"/>
                <w:sz w:val="20"/>
                <w:szCs w:val="20"/>
              </w:rPr>
              <w:t>’</w:t>
            </w:r>
            <w:r w:rsidR="00BE7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BB">
              <w:rPr>
                <w:rFonts w:ascii="Arial" w:hAnsi="Arial" w:cs="Arial"/>
                <w:sz w:val="20"/>
                <w:szCs w:val="20"/>
              </w:rPr>
              <w:t>Volume 4 Issue 2</w:t>
            </w:r>
            <w:r w:rsidR="00455F84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9F5817" w:rsidR="00455F84" w:rsidP="000F34BB" w:rsidRDefault="00455F84" w14:paraId="33B9218F" w14:textId="46E16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Mar/>
          </w:tcPr>
          <w:p w:rsidRPr="0077031E" w:rsidR="0077031E" w:rsidP="0077031E" w:rsidRDefault="0077031E" w14:paraId="10CC723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7031E">
              <w:rPr>
                <w:rFonts w:ascii="Arial" w:hAnsi="Arial" w:cs="Arial"/>
                <w:sz w:val="20"/>
                <w:szCs w:val="20"/>
              </w:rPr>
              <w:t>Tutor questioning.</w:t>
            </w:r>
          </w:p>
          <w:p w:rsidRPr="0077031E" w:rsidR="0077031E" w:rsidP="0077031E" w:rsidRDefault="0077031E" w14:paraId="0E472B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5817" w:rsidR="00085182" w:rsidP="0077031E" w:rsidRDefault="0077031E" w14:paraId="6049434A" w14:textId="5B4F82AF">
            <w:pPr>
              <w:rPr>
                <w:rFonts w:ascii="Arial" w:hAnsi="Arial" w:cs="Arial"/>
                <w:sz w:val="20"/>
                <w:szCs w:val="20"/>
              </w:rPr>
            </w:pPr>
            <w:r w:rsidRPr="0077031E">
              <w:rPr>
                <w:rFonts w:ascii="Arial" w:hAnsi="Arial" w:cs="Arial"/>
                <w:sz w:val="20"/>
                <w:szCs w:val="20"/>
              </w:rPr>
              <w:t>Peer discussions and focused tasks.</w:t>
            </w:r>
          </w:p>
        </w:tc>
      </w:tr>
      <w:bookmarkEnd w:id="0"/>
      <w:bookmarkEnd w:id="1"/>
      <w:tr w:rsidRPr="00BC2F85" w:rsidR="00662B9D" w:rsidTr="4CF14093" w14:paraId="27DE8396" w14:textId="77777777">
        <w:trPr>
          <w:trHeight w:val="231"/>
        </w:trPr>
        <w:tc>
          <w:tcPr>
            <w:tcW w:w="1545" w:type="dxa"/>
            <w:tcMar/>
          </w:tcPr>
          <w:p w:rsidR="003B3F79" w:rsidP="00E43179" w:rsidRDefault="003B3F79" w14:paraId="2EA606D5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F5817">
              <w:rPr>
                <w:rFonts w:ascii="Arial" w:hAnsi="Arial" w:cs="Arial"/>
                <w:b/>
                <w:bCs/>
                <w:u w:val="single"/>
              </w:rPr>
              <w:t xml:space="preserve">Session 1 </w:t>
            </w:r>
          </w:p>
          <w:p w:rsidR="00DE35C4" w:rsidP="00E43179" w:rsidRDefault="00DE35C4" w14:paraId="4C3FDE70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570787" w:rsidP="00570787" w:rsidRDefault="00570787" w14:paraId="3E1E8D44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Pr="00570787" w:rsidR="00570787" w:rsidP="00570787" w:rsidRDefault="00570787" w14:paraId="784FC559" w14:textId="52933ED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23D3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1hr 30mins</w:t>
            </w:r>
          </w:p>
          <w:p w:rsidRPr="00CF100D" w:rsidR="00DE35C4" w:rsidP="34174525" w:rsidRDefault="00EF456D" w14:paraId="14A0E516" w14:textId="11876F9F">
            <w:pPr>
              <w:jc w:val="center"/>
              <w:rPr>
                <w:rFonts w:ascii="Arial" w:hAnsi="Arial" w:cs="Arial"/>
                <w:b w:val="1"/>
                <w:bCs w:val="1"/>
                <w:color w:val="FF0000"/>
                <w:sz w:val="19"/>
                <w:szCs w:val="19"/>
              </w:rPr>
            </w:pPr>
            <w:r w:rsidRPr="34174525" w:rsidR="00EF456D">
              <w:rPr>
                <w:rFonts w:ascii="Arial" w:hAnsi="Arial" w:cs="Arial"/>
                <w:b w:val="1"/>
                <w:bCs w:val="1"/>
                <w:color w:val="FF0000"/>
                <w:sz w:val="19"/>
                <w:szCs w:val="19"/>
              </w:rPr>
              <w:t>a</w:t>
            </w:r>
            <w:r w:rsidRPr="34174525" w:rsidR="005F3C14">
              <w:rPr>
                <w:rFonts w:ascii="Arial" w:hAnsi="Arial" w:cs="Arial"/>
                <w:b w:val="1"/>
                <w:bCs w:val="1"/>
                <w:color w:val="FF0000"/>
                <w:sz w:val="19"/>
                <w:szCs w:val="19"/>
              </w:rPr>
              <w:t>s part of ‘Understandi</w:t>
            </w:r>
            <w:r w:rsidRPr="34174525" w:rsidR="12CB3794">
              <w:rPr>
                <w:rFonts w:ascii="Arial" w:hAnsi="Arial" w:cs="Arial"/>
                <w:b w:val="1"/>
                <w:bCs w:val="1"/>
                <w:color w:val="FF0000"/>
                <w:sz w:val="19"/>
                <w:szCs w:val="19"/>
              </w:rPr>
              <w:t>n</w:t>
            </w:r>
            <w:r w:rsidRPr="34174525" w:rsidR="005F3C14">
              <w:rPr>
                <w:rFonts w:ascii="Arial" w:hAnsi="Arial" w:cs="Arial"/>
                <w:b w:val="1"/>
                <w:bCs w:val="1"/>
                <w:color w:val="FF0000"/>
                <w:sz w:val="19"/>
                <w:szCs w:val="19"/>
              </w:rPr>
              <w:t>g the World’ sessions.</w:t>
            </w:r>
          </w:p>
          <w:p w:rsidRPr="00DE35C4" w:rsidR="005F3C14" w:rsidP="00E43179" w:rsidRDefault="005F3C14" w14:paraId="583A645F" w14:textId="7285DDF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55" w:type="dxa"/>
            <w:tcMar/>
          </w:tcPr>
          <w:p w:rsidR="003D7431" w:rsidP="009F5817" w:rsidRDefault="00EF456D" w14:paraId="78A09719" w14:textId="473EC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develop knowledge </w:t>
            </w:r>
            <w:r w:rsidR="00542556">
              <w:rPr>
                <w:rFonts w:ascii="Arial" w:hAnsi="Arial" w:cs="Arial"/>
                <w:sz w:val="20"/>
                <w:szCs w:val="20"/>
              </w:rPr>
              <w:t>and understanding of</w:t>
            </w:r>
            <w:r w:rsidR="00E61B4C">
              <w:rPr>
                <w:rFonts w:ascii="Arial" w:hAnsi="Arial" w:cs="Arial"/>
                <w:sz w:val="20"/>
                <w:szCs w:val="20"/>
              </w:rPr>
              <w:t xml:space="preserve"> the requirements for teaching</w:t>
            </w:r>
            <w:r w:rsidR="005D02B6">
              <w:rPr>
                <w:rFonts w:ascii="Arial" w:hAnsi="Arial" w:cs="Arial"/>
                <w:sz w:val="20"/>
                <w:szCs w:val="20"/>
              </w:rPr>
              <w:t>,</w:t>
            </w:r>
            <w:r w:rsidR="00E61B4C">
              <w:rPr>
                <w:rFonts w:ascii="Arial" w:hAnsi="Arial" w:cs="Arial"/>
                <w:sz w:val="20"/>
                <w:szCs w:val="20"/>
              </w:rPr>
              <w:t xml:space="preserve"> learning</w:t>
            </w:r>
            <w:r w:rsidR="005D02B6">
              <w:rPr>
                <w:rFonts w:ascii="Arial" w:hAnsi="Arial" w:cs="Arial"/>
                <w:sz w:val="20"/>
                <w:szCs w:val="20"/>
              </w:rPr>
              <w:t xml:space="preserve"> and assessment</w:t>
            </w:r>
            <w:r w:rsidR="00E61B4C">
              <w:rPr>
                <w:rFonts w:ascii="Arial" w:hAnsi="Arial" w:cs="Arial"/>
                <w:sz w:val="20"/>
                <w:szCs w:val="20"/>
              </w:rPr>
              <w:t xml:space="preserve"> in relation to</w:t>
            </w:r>
            <w:r w:rsidR="00542556">
              <w:rPr>
                <w:rFonts w:ascii="Arial" w:hAnsi="Arial" w:cs="Arial"/>
                <w:sz w:val="20"/>
                <w:szCs w:val="20"/>
              </w:rPr>
              <w:t xml:space="preserve"> ‘Understanding the World: The Natural World’</w:t>
            </w:r>
            <w:r w:rsidR="00BF7BCB">
              <w:rPr>
                <w:rFonts w:ascii="Arial" w:hAnsi="Arial" w:cs="Arial"/>
                <w:sz w:val="20"/>
                <w:szCs w:val="20"/>
              </w:rPr>
              <w:t xml:space="preserve"> as part of the</w:t>
            </w:r>
            <w:r w:rsidR="007B5A9C">
              <w:rPr>
                <w:rFonts w:ascii="Arial" w:hAnsi="Arial" w:cs="Arial"/>
                <w:sz w:val="20"/>
                <w:szCs w:val="20"/>
              </w:rPr>
              <w:t xml:space="preserve"> Statutory Framework for the</w:t>
            </w:r>
            <w:r w:rsidR="00BF7BCB">
              <w:rPr>
                <w:rFonts w:ascii="Arial" w:hAnsi="Arial" w:cs="Arial"/>
                <w:sz w:val="20"/>
                <w:szCs w:val="20"/>
              </w:rPr>
              <w:t xml:space="preserve"> Early Years Foundation Stage</w:t>
            </w:r>
            <w:r w:rsidR="000C051E">
              <w:rPr>
                <w:rFonts w:ascii="Arial" w:hAnsi="Arial" w:cs="Arial"/>
                <w:sz w:val="20"/>
                <w:szCs w:val="20"/>
              </w:rPr>
              <w:t>, and the Characteristics of Effective Learning.</w:t>
            </w:r>
          </w:p>
          <w:p w:rsidR="006E2D41" w:rsidP="009F5817" w:rsidRDefault="006E2D41" w14:paraId="5B7A6F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2D41" w:rsidP="009F5817" w:rsidRDefault="00B136D2" w14:paraId="4CEDCED8" w14:textId="217C8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knowledge and understanding of the non-statutory guidance</w:t>
            </w:r>
            <w:r w:rsidR="00DB6313">
              <w:rPr>
                <w:rFonts w:ascii="Arial" w:hAnsi="Arial" w:cs="Arial"/>
                <w:sz w:val="20"/>
                <w:szCs w:val="20"/>
              </w:rPr>
              <w:t xml:space="preserve"> to support teaching and learning in ‘Understanding the World: The Natural World</w:t>
            </w:r>
            <w:r w:rsidR="0095791F">
              <w:rPr>
                <w:rFonts w:ascii="Arial" w:hAnsi="Arial" w:cs="Arial"/>
                <w:sz w:val="20"/>
                <w:szCs w:val="20"/>
              </w:rPr>
              <w:t>,’</w:t>
            </w:r>
            <w:r w:rsidR="00DB6313">
              <w:rPr>
                <w:rFonts w:ascii="Arial" w:hAnsi="Arial" w:cs="Arial"/>
                <w:sz w:val="20"/>
                <w:szCs w:val="20"/>
              </w:rPr>
              <w:t xml:space="preserve"> namely Development Matters and Birth to Five Matters.</w:t>
            </w:r>
          </w:p>
          <w:p w:rsidR="000C051E" w:rsidP="009F5817" w:rsidRDefault="000C051E" w14:paraId="717D07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7A9" w:rsidP="009F5817" w:rsidRDefault="00257791" w14:paraId="7CBDE239" w14:textId="01A812FA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257791">
              <w:rPr>
                <w:rFonts w:ascii="Arial" w:hAnsi="Arial" w:cs="Arial"/>
                <w:sz w:val="20"/>
                <w:szCs w:val="20"/>
              </w:rPr>
              <w:t>To r</w:t>
            </w:r>
            <w:r w:rsidRPr="3C855221" w:rsidR="00257791">
              <w:rPr>
                <w:rFonts w:ascii="Arial" w:hAnsi="Arial" w:cs="Arial"/>
                <w:sz w:val="20"/>
                <w:szCs w:val="20"/>
              </w:rPr>
              <w:t>ecognise the importance of having good science subject knowledge and explore how</w:t>
            </w:r>
            <w:r w:rsidRPr="3C855221" w:rsidR="33734F44">
              <w:rPr>
                <w:rFonts w:ascii="Arial" w:hAnsi="Arial" w:cs="Arial"/>
                <w:sz w:val="20"/>
                <w:szCs w:val="20"/>
              </w:rPr>
              <w:t xml:space="preserve"> an understanding of early</w:t>
            </w:r>
            <w:r w:rsidRPr="3C855221" w:rsidR="00257791">
              <w:rPr>
                <w:rFonts w:ascii="Arial" w:hAnsi="Arial" w:cs="Arial"/>
                <w:sz w:val="20"/>
                <w:szCs w:val="20"/>
              </w:rPr>
              <w:t xml:space="preserve"> science concepts and scientific skills are developed within the early years</w:t>
            </w:r>
            <w:r w:rsidRPr="3C855221" w:rsidR="00484769">
              <w:rPr>
                <w:rFonts w:ascii="Arial" w:hAnsi="Arial" w:cs="Arial"/>
                <w:sz w:val="20"/>
                <w:szCs w:val="20"/>
              </w:rPr>
              <w:t>, through</w:t>
            </w:r>
            <w:r w:rsidRPr="3C855221" w:rsidR="00D739A8">
              <w:rPr>
                <w:rFonts w:ascii="Arial" w:hAnsi="Arial" w:cs="Arial"/>
                <w:sz w:val="20"/>
                <w:szCs w:val="20"/>
              </w:rPr>
              <w:t xml:space="preserve"> adult-led activities and through well-planned continuous provision and enhancements.</w:t>
            </w:r>
          </w:p>
          <w:p w:rsidR="001E4446" w:rsidP="009F5817" w:rsidRDefault="001E4446" w14:paraId="6124EA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446" w:rsidP="009F5817" w:rsidRDefault="001E4446" w14:paraId="73B3E39F" w14:textId="63AD7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</w:t>
            </w:r>
            <w:r w:rsidRPr="001E4446">
              <w:rPr>
                <w:rFonts w:ascii="Arial" w:hAnsi="Arial" w:cs="Arial"/>
                <w:sz w:val="20"/>
                <w:szCs w:val="20"/>
              </w:rPr>
              <w:t>evelop knowledge of pedagogical approaches that support high quality teaching such as an understanding of misconceptions</w:t>
            </w:r>
            <w:r w:rsidR="00EC0F80">
              <w:rPr>
                <w:rFonts w:ascii="Arial" w:hAnsi="Arial" w:cs="Arial"/>
                <w:sz w:val="20"/>
                <w:szCs w:val="20"/>
              </w:rPr>
              <w:t xml:space="preserve">, effective </w:t>
            </w:r>
            <w:r w:rsidRPr="001E4446" w:rsidR="004655EF">
              <w:rPr>
                <w:rFonts w:ascii="Arial" w:hAnsi="Arial" w:cs="Arial"/>
                <w:sz w:val="20"/>
                <w:szCs w:val="20"/>
              </w:rPr>
              <w:t>questioning,</w:t>
            </w:r>
            <w:r w:rsidR="000B2DB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1623F">
              <w:rPr>
                <w:rFonts w:ascii="Arial" w:hAnsi="Arial" w:cs="Arial"/>
                <w:sz w:val="20"/>
                <w:szCs w:val="20"/>
              </w:rPr>
              <w:t>high-quality</w:t>
            </w:r>
            <w:r w:rsidR="000B2DBB">
              <w:rPr>
                <w:rFonts w:ascii="Arial" w:hAnsi="Arial" w:cs="Arial"/>
                <w:sz w:val="20"/>
                <w:szCs w:val="20"/>
              </w:rPr>
              <w:t xml:space="preserve"> classroom talk</w:t>
            </w:r>
            <w:r w:rsidRPr="001E44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ADD" w:rsidP="009F5817" w:rsidRDefault="003F5ADD" w14:paraId="708B10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5ADD" w:rsidP="009F5817" w:rsidRDefault="003F5ADD" w14:paraId="0507CB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begin to u</w:t>
            </w:r>
            <w:r w:rsidRPr="003F5ADD">
              <w:rPr>
                <w:rFonts w:ascii="Arial" w:hAnsi="Arial" w:cs="Arial"/>
                <w:sz w:val="20"/>
                <w:szCs w:val="20"/>
              </w:rPr>
              <w:t>se subject and curriculum knowledge to plan</w:t>
            </w:r>
            <w:r w:rsidR="00996CC9">
              <w:rPr>
                <w:rFonts w:ascii="Arial" w:hAnsi="Arial" w:cs="Arial"/>
                <w:sz w:val="20"/>
                <w:szCs w:val="20"/>
              </w:rPr>
              <w:t xml:space="preserve"> teaching and</w:t>
            </w:r>
            <w:r w:rsidRPr="003F5ADD">
              <w:rPr>
                <w:rFonts w:ascii="Arial" w:hAnsi="Arial" w:cs="Arial"/>
                <w:sz w:val="20"/>
                <w:szCs w:val="20"/>
              </w:rPr>
              <w:t xml:space="preserve"> learning experiences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3F5ADD">
              <w:rPr>
                <w:rFonts w:ascii="Arial" w:hAnsi="Arial" w:cs="Arial"/>
                <w:sz w:val="20"/>
                <w:szCs w:val="20"/>
              </w:rPr>
              <w:t xml:space="preserve"> Nursery and Reception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aged pupils,</w:t>
            </w:r>
            <w:r w:rsidR="00DE562C">
              <w:rPr>
                <w:rFonts w:ascii="Arial" w:hAnsi="Arial" w:cs="Arial"/>
                <w:sz w:val="20"/>
                <w:szCs w:val="20"/>
              </w:rPr>
              <w:t xml:space="preserve"> demonstrating an understanding</w:t>
            </w:r>
            <w:r w:rsidR="00996CC9">
              <w:rPr>
                <w:rFonts w:ascii="Arial" w:hAnsi="Arial" w:cs="Arial"/>
                <w:sz w:val="20"/>
                <w:szCs w:val="20"/>
              </w:rPr>
              <w:t xml:space="preserve"> of the need to adapt these</w:t>
            </w:r>
            <w:r w:rsidR="003D665D">
              <w:rPr>
                <w:rFonts w:ascii="Arial" w:hAnsi="Arial" w:cs="Arial"/>
                <w:sz w:val="20"/>
                <w:szCs w:val="20"/>
              </w:rPr>
              <w:t xml:space="preserve"> to satisfy the needs of all learners, e.g., children with SEND and EAL.</w:t>
            </w:r>
          </w:p>
          <w:p w:rsidRPr="009F5817" w:rsidR="00E1623F" w:rsidP="009F5817" w:rsidRDefault="00E1623F" w14:paraId="767A5505" w14:textId="6071B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/>
          </w:tcPr>
          <w:p w:rsidR="001A1438" w:rsidP="00E43179" w:rsidRDefault="001A1438" w14:paraId="7413CCE8" w14:textId="02EED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1.1; 1.5</w:t>
            </w:r>
          </w:p>
          <w:p w:rsidR="001D6CCB" w:rsidP="00E43179" w:rsidRDefault="001D6CCB" w14:paraId="34C6BAC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6CCB" w:rsidP="00E43179" w:rsidRDefault="001D6CCB" w14:paraId="5983A154" w14:textId="4FEDA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  <w:r w:rsidR="005A1579">
              <w:rPr>
                <w:rFonts w:ascii="Arial" w:hAnsi="Arial" w:cs="Arial"/>
                <w:b/>
                <w:bCs/>
                <w:sz w:val="20"/>
                <w:szCs w:val="20"/>
              </w:rPr>
              <w:t>; 2.2;</w:t>
            </w:r>
            <w:r w:rsidR="009E6F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2.3; 2.4; </w:t>
            </w:r>
            <w:r w:rsidR="00BA3161">
              <w:rPr>
                <w:rFonts w:ascii="Arial" w:hAnsi="Arial" w:cs="Arial"/>
                <w:b/>
                <w:bCs/>
                <w:sz w:val="20"/>
                <w:szCs w:val="20"/>
              </w:rPr>
              <w:t>2.6</w:t>
            </w:r>
          </w:p>
          <w:p w:rsidR="001A1438" w:rsidP="00E43179" w:rsidRDefault="001A1438" w14:paraId="060ADC1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3F79" w:rsidP="00E43179" w:rsidRDefault="005D02B6" w14:paraId="2F4A1328" w14:textId="22D867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3.1;</w:t>
            </w:r>
            <w:r w:rsidR="005A15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3.3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>; 3.5; 3.6; 3.7</w:t>
            </w:r>
            <w:r w:rsidR="009629AF">
              <w:rPr>
                <w:rFonts w:ascii="Arial" w:hAnsi="Arial" w:cs="Arial"/>
                <w:b/>
                <w:bCs/>
                <w:sz w:val="20"/>
                <w:szCs w:val="20"/>
              </w:rPr>
              <w:t>; 3.10</w:t>
            </w:r>
          </w:p>
          <w:p w:rsidR="005A1579" w:rsidP="00E43179" w:rsidRDefault="005A1579" w14:paraId="3B1C723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1579" w:rsidP="00E43179" w:rsidRDefault="005A1579" w14:paraId="751C859C" w14:textId="0D26C3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4.2; 4.3; 4,4;</w:t>
            </w:r>
            <w:r w:rsidR="009629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4.6; 4.7; </w:t>
            </w:r>
            <w:r w:rsidR="00BA3161">
              <w:rPr>
                <w:rFonts w:ascii="Arial" w:hAnsi="Arial" w:cs="Arial"/>
                <w:b/>
                <w:bCs/>
                <w:sz w:val="20"/>
                <w:szCs w:val="20"/>
              </w:rPr>
              <w:t>4.9</w:t>
            </w:r>
          </w:p>
          <w:p w:rsidR="00BA3161" w:rsidP="00E43179" w:rsidRDefault="00BA3161" w14:paraId="1757F17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3161" w:rsidP="00E43179" w:rsidRDefault="009629AF" w14:paraId="4DECFF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5.1; </w:t>
            </w:r>
            <w:r w:rsidR="00BA3161">
              <w:rPr>
                <w:rFonts w:ascii="Arial" w:hAnsi="Arial" w:cs="Arial"/>
                <w:b/>
                <w:bCs/>
                <w:sz w:val="20"/>
                <w:szCs w:val="20"/>
              </w:rPr>
              <w:t>5.2; 5.3; 5.7</w:t>
            </w:r>
          </w:p>
          <w:p w:rsidRPr="000F4F63" w:rsidR="009629AF" w:rsidP="00E43179" w:rsidRDefault="009629AF" w14:paraId="4E1C9B79" w14:textId="51BB41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20" w:type="dxa"/>
            <w:tcMar/>
          </w:tcPr>
          <w:p w:rsidR="0005203F" w:rsidP="00E43179" w:rsidRDefault="00B4299C" w14:paraId="6D80D301" w14:textId="6AEFD0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1a; 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43E3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>; 1</w:t>
            </w:r>
            <w:r w:rsidR="00B43E3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6CC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43E3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:rsidR="00B4299C" w:rsidP="00E43179" w:rsidRDefault="00B4299C" w14:paraId="307776F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99C" w:rsidP="00E43179" w:rsidRDefault="00E81602" w14:paraId="057728AF" w14:textId="5DF968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2a; 2b; 2c; </w:t>
            </w:r>
            <w:r w:rsidR="00B4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2d; </w:t>
            </w:r>
            <w:r w:rsidR="00C43501">
              <w:rPr>
                <w:rFonts w:ascii="Arial" w:hAnsi="Arial" w:cs="Arial"/>
                <w:b/>
                <w:bCs/>
                <w:sz w:val="20"/>
                <w:szCs w:val="20"/>
              </w:rPr>
              <w:t>2e; 2f</w:t>
            </w:r>
            <w:r w:rsidR="00BA44F0">
              <w:rPr>
                <w:rFonts w:ascii="Arial" w:hAnsi="Arial" w:cs="Arial"/>
                <w:b/>
                <w:bCs/>
                <w:sz w:val="20"/>
                <w:szCs w:val="20"/>
              </w:rPr>
              <w:t>; 2g; 2h</w:t>
            </w:r>
          </w:p>
          <w:p w:rsidR="0005203F" w:rsidP="00E43179" w:rsidRDefault="0005203F" w14:paraId="655786F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3F79" w:rsidP="00E43179" w:rsidRDefault="00B43E37" w14:paraId="7835EC06" w14:textId="3B758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3a; </w:t>
            </w:r>
            <w:r w:rsidR="001A143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5203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B4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3d; </w:t>
            </w:r>
            <w:r w:rsidR="00BA44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3g; </w:t>
            </w:r>
            <w:r w:rsidR="00B4299C">
              <w:rPr>
                <w:rFonts w:ascii="Arial" w:hAnsi="Arial" w:cs="Arial"/>
                <w:b/>
                <w:bCs/>
                <w:sz w:val="20"/>
                <w:szCs w:val="20"/>
              </w:rPr>
              <w:t>3n</w:t>
            </w:r>
            <w:r w:rsidR="00894190">
              <w:rPr>
                <w:rFonts w:ascii="Arial" w:hAnsi="Arial" w:cs="Arial"/>
                <w:b/>
                <w:bCs/>
                <w:sz w:val="20"/>
                <w:szCs w:val="20"/>
              </w:rPr>
              <w:t>; 3u</w:t>
            </w:r>
          </w:p>
          <w:p w:rsidR="00B4299C" w:rsidP="00E43179" w:rsidRDefault="00B4299C" w14:paraId="427D0DB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99C" w:rsidP="00E43179" w:rsidRDefault="00B4299C" w14:paraId="76C1A859" w14:textId="7D170D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4a</w:t>
            </w:r>
            <w:r w:rsidR="00E81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4b; </w:t>
            </w:r>
            <w:r w:rsidR="00C43501">
              <w:rPr>
                <w:rFonts w:ascii="Arial" w:hAnsi="Arial" w:cs="Arial"/>
                <w:b/>
                <w:bCs/>
                <w:sz w:val="20"/>
                <w:szCs w:val="20"/>
              </w:rPr>
              <w:t>4c;</w:t>
            </w:r>
            <w:r w:rsidR="001971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4f;</w:t>
            </w:r>
            <w:r w:rsidR="00C43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4j; 4k</w:t>
            </w:r>
            <w:r w:rsidR="00894190">
              <w:rPr>
                <w:rFonts w:ascii="Arial" w:hAnsi="Arial" w:cs="Arial"/>
                <w:b/>
                <w:bCs/>
                <w:sz w:val="20"/>
                <w:szCs w:val="20"/>
              </w:rPr>
              <w:t>; 4m; 4o</w:t>
            </w:r>
          </w:p>
          <w:p w:rsidR="00934F38" w:rsidP="00E43179" w:rsidRDefault="00934F38" w14:paraId="708B9A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34F38" w:rsidP="00E43179" w:rsidRDefault="00934F38" w14:paraId="22A8F660" w14:textId="1C6430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5a; 5b; 5e</w:t>
            </w:r>
            <w:r w:rsidR="0019714A">
              <w:rPr>
                <w:rFonts w:ascii="Arial" w:hAnsi="Arial" w:cs="Arial"/>
                <w:b/>
                <w:bCs/>
                <w:sz w:val="20"/>
                <w:szCs w:val="20"/>
              </w:rPr>
              <w:t>; 5l</w:t>
            </w:r>
          </w:p>
          <w:p w:rsidR="0019714A" w:rsidP="00E43179" w:rsidRDefault="0019714A" w14:paraId="1C2D9900" w14:textId="1FFEA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6a; 6f</w:t>
            </w:r>
          </w:p>
          <w:p w:rsidR="00E81602" w:rsidP="00E43179" w:rsidRDefault="00E81602" w14:paraId="6B3263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F4F63" w:rsidR="00E81602" w:rsidP="00E43179" w:rsidRDefault="00E81602" w14:paraId="7EA93A33" w14:textId="1EF95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8a; 8d</w:t>
            </w:r>
          </w:p>
        </w:tc>
        <w:tc>
          <w:tcPr>
            <w:tcW w:w="2201" w:type="dxa"/>
            <w:vMerge w:val="restart"/>
            <w:tcMar/>
          </w:tcPr>
          <w:p w:rsidR="003B3F79" w:rsidP="00E43179" w:rsidRDefault="004D217B" w14:paraId="4D48037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217B">
              <w:rPr>
                <w:rFonts w:ascii="Arial" w:hAnsi="Arial" w:cs="Arial"/>
                <w:i/>
                <w:iCs/>
                <w:sz w:val="20"/>
                <w:szCs w:val="20"/>
              </w:rPr>
              <w:t>Statutory Framework for the Early Years Foundation Stage.</w:t>
            </w:r>
            <w:r>
              <w:rPr>
                <w:rFonts w:ascii="Arial" w:hAnsi="Arial" w:cs="Arial"/>
                <w:sz w:val="20"/>
                <w:szCs w:val="20"/>
              </w:rPr>
              <w:t xml:space="preserve"> 2021. Department for Education.</w:t>
            </w:r>
          </w:p>
          <w:p w:rsidR="00DB6313" w:rsidP="00E43179" w:rsidRDefault="00DB6313" w14:paraId="3CF031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313" w:rsidP="00E43179" w:rsidRDefault="0085468D" w14:paraId="1518EDB6" w14:textId="2AF72E2A">
            <w:pPr>
              <w:rPr>
                <w:rFonts w:ascii="Arial" w:hAnsi="Arial" w:cs="Arial"/>
                <w:sz w:val="20"/>
                <w:szCs w:val="20"/>
              </w:rPr>
            </w:pPr>
            <w:r w:rsidRPr="00D26B84">
              <w:rPr>
                <w:rFonts w:ascii="Arial" w:hAnsi="Arial" w:cs="Arial"/>
                <w:i/>
                <w:iCs/>
                <w:sz w:val="20"/>
                <w:szCs w:val="20"/>
              </w:rPr>
              <w:t>Development Matters</w:t>
            </w:r>
            <w:r w:rsidRPr="00D26B84" w:rsidR="00D26B8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D26B84">
              <w:rPr>
                <w:rFonts w:ascii="Arial" w:hAnsi="Arial" w:cs="Arial"/>
                <w:sz w:val="20"/>
                <w:szCs w:val="20"/>
              </w:rPr>
              <w:t xml:space="preserve"> Updated 2021. Department for Education.</w:t>
            </w:r>
          </w:p>
          <w:p w:rsidR="00D26B84" w:rsidP="00E43179" w:rsidRDefault="00D26B84" w14:paraId="5338C38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26B84" w:rsidP="00E43179" w:rsidRDefault="00D26B84" w14:paraId="79CCF534" w14:textId="5407AB96">
            <w:pPr>
              <w:rPr>
                <w:rFonts w:ascii="Arial" w:hAnsi="Arial" w:cs="Arial"/>
                <w:sz w:val="20"/>
                <w:szCs w:val="20"/>
              </w:rPr>
            </w:pPr>
            <w:r w:rsidRPr="00D565B3">
              <w:rPr>
                <w:rFonts w:ascii="Arial" w:hAnsi="Arial" w:cs="Arial"/>
                <w:i/>
                <w:iCs/>
                <w:sz w:val="20"/>
                <w:szCs w:val="20"/>
              </w:rPr>
              <w:t>Birth to Five Matters.</w:t>
            </w:r>
            <w:r w:rsidR="00D565B3">
              <w:rPr>
                <w:rFonts w:ascii="Arial" w:hAnsi="Arial" w:cs="Arial"/>
                <w:sz w:val="20"/>
                <w:szCs w:val="20"/>
              </w:rPr>
              <w:t xml:space="preserve"> 2021. Early Education.</w:t>
            </w:r>
          </w:p>
          <w:p w:rsidR="004F41F0" w:rsidP="00E43179" w:rsidRDefault="004F41F0" w14:paraId="6CFB35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1F0" w:rsidP="00E43179" w:rsidRDefault="004F41F0" w14:paraId="7560D20B" w14:textId="3CAF6967">
            <w:pPr>
              <w:rPr>
                <w:rFonts w:ascii="Arial" w:hAnsi="Arial" w:cs="Arial"/>
                <w:sz w:val="20"/>
                <w:szCs w:val="20"/>
              </w:rPr>
            </w:pPr>
            <w:r w:rsidRPr="006A0BCE">
              <w:rPr>
                <w:rFonts w:ascii="Arial" w:hAnsi="Arial" w:cs="Arial"/>
                <w:i/>
                <w:iCs/>
                <w:sz w:val="20"/>
                <w:szCs w:val="20"/>
              </w:rPr>
              <w:t>Primary Science</w:t>
            </w:r>
            <w:r w:rsidRPr="006A0BCE" w:rsidR="00223D2D">
              <w:rPr>
                <w:rFonts w:ascii="Arial" w:hAnsi="Arial" w:cs="Arial"/>
                <w:i/>
                <w:iCs/>
                <w:sz w:val="20"/>
                <w:szCs w:val="20"/>
              </w:rPr>
              <w:t>: Knowledge and Understanding.</w:t>
            </w:r>
            <w:r w:rsidR="00223D2D">
              <w:rPr>
                <w:rFonts w:ascii="Arial" w:hAnsi="Arial" w:cs="Arial"/>
                <w:sz w:val="20"/>
                <w:szCs w:val="20"/>
              </w:rPr>
              <w:t xml:space="preserve"> 2021. Peacock, Sharp, J</w:t>
            </w:r>
            <w:r w:rsidR="006A0BCE">
              <w:rPr>
                <w:rFonts w:ascii="Arial" w:hAnsi="Arial" w:cs="Arial"/>
                <w:sz w:val="20"/>
                <w:szCs w:val="20"/>
              </w:rPr>
              <w:t>ohnsey, Wri</w:t>
            </w:r>
            <w:r w:rsidR="00DF5215">
              <w:rPr>
                <w:rFonts w:ascii="Arial" w:hAnsi="Arial" w:cs="Arial"/>
                <w:sz w:val="20"/>
                <w:szCs w:val="20"/>
              </w:rPr>
              <w:t>ght</w:t>
            </w:r>
            <w:r w:rsidR="006A0BCE">
              <w:rPr>
                <w:rFonts w:ascii="Arial" w:hAnsi="Arial" w:cs="Arial"/>
                <w:sz w:val="20"/>
                <w:szCs w:val="20"/>
              </w:rPr>
              <w:t xml:space="preserve"> and Sewell.</w:t>
            </w:r>
          </w:p>
          <w:p w:rsidR="006A0BCE" w:rsidP="00E43179" w:rsidRDefault="006A0BCE" w14:paraId="463C8F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1075" w:rsidP="00E43179" w:rsidRDefault="006A0BCE" w14:paraId="5CB3B081" w14:textId="608EDD05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006A0BC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Primary Science: Theory and Practice</w:t>
            </w:r>
            <w:r w:rsidRPr="34174525" w:rsidR="005830E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  <w:r w:rsidRPr="34174525" w:rsidR="005830EB">
              <w:rPr>
                <w:rFonts w:ascii="Arial" w:hAnsi="Arial" w:cs="Arial"/>
                <w:sz w:val="20"/>
                <w:szCs w:val="20"/>
              </w:rPr>
              <w:t xml:space="preserve"> 2021. Sharp, Peacock, J</w:t>
            </w:r>
            <w:r w:rsidRPr="34174525" w:rsidR="00DF5215">
              <w:rPr>
                <w:rFonts w:ascii="Arial" w:hAnsi="Arial" w:cs="Arial"/>
                <w:sz w:val="20"/>
                <w:szCs w:val="20"/>
              </w:rPr>
              <w:t>o</w:t>
            </w:r>
            <w:r w:rsidRPr="34174525" w:rsidR="005830EB">
              <w:rPr>
                <w:rFonts w:ascii="Arial" w:hAnsi="Arial" w:cs="Arial"/>
                <w:sz w:val="20"/>
                <w:szCs w:val="20"/>
              </w:rPr>
              <w:t>hnsey</w:t>
            </w:r>
            <w:r w:rsidRPr="34174525" w:rsidR="00DF5215">
              <w:rPr>
                <w:rFonts w:ascii="Arial" w:hAnsi="Arial" w:cs="Arial"/>
                <w:sz w:val="20"/>
                <w:szCs w:val="20"/>
              </w:rPr>
              <w:t xml:space="preserve">, Simon, Smith, </w:t>
            </w:r>
            <w:r w:rsidRPr="34174525" w:rsidR="14A935E7">
              <w:rPr>
                <w:rFonts w:ascii="Arial" w:hAnsi="Arial" w:cs="Arial"/>
                <w:sz w:val="20"/>
                <w:szCs w:val="20"/>
              </w:rPr>
              <w:t>Cross,</w:t>
            </w:r>
            <w:r w:rsidRPr="34174525" w:rsidR="00DF5215">
              <w:rPr>
                <w:rFonts w:ascii="Arial" w:hAnsi="Arial" w:cs="Arial"/>
                <w:sz w:val="20"/>
                <w:szCs w:val="20"/>
              </w:rPr>
              <w:t xml:space="preserve"> and Harris.</w:t>
            </w:r>
          </w:p>
          <w:p w:rsidR="003E1075" w:rsidP="00E43179" w:rsidRDefault="003E1075" w14:paraId="034F1B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BF" w:rsidP="00E43179" w:rsidRDefault="003E1075" w14:paraId="24121A9A" w14:textId="62C754A0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003E107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Putting the </w:t>
            </w:r>
            <w:bookmarkStart w:name="_Int_CZq2YucI" w:id="910389563"/>
            <w:r w:rsidRPr="34174525" w:rsidR="3FA8CD3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EYFS</w:t>
            </w:r>
            <w:bookmarkEnd w:id="910389563"/>
            <w:r w:rsidRPr="34174525" w:rsidR="3FA8CD3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34174525" w:rsidR="003E107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Curriculum into Practice</w:t>
            </w:r>
            <w:r w:rsidRPr="34174525" w:rsidR="00737C0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  <w:r w:rsidRPr="34174525" w:rsidR="00737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4174525" w:rsidR="00484659">
              <w:rPr>
                <w:rFonts w:ascii="Arial" w:hAnsi="Arial" w:cs="Arial"/>
                <w:sz w:val="20"/>
                <w:szCs w:val="20"/>
              </w:rPr>
              <w:t>2023. Grenier and Vollans.</w:t>
            </w:r>
          </w:p>
          <w:p w:rsidR="003963BF" w:rsidP="00E43179" w:rsidRDefault="003963BF" w14:paraId="5DBDE28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BCE" w:rsidP="00E43179" w:rsidRDefault="003963BF" w14:paraId="3B955977" w14:textId="58FF43B7">
            <w:pPr>
              <w:rPr>
                <w:rFonts w:ascii="Arial" w:hAnsi="Arial" w:cs="Arial"/>
                <w:sz w:val="20"/>
                <w:szCs w:val="20"/>
              </w:rPr>
            </w:pPr>
            <w:r w:rsidRPr="00DE4EB5">
              <w:rPr>
                <w:rFonts w:ascii="Arial" w:hAnsi="Arial" w:cs="Arial"/>
                <w:i/>
                <w:iCs/>
                <w:sz w:val="20"/>
                <w:szCs w:val="20"/>
              </w:rPr>
              <w:t>The Early Years Foundation Stage: Theory and Practice.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EB5">
              <w:rPr>
                <w:rFonts w:ascii="Arial" w:hAnsi="Arial" w:cs="Arial"/>
                <w:sz w:val="20"/>
                <w:szCs w:val="20"/>
              </w:rPr>
              <w:t>2021. 4</w:t>
            </w:r>
            <w:r w:rsidRPr="00DE4EB5" w:rsidR="00DE4E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E4EB5">
              <w:rPr>
                <w:rFonts w:ascii="Arial" w:hAnsi="Arial" w:cs="Arial"/>
                <w:sz w:val="20"/>
                <w:szCs w:val="20"/>
              </w:rPr>
              <w:t xml:space="preserve"> Edition. Palaiologou.</w:t>
            </w:r>
            <w:r w:rsidR="005830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822" w:rsidP="00E43179" w:rsidRDefault="00461822" w14:paraId="66CE69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1E79" w:rsidP="00E43179" w:rsidRDefault="00321E79" w14:paraId="53F2A8D8" w14:textId="6FDC8907">
            <w:pPr>
              <w:rPr>
                <w:rFonts w:ascii="Arial" w:hAnsi="Arial" w:cs="Arial"/>
                <w:sz w:val="20"/>
                <w:szCs w:val="20"/>
              </w:rPr>
            </w:pPr>
            <w:r w:rsidRPr="00321E79">
              <w:rPr>
                <w:rFonts w:ascii="Arial" w:hAnsi="Arial" w:cs="Arial"/>
                <w:i/>
                <w:iCs/>
                <w:sz w:val="20"/>
                <w:szCs w:val="20"/>
              </w:rPr>
              <w:t>Maintaining C</w:t>
            </w:r>
            <w:r w:rsidR="006D70B2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21E79">
              <w:rPr>
                <w:rFonts w:ascii="Arial" w:hAnsi="Arial" w:cs="Arial"/>
                <w:i/>
                <w:iCs/>
                <w:sz w:val="20"/>
                <w:szCs w:val="20"/>
              </w:rPr>
              <w:t>riosity</w:t>
            </w:r>
            <w:r w:rsidR="006D70B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321E79">
              <w:rPr>
                <w:rFonts w:ascii="Arial" w:hAnsi="Arial" w:cs="Arial"/>
                <w:sz w:val="20"/>
                <w:szCs w:val="20"/>
              </w:rPr>
              <w:t xml:space="preserve"> 2013. Ofsted.</w:t>
            </w:r>
          </w:p>
          <w:p w:rsidR="00321E79" w:rsidP="00E43179" w:rsidRDefault="00321E79" w14:paraId="218F96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61822" w:rsidP="00E43179" w:rsidRDefault="00A015D1" w14:paraId="58A8A9EC" w14:textId="6BCA25F6">
            <w:pPr>
              <w:rPr>
                <w:rFonts w:ascii="Arial" w:hAnsi="Arial" w:cs="Arial"/>
                <w:sz w:val="20"/>
                <w:szCs w:val="20"/>
              </w:rPr>
            </w:pPr>
            <w:r w:rsidRPr="00A015D1">
              <w:rPr>
                <w:rFonts w:ascii="Arial" w:hAnsi="Arial" w:cs="Arial"/>
                <w:i/>
                <w:iCs/>
                <w:sz w:val="20"/>
                <w:szCs w:val="20"/>
              </w:rPr>
              <w:t>Research Review: Science.</w:t>
            </w:r>
            <w:r>
              <w:rPr>
                <w:rFonts w:ascii="Arial" w:hAnsi="Arial" w:cs="Arial"/>
                <w:sz w:val="20"/>
                <w:szCs w:val="20"/>
              </w:rPr>
              <w:t xml:space="preserve"> 2021. Ofsted.</w:t>
            </w:r>
          </w:p>
          <w:p w:rsidR="00236167" w:rsidP="00E43179" w:rsidRDefault="00236167" w14:paraId="06692F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BAF" w:rsidP="00E43179" w:rsidRDefault="00236167" w14:paraId="3333BC1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00236167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Finding the Optimum: The Science Subject Report.</w:t>
            </w:r>
            <w:r w:rsidRPr="34174525" w:rsidR="00236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4174525" w:rsidR="00236167">
              <w:rPr>
                <w:rFonts w:ascii="Arial" w:hAnsi="Arial" w:cs="Arial"/>
                <w:sz w:val="20"/>
                <w:szCs w:val="20"/>
              </w:rPr>
              <w:t xml:space="preserve">2023. </w:t>
            </w:r>
            <w:r w:rsidRPr="34174525" w:rsidR="00236167">
              <w:rPr>
                <w:rFonts w:ascii="Arial" w:hAnsi="Arial" w:cs="Arial"/>
                <w:sz w:val="20"/>
                <w:szCs w:val="20"/>
              </w:rPr>
              <w:t>O</w:t>
            </w:r>
            <w:r w:rsidRPr="34174525" w:rsidR="00236167">
              <w:rPr>
                <w:rFonts w:ascii="Arial" w:hAnsi="Arial" w:cs="Arial"/>
                <w:sz w:val="20"/>
                <w:szCs w:val="20"/>
              </w:rPr>
              <w:t>fsted.</w:t>
            </w:r>
          </w:p>
          <w:p w:rsidR="34174525" w:rsidP="34174525" w:rsidRDefault="34174525" w14:paraId="51B6B41C" w14:textId="5F3D9CB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30D4EAE0" w:rsidP="34174525" w:rsidRDefault="30D4EAE0" w14:paraId="5D534B94" w14:textId="7315D23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4174525" w:rsidR="30D4EAE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The National Curriculum - Science Programmes of Study: Key Stages 1 and 2.</w:t>
            </w:r>
            <w:r w:rsidRPr="34174525" w:rsidR="30D4EAE0">
              <w:rPr>
                <w:rFonts w:ascii="Arial" w:hAnsi="Arial" w:cs="Arial"/>
                <w:sz w:val="20"/>
                <w:szCs w:val="20"/>
              </w:rPr>
              <w:t xml:space="preserve"> 2013. Department for Education.</w:t>
            </w:r>
          </w:p>
          <w:p w:rsidR="00A83BAF" w:rsidP="00E43179" w:rsidRDefault="00A83BAF" w14:paraId="66B4C1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83BAF" w:rsidR="00A83BAF" w:rsidP="3C855221" w:rsidRDefault="00A83BAF" w14:paraId="6114C668" w14:textId="15D21A31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A83BA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ASE: Guide to Primary Science</w:t>
            </w:r>
            <w:r w:rsidRPr="3C855221" w:rsidR="00A83BA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  <w:r w:rsidRPr="3C855221" w:rsidR="00A83BAF">
              <w:rPr>
                <w:rFonts w:ascii="Arial" w:hAnsi="Arial" w:cs="Arial"/>
                <w:sz w:val="20"/>
                <w:szCs w:val="20"/>
              </w:rPr>
              <w:t xml:space="preserve"> 2018. Serret and Earle</w:t>
            </w:r>
            <w:r w:rsidRPr="3C855221" w:rsidR="003E1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83BAF" w:rsidR="00A83BAF" w:rsidP="3C855221" w:rsidRDefault="00A83BAF" w14:paraId="09991B89" w14:textId="5F5FC5F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83BAF" w:rsidR="00A83BAF" w:rsidP="3C855221" w:rsidRDefault="00A83BAF" w14:paraId="6E2B11E3" w14:textId="72C6EE9F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444039C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Teaching Science to pupils with SEND: Using an </w:t>
            </w:r>
            <w:r w:rsidRPr="3C855221" w:rsidR="68B39DC8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evidence-based </w:t>
            </w:r>
            <w:r w:rsidRPr="3C855221" w:rsidR="444039C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approach</w:t>
            </w:r>
            <w:r w:rsidRPr="3C855221" w:rsidR="444039CC">
              <w:rPr>
                <w:rFonts w:ascii="Arial" w:hAnsi="Arial" w:cs="Arial"/>
                <w:sz w:val="20"/>
                <w:szCs w:val="20"/>
              </w:rPr>
              <w:t>.</w:t>
            </w:r>
            <w:r w:rsidRPr="3C855221" w:rsidR="603D3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C855221" w:rsidR="02E51EFE">
              <w:rPr>
                <w:rFonts w:ascii="Arial" w:hAnsi="Arial" w:cs="Arial"/>
                <w:sz w:val="20"/>
                <w:szCs w:val="20"/>
              </w:rPr>
              <w:t>2020.</w:t>
            </w:r>
            <w:r w:rsidRPr="3C855221" w:rsidR="444039CC">
              <w:rPr>
                <w:rFonts w:ascii="Arial" w:hAnsi="Arial" w:cs="Arial"/>
                <w:sz w:val="20"/>
                <w:szCs w:val="20"/>
              </w:rPr>
              <w:t xml:space="preserve"> Watkins, R</w:t>
            </w:r>
            <w:r w:rsidRPr="3C855221" w:rsidR="4ECD846C">
              <w:rPr>
                <w:rFonts w:ascii="Arial" w:hAnsi="Arial" w:cs="Arial"/>
                <w:sz w:val="20"/>
                <w:szCs w:val="20"/>
              </w:rPr>
              <w:t>.</w:t>
            </w:r>
            <w:r w:rsidRPr="3C855221" w:rsidR="44403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C855221" w:rsidR="444039CC">
              <w:rPr>
                <w:rFonts w:ascii="Arial" w:hAnsi="Arial" w:cs="Arial"/>
                <w:sz w:val="20"/>
                <w:szCs w:val="20"/>
              </w:rPr>
              <w:t>Apansion</w:t>
            </w:r>
            <w:r w:rsidRPr="3C855221" w:rsidR="38EF3319">
              <w:rPr>
                <w:rFonts w:ascii="Arial" w:hAnsi="Arial" w:cs="Arial"/>
                <w:sz w:val="20"/>
                <w:szCs w:val="20"/>
              </w:rPr>
              <w:t>o</w:t>
            </w:r>
            <w:r w:rsidRPr="3C855221" w:rsidR="444039CC">
              <w:rPr>
                <w:rFonts w:ascii="Arial" w:hAnsi="Arial" w:cs="Arial"/>
                <w:sz w:val="20"/>
                <w:szCs w:val="20"/>
              </w:rPr>
              <w:t>k</w:t>
            </w:r>
            <w:r w:rsidRPr="3C855221" w:rsidR="63C8F3C0">
              <w:rPr>
                <w:rFonts w:ascii="Arial" w:hAnsi="Arial" w:cs="Arial"/>
                <w:sz w:val="20"/>
                <w:szCs w:val="20"/>
              </w:rPr>
              <w:t>, M. an</w:t>
            </w:r>
            <w:r w:rsidRPr="3C855221" w:rsidR="2AC9C160">
              <w:rPr>
                <w:rFonts w:ascii="Arial" w:hAnsi="Arial" w:cs="Arial"/>
                <w:sz w:val="20"/>
                <w:szCs w:val="20"/>
              </w:rPr>
              <w:t xml:space="preserve">d Neil, </w:t>
            </w:r>
            <w:r w:rsidRPr="3C855221" w:rsidR="2FCC498D">
              <w:rPr>
                <w:rFonts w:ascii="Arial" w:hAnsi="Arial" w:cs="Arial"/>
                <w:sz w:val="20"/>
                <w:szCs w:val="20"/>
              </w:rPr>
              <w:t xml:space="preserve">J. </w:t>
            </w:r>
            <w:r w:rsidRPr="3C855221" w:rsidR="689E27FA">
              <w:rPr>
                <w:rFonts w:ascii="Arial" w:hAnsi="Arial" w:cs="Arial"/>
                <w:sz w:val="20"/>
                <w:szCs w:val="20"/>
              </w:rPr>
              <w:t xml:space="preserve">Available from: </w:t>
            </w:r>
            <w:hyperlink r:id="R831210f0f7be4cb7">
              <w:r w:rsidRPr="3C855221" w:rsidR="689E27FA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(PDF) Teaching science to pupils with SEND: using an evidence-based approach (researchgate.net)</w:t>
              </w:r>
            </w:hyperlink>
          </w:p>
          <w:p w:rsidRPr="00A83BAF" w:rsidR="00A83BAF" w:rsidP="00A83BAF" w:rsidRDefault="00A83BAF" w14:paraId="055A129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83BAF" w:rsidR="00A83BAF" w:rsidP="00A83BAF" w:rsidRDefault="00A83BAF" w14:paraId="02F8C7F2" w14:textId="58FAE12B">
            <w:pPr>
              <w:rPr>
                <w:rFonts w:ascii="Arial" w:hAnsi="Arial" w:cs="Arial"/>
                <w:sz w:val="20"/>
                <w:szCs w:val="20"/>
              </w:rPr>
            </w:pPr>
            <w:r w:rsidRPr="3C855221" w:rsidR="00A83BA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name="_Int_BeKh760Y" w:id="300787129"/>
            <w:r w:rsidRPr="3C855221" w:rsidR="7E53216B">
              <w:rPr>
                <w:rFonts w:ascii="Arial" w:hAnsi="Arial" w:cs="Arial"/>
                <w:sz w:val="20"/>
                <w:szCs w:val="20"/>
              </w:rPr>
              <w:t>ASE</w:t>
            </w:r>
            <w:bookmarkEnd w:id="300787129"/>
            <w:r w:rsidRPr="3C855221" w:rsidR="7E53216B">
              <w:rPr>
                <w:rFonts w:ascii="Arial" w:hAnsi="Arial" w:cs="Arial"/>
                <w:sz w:val="20"/>
                <w:szCs w:val="20"/>
              </w:rPr>
              <w:t xml:space="preserve"> (Association for Science Education)</w:t>
            </w:r>
            <w:r w:rsidRPr="3C855221" w:rsidR="00A83BAF">
              <w:rPr>
                <w:rFonts w:ascii="Arial" w:hAnsi="Arial" w:cs="Arial"/>
                <w:sz w:val="20"/>
                <w:szCs w:val="20"/>
              </w:rPr>
              <w:t xml:space="preserve"> materials</w:t>
            </w:r>
            <w:r w:rsidRPr="3C855221" w:rsidR="003E1075">
              <w:rPr>
                <w:rFonts w:ascii="Arial" w:hAnsi="Arial" w:cs="Arial"/>
                <w:sz w:val="20"/>
                <w:szCs w:val="20"/>
              </w:rPr>
              <w:t>.</w:t>
            </w:r>
            <w:r w:rsidRPr="3C855221" w:rsidR="00A83B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BAF" w:rsidP="00A83BAF" w:rsidRDefault="00A83BAF" w14:paraId="28710055" w14:textId="0021AA45">
            <w:pPr>
              <w:rPr>
                <w:rFonts w:ascii="Arial" w:hAnsi="Arial" w:cs="Arial"/>
                <w:sz w:val="20"/>
                <w:szCs w:val="20"/>
              </w:rPr>
            </w:pPr>
            <w:r w:rsidRPr="00A83BAF">
              <w:rPr>
                <w:rFonts w:ascii="Arial" w:hAnsi="Arial" w:cs="Arial"/>
                <w:sz w:val="20"/>
                <w:szCs w:val="20"/>
              </w:rPr>
              <w:t>STEM learning centre materials</w:t>
            </w:r>
            <w:r w:rsidR="003E1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3BAF" w:rsidP="00A83BAF" w:rsidRDefault="00A83BAF" w14:paraId="6BC775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83BAF" w:rsidR="00A83BAF" w:rsidP="00A83BAF" w:rsidRDefault="00A83BAF" w14:paraId="772C7745" w14:textId="268DB77D">
            <w:pPr>
              <w:rPr>
                <w:rFonts w:ascii="Arial" w:hAnsi="Arial" w:cs="Arial"/>
                <w:sz w:val="20"/>
                <w:szCs w:val="20"/>
              </w:rPr>
            </w:pPr>
            <w:r w:rsidRPr="00A83BAF">
              <w:rPr>
                <w:rFonts w:ascii="Arial" w:hAnsi="Arial" w:cs="Arial"/>
                <w:sz w:val="20"/>
                <w:szCs w:val="20"/>
              </w:rPr>
              <w:t>PSST (Primary Science Teaching Trust) materials</w:t>
            </w:r>
            <w:r w:rsidR="003E1075">
              <w:rPr>
                <w:rFonts w:ascii="Arial" w:hAnsi="Arial" w:cs="Arial"/>
                <w:sz w:val="20"/>
                <w:szCs w:val="20"/>
              </w:rPr>
              <w:t>.</w:t>
            </w:r>
            <w:r w:rsidRPr="00A83B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83BAF" w:rsidR="00A83BAF" w:rsidP="00A83BAF" w:rsidRDefault="00A83BAF" w14:paraId="7E0E3D04" w14:textId="3DFC59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167" w:rsidP="00A83BAF" w:rsidRDefault="00A83BAF" w14:paraId="48AEC6E6" w14:textId="25C50683">
            <w:pPr>
              <w:rPr>
                <w:rFonts w:ascii="Arial" w:hAnsi="Arial" w:cs="Arial"/>
                <w:sz w:val="20"/>
                <w:szCs w:val="20"/>
              </w:rPr>
            </w:pPr>
            <w:r w:rsidRPr="00A83BAF">
              <w:rPr>
                <w:rFonts w:ascii="Arial" w:hAnsi="Arial" w:cs="Arial"/>
                <w:sz w:val="20"/>
                <w:szCs w:val="20"/>
              </w:rPr>
              <w:t>PLAN primary science</w:t>
            </w:r>
            <w:r w:rsidR="003E1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9F5817" w:rsidR="004D217B" w:rsidP="00E43179" w:rsidRDefault="004D217B" w14:paraId="3A855822" w14:textId="5EBA8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Mar/>
          </w:tcPr>
          <w:p w:rsidR="003B3F79" w:rsidP="00E43179" w:rsidRDefault="00793C0D" w14:paraId="35AF1DF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confidence and subject knowledge audit.</w:t>
            </w:r>
          </w:p>
          <w:p w:rsidR="00793C0D" w:rsidP="00E43179" w:rsidRDefault="00793C0D" w14:paraId="1FF051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93C0D" w:rsidP="00E43179" w:rsidRDefault="00793C0D" w14:paraId="28B0A447" w14:textId="411A3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Tutor </w:t>
            </w:r>
            <w:r w:rsidR="005D02B6">
              <w:rPr>
                <w:rFonts w:ascii="Arial" w:hAnsi="Arial" w:cs="Arial"/>
                <w:sz w:val="20"/>
                <w:szCs w:val="20"/>
              </w:rPr>
              <w:t>questioning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3C0D" w:rsidP="00E43179" w:rsidRDefault="00793C0D" w14:paraId="24B5DF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93C0D" w:rsidP="00E43179" w:rsidRDefault="00793C0D" w14:paraId="6C7F76DB" w14:textId="739388DF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2E1A35F1">
              <w:rPr>
                <w:rFonts w:ascii="Arial" w:hAnsi="Arial" w:cs="Arial"/>
                <w:sz w:val="20"/>
                <w:szCs w:val="20"/>
              </w:rPr>
              <w:t>In session p</w:t>
            </w:r>
            <w:r w:rsidRPr="34174525" w:rsidR="00793C0D">
              <w:rPr>
                <w:rFonts w:ascii="Arial" w:hAnsi="Arial" w:cs="Arial"/>
                <w:sz w:val="20"/>
                <w:szCs w:val="20"/>
              </w:rPr>
              <w:t xml:space="preserve">eer discussions and </w:t>
            </w:r>
            <w:r w:rsidRPr="34174525" w:rsidR="003E1075">
              <w:rPr>
                <w:rFonts w:ascii="Arial" w:hAnsi="Arial" w:cs="Arial"/>
                <w:sz w:val="20"/>
                <w:szCs w:val="20"/>
              </w:rPr>
              <w:t>focused tasks.</w:t>
            </w:r>
          </w:p>
          <w:p w:rsidR="003E1075" w:rsidP="00E43179" w:rsidRDefault="003E1075" w14:paraId="1A7FAF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5817" w:rsidR="003E1075" w:rsidP="00E43179" w:rsidRDefault="003E1075" w14:paraId="2892EEC3" w14:textId="2F1ED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 Reflections.</w:t>
            </w:r>
          </w:p>
        </w:tc>
      </w:tr>
      <w:tr w:rsidR="00662B9D" w:rsidTr="4CF14093" w14:paraId="103526E9" w14:textId="77777777">
        <w:trPr>
          <w:trHeight w:val="411"/>
        </w:trPr>
        <w:tc>
          <w:tcPr>
            <w:tcW w:w="154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3F79" w:rsidP="00E43179" w:rsidRDefault="003B3F79" w14:paraId="5CFD859C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F5817">
              <w:rPr>
                <w:rFonts w:ascii="Arial" w:hAnsi="Arial" w:cs="Arial"/>
                <w:b/>
                <w:bCs/>
                <w:u w:val="single"/>
              </w:rPr>
              <w:t xml:space="preserve">Session 2 </w:t>
            </w:r>
          </w:p>
          <w:p w:rsidR="00914308" w:rsidP="00E43179" w:rsidRDefault="00914308" w14:paraId="445FCD04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CF100D" w:rsidP="00711E55" w:rsidRDefault="00CF100D" w14:paraId="512AA3AA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3C855221" w:rsidR="00CF100D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1hr 30mins</w:t>
            </w:r>
          </w:p>
          <w:p w:rsidR="3C855221" w:rsidP="3C855221" w:rsidRDefault="3C855221" w14:paraId="7369F50A" w14:textId="3F29B62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="7258972F" w:rsidP="3C855221" w:rsidRDefault="7258972F" w14:paraId="54AEDC71" w14:textId="0B1A5D0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3C855221" w:rsidR="7258972F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  <w:t>National Curriculum:</w:t>
            </w:r>
            <w:r w:rsidRPr="3C855221" w:rsidR="7258972F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  <w:r w:rsidRPr="3C855221" w:rsidR="78BF2D93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KS1</w:t>
            </w:r>
          </w:p>
          <w:p w:rsidRPr="00914308" w:rsidR="00713C44" w:rsidP="00711E55" w:rsidRDefault="00713C44" w14:paraId="039432EE" w14:textId="44C83F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55" w:type="dxa"/>
            <w:tcMar/>
          </w:tcPr>
          <w:p w:rsidRPr="009F5817" w:rsidR="003B3F79" w:rsidP="3C855221" w:rsidRDefault="003B3F79" w14:paraId="6CDA411E" w14:textId="2C79840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 knowledge of the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aims and purpose of the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Science curriculum through exploration of the National Curriculum Programmes of Study.</w:t>
            </w:r>
          </w:p>
          <w:p w:rsidRPr="009F5817" w:rsidR="003B3F79" w:rsidP="3C855221" w:rsidRDefault="003B3F79" w14:paraId="1CDD5FE6" w14:textId="03D931C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7EF262A6" w14:textId="01F462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consider the OFSTED Science Review and 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Finding the Optimum: 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Science Subject Report.</w:t>
            </w:r>
          </w:p>
          <w:p w:rsidRPr="009F5817" w:rsidR="003B3F79" w:rsidP="3C855221" w:rsidRDefault="003B3F79" w14:paraId="4BE7837C" w14:textId="4BFB0F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55F58312" w14:textId="1023F3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begin to 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develop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both substantive and discipl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inary knowledge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the Science National Curriculum and make connections to the EYFS and </w:t>
            </w:r>
            <w:r w:rsidRPr="3C855221" w:rsidR="4A1340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KS2 (Key Stage 2)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9F5817" w:rsidR="003B3F79" w:rsidP="3C855221" w:rsidRDefault="003B3F79" w14:paraId="33724C50" w14:textId="1D4F6F6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654FF801" w14:textId="6C84BA5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begin to understand the importance of research informed practice</w:t>
            </w:r>
            <w:r w:rsidRPr="3C855221" w:rsidR="3D84E4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when teaching Science.</w:t>
            </w:r>
          </w:p>
          <w:p w:rsidRPr="009F5817" w:rsidR="003B3F79" w:rsidP="3C855221" w:rsidRDefault="003B3F79" w14:paraId="532AC401" w14:textId="03C7921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0B0DDF04" w14:textId="276BA6D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44F0B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begin to understand how children learn in science, including cognitive development and working memory, and strategies to support learning</w:t>
            </w:r>
            <w:r w:rsidRPr="3C855221" w:rsidR="581334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including those pupils with SEND </w:t>
            </w:r>
            <w:r w:rsidRPr="3C855221" w:rsidR="581334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and EAL</w:t>
            </w:r>
            <w:r w:rsidRPr="3C855221" w:rsidR="544F0B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9F5817" w:rsidR="003B3F79" w:rsidP="3C855221" w:rsidRDefault="003B3F79" w14:paraId="234F2BD8" w14:textId="771D44F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3A0BAAF2" w14:textId="2960CBB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668E32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C855221" w:rsidR="668E32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C855221" w:rsidR="668E32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common misconceptions in science and develop ideas in how to address these with pupils.</w:t>
            </w:r>
          </w:p>
          <w:p w:rsidRPr="009F5817" w:rsidR="003B3F79" w:rsidP="3C855221" w:rsidRDefault="003B3F79" w14:paraId="67728935" w14:textId="4AC8D05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  <w:vMerge w:val="restart"/>
            <w:tcMar/>
          </w:tcPr>
          <w:p w:rsidRPr="009F5817" w:rsidR="003B3F79" w:rsidP="3C855221" w:rsidRDefault="003B3F79" w14:paraId="5650623F" w14:textId="3E766C6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1.1; 1.2; 1.6</w:t>
            </w:r>
          </w:p>
          <w:p w:rsidRPr="009F5817" w:rsidR="003B3F79" w:rsidP="3C855221" w:rsidRDefault="003B3F79" w14:paraId="28733F8F" w14:textId="45B2E1D2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08C7EA25" w14:textId="17076E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2.1; 2.2; 2.4</w:t>
            </w:r>
          </w:p>
          <w:p w:rsidRPr="009F5817" w:rsidR="003B3F79" w:rsidP="3C855221" w:rsidRDefault="003B3F79" w14:paraId="68B46136" w14:textId="6474567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273910A3" w14:textId="49BC3D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3.1; 3.2; 3.3</w:t>
            </w: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 3.5</w:t>
            </w: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 3.6</w:t>
            </w:r>
          </w:p>
          <w:p w:rsidRPr="009F5817" w:rsidR="003B3F79" w:rsidP="3C855221" w:rsidRDefault="003B3F79" w14:paraId="1766F9F8" w14:textId="027BD7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418A90DF" w14:textId="1B136C2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CF14093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4.2</w:t>
            </w:r>
            <w:r w:rsidRPr="4CF14093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 4.3; 4.4; 4.6; 4.7</w:t>
            </w:r>
          </w:p>
          <w:p w:rsidR="4CF14093" w:rsidP="4CF14093" w:rsidRDefault="4CF14093" w14:paraId="386E3A19" w14:textId="463E0DDA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7C834902" w:rsidP="4CF14093" w:rsidRDefault="7C834902" w14:paraId="055B8D44" w14:textId="2ED121FA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CF14093" w:rsidR="7C83490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5.1; 5.2; 5.3; 5.7</w:t>
            </w:r>
          </w:p>
          <w:p w:rsidRPr="009F5817" w:rsidR="003B3F79" w:rsidP="3C855221" w:rsidRDefault="003B3F79" w14:paraId="7D92D5B2" w14:textId="2DDCFDD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9F5817" w:rsidR="003B3F79" w:rsidP="3C855221" w:rsidRDefault="003B3F79" w14:paraId="24F429C0" w14:textId="44A7ADE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6.1; 6.3; 6.4; 6.5; 6.7</w:t>
            </w:r>
          </w:p>
          <w:p w:rsidRPr="009F5817" w:rsidR="003B3F79" w:rsidP="3C855221" w:rsidRDefault="003B3F79" w14:paraId="33904357" w14:textId="2CF6BFF4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Pr="009F5817" w:rsidR="003B3F79" w:rsidP="3C855221" w:rsidRDefault="003B3F79" w14:paraId="3CA51772" w14:textId="5B83B5A8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8.2</w:t>
            </w:r>
          </w:p>
          <w:p w:rsidRPr="009F5817" w:rsidR="003B3F79" w:rsidP="3C855221" w:rsidRDefault="003B3F79" w14:paraId="3006B1A9" w14:textId="228C544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vMerge w:val="restart"/>
            <w:tcMar/>
          </w:tcPr>
          <w:p w:rsidRPr="009F5817" w:rsidR="003B3F79" w:rsidP="3C855221" w:rsidRDefault="003B3F79" w14:paraId="63221A5F" w14:textId="40DC02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1b; 1d</w:t>
            </w:r>
          </w:p>
          <w:p w:rsidRPr="009F5817" w:rsidR="003B3F79" w:rsidP="3C855221" w:rsidRDefault="003B3F79" w14:paraId="4E5F85D9" w14:textId="3316AEA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364DE7FC" w14:textId="484F587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2a; 2d; 2e; 2f; 2g</w:t>
            </w:r>
          </w:p>
          <w:p w:rsidRPr="009F5817" w:rsidR="003B3F79" w:rsidP="3C855221" w:rsidRDefault="003B3F79" w14:paraId="7EC8E83E" w14:textId="64E281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0CA892ED" w14:textId="4BAB4D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3a; 3c; 3d; 3e; 3f; 3j</w:t>
            </w:r>
          </w:p>
          <w:p w:rsidRPr="009F5817" w:rsidR="003B3F79" w:rsidP="3C855221" w:rsidRDefault="003B3F79" w14:paraId="129240D1" w14:textId="4EFE3B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2B6E16C1" w14:textId="714B9E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4a; 4g</w:t>
            </w:r>
          </w:p>
          <w:p w:rsidRPr="009F5817" w:rsidR="003B3F79" w:rsidP="3C855221" w:rsidRDefault="003B3F79" w14:paraId="12CEB5F3" w14:textId="401E9C8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4CF14093" w:rsidRDefault="003B3F79" w14:paraId="7AE15038" w14:textId="1404B6B1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CF14093" w:rsidR="5ACF20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5a; 5b; 5c; 5d; </w:t>
            </w:r>
            <w:r w:rsidRPr="4CF14093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5e</w:t>
            </w:r>
            <w:r w:rsidRPr="4CF14093" w:rsidR="2AFD6A5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 5g</w:t>
            </w:r>
          </w:p>
          <w:p w:rsidRPr="009F5817" w:rsidR="003B3F79" w:rsidP="3C855221" w:rsidRDefault="003B3F79" w14:paraId="2A1F5F36" w14:textId="1636F97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7B4ED5DE" w14:textId="2E92EE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6a; 6c 6d; 6e; 6f; 6g; 6h; 6j</w:t>
            </w:r>
          </w:p>
          <w:p w:rsidRPr="009F5817" w:rsidR="003B3F79" w:rsidP="3C855221" w:rsidRDefault="003B3F79" w14:paraId="13E9D57E" w14:textId="10A3CDB7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7F58D880" w14:textId="556F64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4F2E4339" w14:textId="61CC8DD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8a; 8</w:t>
            </w:r>
            <w:r w:rsidRPr="3C855221" w:rsidR="5811A0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b; 8e; 8f; 8g</w:t>
            </w:r>
          </w:p>
          <w:p w:rsidRPr="009F5817" w:rsidR="003B3F79" w:rsidP="3C855221" w:rsidRDefault="003B3F79" w14:paraId="27F67509" w14:textId="5C05B8C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201" w:type="dxa"/>
            <w:vMerge/>
            <w:tcMar/>
          </w:tcPr>
          <w:p w:rsidRPr="009F5817" w:rsidR="003B3F79" w:rsidP="00E43179" w:rsidRDefault="003B3F79" w14:paraId="0BDA8075" w14:textId="3D2AA4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Mar/>
          </w:tcPr>
          <w:p w:rsidRPr="009F5817" w:rsidR="003B3F79" w:rsidP="00E43179" w:rsidRDefault="003B3F79" w14:paraId="587EB6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B9D" w:rsidTr="4CF14093" w14:paraId="1A36EF6F" w14:textId="77777777">
        <w:trPr>
          <w:trHeight w:val="422"/>
        </w:trPr>
        <w:tc>
          <w:tcPr>
            <w:tcW w:w="1545" w:type="dxa"/>
            <w:tcMar/>
          </w:tcPr>
          <w:p w:rsidRPr="00507F3E" w:rsidR="003B3F79" w:rsidP="00E43179" w:rsidRDefault="003B3F79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3F79" w:rsidP="00E43179" w:rsidRDefault="003B3F79" w14:paraId="3B2C0764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F5817">
              <w:rPr>
                <w:rFonts w:ascii="Arial" w:hAnsi="Arial" w:cs="Arial"/>
                <w:b/>
                <w:bCs/>
                <w:u w:val="single"/>
              </w:rPr>
              <w:t>Session 3</w:t>
            </w:r>
          </w:p>
          <w:p w:rsidR="00823D32" w:rsidP="00E43179" w:rsidRDefault="00823D32" w14:paraId="43D91581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823D32" w:rsidP="00E43179" w:rsidRDefault="00823D32" w14:paraId="6C76C005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3C855221" w:rsidR="00823D3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1hr 30mins</w:t>
            </w:r>
          </w:p>
          <w:p w:rsidR="3C855221" w:rsidP="3C855221" w:rsidRDefault="3C855221" w14:paraId="1972EF8F" w14:textId="34AA9A9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="11247952" w:rsidP="3C855221" w:rsidRDefault="11247952" w14:paraId="122C3FA6" w14:textId="0F18565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3C855221" w:rsidR="1124795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  <w:t>National Curriculum:</w:t>
            </w:r>
            <w:r w:rsidRPr="3C855221" w:rsidR="1124795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 KS1</w:t>
            </w:r>
          </w:p>
          <w:p w:rsidR="3C855221" w:rsidP="3C855221" w:rsidRDefault="3C855221" w14:paraId="0BD1C800" w14:textId="1C03F39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="00823D32" w:rsidP="00E43179" w:rsidRDefault="00823D32" w14:paraId="313F30C6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Pr="00823D32" w:rsidR="00AE6355" w:rsidP="00E43179" w:rsidRDefault="00AE6355" w14:paraId="6086114F" w14:textId="5BE6686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55" w:type="dxa"/>
            <w:tcMar/>
          </w:tcPr>
          <w:p w:rsidRPr="009F5817" w:rsidR="003B3F79" w:rsidP="3C855221" w:rsidRDefault="003B3F79" w14:paraId="2E917794" w14:textId="3371048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AFE0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develop knowledge and understanding if working scientifically through the exploration of enquiry skills and approaches</w:t>
            </w:r>
            <w:r w:rsidRPr="3C855221" w:rsidR="4AFE0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9F5817" w:rsidR="003B3F79" w:rsidP="3C855221" w:rsidRDefault="003B3F79" w14:paraId="487E6F47" w14:textId="406D42C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02B3C74D" w14:textId="64B0EA2A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continue to develop knowledge and understanding of the importance of Learning Outside the Classroom (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LOtC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) when teaching Science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based on research, including:</w:t>
            </w:r>
          </w:p>
          <w:p w:rsidRPr="009F5817" w:rsidR="003B3F79" w:rsidP="3C855221" w:rsidRDefault="003B3F79" w14:paraId="1589EC1D" w14:textId="2CC7DC7E">
            <w:pPr>
              <w:pStyle w:val="ListParagraph"/>
              <w:numPr>
                <w:ilvl w:val="0"/>
                <w:numId w:val="16"/>
              </w:numPr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considering 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benefits to pupils, including 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SEND (Special Educational Needs and Disabilities)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EAL (English as an Additional Language)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children; opportunities within the curriculum; </w:t>
            </w:r>
          </w:p>
          <w:p w:rsidRPr="009F5817" w:rsidR="003B3F79" w:rsidP="3C855221" w:rsidRDefault="003B3F79" w14:paraId="3B5A8A6F" w14:textId="4A30C73C">
            <w:pPr>
              <w:pStyle w:val="ListParagraph"/>
              <w:numPr>
                <w:ilvl w:val="0"/>
                <w:numId w:val="16"/>
              </w:numPr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identifying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connections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‘working scient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if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ically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;’</w:t>
            </w: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9F5817" w:rsidR="003B3F79" w:rsidP="3C855221" w:rsidRDefault="003B3F79" w14:paraId="0CCC81F1" w14:textId="2B3073AB">
            <w:pPr>
              <w:pStyle w:val="ListParagraph"/>
              <w:numPr>
                <w:ilvl w:val="0"/>
                <w:numId w:val="16"/>
              </w:numPr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03F4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understanding the importance of health and safety/risk assessment, and behaviour management.</w:t>
            </w:r>
          </w:p>
          <w:p w:rsidRPr="009F5817" w:rsidR="003B3F79" w:rsidP="3C855221" w:rsidRDefault="003B3F79" w14:paraId="5E364145" w14:textId="2982889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3400CEBB" w14:textId="46BF9193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explor</w:t>
            </w:r>
            <w:r w:rsidRPr="3C855221" w:rsidR="4664D7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National Curriculum and begin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 secure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subject and curriculum knowledge around 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following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Programmes of Study</w:t>
            </w:r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Plants, Seasonal Changes, Living </w:t>
            </w:r>
            <w:bookmarkStart w:name="_Int_5PAm6TyQ" w:id="195422594"/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Things</w:t>
            </w:r>
            <w:bookmarkEnd w:id="195422594"/>
            <w:r w:rsidRPr="3C855221" w:rsidR="702F30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their Habitats</w:t>
            </w:r>
            <w:r w:rsidRPr="3C855221" w:rsidR="322AC8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and </w:t>
            </w:r>
            <w:r w:rsidRPr="3C855221" w:rsidR="322AC8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C855221" w:rsidR="322AC8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opportunities for Learning Outside the Classroom.</w:t>
            </w:r>
          </w:p>
          <w:p w:rsidRPr="009F5817" w:rsidR="003B3F79" w:rsidP="3C855221" w:rsidRDefault="003B3F79" w14:paraId="1252DFCA" w14:textId="42DD6895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Merge/>
            <w:tcMar/>
          </w:tcPr>
          <w:p w:rsidRPr="009F5817" w:rsidR="003B3F79" w:rsidP="00E43179" w:rsidRDefault="003B3F79" w14:paraId="106004EE" w14:textId="777777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13" w:type="dxa"/>
            <w:vMerge/>
            <w:tcMar/>
          </w:tcPr>
          <w:p w:rsidRPr="009F5817" w:rsidR="003B3F79" w:rsidP="00E43179" w:rsidRDefault="003B3F79" w14:paraId="2575C3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Mar/>
          </w:tcPr>
          <w:p w:rsidRPr="009F5817" w:rsidR="003B3F79" w:rsidP="00E43179" w:rsidRDefault="003B3F79" w14:paraId="4EA9C8F2" w14:textId="34F49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Mar/>
          </w:tcPr>
          <w:p w:rsidRPr="009F5817" w:rsidR="003B3F79" w:rsidP="00E43179" w:rsidRDefault="003B3F79" w14:paraId="628EC5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B9D" w:rsidTr="4CF14093" w14:paraId="05F87DE5" w14:textId="77777777">
        <w:trPr>
          <w:trHeight w:val="464"/>
        </w:trPr>
        <w:tc>
          <w:tcPr>
            <w:tcW w:w="1545" w:type="dxa"/>
            <w:tcMar/>
          </w:tcPr>
          <w:p w:rsidRPr="00C6713A" w:rsidR="003B3F79" w:rsidP="00E43179" w:rsidRDefault="003B3F79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E6355" w:rsidP="00AE6355" w:rsidRDefault="003B3F79" w14:paraId="4EDBA8C5" w14:textId="145A87B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F5817">
              <w:rPr>
                <w:rFonts w:ascii="Arial" w:hAnsi="Arial" w:cs="Arial"/>
                <w:b/>
                <w:bCs/>
                <w:u w:val="single"/>
              </w:rPr>
              <w:t>Session 4</w:t>
            </w:r>
          </w:p>
          <w:p w:rsidR="005B4403" w:rsidP="00E43179" w:rsidRDefault="005B4403" w14:paraId="78F3BAE5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5B4403" w:rsidP="005B4403" w:rsidRDefault="005B4403" w14:paraId="3955EE69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23D3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1hr 30mins</w:t>
            </w:r>
          </w:p>
          <w:p w:rsidRPr="009F5817" w:rsidR="005B4403" w:rsidP="3C855221" w:rsidRDefault="005B4403" w14:paraId="6988F9F9" w14:textId="08BFD216">
            <w:pPr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</w:p>
          <w:p w:rsidRPr="009F5817" w:rsidR="005B4403" w:rsidP="3C855221" w:rsidRDefault="005B4403" w14:paraId="262B76B4" w14:textId="0F18565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3C855221" w:rsidR="3C205654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  <w:t>National Curriculum:</w:t>
            </w:r>
            <w:r w:rsidRPr="3C855221" w:rsidR="3C205654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 KS1</w:t>
            </w:r>
          </w:p>
          <w:p w:rsidRPr="009F5817" w:rsidR="005B4403" w:rsidP="3C855221" w:rsidRDefault="005B4403" w14:paraId="470B4F5B" w14:textId="026263C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</w:p>
        </w:tc>
        <w:tc>
          <w:tcPr>
            <w:tcW w:w="4455" w:type="dxa"/>
            <w:tcMar/>
          </w:tcPr>
          <w:p w:rsidRPr="009F5817" w:rsidR="003B3F79" w:rsidP="3C855221" w:rsidRDefault="003B3F79" w14:paraId="7608DEDD" w14:textId="01A3DD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develop knowledge and understanding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 to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what high-quality science planning (long term, medium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term,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short term)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consists of, including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need to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  <w:p w:rsidRPr="009F5817" w:rsidR="003B3F79" w:rsidP="3C855221" w:rsidRDefault="003B3F79" w14:paraId="61496DFE" w14:textId="6DF1D2BD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build on prior learning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; </w:t>
            </w:r>
          </w:p>
          <w:p w:rsidRPr="009F5817" w:rsidR="003B3F79" w:rsidP="3C855221" w:rsidRDefault="003B3F79" w14:paraId="4465BBF9" w14:textId="770E17C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show progression in knowledge, skills, and vocabulary;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9F5817" w:rsidR="003B3F79" w:rsidP="3C855221" w:rsidRDefault="003B3F79" w14:paraId="51F06666" w14:textId="4B6C70BE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make connections to substantive and disciplinary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knowledge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;</w:t>
            </w:r>
          </w:p>
          <w:p w:rsidRPr="009F5817" w:rsidR="003B3F79" w:rsidP="3C855221" w:rsidRDefault="003B3F79" w14:paraId="3DBC809A" w14:textId="545058DD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95A8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 and address common misconceptions;</w:t>
            </w:r>
          </w:p>
          <w:p w:rsidRPr="009F5817" w:rsidR="003B3F79" w:rsidP="3C855221" w:rsidRDefault="003B3F79" w14:paraId="30033FBB" w14:textId="3531A237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adopt different pedagogical approaches to teach science effectively;</w:t>
            </w:r>
          </w:p>
          <w:p w:rsidRPr="009F5817" w:rsidR="003B3F79" w:rsidP="3C855221" w:rsidRDefault="003B3F79" w14:paraId="14C7452B" w14:textId="19196A20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adapt teaching to ensure progress for all children,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including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those with SEND and EAL, Pupil Premium and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those who 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require</w:t>
            </w:r>
            <w:r w:rsidRPr="3C855221" w:rsidR="1E27E8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challenge.</w:t>
            </w:r>
          </w:p>
          <w:p w:rsidRPr="009F5817" w:rsidR="003B3F79" w:rsidP="3C855221" w:rsidRDefault="003B3F79" w14:paraId="047D52F8" w14:textId="6181BA6F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5B3B628E" w14:textId="2491C629">
            <w:pPr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C855221" w:rsidR="750FCB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explor</w:t>
            </w:r>
            <w:r w:rsidRPr="3C855221" w:rsidR="72BD0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National Curriculum</w:t>
            </w:r>
            <w:r w:rsidRPr="3C855221" w:rsidR="2F4781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continue to develop a secure subject and curriculum knowledge around the following Programme of Study 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–</w:t>
            </w:r>
            <w:r w:rsidRPr="3C855221" w:rsidR="196E4E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Animals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including Humans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C855221" w:rsidR="5AC969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teach with confidence.</w:t>
            </w:r>
          </w:p>
          <w:p w:rsidRPr="009F5817" w:rsidR="003B3F79" w:rsidP="3C855221" w:rsidRDefault="003B3F79" w14:paraId="17F0336C" w14:textId="36D7B45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  <w:vMerge/>
            <w:tcMar/>
          </w:tcPr>
          <w:p w:rsidRPr="009F5817" w:rsidR="003B3F79" w:rsidP="00E43179" w:rsidRDefault="003B3F79" w14:paraId="74F17625" w14:textId="777777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13" w:type="dxa"/>
            <w:vMerge/>
            <w:tcMar/>
          </w:tcPr>
          <w:p w:rsidRPr="009F5817" w:rsidR="003B3F79" w:rsidP="00E43179" w:rsidRDefault="003B3F79" w14:paraId="5120F1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Mar/>
          </w:tcPr>
          <w:p w:rsidRPr="009F5817" w:rsidR="003B3F79" w:rsidP="00E43179" w:rsidRDefault="003B3F79" w14:paraId="6E4E6752" w14:textId="31EC4B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Mar/>
          </w:tcPr>
          <w:p w:rsidRPr="009F5817" w:rsidR="003B3F79" w:rsidP="00E43179" w:rsidRDefault="003B3F79" w14:paraId="50DE94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B9D" w:rsidTr="4CF14093" w14:paraId="0F6ACC6E" w14:textId="77777777">
        <w:trPr>
          <w:trHeight w:val="464"/>
        </w:trPr>
        <w:tc>
          <w:tcPr>
            <w:tcW w:w="1545" w:type="dxa"/>
            <w:tcMar/>
          </w:tcPr>
          <w:p w:rsidRPr="00C6713A" w:rsidR="003B3F79" w:rsidP="00E43179" w:rsidRDefault="003B3F79" w14:paraId="29025D6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AE6355" w:rsidR="003B3F79" w:rsidP="00E43179" w:rsidRDefault="00AE6355" w14:paraId="552F3396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6355">
              <w:rPr>
                <w:rFonts w:ascii="Arial" w:hAnsi="Arial" w:cs="Arial"/>
                <w:b/>
                <w:bCs/>
                <w:u w:val="single"/>
              </w:rPr>
              <w:t>Session 5</w:t>
            </w:r>
          </w:p>
          <w:p w:rsidR="00AE6355" w:rsidP="00E43179" w:rsidRDefault="00AE6355" w14:paraId="30B0897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E6355" w:rsidP="00AE6355" w:rsidRDefault="00AE6355" w14:paraId="7F97AACB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3C855221" w:rsidR="00AE6355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1hr 30mins</w:t>
            </w:r>
          </w:p>
          <w:p w:rsidR="3C855221" w:rsidP="3C855221" w:rsidRDefault="3C855221" w14:paraId="60EBE3A8" w14:textId="36F2064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="0ACE860A" w:rsidP="3C855221" w:rsidRDefault="0ACE860A" w14:paraId="4ACE87D4" w14:textId="0F18565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3C855221" w:rsidR="0ACE860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  <w:t>National Curriculum</w:t>
            </w:r>
            <w:r w:rsidRPr="3C855221" w:rsidR="0ACE860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: KS1</w:t>
            </w:r>
          </w:p>
          <w:p w:rsidR="3C855221" w:rsidP="3C855221" w:rsidRDefault="3C855221" w14:paraId="3987AEF1" w14:textId="368A8AB3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Pr="00C6713A" w:rsidR="00AE6355" w:rsidP="00E43179" w:rsidRDefault="00AE6355" w14:paraId="5AC646DB" w14:textId="5929B9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  <w:tcMar/>
          </w:tcPr>
          <w:p w:rsidRPr="009F5817" w:rsidR="003B3F79" w:rsidP="3C855221" w:rsidRDefault="003B3F79" w14:paraId="7EE97493" w14:textId="1039C74D">
            <w:pPr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develop knowledge and understanding as to what 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assessment 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 science 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(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both 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formative and summative) consists of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including efficient strategies such as questioning, retrieval and feedback</w:t>
            </w:r>
            <w:r w:rsidRPr="3C855221" w:rsidR="4923C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and end of key stage assessments and exemplifications.</w:t>
            </w:r>
          </w:p>
          <w:p w:rsidRPr="009F5817" w:rsidR="003B3F79" w:rsidP="3C855221" w:rsidRDefault="003B3F79" w14:paraId="6D63369B" w14:textId="6A41F8C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3B3F79" w:rsidP="3C855221" w:rsidRDefault="003B3F79" w14:paraId="440FA8DC" w14:textId="5D8D75C7">
            <w:pPr>
              <w:spacing w:line="259" w:lineRule="auto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C855221" w:rsidR="61FD14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explore the National Curriculum and continue to develop a secure subject and curriculum knowledge around the following Programme of Study – Materials, to teach with confidence.</w:t>
            </w:r>
          </w:p>
          <w:p w:rsidRPr="009F5817" w:rsidR="003B3F79" w:rsidP="3C855221" w:rsidRDefault="003B3F79" w14:paraId="039924DE" w14:textId="127DF54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  <w:vMerge/>
            <w:tcMar/>
          </w:tcPr>
          <w:p w:rsidRPr="009F5817" w:rsidR="003B3F79" w:rsidP="00E43179" w:rsidRDefault="003B3F79" w14:paraId="2527FBF1" w14:textId="777777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13" w:type="dxa"/>
            <w:vMerge/>
            <w:tcMar/>
          </w:tcPr>
          <w:p w:rsidRPr="009F5817" w:rsidR="003B3F79" w:rsidP="00E43179" w:rsidRDefault="003B3F79" w14:paraId="1D73BB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Mar/>
          </w:tcPr>
          <w:p w:rsidRPr="009F5817" w:rsidR="003B3F79" w:rsidP="00E43179" w:rsidRDefault="003B3F79" w14:paraId="09F9153C" w14:textId="77EB6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Mar/>
          </w:tcPr>
          <w:p w:rsidRPr="009F5817" w:rsidR="003B3F79" w:rsidP="00E43179" w:rsidRDefault="003B3F79" w14:paraId="33B059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182" w:rsidTr="4CF14093" w14:paraId="49CEEC0F" w14:textId="77777777">
        <w:trPr>
          <w:trHeight w:val="464"/>
        </w:trPr>
        <w:tc>
          <w:tcPr>
            <w:tcW w:w="1545" w:type="dxa"/>
            <w:tcMar/>
          </w:tcPr>
          <w:p w:rsidR="00085182" w:rsidP="00E43179" w:rsidRDefault="00085182" w14:paraId="7AE8D37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085182" w:rsidR="00085182" w:rsidP="00E43179" w:rsidRDefault="00085182" w14:paraId="63866F8F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85182">
              <w:rPr>
                <w:rFonts w:ascii="Arial" w:hAnsi="Arial" w:cs="Arial"/>
                <w:b/>
                <w:bCs/>
                <w:u w:val="single"/>
              </w:rPr>
              <w:t>Session 6</w:t>
            </w:r>
          </w:p>
          <w:p w:rsidR="00085182" w:rsidP="00E43179" w:rsidRDefault="00085182" w14:paraId="44D0F03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5182" w:rsidP="00085182" w:rsidRDefault="00085182" w14:paraId="1E9CA27C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3C855221" w:rsidR="0008518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1hr 30mins</w:t>
            </w:r>
          </w:p>
          <w:p w:rsidR="3C855221" w:rsidP="3C855221" w:rsidRDefault="3C855221" w14:paraId="7A5B50D5" w14:textId="699336AF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</w:p>
          <w:p w:rsidR="2E4746C4" w:rsidP="3C855221" w:rsidRDefault="2E4746C4" w14:paraId="5E4A59E0" w14:textId="02C33ADF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</w:pPr>
            <w:r w:rsidRPr="3C855221" w:rsidR="2E4746C4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u w:val="single"/>
              </w:rPr>
              <w:t>EYFS</w:t>
            </w:r>
          </w:p>
          <w:p w:rsidRPr="00C6713A" w:rsidR="00085182" w:rsidP="00E43179" w:rsidRDefault="00085182" w14:paraId="2FC3C290" w14:textId="3772A9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  <w:tcMar/>
          </w:tcPr>
          <w:p w:rsidRPr="009F5817" w:rsidR="00085182" w:rsidP="3C855221" w:rsidRDefault="00085182" w14:paraId="07E21C05" w14:textId="41C8E6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reflect on the teaching of science to date and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areas for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CPD (Continuing Professional Development)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9F5817" w:rsidR="00085182" w:rsidP="3C855221" w:rsidRDefault="00085182" w14:paraId="74DCD6D5" w14:textId="406F457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431CBDCC" w14:textId="54FD228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continue to develop knowledge and understanding of the holistic nature of Understanding the World: The Natural World in the EYF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S.</w:t>
            </w:r>
          </w:p>
          <w:p w:rsidRPr="009F5817" w:rsidR="00085182" w:rsidP="3C855221" w:rsidRDefault="00085182" w14:paraId="393F6548" w14:textId="0413E4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22194A5A" w14:textId="53C3A5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understand the importance of developing an enabling environment in the EYFS which supports the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Characteristics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Effective Learning and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provides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opportunities for children to develop their knowled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ge of early scientific concepts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through learning both indoors and outside the classroom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 Consider what this might look like in practice.</w:t>
            </w:r>
          </w:p>
          <w:p w:rsidRPr="009F5817" w:rsidR="00085182" w:rsidP="3C855221" w:rsidRDefault="00085182" w14:paraId="1F1EC25F" w14:textId="3DEE342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2003CBB7" w14:textId="094E769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consolidate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knowledge and understanding that planning and teaching in Understanding the World: The Natural World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must build on prior learning and understanding, while considering the progression to National Curriculum science.</w:t>
            </w:r>
          </w:p>
          <w:p w:rsidRPr="009F5817" w:rsidR="00085182" w:rsidP="3C855221" w:rsidRDefault="00085182" w14:paraId="68B1FE23" w14:textId="6956CF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6DB2F503" w14:textId="4E2EDD7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continue to develop an understanding that planning and teaching must be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adapted to meet the needs of all learners such as providing targeted support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e.g.,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children with special educational needs or disabilities (SEND) and English as an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additional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language (EAL)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with teacher and TA (Teaching assistant) support.</w:t>
            </w:r>
          </w:p>
          <w:p w:rsidRPr="009F5817" w:rsidR="00085182" w:rsidP="3C855221" w:rsidRDefault="00085182" w14:paraId="4A00925F" w14:textId="10A79D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6925E3AA" w14:textId="5090C6A5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have a knowledge of the ELGs (Early Learning Goals) for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Understanding the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World: The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Natural World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which helps to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expected level of development for children by the end of Reception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through assessment of 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children's</w:t>
            </w:r>
            <w:r w:rsidRPr="3C855221" w:rsidR="474717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progress.</w:t>
            </w:r>
          </w:p>
          <w:p w:rsidRPr="009F5817" w:rsidR="00085182" w:rsidP="3C855221" w:rsidRDefault="00085182" w14:paraId="040BC829" w14:textId="1D12D5A5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/>
          </w:tcPr>
          <w:p w:rsidRPr="009F5817" w:rsidR="00085182" w:rsidP="3C855221" w:rsidRDefault="00085182" w14:paraId="2B600808" w14:textId="46C8F3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1.1;</w:t>
            </w:r>
          </w:p>
          <w:p w:rsidRPr="009F5817" w:rsidR="00085182" w:rsidP="3C855221" w:rsidRDefault="00085182" w14:paraId="5A12F67F" w14:textId="2F1843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5E3E6D7C" w14:textId="1893A5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2.1; 2.2; 2.6;</w:t>
            </w:r>
          </w:p>
          <w:p w:rsidRPr="009F5817" w:rsidR="00085182" w:rsidP="3C855221" w:rsidRDefault="00085182" w14:paraId="4F28B7C6" w14:textId="29D1DA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1933DC8B" w14:textId="1BB6DA8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3.1; 3.2; 3.3; 3.4; 3.7; </w:t>
            </w:r>
          </w:p>
          <w:p w:rsidRPr="009F5817" w:rsidR="00085182" w:rsidP="3C855221" w:rsidRDefault="00085182" w14:paraId="5DD250C7" w14:textId="20F3937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7763C03A" w14:textId="6AE0771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4.1; 4.6;</w:t>
            </w:r>
          </w:p>
          <w:p w:rsidRPr="009F5817" w:rsidR="00085182" w:rsidP="3C855221" w:rsidRDefault="00085182" w14:paraId="3363F02C" w14:textId="50EA747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4D1F19B5" w14:textId="6BD0E6C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5.3; 5.7</w:t>
            </w:r>
          </w:p>
          <w:p w:rsidRPr="009F5817" w:rsidR="00085182" w:rsidP="3C855221" w:rsidRDefault="00085182" w14:paraId="2E9D3CAF" w14:textId="7C582D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1233F64A" w14:textId="01BADB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6.1; </w:t>
            </w:r>
          </w:p>
          <w:p w:rsidRPr="009F5817" w:rsidR="00085182" w:rsidP="3C855221" w:rsidRDefault="00085182" w14:paraId="6C06C375" w14:textId="30B69AB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6104C5A3" w14:textId="33DACF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8.1; 8.2; 8.3; 8.7</w:t>
            </w:r>
          </w:p>
          <w:p w:rsidRPr="009F5817" w:rsidR="00085182" w:rsidP="3C855221" w:rsidRDefault="00085182" w14:paraId="530A8910" w14:textId="4568C3D5"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20" w:type="dxa"/>
            <w:tcMar/>
          </w:tcPr>
          <w:p w:rsidRPr="009F5817" w:rsidR="00085182" w:rsidP="3C855221" w:rsidRDefault="00085182" w14:paraId="37FC103F" w14:textId="6ADE516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2a; 2c; 2d; 2e </w:t>
            </w:r>
          </w:p>
          <w:p w:rsidRPr="009F5817" w:rsidR="00085182" w:rsidP="3C855221" w:rsidRDefault="00085182" w14:paraId="3243169F" w14:textId="7B9A75C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67B49A27" w14:textId="643CEC1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3a; 3c; 3d; 3f; 3u</w:t>
            </w:r>
          </w:p>
          <w:p w:rsidRPr="009F5817" w:rsidR="00085182" w:rsidP="3C855221" w:rsidRDefault="00085182" w14:paraId="3C3CDE22" w14:textId="3580E73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792F5169" w14:textId="7F492FF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4a; </w:t>
            </w: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4l; </w:t>
            </w: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4m; 4o</w:t>
            </w:r>
          </w:p>
          <w:p w:rsidRPr="009F5817" w:rsidR="00085182" w:rsidP="3C855221" w:rsidRDefault="00085182" w14:paraId="30CC0615" w14:textId="09CA47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09E1263E" w14:textId="69CB55C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5a; 5b;</w:t>
            </w: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5e</w:t>
            </w:r>
          </w:p>
          <w:p w:rsidRPr="009F5817" w:rsidR="00085182" w:rsidP="3C855221" w:rsidRDefault="00085182" w14:paraId="37CD2701" w14:textId="5912511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F5817" w:rsidR="00085182" w:rsidP="3C855221" w:rsidRDefault="00085182" w14:paraId="752BD0C6" w14:textId="030D10E9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8a; </w:t>
            </w:r>
            <w:r w:rsidRPr="3C855221" w:rsidR="474717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8e; 8f; 8g</w:t>
            </w:r>
          </w:p>
          <w:p w:rsidRPr="009F5817" w:rsidR="00085182" w:rsidP="3C855221" w:rsidRDefault="00085182" w14:paraId="5638FF2E" w14:textId="2AEB654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Mar/>
          </w:tcPr>
          <w:p w:rsidRPr="009F5817" w:rsidR="00085182" w:rsidP="00E43179" w:rsidRDefault="00085182" w14:paraId="63A275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tcMar/>
          </w:tcPr>
          <w:p w:rsidRPr="009F5817" w:rsidR="00085182" w:rsidP="00E43179" w:rsidRDefault="00085182" w14:paraId="6A8D4C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A619D2" w:rsidR="00A619D2" w:rsidTr="3C855221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3C855221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E0707B" w14:paraId="531440E6" w14:textId="400BDB61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>:</w:t>
            </w:r>
            <w:r w:rsidR="00A619D2">
              <w:rPr>
                <w:rFonts w:cstheme="minorHAnsi"/>
                <w:b/>
                <w:bCs/>
              </w:rPr>
              <w:t xml:space="preserve"> </w:t>
            </w:r>
            <w:r w:rsidRPr="00757F1D" w:rsidR="00A619D2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 w:rsidR="00A619D2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 w:rsidR="00A619D2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 w:rsidR="00A619D2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E0707B" w14:paraId="6EC94940" w14:textId="4C278DA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  <w:r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 w:rsidR="00A619D2"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 w:rsidR="00A619D2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 w:rsidR="00A619D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 w:rsidR="00A619D2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 w:rsidR="00A619D2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34174525" w:rsidRDefault="00E0707B" w14:paraId="5808DE34" w14:textId="4AF2CFFE">
            <w:pPr>
              <w:rPr>
                <w:rFonts w:cs="Calibri" w:cstheme="minorAscii"/>
              </w:rPr>
            </w:pPr>
            <w:r w:rsidRPr="3C855221" w:rsidR="00E0707B">
              <w:rPr>
                <w:rFonts w:cs="Calibri" w:cstheme="minorAscii"/>
                <w:b w:val="1"/>
                <w:bCs w:val="1"/>
              </w:rPr>
              <w:t>Teaching</w:t>
            </w:r>
            <w:r w:rsidRPr="3C855221" w:rsidR="00E0707B">
              <w:rPr>
                <w:rFonts w:cs="Calibri" w:cstheme="minorAscii"/>
                <w:b w:val="1"/>
                <w:bCs w:val="1"/>
              </w:rPr>
              <w:t>:</w:t>
            </w:r>
            <w:r w:rsidRPr="3C855221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 w:rsidRPr="3C855221" w:rsidR="00A619D2">
              <w:rPr>
                <w:rFonts w:cs="Calibri" w:cstheme="minorAscii"/>
              </w:rPr>
              <w:t xml:space="preserve">Rehearse and refine </w:t>
            </w:r>
            <w:bookmarkStart w:name="_Int_MoqqOvn5" w:id="777418298"/>
            <w:r w:rsidRPr="3C855221" w:rsidR="00A619D2">
              <w:rPr>
                <w:rFonts w:cs="Calibri" w:cstheme="minorAscii"/>
              </w:rPr>
              <w:t>particular approaches</w:t>
            </w:r>
            <w:bookmarkEnd w:id="777418298"/>
            <w:r w:rsidRPr="3C855221" w:rsidR="00A619D2">
              <w:rPr>
                <w:rFonts w:cs="Calibri" w:cstheme="minorAscii"/>
              </w:rPr>
              <w:t xml:space="preserve"> </w:t>
            </w:r>
            <w:r w:rsidRPr="3C855221" w:rsidR="7E10E339">
              <w:rPr>
                <w:rFonts w:cs="Calibri" w:cstheme="minorAscii"/>
              </w:rPr>
              <w:t xml:space="preserve">in this subject </w:t>
            </w:r>
            <w:r w:rsidRPr="3C855221" w:rsidR="00A619D2">
              <w:rPr>
                <w:rFonts w:cs="Calibri" w:cstheme="minorAscii"/>
              </w:rPr>
              <w:t>for a group/whole class</w:t>
            </w:r>
            <w:r w:rsidRPr="3C855221" w:rsidR="00A619D2">
              <w:rPr>
                <w:rFonts w:cs="Calibri" w:cstheme="minorAscii"/>
              </w:rPr>
              <w:t xml:space="preserve">. </w:t>
            </w:r>
            <w:r w:rsidRPr="3C855221" w:rsidR="7E10E339">
              <w:rPr>
                <w:rFonts w:cs="Calibri" w:cstheme="minorAscii"/>
              </w:rPr>
              <w:t>Deliver</w:t>
            </w:r>
            <w:r w:rsidRPr="3C855221" w:rsidR="00A619D2">
              <w:rPr>
                <w:rFonts w:cs="Calibri" w:cstheme="minorAscii"/>
              </w:rPr>
              <w:t xml:space="preserve"> group/whole class teaching</w:t>
            </w:r>
            <w:r w:rsidRPr="3C855221" w:rsidR="00A619D2">
              <w:rPr>
                <w:rFonts w:cs="Calibri" w:cstheme="minorAsci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E0707B" w14:paraId="5032CA37" w14:textId="7E6F1F8A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>:</w:t>
            </w:r>
            <w:r w:rsidR="00A619D2">
              <w:rPr>
                <w:rFonts w:cstheme="minorHAnsi"/>
                <w:b/>
                <w:bCs/>
              </w:rPr>
              <w:t xml:space="preserve"> </w:t>
            </w:r>
            <w:r w:rsidRPr="00757F1D" w:rsidR="00A619D2">
              <w:rPr>
                <w:rFonts w:cstheme="minorHAnsi"/>
              </w:rPr>
              <w:t>Check prior knowledge and understanding during lessons</w:t>
            </w:r>
            <w:r w:rsidR="00A619D2"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3FAD229F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r w:rsidRPr="00757F1D" w:rsidR="00E0707B">
              <w:rPr>
                <w:rFonts w:cstheme="minorHAnsi"/>
                <w:b/>
                <w:bCs/>
              </w:rPr>
              <w:t>Knowledge</w:t>
            </w:r>
            <w:r w:rsidR="00E0707B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  <w:r w:rsidR="00C763FF">
              <w:rPr>
                <w:rFonts w:cstheme="minorHAnsi"/>
              </w:rPr>
              <w:t>.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3C855221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4A081513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numerics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047E384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3C855221" w14:paraId="18716B7C" w14:textId="77777777">
        <w:trPr>
          <w:trHeight w:val="231"/>
        </w:trPr>
        <w:tc>
          <w:tcPr>
            <w:tcW w:w="3525" w:type="dxa"/>
            <w:tcMar/>
          </w:tcPr>
          <w:p w:rsidR="00A619D2" w:rsidP="34174525" w:rsidRDefault="00A619D2" w14:paraId="080AF15C" w14:textId="69D341C5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observe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understand how settings support children’s development in understanding the world around them, and how</w:t>
            </w:r>
            <w:r w:rsidRPr="34174525" w:rsidR="32E8DBD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children’s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individual learning needs </w:t>
            </w:r>
            <w:r w:rsidRPr="34174525" w:rsidR="2C82457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are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plan</w:t>
            </w:r>
            <w:r w:rsidRPr="34174525" w:rsidR="0711B3A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ned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through a combination of effective adult-led learning experiences and continuous provision, using a range of starting points</w:t>
            </w:r>
            <w:r w:rsidRPr="34174525" w:rsidR="1E84491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example,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children’s interests, stories, </w:t>
            </w:r>
            <w:r w:rsidRPr="34174525" w:rsidR="14E34AF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and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themes</w:t>
            </w:r>
            <w:r w:rsidRPr="34174525" w:rsidR="1F2A2C5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00A619D2" w:rsidP="34174525" w:rsidRDefault="00A619D2" w14:paraId="7EB66678" w14:textId="735616C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519068DA" w14:textId="416D251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7DD7B0F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u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se the setting’s plans and key resources to </w:t>
            </w:r>
            <w:r w:rsidRPr="34174525" w:rsidR="156EC5C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plan and teach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learning experiences</w:t>
            </w:r>
            <w:r w:rsidRPr="34174525" w:rsidR="1BCE137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children</w:t>
            </w:r>
            <w:r w:rsidRPr="34174525" w:rsidR="36150A7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both adult-led</w:t>
            </w:r>
            <w:r w:rsidRPr="34174525" w:rsidR="15677D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and through</w:t>
            </w:r>
            <w:r w:rsidRPr="34174525" w:rsidR="7E39D33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enhancements in the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indoor</w:t>
            </w:r>
            <w:r w:rsidRPr="34174525" w:rsidR="3BB6F24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outdoor </w:t>
            </w:r>
            <w:r w:rsidRPr="34174525" w:rsidR="2ABF0AA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provision and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based on </w:t>
            </w:r>
            <w:r w:rsidRPr="34174525" w:rsidR="3A82F72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understanding of how children’s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learning</w:t>
            </w:r>
            <w:r w:rsidRPr="34174525" w:rsidR="330E644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early science</w:t>
            </w:r>
            <w:r w:rsidRPr="34174525" w:rsidR="2288C0D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335ED4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concepts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develops, effective pedagogical approaches and adaptive teaching. </w:t>
            </w: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51C17573" w14:textId="0DCC559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68806376" w14:textId="62CA3DE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5C2762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w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ork with colleagues to develop efficient approaches to assessment and draw conclusions about children’s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learning</w:t>
            </w:r>
            <w:r w:rsidRPr="34174525" w:rsidR="77E61E5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development</w:t>
            </w:r>
            <w:r w:rsidRPr="34174525" w:rsidR="7561F2C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Understanding the World: The Natural World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 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529E2C28" w14:textId="2E4C3B2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5BFF90E9" w14:textId="2A8FC0A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understand the importance of ensuring strong subject knowledge in </w:t>
            </w:r>
            <w:r w:rsidRPr="34174525" w:rsidR="0721113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Understanding the World: The Natural World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recognise early</w:t>
            </w:r>
            <w:r w:rsidRPr="34174525" w:rsidR="280676C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science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concepts</w:t>
            </w:r>
            <w:r w:rsidRPr="34174525" w:rsidR="7203BA1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and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 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impact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on children’s learning and de</w:t>
            </w:r>
            <w:r w:rsidRPr="34174525" w:rsidR="786A507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liver</w:t>
            </w:r>
            <w:r w:rsidRPr="34174525" w:rsidR="4D2FD2D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high-quality teaching.</w:t>
            </w:r>
            <w:r w:rsidRPr="34174525" w:rsidR="4D2FD2D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49744C2C" w14:textId="63176FB5">
            <w:pPr>
              <w:pStyle w:val="Normal"/>
              <w:rPr>
                <w:rFonts w:ascii="Arial" w:hAnsi="Arial" w:cs="Arial"/>
              </w:rPr>
            </w:pPr>
          </w:p>
          <w:p w:rsidRPr="00BC2F85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tcMar/>
          </w:tcPr>
          <w:p w:rsidR="070B521F" w:rsidP="34174525" w:rsidRDefault="070B521F" w14:paraId="2F8160E6" w14:textId="7A23FAC0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2.3; 2.4</w:t>
            </w:r>
          </w:p>
          <w:p w:rsidR="34174525" w:rsidP="34174525" w:rsidRDefault="34174525" w14:paraId="2C551680" w14:textId="1DF4FF2D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085F795F" w14:textId="2DF27235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3.2</w:t>
            </w:r>
          </w:p>
          <w:p w:rsidRPr="00BC2F85" w:rsidR="00A619D2" w:rsidP="34174525" w:rsidRDefault="00A619D2" w14:paraId="47A5924D" w14:textId="5663F5E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2CA6F726" w14:textId="6E29BDE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4.2; 4.6 </w:t>
            </w:r>
          </w:p>
          <w:p w:rsidRPr="00BC2F85" w:rsidR="00A619D2" w:rsidP="34174525" w:rsidRDefault="00A619D2" w14:paraId="63DA0A60" w14:textId="4747B94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29931E1F" w14:textId="29486EF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5.1; 5.2; 5.3; 5.4</w:t>
            </w:r>
          </w:p>
          <w:p w:rsidRPr="00BC2F85" w:rsidR="00A619D2" w:rsidP="34174525" w:rsidRDefault="00A619D2" w14:paraId="265C7BF8" w14:textId="22B0421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0F267812" w14:textId="4DD2A2E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6.1</w:t>
            </w:r>
          </w:p>
        </w:tc>
        <w:tc>
          <w:tcPr>
            <w:tcW w:w="2520" w:type="dxa"/>
            <w:tcMar/>
          </w:tcPr>
          <w:p w:rsidRPr="00BC2F85" w:rsidR="00A619D2" w:rsidP="34174525" w:rsidRDefault="00A619D2" w14:paraId="4C3A9418" w14:textId="00818AD2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1a; 1b; 1c; 1d</w:t>
            </w:r>
          </w:p>
          <w:p w:rsidRPr="00BC2F85" w:rsidR="00A619D2" w:rsidP="34174525" w:rsidRDefault="00A619D2" w14:paraId="24C71B99" w14:textId="5ED29E4A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10A7A073" w14:textId="7BC9F03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1704AD8C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2a; 2b; 2c; </w:t>
            </w:r>
            <w:r w:rsidRPr="34174525" w:rsidR="1A30DC31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2d; 2g; 2h</w:t>
            </w:r>
          </w:p>
          <w:p w:rsidRPr="00BC2F85" w:rsidR="00A619D2" w:rsidP="34174525" w:rsidRDefault="00A619D2" w14:paraId="1C5B5622" w14:textId="3A94AF0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0139DB88" w14:textId="77034A41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1704AD8C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3a; </w:t>
            </w: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3c;</w:t>
            </w:r>
            <w:r w:rsidRPr="34174525" w:rsidR="42FA01B3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3d;</w:t>
            </w:r>
            <w:r w:rsidRPr="34174525" w:rsidR="77BA4DBA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3g;</w:t>
            </w:r>
            <w:r w:rsidRPr="34174525" w:rsidR="070B521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3n</w:t>
            </w:r>
          </w:p>
          <w:p w:rsidRPr="00BC2F85" w:rsidR="00A619D2" w:rsidP="34174525" w:rsidRDefault="00A619D2" w14:paraId="32DB3F04" w14:textId="7FB3304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5943B910" w14:textId="772E816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47895C5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4a; 4b; 4c; 4f; 4k</w:t>
            </w:r>
          </w:p>
          <w:p w:rsidRPr="00BC2F85" w:rsidR="00A619D2" w:rsidP="34174525" w:rsidRDefault="00A619D2" w14:paraId="54DCBF2F" w14:textId="58043AD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1EC94377" w14:textId="08708DC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47895C5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5a; 5b; 5e</w:t>
            </w:r>
          </w:p>
          <w:p w:rsidRPr="00BC2F85" w:rsidR="00A619D2" w:rsidP="34174525" w:rsidRDefault="00A619D2" w14:paraId="7684A91D" w14:textId="4F818D5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3805DA35" w14:textId="4C69B2C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47895C5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6a</w:t>
            </w:r>
          </w:p>
        </w:tc>
        <w:tc>
          <w:tcPr>
            <w:tcW w:w="2261" w:type="dxa"/>
            <w:tcMar/>
          </w:tcPr>
          <w:p w:rsidRPr="00BC2F85" w:rsidR="00A619D2" w:rsidP="34174525" w:rsidRDefault="00A619D2" w14:paraId="250D6A7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Statutory Framework for the Early Years Foundation Stage.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Department for Education.</w:t>
            </w:r>
          </w:p>
          <w:p w:rsidRPr="00BC2F85" w:rsidR="00A619D2" w:rsidP="34174525" w:rsidRDefault="00A619D2" w14:paraId="7ABD73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695F1AFE" w14:textId="2AF72E2A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Development Matters.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Updated 2021. Department for Education.</w:t>
            </w:r>
          </w:p>
          <w:p w:rsidRPr="00BC2F85" w:rsidR="00A619D2" w:rsidP="34174525" w:rsidRDefault="00A619D2" w14:paraId="31CCE1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3CF6A2E0" w14:textId="5407AB96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Birth to Five Matters.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Early Education.</w:t>
            </w:r>
          </w:p>
          <w:p w:rsidRPr="00BC2F85" w:rsidR="00A619D2" w:rsidP="34174525" w:rsidRDefault="00A619D2" w14:paraId="1A44FB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7034E487" w14:textId="3CAF696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Primary Science: Knowledge and Understanding.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Peacock, Sharp, Johnsey, Wright and Sewell.</w:t>
            </w:r>
          </w:p>
          <w:p w:rsidRPr="00BC2F85" w:rsidR="00A619D2" w:rsidP="34174525" w:rsidRDefault="00A619D2" w14:paraId="5EA6D1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3A871A25" w14:textId="5CC46206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Primary Science: Theory and Practice.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Sharp, Peacock, Johnsey, Simon, Smith, </w:t>
            </w:r>
            <w:r w:rsidRPr="34174525" w:rsidR="7726CCFD">
              <w:rPr>
                <w:rFonts w:ascii="Arial" w:hAnsi="Arial" w:cs="Arial"/>
                <w:sz w:val="20"/>
                <w:szCs w:val="20"/>
              </w:rPr>
              <w:t>Cross,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and Harris.</w:t>
            </w:r>
          </w:p>
          <w:p w:rsidRPr="00BC2F85" w:rsidR="00A619D2" w:rsidP="34174525" w:rsidRDefault="00A619D2" w14:paraId="76AA17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19A0753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Putting the EYFS Curriculum into Practice.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2023. Grenier and Vollans.</w:t>
            </w:r>
          </w:p>
          <w:p w:rsidRPr="00BC2F85" w:rsidR="00A619D2" w:rsidP="34174525" w:rsidRDefault="00A619D2" w14:paraId="75B6F6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60C77F60" w14:textId="58FF43B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The Early Years Foundation Stage: Theory and Practice.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2021. 4</w:t>
            </w:r>
            <w:r w:rsidRPr="34174525" w:rsidR="6D3A542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Edition. Palaiologou. </w:t>
            </w:r>
          </w:p>
          <w:p w:rsidRPr="00BC2F85" w:rsidR="00A619D2" w:rsidP="34174525" w:rsidRDefault="00A619D2" w14:paraId="63D595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4FC3CCA5" w14:textId="6FDC890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Maintaining Curiosity.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2013. Ofsted.</w:t>
            </w:r>
          </w:p>
          <w:p w:rsidRPr="00BC2F85" w:rsidR="00A619D2" w:rsidP="34174525" w:rsidRDefault="00A619D2" w14:paraId="7771C7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378AFD4B" w14:textId="6BCA25F6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Research Review: Science.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2021. Ofsted.</w:t>
            </w:r>
          </w:p>
          <w:p w:rsidRPr="00BC2F85" w:rsidR="00A619D2" w:rsidP="34174525" w:rsidRDefault="00A619D2" w14:paraId="726EDE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46E82BF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Finding the Optimum: The Science Subject Report.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2023. Ofsted.</w:t>
            </w:r>
          </w:p>
          <w:p w:rsidRPr="00BC2F85" w:rsidR="00A619D2" w:rsidP="34174525" w:rsidRDefault="00A619D2" w14:paraId="6B1AEE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69767EEF" w14:textId="1B78B0C1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ASE: Guide to Primary Science.</w:t>
            </w: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2018. Serret and Earle. </w:t>
            </w:r>
          </w:p>
          <w:p w:rsidRPr="00BC2F85" w:rsidR="00A619D2" w:rsidP="34174525" w:rsidRDefault="00A619D2" w14:paraId="587DA5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33690C82" w14:textId="4CB37412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 ASE materials. </w:t>
            </w:r>
          </w:p>
          <w:p w:rsidRPr="00BC2F85" w:rsidR="00A619D2" w:rsidP="34174525" w:rsidRDefault="00A619D2" w14:paraId="7166B434" w14:textId="0021AA45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sz w:val="20"/>
                <w:szCs w:val="20"/>
              </w:rPr>
              <w:t>STEM learning centre materials.</w:t>
            </w:r>
          </w:p>
          <w:p w:rsidRPr="00BC2F85" w:rsidR="00A619D2" w:rsidP="34174525" w:rsidRDefault="00A619D2" w14:paraId="46CE60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2B4E6F4F" w14:textId="268DB77D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sz w:val="20"/>
                <w:szCs w:val="20"/>
              </w:rPr>
              <w:t xml:space="preserve">PSST (Primary Science Teaching Trust) materials. </w:t>
            </w:r>
          </w:p>
          <w:p w:rsidRPr="00BC2F85" w:rsidR="00A619D2" w:rsidP="34174525" w:rsidRDefault="00A619D2" w14:paraId="494BCB57" w14:textId="3DFC591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A619D2" w:rsidP="34174525" w:rsidRDefault="00A619D2" w14:paraId="51D90701" w14:textId="55B08DEC">
            <w:pPr>
              <w:rPr>
                <w:rFonts w:ascii="Arial" w:hAnsi="Arial" w:cs="Arial"/>
                <w:sz w:val="20"/>
                <w:szCs w:val="20"/>
              </w:rPr>
            </w:pPr>
            <w:r w:rsidRPr="34174525" w:rsidR="6D3A5423">
              <w:rPr>
                <w:rFonts w:ascii="Arial" w:hAnsi="Arial" w:cs="Arial"/>
                <w:sz w:val="20"/>
                <w:szCs w:val="20"/>
              </w:rPr>
              <w:t>PLAN primary science.</w:t>
            </w:r>
          </w:p>
        </w:tc>
        <w:tc>
          <w:tcPr>
            <w:tcW w:w="3182" w:type="dxa"/>
            <w:tcMar/>
          </w:tcPr>
          <w:p w:rsidR="00870F02" w:rsidP="34174525" w:rsidRDefault="00870F02" w14:paraId="370337BC" w14:textId="446BB59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Weekly Development Summary – subject specific comments. </w:t>
            </w:r>
          </w:p>
          <w:p w:rsidRPr="00870F02" w:rsidR="00870F02" w:rsidP="34174525" w:rsidRDefault="00870F02" w14:paraId="14AC45C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870F02" w:rsidP="34174525" w:rsidRDefault="00870F02" w14:paraId="12A4E713" w14:textId="22E4FAF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Lesson Observations – subject specific feedback. </w:t>
            </w:r>
          </w:p>
          <w:p w:rsidRPr="00870F02" w:rsidR="00870F02" w:rsidP="34174525" w:rsidRDefault="00870F02" w14:paraId="7F95E50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870F02" w:rsidP="34174525" w:rsidRDefault="00870F02" w14:paraId="484A011F" w14:textId="16A85D7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Mentor/Link Tutor. </w:t>
            </w:r>
          </w:p>
          <w:p w:rsidRPr="00870F02" w:rsidR="00870F02" w:rsidP="34174525" w:rsidRDefault="00870F02" w14:paraId="6B6DE6F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5A19EDA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Reflections in blue book. </w:t>
            </w:r>
          </w:p>
          <w:p w:rsidRPr="00870F02" w:rsidR="00870F02" w:rsidP="34174525" w:rsidRDefault="00870F02" w14:paraId="23D66617" w14:textId="6DE3FED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34174525" w:rsidRDefault="00870F02" w14:paraId="7E94403D" w14:textId="2644524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A619D2" w:rsidR="00A619D2" w:rsidTr="3C855221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3C855221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2B344B" w:rsidR="00A619D2" w:rsidP="00A619D2" w:rsidRDefault="00E0707B" w14:paraId="5F75EF19" w14:textId="07EF46AD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>Observing:</w:t>
            </w:r>
            <w:r w:rsidRPr="002B344B" w:rsidR="00A619D2">
              <w:rPr>
                <w:rFonts w:cstheme="minorHAnsi"/>
                <w:b/>
                <w:bCs/>
              </w:rPr>
              <w:t xml:space="preserve"> </w:t>
            </w:r>
            <w:r w:rsidR="00A619D2"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E0707B" w14:paraId="3CB08FF5" w14:textId="625D41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Planning:</w:t>
            </w:r>
            <w:r w:rsidRPr="002B344B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 w:rsidR="00A619D2">
              <w:rPr>
                <w:rFonts w:asciiTheme="minorHAnsi" w:hAnsiTheme="minorHAnsi" w:cstheme="minorHAnsi"/>
                <w:sz w:val="22"/>
              </w:rPr>
              <w:br/>
            </w:r>
            <w:r w:rsidRPr="002B344B" w:rsidR="00A619D2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</w:t>
            </w:r>
            <w:r w:rsidR="00DB37E8">
              <w:rPr>
                <w:rFonts w:asciiTheme="minorHAnsi" w:hAnsiTheme="minorHAnsi" w:cstheme="minorHAnsi"/>
                <w:sz w:val="22"/>
              </w:rPr>
              <w:t xml:space="preserve">appropriate, </w:t>
            </w:r>
            <w:r w:rsidRPr="002B344B" w:rsidR="00DB37E8">
              <w:rPr>
                <w:rFonts w:asciiTheme="minorHAnsi" w:hAnsiTheme="minorHAnsi" w:cstheme="minorHAnsi"/>
                <w:sz w:val="22"/>
              </w:rPr>
              <w:t>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 w:rsidR="00A619D2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34174525" w:rsidRDefault="00E0707B" w14:paraId="381045F1" w14:textId="7AC3C572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C855221" w:rsidR="00E0707B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Teaching:</w:t>
            </w:r>
            <w:r w:rsidRPr="3C855221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C85522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Rehearse and refine </w:t>
            </w:r>
            <w:bookmarkStart w:name="_Int_JZbJhBDm" w:id="1577013248"/>
            <w:r w:rsidRPr="3C85522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particular approaches</w:t>
            </w:r>
            <w:bookmarkEnd w:id="1577013248"/>
            <w:r w:rsidRPr="3C85522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34174525" w:rsidRDefault="00E0707B" w14:paraId="43C25070" w14:textId="54A43E24">
            <w:pPr>
              <w:rPr>
                <w:rFonts w:cs="Calibri" w:cstheme="minorAscii"/>
              </w:rPr>
            </w:pPr>
            <w:r w:rsidRPr="3C855221" w:rsidR="00E0707B">
              <w:rPr>
                <w:rFonts w:cs="Calibri" w:cstheme="minorAscii"/>
                <w:b w:val="1"/>
                <w:bCs w:val="1"/>
              </w:rPr>
              <w:t>Assessment:</w:t>
            </w:r>
            <w:r w:rsidRPr="3C855221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C855221" w:rsidR="00A619D2">
              <w:rPr>
                <w:rFonts w:cs="Calibri" w:cstheme="minorAscii"/>
              </w:rPr>
              <w:t xml:space="preserve">Draw conclusions about what pupils have learnt by looking at patterns of performance over </w:t>
            </w:r>
            <w:bookmarkStart w:name="_Int_mJcuu25q" w:id="1338998215"/>
            <w:r w:rsidRPr="3C855221" w:rsidR="00A619D2">
              <w:rPr>
                <w:rFonts w:cs="Calibri" w:cstheme="minorAscii"/>
              </w:rPr>
              <w:t>a number of</w:t>
            </w:r>
            <w:bookmarkEnd w:id="1338998215"/>
            <w:r w:rsidRPr="3C855221" w:rsidR="00A619D2">
              <w:rPr>
                <w:rFonts w:cs="Calibri" w:cstheme="minorAscii"/>
              </w:rPr>
              <w:t xml:space="preserve">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015F2D8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r w:rsidRPr="002B344B" w:rsidR="00E0707B">
              <w:rPr>
                <w:rFonts w:cstheme="minorHAnsi"/>
                <w:b/>
                <w:bCs/>
              </w:rPr>
              <w:t>Knowledge:</w:t>
            </w:r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  <w:r w:rsidR="00C763FF">
              <w:rPr>
                <w:rFonts w:cstheme="minorHAnsi"/>
              </w:rPr>
              <w:t>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C855221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7011027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numerics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1931ECA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A619D2" w:rsidTr="3C855221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Mar/>
          </w:tcPr>
          <w:p w:rsidR="00A619D2" w:rsidP="34174525" w:rsidRDefault="00A619D2" w14:paraId="11C66C06" w14:textId="606B788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observe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expert practitioners teaching science and specifically reflect on how they adapt lessons for the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needs of all pupils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address misconceptions,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519B669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make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use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enquiry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based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28876296" w14:textId="7C220DF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approaches, </w:t>
            </w:r>
            <w:r w:rsidRPr="34174525" w:rsidR="5801FCF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and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 children’s motivation and self-esteem in the s</w:t>
            </w:r>
            <w:r w:rsidRPr="34174525" w:rsidR="78DFE49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cience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49A32A41" w14:textId="7B5452F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20F36A0B" w14:textId="0DF2B44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use </w:t>
            </w:r>
            <w:r w:rsidRPr="34174525" w:rsidR="29FB051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school’s </w:t>
            </w:r>
            <w:r w:rsidRPr="34174525" w:rsidR="28A954E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curriculum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plans to plan and deliver (or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observe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) a </w:t>
            </w:r>
            <w:r w:rsidRPr="34174525" w:rsidR="1C89467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lesson that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builds </w:t>
            </w:r>
            <w:r w:rsidRPr="34174525" w:rsidR="6F92BE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on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children’s prior learning and promotes key </w:t>
            </w:r>
            <w:r w:rsidRPr="34174525" w:rsidR="156CAA7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scientific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vocabulary, chunking content so as not to overload working memory and avoid cognitive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overload</w:t>
            </w:r>
            <w:r w:rsidRPr="34174525" w:rsidR="16B88A7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whilst making adaptations to meet the needs of pupils.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156E825A" w14:textId="3FDF96B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71D04946" w14:textId="44699D3B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use school’s medium-term plans and/or </w:t>
            </w:r>
            <w:r w:rsidRPr="34174525" w:rsidR="27D10D3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scheme to devise a series of </w:t>
            </w:r>
            <w:r w:rsidRPr="34174525" w:rsidR="2E37A39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science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lessons that address </w:t>
            </w:r>
            <w:r w:rsidRPr="34174525" w:rsidR="6CDC88C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substantive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disciplinary knowledge</w:t>
            </w:r>
            <w:r w:rsidRPr="34174525" w:rsidR="6A1EF45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whilst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1F782E5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building on children’s prior learning.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115E7847" w14:textId="4E70BB5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17AF26FD" w14:textId="631153F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organise the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classroom to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ensure safety</w:t>
            </w:r>
            <w:r w:rsidRPr="34174525" w:rsidR="4C2EFB6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during practical science lessons.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7D8E96D9" w14:textId="49D0724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4731C00C" w14:textId="028BD8F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4174525" w:rsidR="046D4A2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show an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</w:t>
            </w:r>
            <w:r w:rsidRPr="34174525" w:rsidR="3C04F44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ing that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retrieval practice is vital to ensure that children know more and remember more, and that they can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progression in knowledge and skill</w:t>
            </w:r>
            <w:r w:rsidRPr="34174525" w:rsidR="0AD3E09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67333F86" w14:textId="4536C6D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21EF6E28" w14:textId="6C9F6130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6700D14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engage in discussion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with school colleagues (mentor, class teacher or subject lead), </w:t>
            </w:r>
            <w:r w:rsidRPr="34174525" w:rsidR="55C1C06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about the importance of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ongoing formative assessment of pupils’ understanding </w:t>
            </w:r>
            <w:r w:rsidRPr="34174525" w:rsidR="28235A6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1FE75EB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 children’s le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arning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needs and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01B7149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begin to develop knowledge about the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varied approaches to assessing children in the s</w:t>
            </w:r>
            <w:r w:rsidRPr="34174525" w:rsidR="4610782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cience.</w:t>
            </w:r>
          </w:p>
          <w:p w:rsidR="00A619D2" w:rsidP="34174525" w:rsidRDefault="00A619D2" w14:paraId="5C466F08" w14:textId="5343585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C855221" w:rsidRDefault="00A619D2" w14:paraId="7E91BD81" w14:textId="63E859CE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6B8FA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C855221" w:rsidR="2C6CBB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understand that </w:t>
            </w:r>
            <w:bookmarkStart w:name="_Int_eYf3ogxl" w:id="2110836399"/>
            <w:r w:rsidRPr="3C855221" w:rsidR="2C6CBB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 good level</w:t>
            </w:r>
            <w:bookmarkEnd w:id="2110836399"/>
            <w:r w:rsidRPr="3C855221" w:rsidR="2C6CBB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subject knowledge is needed to plan and teach </w:t>
            </w:r>
            <w:r w:rsidRPr="3C855221" w:rsidR="2C6CBB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lessons and</w:t>
            </w:r>
            <w:r w:rsidRPr="3C855221" w:rsidR="6B8FA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6B8FA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</w:t>
            </w:r>
            <w:r w:rsidRPr="3C855221" w:rsidR="37B28B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dentify</w:t>
            </w:r>
            <w:r w:rsidRPr="3C855221" w:rsidR="37B28B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targets for </w:t>
            </w:r>
            <w:r w:rsidRPr="3C855221" w:rsidR="5C22B3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continuing</w:t>
            </w:r>
            <w:r w:rsidRPr="3C855221" w:rsidR="37B28B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professional development within </w:t>
            </w:r>
            <w:r w:rsidRPr="3C855221" w:rsidR="3487523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science.</w:t>
            </w:r>
          </w:p>
          <w:p w:rsidR="00A619D2" w:rsidP="34174525" w:rsidRDefault="00A619D2" w14:paraId="0514FFCC" w14:textId="02784F3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763ED090" w14:textId="1BDA769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405BF9C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d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iscuss with </w:t>
            </w:r>
            <w:r w:rsidRPr="34174525" w:rsidR="4B163A1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science s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ubject leader their key role in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monitoring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quality of education provision in the</w:t>
            </w:r>
            <w:r w:rsidRPr="34174525" w:rsidR="46C290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subject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  Discuss</w:t>
            </w:r>
            <w:r w:rsidRPr="34174525" w:rsidR="7F00DEF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538C14EA" w14:textId="24BE89B3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progression across the year groups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7AAAB223" w14:textId="4B7F6E1D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planning small step progression in </w:t>
            </w:r>
            <w:r w:rsidRPr="34174525" w:rsidR="501BFC0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take account of pupils with </w:t>
            </w:r>
            <w:r w:rsidRPr="34174525" w:rsidR="511DC91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additional needs</w:t>
            </w:r>
          </w:p>
          <w:p w:rsidR="00A619D2" w:rsidP="34174525" w:rsidRDefault="00A619D2" w14:paraId="31CD5DFA" w14:textId="33B27C1B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11DC91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ow subject policies are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used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3B304C64" w14:textId="7EA52825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how they </w:t>
            </w:r>
            <w:r w:rsidRPr="34174525" w:rsidR="6A9C4C3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monitor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quality of </w:t>
            </w:r>
            <w:r w:rsidRPr="34174525" w:rsidR="683474A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 and learning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</w:t>
            </w:r>
            <w:r w:rsidRPr="34174525" w:rsidR="7BDCCC8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science.</w:t>
            </w:r>
          </w:p>
          <w:p w:rsidR="00A619D2" w:rsidP="34174525" w:rsidRDefault="00A619D2" w14:paraId="2743DD89" w14:textId="5FDF8D5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34174525" w:rsidR="275B142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A619D2" w:rsidP="34174525" w:rsidRDefault="00A619D2" w14:paraId="46C14EB0" w14:textId="39C1E5D1">
            <w:pPr>
              <w:pStyle w:val="Normal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637B97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r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eview with an experienced member of staff </w:t>
            </w:r>
            <w:r w:rsidRPr="34174525" w:rsidR="294131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key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documentation, policies and practice for risk assessment and planning for learning outside the classroom, including educational visits and how these are used to enhance the</w:t>
            </w:r>
            <w:r w:rsidRPr="34174525" w:rsidR="6D3A369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science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curriculum and contribute to the cultural capital of </w:t>
            </w:r>
            <w:r w:rsidRPr="34174525" w:rsidR="275B14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children.</w:t>
            </w:r>
          </w:p>
          <w:p w:rsidRPr="00BC2F85" w:rsidR="00A619D2" w:rsidP="00A619D2" w:rsidRDefault="00A619D2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Mar/>
          </w:tcPr>
          <w:p w:rsidR="3EE7CCA7" w:rsidP="34174525" w:rsidRDefault="3EE7CCA7" w14:paraId="3D5E76DD" w14:textId="46641AF4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EE7CCA7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2.2;</w:t>
            </w:r>
            <w:r w:rsidRPr="34174525" w:rsidR="62C188B3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2.3; 2.4;</w:t>
            </w:r>
            <w:r w:rsidRPr="34174525" w:rsidR="3EE7CCA7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2.6;</w:t>
            </w:r>
            <w:r w:rsidRPr="34174525" w:rsidR="5CDF2471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2.7; 2.8</w:t>
            </w:r>
          </w:p>
          <w:p w:rsidR="34174525" w:rsidP="34174525" w:rsidRDefault="34174525" w14:paraId="49C05006" w14:textId="4934E14A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56DCA019" w14:textId="5F812BFF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5F77BEB1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3.1;</w:t>
            </w:r>
            <w:r w:rsidRPr="34174525" w:rsidR="647D80A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3.2; </w:t>
            </w:r>
            <w:r w:rsidRPr="34174525" w:rsidR="663C6C2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3.4;</w:t>
            </w:r>
            <w:r w:rsidRPr="34174525" w:rsidR="2C062387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3.7</w:t>
            </w:r>
          </w:p>
          <w:p w:rsidRPr="00BC2F85" w:rsidR="00A619D2" w:rsidP="34174525" w:rsidRDefault="00A619D2" w14:paraId="6287AB90" w14:textId="2487E05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6CAABEEA" w14:textId="2658EE8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5F77BEB1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4.2;</w:t>
            </w:r>
          </w:p>
          <w:p w:rsidRPr="00BC2F85" w:rsidR="00A619D2" w:rsidP="34174525" w:rsidRDefault="00A619D2" w14:paraId="18021D47" w14:textId="46E1894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1823D4A2" w14:textId="7414034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4FB7890A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5.2; 5.3; 5.5 </w:t>
            </w:r>
          </w:p>
          <w:p w:rsidRPr="00BC2F85" w:rsidR="00A619D2" w:rsidP="34174525" w:rsidRDefault="00A619D2" w14:paraId="10A3D525" w14:textId="56964AE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3FEF25F8" w14:textId="71E19AF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7.1; 7.2</w:t>
            </w:r>
          </w:p>
        </w:tc>
        <w:tc>
          <w:tcPr>
            <w:tcW w:w="2667" w:type="dxa"/>
            <w:tcMar/>
          </w:tcPr>
          <w:p w:rsidR="79A65A6D" w:rsidP="34174525" w:rsidRDefault="79A65A6D" w14:paraId="6EC2E514" w14:textId="354A6B80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2a; 2c; 2d; 2e; 2f; 2g; 2h</w:t>
            </w:r>
          </w:p>
          <w:p w:rsidR="34174525" w:rsidP="34174525" w:rsidRDefault="34174525" w14:paraId="4C7A3F76" w14:textId="31BEF13B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5938EF83" w14:textId="26C57B30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3a; 3c; 3d 3g</w:t>
            </w:r>
          </w:p>
          <w:p w:rsidRPr="00BC2F85" w:rsidR="00A619D2" w:rsidP="34174525" w:rsidRDefault="00A619D2" w14:paraId="116ED5B5" w14:textId="4717EA3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20FD48ED" w14:textId="7BB760B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4b; 4e</w:t>
            </w:r>
          </w:p>
          <w:p w:rsidRPr="00BC2F85" w:rsidR="00A619D2" w:rsidP="34174525" w:rsidRDefault="00A619D2" w14:paraId="3E079AC4" w14:textId="6B52288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699F0B38" w14:textId="3347369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5b; 5e</w:t>
            </w:r>
          </w:p>
          <w:p w:rsidRPr="00BC2F85" w:rsidR="00A619D2" w:rsidP="34174525" w:rsidRDefault="00A619D2" w14:paraId="2A97F299" w14:textId="3F2A2793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0C9DF2D2" w14:textId="66BADF2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6d</w:t>
            </w:r>
          </w:p>
          <w:p w:rsidRPr="00BC2F85" w:rsidR="00A619D2" w:rsidP="34174525" w:rsidRDefault="00A619D2" w14:paraId="2DA0B825" w14:textId="566F862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34174525" w:rsidRDefault="00A619D2" w14:paraId="5599F53D" w14:textId="73ADD01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79A65A6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7a</w:t>
            </w:r>
          </w:p>
        </w:tc>
        <w:tc>
          <w:tcPr>
            <w:tcW w:w="2667" w:type="dxa"/>
            <w:tcMar/>
          </w:tcPr>
          <w:p w:rsidRPr="00BC2F85" w:rsidR="00A619D2" w:rsidP="34174525" w:rsidRDefault="00A619D2" w14:paraId="54905FCE" w14:textId="3AEB130B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  <w:r w:rsidRPr="34174525" w:rsidR="7C4AA957">
              <w:rPr>
                <w:rFonts w:ascii="Arial" w:hAnsi="Arial" w:cs="Arial"/>
                <w:sz w:val="20"/>
                <w:szCs w:val="20"/>
                <w:u w:val="none"/>
              </w:rPr>
              <w:t>As above.</w:t>
            </w:r>
          </w:p>
        </w:tc>
        <w:tc>
          <w:tcPr>
            <w:tcW w:w="3515" w:type="dxa"/>
            <w:tcMar/>
          </w:tcPr>
          <w:p w:rsidRPr="00870F02" w:rsidR="00870F02" w:rsidP="34174525" w:rsidRDefault="00870F02" w14:paraId="56A2E91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Weekly Development Summary – subject specific comments. </w:t>
            </w:r>
          </w:p>
          <w:p w:rsidRPr="00870F02" w:rsidR="00870F02" w:rsidP="34174525" w:rsidRDefault="00870F02" w14:paraId="59E851D8" w14:textId="0387B1B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4098BA9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Lesson Observations – subject specific feedback. </w:t>
            </w:r>
          </w:p>
          <w:p w:rsidRPr="00870F02" w:rsidR="00870F02" w:rsidP="34174525" w:rsidRDefault="00870F02" w14:paraId="3E3AF4A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5B44F9FD" w14:textId="5E1ED7E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 Mentor/Link Tutor. </w:t>
            </w:r>
          </w:p>
          <w:p w:rsidRPr="00870F02" w:rsidR="00870F02" w:rsidP="34174525" w:rsidRDefault="00870F02" w14:paraId="43A35DF1" w14:textId="05BF191F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6D57B04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Reflections in blue book. </w:t>
            </w:r>
          </w:p>
          <w:p w:rsidRPr="00870F02" w:rsidR="00870F02" w:rsidP="34174525" w:rsidRDefault="00870F02" w14:paraId="0489A1D5" w14:textId="42D12D5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34174525" w:rsidRDefault="00870F02" w14:paraId="721E9FC8" w14:textId="2F1225E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A619D2" w:rsidR="008B6642" w:rsidTr="3C855221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3C855221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2B344B" w:rsidR="008B6642" w:rsidP="008B6642" w:rsidRDefault="00E0707B" w14:paraId="6844931D" w14:textId="3CEA4433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>Observing:</w:t>
            </w:r>
            <w:r w:rsidRPr="002B344B" w:rsidR="008B6642">
              <w:rPr>
                <w:rFonts w:cstheme="minorHAnsi"/>
                <w:b/>
                <w:bCs/>
              </w:rPr>
              <w:t xml:space="preserve"> </w:t>
            </w:r>
            <w:r w:rsidR="008B6642"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E0707B" w14:paraId="2BD98A62" w14:textId="7F8F5B6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Planning:</w:t>
            </w:r>
            <w:r w:rsidRPr="002B344B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 w:rsidR="008B664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 w:rsidR="008B6642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 w:rsidR="008B664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 w:rsidR="008B6642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34174525" w:rsidRDefault="00E0707B" w14:paraId="03F6BB59" w14:textId="78558F6E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C855221" w:rsidR="00E0707B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Teaching:</w:t>
            </w:r>
            <w:r w:rsidRPr="3C855221" w:rsidR="29F258C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C855221" w:rsidR="29F258C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Rehearse and refine </w:t>
            </w:r>
            <w:bookmarkStart w:name="_Int_cYVf3cMO" w:id="1812825298"/>
            <w:r w:rsidRPr="3C855221" w:rsidR="29F258C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particular approaches</w:t>
            </w:r>
            <w:bookmarkEnd w:id="1812825298"/>
            <w:r w:rsidRPr="3C855221" w:rsidR="29F258C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34174525" w:rsidRDefault="00E0707B" w14:paraId="17ED6F56" w14:textId="2D084363">
            <w:pPr>
              <w:rPr>
                <w:rFonts w:cs="Calibri" w:cstheme="minorAscii"/>
              </w:rPr>
            </w:pPr>
            <w:r w:rsidRPr="3C855221" w:rsidR="00E0707B">
              <w:rPr>
                <w:rFonts w:cs="Calibri" w:cstheme="minorAscii"/>
                <w:b w:val="1"/>
                <w:bCs w:val="1"/>
              </w:rPr>
              <w:t>Assessment:</w:t>
            </w:r>
            <w:r w:rsidRPr="3C855221" w:rsidR="29F258C4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C855221" w:rsidR="29F258C4">
              <w:rPr>
                <w:rFonts w:cs="Calibri" w:cstheme="minorAscii"/>
              </w:rPr>
              <w:t xml:space="preserve">Discuss with expert </w:t>
            </w:r>
            <w:bookmarkStart w:name="_Int_EgAVNYgl" w:id="1562204070"/>
            <w:r w:rsidRPr="3C855221" w:rsidR="29F258C4">
              <w:rPr>
                <w:rFonts w:cs="Calibri" w:cstheme="minorAscii"/>
              </w:rPr>
              <w:t>colleagues</w:t>
            </w:r>
            <w:bookmarkEnd w:id="1562204070"/>
            <w:r w:rsidRPr="3C855221" w:rsidR="29F258C4">
              <w:rPr>
                <w:rFonts w:cs="Calibri" w:cstheme="minorAscii"/>
              </w:rPr>
              <w:t xml:space="preserve"> s</w:t>
            </w:r>
            <w:r w:rsidRPr="3C855221" w:rsidR="29F258C4">
              <w:rPr>
                <w:rFonts w:cs="Calibri" w:cstheme="minorAscii"/>
              </w:rPr>
              <w:t>ummative assessment</w:t>
            </w:r>
            <w:r w:rsidRPr="3C855221" w:rsidR="29F258C4">
              <w:rPr>
                <w:rFonts w:cs="Calibri" w:cstheme="minorAscii"/>
              </w:rPr>
              <w:t xml:space="preserve">, </w:t>
            </w:r>
            <w:r w:rsidRPr="3C855221" w:rsidR="29F258C4">
              <w:rPr>
                <w:rFonts w:cs="Calibri" w:cstheme="minorAscii"/>
              </w:rPr>
              <w:t>reporting</w:t>
            </w:r>
            <w:r w:rsidRPr="3C855221" w:rsidR="29F258C4">
              <w:rPr>
                <w:rFonts w:cs="Calibri" w:cstheme="minorAscii"/>
              </w:rPr>
              <w:t xml:space="preserve"> and how data is used</w:t>
            </w:r>
            <w:r w:rsidRPr="3C855221" w:rsidR="29F258C4">
              <w:rPr>
                <w:rFonts w:cs="Calibri" w:cstheme="minorAsci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C763FF" w:rsidR="00F253AC" w:rsidP="008B6642" w:rsidRDefault="008B6642" w14:paraId="3DBC3F78" w14:textId="0855D306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r w:rsidRPr="002B344B" w:rsidR="00E0707B">
              <w:rPr>
                <w:rFonts w:cstheme="minorHAnsi"/>
                <w:b/>
                <w:bCs/>
              </w:rPr>
              <w:t>Knowledge:</w:t>
            </w:r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  <w:r w:rsidR="00C763FF">
              <w:rPr>
                <w:rFonts w:cstheme="minorHAnsi"/>
              </w:rPr>
              <w:t>.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3C855221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296AD25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numerics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4CA8064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r w:rsidRPr="00A619D2" w:rsidR="00E0707B">
              <w:rPr>
                <w:rFonts w:ascii="Arial" w:hAnsi="Arial" w:cs="Arial"/>
                <w:b/>
                <w:bCs/>
              </w:rPr>
              <w:t>e.g.,</w:t>
            </w:r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3C855221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Mar/>
          </w:tcPr>
          <w:p w:rsidR="008B6642" w:rsidP="34174525" w:rsidRDefault="008B6642" w14:paraId="3A4F4A51" w14:textId="1B4D674C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the importance of ensuring strong subject knowledge in Understanding the World: The Natural Wor</w:t>
            </w:r>
            <w:r w:rsidRPr="34174525" w:rsidR="2FD286B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ld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recognise early concepts i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 </w:t>
            </w:r>
            <w:r w:rsidRPr="34174525" w:rsidR="6F98826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science,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</w:t>
            </w:r>
            <w:r w:rsidRPr="34174525" w:rsidR="41CD3C0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ensure high-quality teaching</w:t>
            </w:r>
            <w:r w:rsidRPr="34174525" w:rsidR="27D6D13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impact</w:t>
            </w:r>
            <w:r w:rsidRPr="34174525" w:rsidR="1BD7210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children’s learning</w:t>
            </w:r>
            <w:r w:rsidRPr="34174525" w:rsidR="425C5D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008B6642" w:rsidP="34174525" w:rsidRDefault="008B6642" w14:paraId="17E159D4" w14:textId="0D4D8C7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3089CD01" w14:textId="68B8E49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3251B78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h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ow to make informed decisions about planning,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assessment</w:t>
            </w:r>
            <w:r w:rsidRPr="34174525" w:rsidR="656B52D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Understanding the World: The Natural World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the phase in which they are teaching, based on the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level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subject knowledge to support children’s</w:t>
            </w:r>
            <w:r w:rsidRPr="34174525" w:rsidR="21F46CF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713D664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scientific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development through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adult-led activities using relevant policy and research, the statutory and non-statutory curriculum guidance.</w:t>
            </w: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2C2C55CB" w14:textId="7FB72424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53603508" w14:textId="6B40999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6CE24CC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h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ow to develop the</w:t>
            </w:r>
            <w:r w:rsidRPr="34174525" w:rsidR="4BD8BF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25209B9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learning environment</w:t>
            </w:r>
            <w:r w:rsidRPr="34174525" w:rsidR="3AA3A33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both indoors and outdoors</w:t>
            </w:r>
            <w:r w:rsidRPr="34174525" w:rsidR="5692847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4174525" w:rsidR="45FCB71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25E2A4E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embed</w:t>
            </w:r>
            <w:r w:rsidRPr="34174525" w:rsidR="17576CE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practical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opportunities fo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</w:t>
            </w:r>
            <w:r w:rsidRPr="34174525" w:rsidR="3194461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development of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58730A9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scientific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0E4504B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knowledge and understanding,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drawing on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resources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6408B970" w14:textId="0BC28B2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13E5D3F6" w14:textId="337938D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2B87320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h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ow to plan and teach for effective learning in </w:t>
            </w:r>
            <w:r w:rsidRPr="34174525" w:rsidR="50DE81D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Understanding the World: The Natural World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by carefully sequencing learning to be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st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facilit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ate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transferal to long term memory.</w:t>
            </w: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1A4C9F55" w14:textId="6045631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64DE3412" w14:textId="2008F62B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840AEF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be able to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adapt teaching and plan for the needs of</w:t>
            </w:r>
            <w:r w:rsidRPr="34174525" w:rsidR="289D49C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all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learners within the</w:t>
            </w:r>
            <w:r w:rsidRPr="34174525" w:rsidR="0AD9A49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setting</w:t>
            </w:r>
            <w:r w:rsidRPr="34174525" w:rsidR="53DC4E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making </w:t>
            </w:r>
            <w:r w:rsidRPr="34174525" w:rsidR="53DC4E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use</w:t>
            </w:r>
            <w:r w:rsidRPr="34174525" w:rsidR="53DC4E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</w:t>
            </w:r>
            <w:r w:rsidRPr="34174525" w:rsidR="53DC4E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additional</w:t>
            </w:r>
            <w:r w:rsidRPr="34174525" w:rsidR="53DC4EE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adults.</w:t>
            </w:r>
          </w:p>
          <w:p w:rsidR="008B6642" w:rsidP="34174525" w:rsidRDefault="008B6642" w14:paraId="3C9A2CBF" w14:textId="3E3BEAC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C855221" w:rsidRDefault="008B6642" w14:paraId="067F17E7" w14:textId="53775B1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0C61562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u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 subject and curriculum knowledge to plan and teach lessons</w:t>
            </w:r>
            <w:r w:rsidRPr="3C855221" w:rsidR="2BC79A9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Understanding the World: The Natural World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which use 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knowledge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C855221" w:rsidR="549EB16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skills,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techniques to 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facilitate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progress</w:t>
            </w:r>
            <w:r w:rsidRPr="3C855221" w:rsidR="0F1974F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draw</w:t>
            </w:r>
            <w:r w:rsidRPr="3C855221" w:rsidR="1AA7381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ing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on children’s prior learning, addres</w:t>
            </w:r>
            <w:r w:rsidRPr="3C855221" w:rsidR="60F3F9A1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sing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misconceptions, sequenc</w:t>
            </w:r>
            <w:r w:rsidRPr="3C855221" w:rsidR="4183F73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ing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C855221" w:rsidR="6C02FA0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learning,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integrat</w:t>
            </w:r>
            <w:r w:rsidRPr="3C855221" w:rsidR="2F7C263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ing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formative assessment.</w:t>
            </w:r>
            <w:r w:rsidRPr="3C855221" w:rsidR="45F82B08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7F125CA4" w14:textId="1CDB14C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C855221" w:rsidRDefault="008B6642" w14:paraId="7D513416" w14:textId="1BE474A0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C855221" w:rsidR="154AD9F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t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ake </w:t>
            </w:r>
            <w:bookmarkStart w:name="_Int_He5UQhYS" w:id="661279332"/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 holistic approach</w:t>
            </w:r>
            <w:bookmarkEnd w:id="661279332"/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planning for </w:t>
            </w:r>
            <w:r w:rsidRPr="3C855221" w:rsidR="51BA109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Understanding the World: The Natural World</w:t>
            </w:r>
            <w:r w:rsidRPr="3C855221" w:rsidR="45F82B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learning in an enabling environment, critically evaluating a school’s provision with a view to ensuring coverage and progression </w:t>
            </w:r>
            <w:r w:rsidRPr="3C855221" w:rsidR="273CC3B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 knowledge of concepts, </w:t>
            </w:r>
            <w:r w:rsidRPr="3C855221" w:rsidR="73465508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skills,</w:t>
            </w:r>
            <w:r w:rsidRPr="3C855221" w:rsidR="273CC3B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vocabulary.</w:t>
            </w:r>
          </w:p>
          <w:p w:rsidR="008B6642" w:rsidP="34174525" w:rsidRDefault="008B6642" w14:paraId="1C1F24CC" w14:textId="13DF63D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3886967C" w14:textId="1803B71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4174525" w:rsidR="4FE5202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 use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4174525" w:rsidR="436301B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observations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and interactions</w:t>
            </w:r>
            <w:r w:rsidRPr="34174525" w:rsidR="79A1407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recognise children’s </w:t>
            </w:r>
            <w:r w:rsidRPr="34174525" w:rsidR="601F1A1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scientific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development,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making 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accurate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assessments against the </w:t>
            </w:r>
            <w:r w:rsidRPr="34174525" w:rsidR="259694A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ELG (Early Learning Goals)</w:t>
            </w:r>
            <w:r w:rsidRPr="34174525" w:rsidR="764A355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Understanding the World: The Natural World.</w:t>
            </w: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57F665F3" w14:textId="3374995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F0242A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B6642" w:rsidP="34174525" w:rsidRDefault="008B6642" w14:paraId="3A882D97" w14:textId="512C24D6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4174525" w:rsidR="572F9F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4174525" w:rsidR="572F9F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dentify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targets for </w:t>
            </w:r>
            <w:r w:rsidRPr="34174525" w:rsidR="0C5FD70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continuing</w:t>
            </w:r>
            <w:r w:rsidRPr="34174525" w:rsidR="5F0242A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professional development within </w:t>
            </w:r>
            <w:r w:rsidRPr="34174525" w:rsidR="41E396B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science.</w:t>
            </w:r>
          </w:p>
          <w:p w:rsidR="008B6642" w:rsidP="34174525" w:rsidRDefault="008B6642" w14:paraId="1B411979" w14:textId="5BEC5CE0">
            <w:pPr>
              <w:pStyle w:val="Normal"/>
              <w:rPr>
                <w:rFonts w:ascii="Arial" w:hAnsi="Arial" w:cs="Arial"/>
              </w:rPr>
            </w:pPr>
          </w:p>
          <w:p w:rsidRPr="00BC2F85" w:rsidR="008B6642" w:rsidP="008B6642" w:rsidRDefault="008B6642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Mar/>
          </w:tcPr>
          <w:p w:rsidRPr="00BC2F85" w:rsidR="008B6642" w:rsidP="34174525" w:rsidRDefault="008B6642" w14:paraId="53C70D5D" w14:textId="0244EEE2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4E9073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2.1; 2,2; 2,4;</w:t>
            </w:r>
            <w:r w:rsidRPr="34174525" w:rsidR="35E4F716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2.7; 2,8</w:t>
            </w:r>
          </w:p>
          <w:p w:rsidRPr="00BC2F85" w:rsidR="008B6642" w:rsidP="34174525" w:rsidRDefault="008B6642" w14:paraId="609AF1D2" w14:textId="6201686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0C67697E" w14:textId="2A9F58D9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4E9073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3.1;3.2; 3.3; 3.5</w:t>
            </w:r>
          </w:p>
          <w:p w:rsidRPr="00BC2F85" w:rsidR="008B6642" w:rsidP="34174525" w:rsidRDefault="008B6642" w14:paraId="2E841A0B" w14:textId="1FA61A1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169F339A" w14:textId="1FE172C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04E9073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4.2;</w:t>
            </w:r>
            <w:r w:rsidRPr="34174525" w:rsidR="52410C53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4.3; 4.4; 4.6</w:t>
            </w:r>
            <w:r w:rsidRPr="34174525" w:rsidR="3CC13902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; 4.7</w:t>
            </w:r>
          </w:p>
          <w:p w:rsidRPr="00BC2F85" w:rsidR="008B6642" w:rsidP="34174525" w:rsidRDefault="008B6642" w14:paraId="1E9E9854" w14:textId="4A34FCA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28963D5D" w14:textId="065C4ED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5.1; 5.3; 5.4; 5.5; 5.7</w:t>
            </w:r>
          </w:p>
          <w:p w:rsidRPr="00BC2F85" w:rsidR="008B6642" w:rsidP="34174525" w:rsidRDefault="008B6642" w14:paraId="5A14D135" w14:textId="6E82BB7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286BD460" w14:textId="55BFEB3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8.5</w:t>
            </w:r>
          </w:p>
        </w:tc>
        <w:tc>
          <w:tcPr>
            <w:tcW w:w="2667" w:type="dxa"/>
            <w:tcMar/>
          </w:tcPr>
          <w:p w:rsidRPr="00BC2F85" w:rsidR="008B6642" w:rsidP="34174525" w:rsidRDefault="008B6642" w14:paraId="014FBB94" w14:textId="2D83D519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2a; 2c; 2d; 2e</w:t>
            </w:r>
          </w:p>
          <w:p w:rsidRPr="00BC2F85" w:rsidR="008B6642" w:rsidP="34174525" w:rsidRDefault="008B6642" w14:paraId="76BAFCE9" w14:textId="1796031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2DEEBD32" w14:textId="64875F5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3a; 3c; 3d; 3f</w:t>
            </w:r>
          </w:p>
          <w:p w:rsidRPr="00BC2F85" w:rsidR="008B6642" w:rsidP="34174525" w:rsidRDefault="008B6642" w14:paraId="700E43BD" w14:textId="5F60A60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608B8395" w14:textId="25B9C48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4a; 4f; 4g</w:t>
            </w:r>
          </w:p>
          <w:p w:rsidRPr="00BC2F85" w:rsidR="008B6642" w:rsidP="34174525" w:rsidRDefault="008B6642" w14:paraId="4B40C6C9" w14:textId="743A3C3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200D0386" w14:textId="29C4637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5a; 5b; 5l</w:t>
            </w:r>
          </w:p>
          <w:p w:rsidRPr="00BC2F85" w:rsidR="008B6642" w:rsidP="34174525" w:rsidRDefault="008B6642" w14:paraId="152C6C75" w14:textId="109F3CB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6413B28B" w14:textId="6A2C2AB9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4174525" w:rsidR="332EC179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6a; 6d; 6e; 6f; 6g; 6h; 6j</w:t>
            </w:r>
          </w:p>
          <w:p w:rsidRPr="00BC2F85" w:rsidR="008B6642" w:rsidP="34174525" w:rsidRDefault="008B6642" w14:paraId="3D551CF3" w14:textId="0FF068D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4174525" w:rsidRDefault="008B6642" w14:paraId="6B4B34E6" w14:textId="08C745F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Mar/>
          </w:tcPr>
          <w:p w:rsidRPr="00BC2F85" w:rsidR="008B6642" w:rsidP="34174525" w:rsidRDefault="008B6642" w14:paraId="4BBF1C99" w14:textId="3BEBEB39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  <w:r w:rsidRPr="34174525" w:rsidR="48094D42">
              <w:rPr>
                <w:rFonts w:ascii="Arial" w:hAnsi="Arial" w:cs="Arial"/>
                <w:sz w:val="20"/>
                <w:szCs w:val="20"/>
                <w:u w:val="none"/>
              </w:rPr>
              <w:t>As above.</w:t>
            </w:r>
          </w:p>
        </w:tc>
        <w:tc>
          <w:tcPr>
            <w:tcW w:w="3515" w:type="dxa"/>
            <w:tcMar/>
          </w:tcPr>
          <w:p w:rsidRPr="00870F02" w:rsidR="00870F02" w:rsidP="34174525" w:rsidRDefault="00870F02" w14:paraId="08361FC4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Weekly Development Summary – subject specific comments. </w:t>
            </w:r>
          </w:p>
          <w:p w:rsidRPr="00870F02" w:rsidR="00870F02" w:rsidP="34174525" w:rsidRDefault="00870F02" w14:paraId="05E67E07" w14:textId="1154B154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767D752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Lesson Observations – subject specific feedback. </w:t>
            </w:r>
          </w:p>
          <w:p w:rsidRPr="00870F02" w:rsidR="00870F02" w:rsidP="34174525" w:rsidRDefault="00870F02" w14:paraId="036423F3" w14:textId="33814FA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33C3DBA6" w14:textId="087CDEC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Mentor/Link Tutor. </w:t>
            </w:r>
          </w:p>
          <w:p w:rsidRPr="00870F02" w:rsidR="00870F02" w:rsidP="34174525" w:rsidRDefault="00870F02" w14:paraId="7BCE35E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870F02" w:rsidR="00870F02" w:rsidP="34174525" w:rsidRDefault="00870F02" w14:paraId="008BD34F" w14:textId="28BD1E2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C855221" w:rsidR="665D7380">
              <w:rPr>
                <w:rFonts w:ascii="Arial" w:hAnsi="Arial" w:eastAsia="Arial" w:cs="Arial"/>
                <w:sz w:val="20"/>
                <w:szCs w:val="20"/>
              </w:rPr>
              <w:t>Reflections in blue book</w:t>
            </w:r>
            <w:r w:rsidRPr="3C855221" w:rsidR="70567B8E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870F02" w:rsidR="00870F02" w:rsidP="34174525" w:rsidRDefault="00870F02" w14:paraId="203EED16" w14:textId="426E7C8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757F1D" w:rsidR="008B6642" w:rsidP="34174525" w:rsidRDefault="00870F02" w14:paraId="31AEEB6F" w14:textId="12669FF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4174525" w:rsidR="75C41516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  <w:p w:rsidRPr="00757F1D" w:rsidR="008B6642" w:rsidP="34174525" w:rsidRDefault="00870F02" w14:paraId="7D22D761" w14:textId="43DA02B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590BEA8" w:rsidP="3C855221" w:rsidRDefault="0590BEA8" w14:paraId="51C3BFE5" w14:textId="73B8BE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3C855221" w:rsidR="0590BEA8">
              <w:rPr>
                <w:rFonts w:ascii="Arial" w:hAnsi="Arial" w:eastAsia="Arial" w:cs="Arial"/>
                <w:sz w:val="20"/>
                <w:szCs w:val="20"/>
              </w:rPr>
              <w:t>Viva.</w:t>
            </w:r>
          </w:p>
          <w:p w:rsidRPr="00757F1D" w:rsidR="008B6642" w:rsidP="34174525" w:rsidRDefault="00870F02" w14:paraId="0A0F251E" w14:textId="0F7BA9A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A4A" w:rsidP="00D33357" w:rsidRDefault="008A6A4A" w14:paraId="31837548" w14:textId="77777777">
      <w:pPr>
        <w:spacing w:after="0" w:line="240" w:lineRule="auto"/>
      </w:pPr>
      <w:r>
        <w:separator/>
      </w:r>
    </w:p>
  </w:endnote>
  <w:endnote w:type="continuationSeparator" w:id="0">
    <w:p w:rsidR="008A6A4A" w:rsidP="00D33357" w:rsidRDefault="008A6A4A" w14:paraId="2D4B3F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A4A" w:rsidP="00D33357" w:rsidRDefault="008A6A4A" w14:paraId="6B219FF5" w14:textId="77777777">
      <w:pPr>
        <w:spacing w:after="0" w:line="240" w:lineRule="auto"/>
      </w:pPr>
      <w:r>
        <w:separator/>
      </w:r>
    </w:p>
  </w:footnote>
  <w:footnote w:type="continuationSeparator" w:id="0">
    <w:p w:rsidR="008A6A4A" w:rsidP="00D33357" w:rsidRDefault="008A6A4A" w14:paraId="69098F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WGniSNMp3oXYHv" int2:id="p64DQBZT">
      <int2:state int2:type="AugLoop_Text_Critique" int2:value="Rejected"/>
    </int2:textHash>
    <int2:textHash int2:hashCode="b3SNVAKWiUKH1C" int2:id="BU3Bu3mS">
      <int2:state int2:type="AugLoop_Text_Critique" int2:value="Rejected"/>
    </int2:textHash>
    <int2:textHash int2:hashCode="7JjJGvDjezWbow" int2:id="tiCnR0ui">
      <int2:state int2:type="AugLoop_Text_Critique" int2:value="Rejected"/>
    </int2:textHash>
    <int2:bookmark int2:bookmarkName="_Int_eYf3ogxl" int2:invalidationBookmarkName="" int2:hashCode="hSMhFCCA+lNh89" int2:id="iPVO8fdr">
      <int2:state int2:type="AugLoop_Text_Critique" int2:value="Rejected"/>
    </int2:bookmark>
    <int2:bookmark int2:bookmarkName="_Int_5PAm6TyQ" int2:invalidationBookmarkName="" int2:hashCode="DbP92a82Di875Z" int2:id="GNH8HKcF">
      <int2:state int2:type="AugLoop_Text_Critique" int2:value="Rejected"/>
    </int2:bookmark>
    <int2:bookmark int2:bookmarkName="_Int_MoqqOvn5" int2:invalidationBookmarkName="" int2:hashCode="QSOQ+BsTvt0biK" int2:id="ayeVDrQO">
      <int2:state int2:type="AugLoop_Text_Critique" int2:value="Rejected"/>
    </int2:bookmark>
    <int2:bookmark int2:bookmarkName="_Int_JZbJhBDm" int2:invalidationBookmarkName="" int2:hashCode="QSOQ+BsTvt0biK" int2:id="KGAxU0JW">
      <int2:state int2:type="AugLoop_Text_Critique" int2:value="Rejected"/>
    </int2:bookmark>
    <int2:bookmark int2:bookmarkName="_Int_mJcuu25q" int2:invalidationBookmarkName="" int2:hashCode="0lXQ0GySJQ8tJA" int2:id="hphyEmFv">
      <int2:state int2:type="AugLoop_Text_Critique" int2:value="Rejected"/>
    </int2:bookmark>
    <int2:bookmark int2:bookmarkName="_Int_cYVf3cMO" int2:invalidationBookmarkName="" int2:hashCode="QSOQ+BsTvt0biK" int2:id="HFdVUJaV">
      <int2:state int2:type="AugLoop_Text_Critique" int2:value="Rejected"/>
    </int2:bookmark>
    <int2:bookmark int2:bookmarkName="_Int_He5UQhYS" int2:invalidationBookmarkName="" int2:hashCode="aups33Dx9cjmOq" int2:id="9JojsRDD">
      <int2:state int2:type="AugLoop_Text_Critique" int2:value="Rejected"/>
    </int2:bookmark>
    <int2:bookmark int2:bookmarkName="_Int_336Wu7Y9" int2:invalidationBookmarkName="" int2:hashCode="1HXF82/HAPHDJ/" int2:id="wJj46Kfd">
      <int2:state int2:type="AugLoop_Acronyms_AcronymsCritique" int2:value="Rejected"/>
    </int2:bookmark>
    <int2:bookmark int2:bookmarkName="_Int_BeKh760Y" int2:invalidationBookmarkName="" int2:hashCode="4vATmcjQ/whjsL" int2:id="Rx8Gjxaq">
      <int2:state int2:type="AugLoop_Acronyms_AcronymsCritique" int2:value="Rejected"/>
    </int2:bookmark>
    <int2:bookmark int2:bookmarkName="_Int_EgAVNYgl" int2:invalidationBookmarkName="" int2:hashCode="A0EFf4Oqpf51CX" int2:id="Fgjfc8l2">
      <int2:state int2:type="AugLoop_Text_Critique" int2:value="Rejected"/>
    </int2:bookmark>
    <int2:bookmark int2:bookmarkName="_Int_lwrEUv17" int2:invalidationBookmarkName="" int2:hashCode="vNpgByDLWLutgo" int2:id="3Q5VHsA5">
      <int2:state int2:type="AugLoop_Acronyms_AcronymsCritique" int2:value="Rejected"/>
    </int2:bookmark>
    <int2:bookmark int2:bookmarkName="_Int_CZq2YucI" int2:invalidationBookmarkName="" int2:hashCode="mlZrGlhmVwReXH" int2:id="7ncv5G7d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40d37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88a4f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b6d7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e66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0505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04b2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710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a39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162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e56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f46bd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cb4a5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b09e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bb7da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5203F"/>
    <w:rsid w:val="000651AA"/>
    <w:rsid w:val="00070110"/>
    <w:rsid w:val="00070151"/>
    <w:rsid w:val="0008458E"/>
    <w:rsid w:val="00085182"/>
    <w:rsid w:val="000A2FC8"/>
    <w:rsid w:val="000B2DBB"/>
    <w:rsid w:val="000C051E"/>
    <w:rsid w:val="000D42D9"/>
    <w:rsid w:val="000E4484"/>
    <w:rsid w:val="000E7276"/>
    <w:rsid w:val="000F34BB"/>
    <w:rsid w:val="000F4235"/>
    <w:rsid w:val="000F4F63"/>
    <w:rsid w:val="0010394E"/>
    <w:rsid w:val="00120799"/>
    <w:rsid w:val="00180374"/>
    <w:rsid w:val="00180818"/>
    <w:rsid w:val="0018552D"/>
    <w:rsid w:val="001923A7"/>
    <w:rsid w:val="0019714A"/>
    <w:rsid w:val="001A1438"/>
    <w:rsid w:val="001A1D34"/>
    <w:rsid w:val="001C1B6A"/>
    <w:rsid w:val="001D6CCB"/>
    <w:rsid w:val="001E4446"/>
    <w:rsid w:val="00223D2D"/>
    <w:rsid w:val="00223EE0"/>
    <w:rsid w:val="0022D6FF"/>
    <w:rsid w:val="00236167"/>
    <w:rsid w:val="00246046"/>
    <w:rsid w:val="00257791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21E79"/>
    <w:rsid w:val="00336978"/>
    <w:rsid w:val="003627A9"/>
    <w:rsid w:val="003963BF"/>
    <w:rsid w:val="003A2A98"/>
    <w:rsid w:val="003B3F79"/>
    <w:rsid w:val="003B76B2"/>
    <w:rsid w:val="003C0367"/>
    <w:rsid w:val="003D665D"/>
    <w:rsid w:val="003D7431"/>
    <w:rsid w:val="003E1075"/>
    <w:rsid w:val="003F5ADD"/>
    <w:rsid w:val="0040743A"/>
    <w:rsid w:val="0042E776"/>
    <w:rsid w:val="00454ECA"/>
    <w:rsid w:val="00455F84"/>
    <w:rsid w:val="00456EFE"/>
    <w:rsid w:val="00461822"/>
    <w:rsid w:val="004655EF"/>
    <w:rsid w:val="0047246B"/>
    <w:rsid w:val="00480E6F"/>
    <w:rsid w:val="00484659"/>
    <w:rsid w:val="00484769"/>
    <w:rsid w:val="004A490C"/>
    <w:rsid w:val="004D217B"/>
    <w:rsid w:val="004D5B26"/>
    <w:rsid w:val="004E14B1"/>
    <w:rsid w:val="004F080B"/>
    <w:rsid w:val="004F0E9F"/>
    <w:rsid w:val="004F41F0"/>
    <w:rsid w:val="00505550"/>
    <w:rsid w:val="00507F3E"/>
    <w:rsid w:val="005144E4"/>
    <w:rsid w:val="00517951"/>
    <w:rsid w:val="00536B6F"/>
    <w:rsid w:val="00542556"/>
    <w:rsid w:val="00544EAC"/>
    <w:rsid w:val="005618F0"/>
    <w:rsid w:val="00570787"/>
    <w:rsid w:val="00575136"/>
    <w:rsid w:val="005758F4"/>
    <w:rsid w:val="005830EB"/>
    <w:rsid w:val="005975C4"/>
    <w:rsid w:val="005A1579"/>
    <w:rsid w:val="005A7C47"/>
    <w:rsid w:val="005B4403"/>
    <w:rsid w:val="005D02B6"/>
    <w:rsid w:val="005E091A"/>
    <w:rsid w:val="005F3C14"/>
    <w:rsid w:val="0061394C"/>
    <w:rsid w:val="00637C12"/>
    <w:rsid w:val="00662B9D"/>
    <w:rsid w:val="006A0BCE"/>
    <w:rsid w:val="006C5BF3"/>
    <w:rsid w:val="006D12F4"/>
    <w:rsid w:val="006D70B2"/>
    <w:rsid w:val="006D7F31"/>
    <w:rsid w:val="006E229C"/>
    <w:rsid w:val="006E2D41"/>
    <w:rsid w:val="00711E55"/>
    <w:rsid w:val="00713C44"/>
    <w:rsid w:val="0073250C"/>
    <w:rsid w:val="00737C01"/>
    <w:rsid w:val="007461DF"/>
    <w:rsid w:val="00756195"/>
    <w:rsid w:val="00757F1D"/>
    <w:rsid w:val="0077031E"/>
    <w:rsid w:val="00793C0D"/>
    <w:rsid w:val="007A37B8"/>
    <w:rsid w:val="007B266F"/>
    <w:rsid w:val="007B5A9C"/>
    <w:rsid w:val="0081084C"/>
    <w:rsid w:val="00823D32"/>
    <w:rsid w:val="00824687"/>
    <w:rsid w:val="00836123"/>
    <w:rsid w:val="00836DC8"/>
    <w:rsid w:val="00844160"/>
    <w:rsid w:val="00852AC5"/>
    <w:rsid w:val="0085468D"/>
    <w:rsid w:val="00870F02"/>
    <w:rsid w:val="00894190"/>
    <w:rsid w:val="008A6A4A"/>
    <w:rsid w:val="008A6BDE"/>
    <w:rsid w:val="008B6642"/>
    <w:rsid w:val="008D0892"/>
    <w:rsid w:val="00906115"/>
    <w:rsid w:val="00914308"/>
    <w:rsid w:val="00916E30"/>
    <w:rsid w:val="00934F38"/>
    <w:rsid w:val="00935A53"/>
    <w:rsid w:val="0095791F"/>
    <w:rsid w:val="009629AF"/>
    <w:rsid w:val="00976CCD"/>
    <w:rsid w:val="00992F5B"/>
    <w:rsid w:val="00996CC9"/>
    <w:rsid w:val="00997B29"/>
    <w:rsid w:val="009A2787"/>
    <w:rsid w:val="009E6F6A"/>
    <w:rsid w:val="009F0B14"/>
    <w:rsid w:val="009F5817"/>
    <w:rsid w:val="00A015D1"/>
    <w:rsid w:val="00A10021"/>
    <w:rsid w:val="00A43210"/>
    <w:rsid w:val="00A619D2"/>
    <w:rsid w:val="00A83BAF"/>
    <w:rsid w:val="00AA13FD"/>
    <w:rsid w:val="00AC39A6"/>
    <w:rsid w:val="00AE115D"/>
    <w:rsid w:val="00AE1E50"/>
    <w:rsid w:val="00AE6355"/>
    <w:rsid w:val="00AF3A47"/>
    <w:rsid w:val="00B0564D"/>
    <w:rsid w:val="00B07754"/>
    <w:rsid w:val="00B136D2"/>
    <w:rsid w:val="00B13E1E"/>
    <w:rsid w:val="00B41186"/>
    <w:rsid w:val="00B4299C"/>
    <w:rsid w:val="00B43E37"/>
    <w:rsid w:val="00B44BAE"/>
    <w:rsid w:val="00B541EA"/>
    <w:rsid w:val="00B6181D"/>
    <w:rsid w:val="00B64096"/>
    <w:rsid w:val="00BA3161"/>
    <w:rsid w:val="00BA44F0"/>
    <w:rsid w:val="00BC2F85"/>
    <w:rsid w:val="00BE7A8A"/>
    <w:rsid w:val="00BF7BCB"/>
    <w:rsid w:val="00BF7E15"/>
    <w:rsid w:val="00C044CF"/>
    <w:rsid w:val="00C04C87"/>
    <w:rsid w:val="00C2028E"/>
    <w:rsid w:val="00C30F12"/>
    <w:rsid w:val="00C43501"/>
    <w:rsid w:val="00C6713A"/>
    <w:rsid w:val="00C763FF"/>
    <w:rsid w:val="00CA7724"/>
    <w:rsid w:val="00CD5C10"/>
    <w:rsid w:val="00CF100D"/>
    <w:rsid w:val="00D07195"/>
    <w:rsid w:val="00D26B84"/>
    <w:rsid w:val="00D33357"/>
    <w:rsid w:val="00D565B3"/>
    <w:rsid w:val="00D739A8"/>
    <w:rsid w:val="00DB37E8"/>
    <w:rsid w:val="00DB5AD3"/>
    <w:rsid w:val="00DB6313"/>
    <w:rsid w:val="00DD6AB7"/>
    <w:rsid w:val="00DE35C4"/>
    <w:rsid w:val="00DE4EB5"/>
    <w:rsid w:val="00DE562C"/>
    <w:rsid w:val="00DF5215"/>
    <w:rsid w:val="00E018E6"/>
    <w:rsid w:val="00E01B38"/>
    <w:rsid w:val="00E0707B"/>
    <w:rsid w:val="00E1623F"/>
    <w:rsid w:val="00E35E15"/>
    <w:rsid w:val="00E61B4C"/>
    <w:rsid w:val="00E81602"/>
    <w:rsid w:val="00EB48FA"/>
    <w:rsid w:val="00EC0F80"/>
    <w:rsid w:val="00EF2C86"/>
    <w:rsid w:val="00EF456D"/>
    <w:rsid w:val="00F253AC"/>
    <w:rsid w:val="00F323CB"/>
    <w:rsid w:val="00F45ECE"/>
    <w:rsid w:val="00FA6853"/>
    <w:rsid w:val="00FB4E81"/>
    <w:rsid w:val="01B71492"/>
    <w:rsid w:val="01BEA760"/>
    <w:rsid w:val="02E51EFE"/>
    <w:rsid w:val="03F4BFF6"/>
    <w:rsid w:val="0446094A"/>
    <w:rsid w:val="046D4A2F"/>
    <w:rsid w:val="04914354"/>
    <w:rsid w:val="04CB3803"/>
    <w:rsid w:val="04E9073E"/>
    <w:rsid w:val="04F64822"/>
    <w:rsid w:val="0590BEA8"/>
    <w:rsid w:val="06921883"/>
    <w:rsid w:val="070B521F"/>
    <w:rsid w:val="0711B3AF"/>
    <w:rsid w:val="07211132"/>
    <w:rsid w:val="077DAA0C"/>
    <w:rsid w:val="082DE8E4"/>
    <w:rsid w:val="08C34EDF"/>
    <w:rsid w:val="09197A6D"/>
    <w:rsid w:val="09C50786"/>
    <w:rsid w:val="0ACE860A"/>
    <w:rsid w:val="0AD3E093"/>
    <w:rsid w:val="0AD9A49A"/>
    <w:rsid w:val="0B3A7987"/>
    <w:rsid w:val="0BB59EE6"/>
    <w:rsid w:val="0C594C99"/>
    <w:rsid w:val="0C5FD702"/>
    <w:rsid w:val="0C61562B"/>
    <w:rsid w:val="0CA790D9"/>
    <w:rsid w:val="0D2C5F4B"/>
    <w:rsid w:val="0D516F47"/>
    <w:rsid w:val="0D89746E"/>
    <w:rsid w:val="0D96C002"/>
    <w:rsid w:val="0E08829D"/>
    <w:rsid w:val="0E43613A"/>
    <w:rsid w:val="0E4504B3"/>
    <w:rsid w:val="0E721A49"/>
    <w:rsid w:val="0EAEDEEA"/>
    <w:rsid w:val="0EED3FA8"/>
    <w:rsid w:val="0F1974FF"/>
    <w:rsid w:val="0FDF319B"/>
    <w:rsid w:val="10B77EA3"/>
    <w:rsid w:val="10CE60C4"/>
    <w:rsid w:val="110B2DBF"/>
    <w:rsid w:val="11247952"/>
    <w:rsid w:val="11403AFE"/>
    <w:rsid w:val="11434EED"/>
    <w:rsid w:val="116E341A"/>
    <w:rsid w:val="11A9BB0B"/>
    <w:rsid w:val="125C44BA"/>
    <w:rsid w:val="12C3DC5E"/>
    <w:rsid w:val="12CB3794"/>
    <w:rsid w:val="130960C4"/>
    <w:rsid w:val="136162D2"/>
    <w:rsid w:val="13C0B0CB"/>
    <w:rsid w:val="13D68E44"/>
    <w:rsid w:val="14A935E7"/>
    <w:rsid w:val="14E34AF4"/>
    <w:rsid w:val="153769AF"/>
    <w:rsid w:val="154AD9F9"/>
    <w:rsid w:val="15677D16"/>
    <w:rsid w:val="156CAA7C"/>
    <w:rsid w:val="156EC5CB"/>
    <w:rsid w:val="16B88A7A"/>
    <w:rsid w:val="1704AD8C"/>
    <w:rsid w:val="174DE022"/>
    <w:rsid w:val="17576CEF"/>
    <w:rsid w:val="1789B1DC"/>
    <w:rsid w:val="178D1AD3"/>
    <w:rsid w:val="1818FC8F"/>
    <w:rsid w:val="18D972A9"/>
    <w:rsid w:val="18DA6EC8"/>
    <w:rsid w:val="195A869D"/>
    <w:rsid w:val="196E4EF4"/>
    <w:rsid w:val="19B4CCF0"/>
    <w:rsid w:val="1A17BD40"/>
    <w:rsid w:val="1A30DC31"/>
    <w:rsid w:val="1A37DFD5"/>
    <w:rsid w:val="1A6F4425"/>
    <w:rsid w:val="1A726C6B"/>
    <w:rsid w:val="1A7D3090"/>
    <w:rsid w:val="1AA73814"/>
    <w:rsid w:val="1ACDDD48"/>
    <w:rsid w:val="1BCE137A"/>
    <w:rsid w:val="1BD72106"/>
    <w:rsid w:val="1C120F8A"/>
    <w:rsid w:val="1C1900F1"/>
    <w:rsid w:val="1C564806"/>
    <w:rsid w:val="1C5D22FF"/>
    <w:rsid w:val="1C5D2EDE"/>
    <w:rsid w:val="1C69ADA9"/>
    <w:rsid w:val="1C894673"/>
    <w:rsid w:val="1CE41B85"/>
    <w:rsid w:val="1DDFCB03"/>
    <w:rsid w:val="1E27E8C4"/>
    <w:rsid w:val="1E844917"/>
    <w:rsid w:val="1F2A2C5D"/>
    <w:rsid w:val="1F782E5A"/>
    <w:rsid w:val="1FE75EB5"/>
    <w:rsid w:val="20A4BAC7"/>
    <w:rsid w:val="20DE85A9"/>
    <w:rsid w:val="2125076A"/>
    <w:rsid w:val="213D1ECC"/>
    <w:rsid w:val="21E3FE45"/>
    <w:rsid w:val="21F46CF8"/>
    <w:rsid w:val="2288C0D9"/>
    <w:rsid w:val="242412D6"/>
    <w:rsid w:val="245CA82C"/>
    <w:rsid w:val="2474BF8E"/>
    <w:rsid w:val="25209B9D"/>
    <w:rsid w:val="253CB2F4"/>
    <w:rsid w:val="257A927C"/>
    <w:rsid w:val="259694A5"/>
    <w:rsid w:val="25E2A4E4"/>
    <w:rsid w:val="25EADCE8"/>
    <w:rsid w:val="26D88355"/>
    <w:rsid w:val="273CC3B2"/>
    <w:rsid w:val="275B142B"/>
    <w:rsid w:val="27BBECA6"/>
    <w:rsid w:val="27D10D33"/>
    <w:rsid w:val="27D6D13A"/>
    <w:rsid w:val="280676C1"/>
    <w:rsid w:val="28235A64"/>
    <w:rsid w:val="289D49C7"/>
    <w:rsid w:val="28A954E4"/>
    <w:rsid w:val="28DFE49B"/>
    <w:rsid w:val="2935B041"/>
    <w:rsid w:val="29413165"/>
    <w:rsid w:val="2968784C"/>
    <w:rsid w:val="29F258C4"/>
    <w:rsid w:val="29FB0513"/>
    <w:rsid w:val="2A23DC42"/>
    <w:rsid w:val="2A945079"/>
    <w:rsid w:val="2ABF0AA3"/>
    <w:rsid w:val="2AC9C160"/>
    <w:rsid w:val="2AFD6A5B"/>
    <w:rsid w:val="2B873201"/>
    <w:rsid w:val="2BC79A93"/>
    <w:rsid w:val="2C062387"/>
    <w:rsid w:val="2C3020DA"/>
    <w:rsid w:val="2C415BB1"/>
    <w:rsid w:val="2C6CBBC4"/>
    <w:rsid w:val="2C824574"/>
    <w:rsid w:val="2D5D1272"/>
    <w:rsid w:val="2E1A35F1"/>
    <w:rsid w:val="2E37A397"/>
    <w:rsid w:val="2E4746C4"/>
    <w:rsid w:val="2F478124"/>
    <w:rsid w:val="2F78FC73"/>
    <w:rsid w:val="2F7C2630"/>
    <w:rsid w:val="2FCC498D"/>
    <w:rsid w:val="2FD286BE"/>
    <w:rsid w:val="3039728D"/>
    <w:rsid w:val="30D4EAE0"/>
    <w:rsid w:val="31944614"/>
    <w:rsid w:val="322AC882"/>
    <w:rsid w:val="3245CFB9"/>
    <w:rsid w:val="3251B785"/>
    <w:rsid w:val="32E8DBD8"/>
    <w:rsid w:val="330E6448"/>
    <w:rsid w:val="332EC179"/>
    <w:rsid w:val="335ED4E0"/>
    <w:rsid w:val="33734F44"/>
    <w:rsid w:val="33A17DA0"/>
    <w:rsid w:val="340EA914"/>
    <w:rsid w:val="34174525"/>
    <w:rsid w:val="34875235"/>
    <w:rsid w:val="34CF807B"/>
    <w:rsid w:val="35E4F716"/>
    <w:rsid w:val="36150A7D"/>
    <w:rsid w:val="362A5A9F"/>
    <w:rsid w:val="366B50DC"/>
    <w:rsid w:val="37B28BE0"/>
    <w:rsid w:val="38EE314D"/>
    <w:rsid w:val="38EF3319"/>
    <w:rsid w:val="38F91330"/>
    <w:rsid w:val="39E4E89D"/>
    <w:rsid w:val="3A82F72A"/>
    <w:rsid w:val="3AA3A330"/>
    <w:rsid w:val="3AD0D2A3"/>
    <w:rsid w:val="3B81D180"/>
    <w:rsid w:val="3BB6F247"/>
    <w:rsid w:val="3C04F444"/>
    <w:rsid w:val="3C09AABD"/>
    <w:rsid w:val="3C205654"/>
    <w:rsid w:val="3C855221"/>
    <w:rsid w:val="3CC13902"/>
    <w:rsid w:val="3CFAF962"/>
    <w:rsid w:val="3D1DA1E1"/>
    <w:rsid w:val="3D3128CD"/>
    <w:rsid w:val="3D84E457"/>
    <w:rsid w:val="3E5D3FCE"/>
    <w:rsid w:val="3E96C9C3"/>
    <w:rsid w:val="3EE7CCA7"/>
    <w:rsid w:val="3F6854B4"/>
    <w:rsid w:val="3FA8CD3D"/>
    <w:rsid w:val="40329A24"/>
    <w:rsid w:val="405BF9C3"/>
    <w:rsid w:val="4183F73D"/>
    <w:rsid w:val="419C2AE6"/>
    <w:rsid w:val="41CD3C0D"/>
    <w:rsid w:val="41E396B6"/>
    <w:rsid w:val="41E792E2"/>
    <w:rsid w:val="41F3543E"/>
    <w:rsid w:val="425C5DAD"/>
    <w:rsid w:val="429FF576"/>
    <w:rsid w:val="42FA01B3"/>
    <w:rsid w:val="4321401E"/>
    <w:rsid w:val="436301BD"/>
    <w:rsid w:val="436A3AE6"/>
    <w:rsid w:val="438F249F"/>
    <w:rsid w:val="43AB24F6"/>
    <w:rsid w:val="444039CC"/>
    <w:rsid w:val="44CB47EC"/>
    <w:rsid w:val="45060B47"/>
    <w:rsid w:val="45C27625"/>
    <w:rsid w:val="45F82B08"/>
    <w:rsid w:val="45FCB71C"/>
    <w:rsid w:val="460E8A43"/>
    <w:rsid w:val="46107822"/>
    <w:rsid w:val="46574D49"/>
    <w:rsid w:val="4664D701"/>
    <w:rsid w:val="466F64AB"/>
    <w:rsid w:val="46A1DBA8"/>
    <w:rsid w:val="46C29027"/>
    <w:rsid w:val="46D8FC57"/>
    <w:rsid w:val="474717EA"/>
    <w:rsid w:val="475F20F7"/>
    <w:rsid w:val="47895C5E"/>
    <w:rsid w:val="48094D42"/>
    <w:rsid w:val="483DAC09"/>
    <w:rsid w:val="486391E1"/>
    <w:rsid w:val="4923C5C0"/>
    <w:rsid w:val="499A7AC3"/>
    <w:rsid w:val="49D7515B"/>
    <w:rsid w:val="49D97C6A"/>
    <w:rsid w:val="4A134090"/>
    <w:rsid w:val="4A314D5A"/>
    <w:rsid w:val="4A480CE5"/>
    <w:rsid w:val="4A6AD5C9"/>
    <w:rsid w:val="4AFE0264"/>
    <w:rsid w:val="4B163A11"/>
    <w:rsid w:val="4B3C84A3"/>
    <w:rsid w:val="4B458C88"/>
    <w:rsid w:val="4BD8BFEB"/>
    <w:rsid w:val="4C2EFB61"/>
    <w:rsid w:val="4CF14093"/>
    <w:rsid w:val="4D0EF21D"/>
    <w:rsid w:val="4D2FD2DB"/>
    <w:rsid w:val="4D370304"/>
    <w:rsid w:val="4D68EE1C"/>
    <w:rsid w:val="4D821366"/>
    <w:rsid w:val="4E547EAD"/>
    <w:rsid w:val="4ECD846C"/>
    <w:rsid w:val="4F114927"/>
    <w:rsid w:val="4FB7890A"/>
    <w:rsid w:val="4FE5202F"/>
    <w:rsid w:val="4FEE41E0"/>
    <w:rsid w:val="501BFC00"/>
    <w:rsid w:val="506EA3C6"/>
    <w:rsid w:val="50DE81DA"/>
    <w:rsid w:val="511DC915"/>
    <w:rsid w:val="5148423D"/>
    <w:rsid w:val="519B669B"/>
    <w:rsid w:val="51BA1098"/>
    <w:rsid w:val="523C5F3F"/>
    <w:rsid w:val="52410C53"/>
    <w:rsid w:val="528758AB"/>
    <w:rsid w:val="52E4129E"/>
    <w:rsid w:val="53A64488"/>
    <w:rsid w:val="53DC4EE0"/>
    <w:rsid w:val="544F0B07"/>
    <w:rsid w:val="549EB166"/>
    <w:rsid w:val="5521A254"/>
    <w:rsid w:val="5521F188"/>
    <w:rsid w:val="554214E9"/>
    <w:rsid w:val="55C1C06A"/>
    <w:rsid w:val="55C78471"/>
    <w:rsid w:val="5637B972"/>
    <w:rsid w:val="5661A66E"/>
    <w:rsid w:val="5692847D"/>
    <w:rsid w:val="572F9F8D"/>
    <w:rsid w:val="57FF6BCE"/>
    <w:rsid w:val="5801FCFF"/>
    <w:rsid w:val="5811A02C"/>
    <w:rsid w:val="58133425"/>
    <w:rsid w:val="5840AEFA"/>
    <w:rsid w:val="58730A91"/>
    <w:rsid w:val="5879B5AB"/>
    <w:rsid w:val="59535422"/>
    <w:rsid w:val="599CD82D"/>
    <w:rsid w:val="5A15860C"/>
    <w:rsid w:val="5A477124"/>
    <w:rsid w:val="5ABB11FA"/>
    <w:rsid w:val="5AC969C2"/>
    <w:rsid w:val="5ACF201A"/>
    <w:rsid w:val="5C22B308"/>
    <w:rsid w:val="5C7D0879"/>
    <w:rsid w:val="5CC7F815"/>
    <w:rsid w:val="5CDF2471"/>
    <w:rsid w:val="5F0242A4"/>
    <w:rsid w:val="5F3C57C6"/>
    <w:rsid w:val="5F77BEB1"/>
    <w:rsid w:val="5FDCBA22"/>
    <w:rsid w:val="601F1A1E"/>
    <w:rsid w:val="603D38E9"/>
    <w:rsid w:val="60DADCF3"/>
    <w:rsid w:val="60F3F9A1"/>
    <w:rsid w:val="61D7473F"/>
    <w:rsid w:val="61FD14FC"/>
    <w:rsid w:val="622097F1"/>
    <w:rsid w:val="62C188B3"/>
    <w:rsid w:val="63C8F3C0"/>
    <w:rsid w:val="6469F7EE"/>
    <w:rsid w:val="647D80A0"/>
    <w:rsid w:val="649702E8"/>
    <w:rsid w:val="656B52D6"/>
    <w:rsid w:val="663C6C20"/>
    <w:rsid w:val="665D7380"/>
    <w:rsid w:val="668E3246"/>
    <w:rsid w:val="6700D140"/>
    <w:rsid w:val="67F9B3C9"/>
    <w:rsid w:val="683474AE"/>
    <w:rsid w:val="68775466"/>
    <w:rsid w:val="689C80C5"/>
    <w:rsid w:val="689E27FA"/>
    <w:rsid w:val="68B39DC8"/>
    <w:rsid w:val="69A8E9CD"/>
    <w:rsid w:val="69C2122A"/>
    <w:rsid w:val="6A1EF458"/>
    <w:rsid w:val="6A9C4C33"/>
    <w:rsid w:val="6AE6210B"/>
    <w:rsid w:val="6B398C22"/>
    <w:rsid w:val="6B8FA12D"/>
    <w:rsid w:val="6C02FA0A"/>
    <w:rsid w:val="6CBB3D2A"/>
    <w:rsid w:val="6CDC88C8"/>
    <w:rsid w:val="6CE24CCF"/>
    <w:rsid w:val="6CE60965"/>
    <w:rsid w:val="6D3A369D"/>
    <w:rsid w:val="6D3A5423"/>
    <w:rsid w:val="6F92BE65"/>
    <w:rsid w:val="6F98826C"/>
    <w:rsid w:val="6FB9922E"/>
    <w:rsid w:val="700BA0A7"/>
    <w:rsid w:val="70182B51"/>
    <w:rsid w:val="702F3069"/>
    <w:rsid w:val="70567B8E"/>
    <w:rsid w:val="713D6645"/>
    <w:rsid w:val="7155628F"/>
    <w:rsid w:val="71A77108"/>
    <w:rsid w:val="7203BA11"/>
    <w:rsid w:val="7258972F"/>
    <w:rsid w:val="72BD071A"/>
    <w:rsid w:val="730A5B4D"/>
    <w:rsid w:val="73465508"/>
    <w:rsid w:val="748D0351"/>
    <w:rsid w:val="74A62BAE"/>
    <w:rsid w:val="74AD26B2"/>
    <w:rsid w:val="750FCBC1"/>
    <w:rsid w:val="7561F2CE"/>
    <w:rsid w:val="75C41516"/>
    <w:rsid w:val="7612170D"/>
    <w:rsid w:val="7628D3B2"/>
    <w:rsid w:val="764A3555"/>
    <w:rsid w:val="7726CCFD"/>
    <w:rsid w:val="773E95E1"/>
    <w:rsid w:val="77BA4DBA"/>
    <w:rsid w:val="77E61E53"/>
    <w:rsid w:val="78233D36"/>
    <w:rsid w:val="786A5075"/>
    <w:rsid w:val="78BF2D93"/>
    <w:rsid w:val="78DFE491"/>
    <w:rsid w:val="79291024"/>
    <w:rsid w:val="79629F83"/>
    <w:rsid w:val="7991ABB1"/>
    <w:rsid w:val="79A1407D"/>
    <w:rsid w:val="79A65A6D"/>
    <w:rsid w:val="79C6FB1D"/>
    <w:rsid w:val="79F26226"/>
    <w:rsid w:val="7AA3F3D6"/>
    <w:rsid w:val="7B62CB7E"/>
    <w:rsid w:val="7BDCCC82"/>
    <w:rsid w:val="7C4AA957"/>
    <w:rsid w:val="7C834902"/>
    <w:rsid w:val="7C9A4045"/>
    <w:rsid w:val="7CC0261D"/>
    <w:rsid w:val="7DD7B0FC"/>
    <w:rsid w:val="7E10E339"/>
    <w:rsid w:val="7E39D33E"/>
    <w:rsid w:val="7E3B83E9"/>
    <w:rsid w:val="7E53216B"/>
    <w:rsid w:val="7F00D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34174525"/>
  </w:style>
  <w:style w:type="character" w:styleId="eop" w:customStyle="true">
    <w:uiPriority w:val="1"/>
    <w:name w:val="eop"/>
    <w:basedOn w:val="DefaultParagraphFont"/>
    <w:rsid w:val="3417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d950de8e3f5e46cb" /><Relationship Type="http://schemas.openxmlformats.org/officeDocument/2006/relationships/hyperlink" Target="https://www.researchgate.net/publication/345503100_Teaching_science_to_pupils_with_SEND_using_an_evidence-based_approach" TargetMode="External" Id="R831210f0f7be4cb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47056-7738-47B8-9C4F-058E77D999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Helen Dunn</cp:lastModifiedBy>
  <cp:revision>104</cp:revision>
  <dcterms:created xsi:type="dcterms:W3CDTF">2023-06-27T07:40:00Z</dcterms:created>
  <dcterms:modified xsi:type="dcterms:W3CDTF">2023-08-21T08:29:40Z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