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3357" w:rsidR="00D33357" w:rsidP="00A10021" w:rsidRDefault="00D33357" w14:paraId="55A8FE77" w14:textId="77777777">
      <w:pPr>
        <w:jc w:val="center"/>
        <w:rPr>
          <w:rFonts w:ascii="Arial" w:hAnsi="Arial" w:cs="Arial"/>
          <w:b/>
          <w:bCs/>
        </w:rPr>
      </w:pPr>
    </w:p>
    <w:p w:rsidR="006D12F4" w:rsidP="00A10021" w:rsidRDefault="006D12F4" w14:paraId="43A11C31" w14:textId="0200E8CF">
      <w:pPr>
        <w:jc w:val="center"/>
        <w:rPr>
          <w:rFonts w:ascii="Arial" w:hAnsi="Arial" w:cs="Arial"/>
          <w:b/>
          <w:bCs/>
        </w:rPr>
      </w:pPr>
      <w:r w:rsidRPr="006D12F4">
        <w:rPr>
          <w:rFonts w:ascii="Arial" w:hAnsi="Arial" w:cs="Arial"/>
          <w:b/>
          <w:bCs/>
          <w:highlight w:val="yellow"/>
        </w:rPr>
        <w:t>Primary Early Years 3-7</w:t>
      </w:r>
      <w:r w:rsidR="00AF3A47">
        <w:rPr>
          <w:rFonts w:ascii="Arial" w:hAnsi="Arial" w:cs="Arial"/>
          <w:b/>
          <w:bCs/>
        </w:rPr>
        <w:t xml:space="preserve"> </w:t>
      </w:r>
      <w:r w:rsidRPr="00D33357" w:rsidR="00C6713A">
        <w:rPr>
          <w:rFonts w:ascii="Arial" w:hAnsi="Arial" w:cs="Arial"/>
          <w:b/>
          <w:bCs/>
        </w:rPr>
        <w:t xml:space="preserve">Curriculum Map </w:t>
      </w:r>
      <w:r w:rsidRPr="006D12F4">
        <w:rPr>
          <w:rFonts w:ascii="Arial" w:hAnsi="Arial" w:cs="Arial"/>
          <w:b/>
          <w:bCs/>
          <w:highlight w:val="yellow"/>
        </w:rPr>
        <w:t>(</w:t>
      </w:r>
      <w:r w:rsidR="003F1C8C">
        <w:rPr>
          <w:rFonts w:ascii="Arial" w:hAnsi="Arial" w:cs="Arial"/>
          <w:b/>
          <w:bCs/>
          <w:highlight w:val="yellow"/>
        </w:rPr>
        <w:t>Art</w:t>
      </w:r>
      <w:r w:rsidRPr="006D12F4">
        <w:rPr>
          <w:rFonts w:ascii="Arial" w:hAnsi="Arial" w:cs="Arial"/>
          <w:b/>
          <w:bCs/>
          <w:highlight w:val="yellow"/>
        </w:rPr>
        <w:t>)</w:t>
      </w:r>
      <w:r>
        <w:rPr>
          <w:rFonts w:ascii="Arial" w:hAnsi="Arial" w:cs="Arial"/>
          <w:b/>
          <w:bCs/>
        </w:rPr>
        <w:t xml:space="preserve"> </w:t>
      </w:r>
    </w:p>
    <w:p w:rsidRPr="00507F3E" w:rsidR="003D7431" w:rsidP="61F97867" w:rsidRDefault="003D7431" w14:paraId="63254608" w14:textId="312F97FF">
      <w:pPr>
        <w:ind/>
        <w:jc w:val="center"/>
        <w:rPr>
          <w:rFonts w:ascii="Arial" w:hAnsi="Arial" w:cs="Arial"/>
          <w:b w:val="1"/>
          <w:bCs w:val="1"/>
          <w:i w:val="1"/>
          <w:iCs w:val="1"/>
        </w:rPr>
      </w:pPr>
      <w:r w:rsidRPr="61F97867" w:rsidR="00AF3A47">
        <w:rPr>
          <w:rFonts w:ascii="Arial" w:hAnsi="Arial" w:cs="Arial"/>
          <w:b w:val="1"/>
          <w:bCs w:val="1"/>
          <w:i w:val="1"/>
          <w:iCs w:val="1"/>
        </w:rPr>
        <w:t>Year 1</w:t>
      </w:r>
      <w:r w:rsidRPr="61F97867" w:rsidR="006D12F4">
        <w:rPr>
          <w:rFonts w:ascii="Arial" w:hAnsi="Arial" w:cs="Arial"/>
          <w:b w:val="1"/>
          <w:bCs w:val="1"/>
          <w:i w:val="1"/>
          <w:iCs w:val="1"/>
        </w:rPr>
        <w:t xml:space="preserve"> Undergraduate</w:t>
      </w:r>
      <w:r w:rsidRPr="61F97867" w:rsidR="00AF3A47">
        <w:rPr>
          <w:rFonts w:ascii="Arial" w:hAnsi="Arial" w:cs="Arial"/>
          <w:b w:val="1"/>
          <w:bCs w:val="1"/>
          <w:i w:val="1"/>
          <w:iCs w:val="1"/>
        </w:rPr>
        <w:t xml:space="preserve"> </w:t>
      </w:r>
    </w:p>
    <w:tbl>
      <w:tblPr>
        <w:tblStyle w:val="TableGrid"/>
        <w:tblW w:w="13948" w:type="dxa"/>
        <w:tblLayout w:type="fixed"/>
        <w:tblLook w:val="05A0" w:firstRow="1" w:lastRow="0" w:firstColumn="1" w:lastColumn="1" w:noHBand="0" w:noVBand="1"/>
      </w:tblPr>
      <w:tblGrid>
        <w:gridCol w:w="1470"/>
        <w:gridCol w:w="1834"/>
        <w:gridCol w:w="1845"/>
        <w:gridCol w:w="3195"/>
        <w:gridCol w:w="3510"/>
        <w:gridCol w:w="2094"/>
      </w:tblGrid>
      <w:tr w:rsidRPr="006D12F4" w:rsidR="003B3F79" w:rsidTr="61F97867" w14:paraId="567489B4" w14:textId="77777777">
        <w:trPr>
          <w:trHeight w:val="464"/>
        </w:trPr>
        <w:tc>
          <w:tcPr>
            <w:tcW w:w="13948" w:type="dxa"/>
            <w:gridSpan w:val="6"/>
            <w:shd w:val="clear" w:color="auto" w:fill="C5E0B3" w:themeFill="accent6" w:themeFillTint="66"/>
            <w:tcMar/>
          </w:tcPr>
          <w:p w:rsidRPr="006D12F4" w:rsidR="003B3F79" w:rsidP="006D12F4" w:rsidRDefault="003B3F79" w14:paraId="327BE7B3" w14:textId="748609B9">
            <w:pPr>
              <w:jc w:val="center"/>
              <w:rPr>
                <w:rFonts w:ascii="Arial" w:hAnsi="Arial" w:cs="Arial"/>
                <w:b/>
                <w:bCs/>
              </w:rPr>
            </w:pPr>
            <w:bookmarkStart w:name="_Hlk135137347" w:id="0"/>
            <w:r w:rsidRPr="006D12F4">
              <w:rPr>
                <w:rFonts w:ascii="Arial" w:hAnsi="Arial" w:cs="Arial"/>
                <w:b/>
                <w:bCs/>
                <w:sz w:val="24"/>
                <w:szCs w:val="24"/>
              </w:rPr>
              <w:t>University Curriculum</w:t>
            </w:r>
            <w:r w:rsidRPr="006D12F4" w:rsidR="002B344B">
              <w:rPr>
                <w:rFonts w:ascii="Arial" w:hAnsi="Arial" w:cs="Arial"/>
                <w:b/>
                <w:bCs/>
                <w:sz w:val="24"/>
                <w:szCs w:val="24"/>
              </w:rPr>
              <w:t xml:space="preserve"> – Year 1</w:t>
            </w:r>
          </w:p>
        </w:tc>
      </w:tr>
      <w:tr w:rsidRPr="006D12F4" w:rsidR="008B573B" w:rsidTr="61F97867" w14:paraId="7756CE6F" w14:textId="77777777">
        <w:trPr>
          <w:trHeight w:val="464"/>
        </w:trPr>
        <w:tc>
          <w:tcPr>
            <w:tcW w:w="1470" w:type="dxa"/>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1834" w:type="dxa"/>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1845"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5DDB11AE">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3195"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5B6CB0B4">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3510" w:type="dxa"/>
            <w:shd w:val="clear" w:color="auto" w:fill="C5E0B3" w:themeFill="accent6" w:themeFillTint="66"/>
            <w:tcMar/>
          </w:tcPr>
          <w:p w:rsidRPr="006D12F4" w:rsidR="003B3F79" w:rsidP="006D12F4" w:rsidRDefault="003B3F79" w14:paraId="274CBE69" w14:textId="4929B8AE">
            <w:pPr>
              <w:rPr>
                <w:rFonts w:ascii="Arial" w:hAnsi="Arial" w:cs="Arial"/>
                <w:b/>
                <w:bCs/>
              </w:rPr>
            </w:pPr>
            <w:r w:rsidRPr="006D12F4">
              <w:rPr>
                <w:rFonts w:ascii="Arial" w:hAnsi="Arial" w:cs="Arial"/>
                <w:b/>
                <w:bCs/>
              </w:rPr>
              <w:t>Links to Research and Reading</w:t>
            </w:r>
          </w:p>
        </w:tc>
        <w:tc>
          <w:tcPr>
            <w:tcW w:w="2094" w:type="dxa"/>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125FE0" w:rsidTr="61F97867" w14:paraId="27DE8396" w14:textId="77777777">
        <w:trPr>
          <w:trHeight w:val="231"/>
        </w:trPr>
        <w:tc>
          <w:tcPr>
            <w:tcW w:w="1470" w:type="dxa"/>
            <w:tcMar/>
          </w:tcPr>
          <w:p w:rsidR="00125FE0" w:rsidP="00125FE0" w:rsidRDefault="00125FE0" w14:paraId="4E99D570" w14:textId="77777777">
            <w:pPr>
              <w:jc w:val="center"/>
              <w:rPr>
                <w:rFonts w:ascii="Arial" w:hAnsi="Arial" w:cs="Arial"/>
                <w:b/>
                <w:bCs/>
              </w:rPr>
            </w:pPr>
            <w:r w:rsidRPr="00C6713A">
              <w:rPr>
                <w:rFonts w:ascii="Arial" w:hAnsi="Arial" w:cs="Arial"/>
                <w:b/>
                <w:bCs/>
              </w:rPr>
              <w:t xml:space="preserve">Session 1 </w:t>
            </w:r>
          </w:p>
          <w:p w:rsidR="00125FE0" w:rsidP="00125FE0" w:rsidRDefault="00125FE0" w14:paraId="0E7E8947" w14:textId="77777777">
            <w:pPr>
              <w:jc w:val="center"/>
              <w:rPr>
                <w:rFonts w:ascii="Arial" w:hAnsi="Arial" w:cs="Arial"/>
                <w:b/>
                <w:bCs/>
              </w:rPr>
            </w:pPr>
          </w:p>
          <w:p w:rsidRPr="00C6713A" w:rsidR="00125FE0" w:rsidP="00125FE0" w:rsidRDefault="00125FE0" w14:paraId="583A645F" w14:textId="24103158">
            <w:pPr>
              <w:jc w:val="center"/>
              <w:rPr>
                <w:rFonts w:ascii="Arial" w:hAnsi="Arial" w:cs="Arial"/>
                <w:b/>
                <w:bCs/>
              </w:rPr>
            </w:pPr>
            <w:proofErr w:type="spellStart"/>
            <w:r>
              <w:rPr>
                <w:rFonts w:ascii="Arial" w:hAnsi="Arial" w:cs="Arial"/>
                <w:b/>
                <w:bCs/>
              </w:rPr>
              <w:t>Approx</w:t>
            </w:r>
            <w:proofErr w:type="spellEnd"/>
            <w:r>
              <w:rPr>
                <w:rFonts w:ascii="Arial" w:hAnsi="Arial" w:cs="Arial"/>
                <w:b/>
                <w:bCs/>
              </w:rPr>
              <w:t xml:space="preserve"> 1 Hour within an EAD session</w:t>
            </w:r>
          </w:p>
        </w:tc>
        <w:tc>
          <w:tcPr>
            <w:tcW w:w="1834" w:type="dxa"/>
            <w:tcMar/>
          </w:tcPr>
          <w:p w:rsidR="00125FE0" w:rsidP="00125FE0" w:rsidRDefault="00125FE0" w14:paraId="532967A7" w14:textId="77777777">
            <w:pPr>
              <w:rPr>
                <w:rFonts w:ascii="Arial" w:hAnsi="Arial" w:cs="Arial"/>
              </w:rPr>
            </w:pPr>
          </w:p>
          <w:p w:rsidR="00125FE0" w:rsidP="00125FE0" w:rsidRDefault="00125FE0" w14:paraId="23CA87D0" w14:textId="55E3391F">
            <w:pPr>
              <w:ind w:left="41"/>
              <w:rPr>
                <w:rFonts w:ascii="Arial" w:hAnsi="Arial" w:cs="Arial"/>
                <w:sz w:val="20"/>
                <w:szCs w:val="20"/>
              </w:rPr>
            </w:pPr>
            <w:r w:rsidRPr="00A23741">
              <w:rPr>
                <w:rFonts w:ascii="Arial" w:hAnsi="Arial" w:cs="Arial"/>
                <w:sz w:val="20"/>
                <w:szCs w:val="20"/>
              </w:rPr>
              <w:t xml:space="preserve">The key approaches to teaching art vocabulary, </w:t>
            </w:r>
            <w:proofErr w:type="gramStart"/>
            <w:r w:rsidRPr="00A23741">
              <w:rPr>
                <w:rFonts w:ascii="Arial" w:hAnsi="Arial" w:cs="Arial"/>
                <w:sz w:val="20"/>
                <w:szCs w:val="20"/>
              </w:rPr>
              <w:t>concepts</w:t>
            </w:r>
            <w:proofErr w:type="gramEnd"/>
            <w:r w:rsidRPr="00A23741">
              <w:rPr>
                <w:rFonts w:ascii="Arial" w:hAnsi="Arial" w:cs="Arial"/>
                <w:sz w:val="20"/>
                <w:szCs w:val="20"/>
              </w:rPr>
              <w:t xml:space="preserve"> and processes within the context of the EYFS Holistic Curriculum </w:t>
            </w:r>
          </w:p>
          <w:p w:rsidR="00125FE0" w:rsidP="00125FE0" w:rsidRDefault="00125FE0" w14:paraId="7F052BE9" w14:textId="77777777">
            <w:pPr>
              <w:ind w:left="360"/>
              <w:rPr>
                <w:rFonts w:ascii="Arial" w:hAnsi="Arial" w:cs="Arial"/>
                <w:sz w:val="20"/>
                <w:szCs w:val="20"/>
              </w:rPr>
            </w:pPr>
          </w:p>
          <w:p w:rsidRPr="00A23741" w:rsidR="00125FE0" w:rsidP="00125FE0" w:rsidRDefault="00125FE0" w14:paraId="07FB800A" w14:textId="3DD247D9">
            <w:pPr>
              <w:ind w:left="41"/>
              <w:rPr>
                <w:rFonts w:ascii="Arial" w:hAnsi="Arial" w:cs="Arial"/>
              </w:rPr>
            </w:pPr>
            <w:r>
              <w:rPr>
                <w:rFonts w:ascii="Arial" w:hAnsi="Arial" w:cs="Arial"/>
                <w:sz w:val="20"/>
                <w:szCs w:val="20"/>
              </w:rPr>
              <w:t>Trainees will learn how to provide opportunities for children to learn essential art skills and consider the place for direct teaching and child led learning.</w:t>
            </w:r>
          </w:p>
          <w:p w:rsidRPr="003D7431" w:rsidR="00125FE0" w:rsidP="00125FE0" w:rsidRDefault="00125FE0" w14:paraId="767A5505" w14:textId="7D31809C">
            <w:pPr>
              <w:pStyle w:val="ListParagraph"/>
              <w:rPr>
                <w:rFonts w:ascii="Arial" w:hAnsi="Arial" w:cs="Arial"/>
              </w:rPr>
            </w:pPr>
          </w:p>
        </w:tc>
        <w:tc>
          <w:tcPr>
            <w:tcW w:w="1845" w:type="dxa"/>
            <w:tcMar/>
          </w:tcPr>
          <w:p w:rsidRPr="009C620C" w:rsidR="00125FE0" w:rsidP="00125FE0" w:rsidRDefault="00125FE0" w14:paraId="09FC39E1" w14:textId="77777777">
            <w:pPr>
              <w:pStyle w:val="paragraph"/>
              <w:spacing w:before="0" w:beforeAutospacing="0" w:after="0" w:afterAutospacing="0"/>
              <w:textAlignment w:val="baseline"/>
              <w:rPr>
                <w:rFonts w:ascii="Segoe UI" w:hAnsi="Segoe UI" w:cs="Segoe UI"/>
                <w:sz w:val="18"/>
                <w:szCs w:val="18"/>
              </w:rPr>
            </w:pPr>
            <w:r w:rsidRPr="009C620C">
              <w:rPr>
                <w:rStyle w:val="normaltextrun"/>
                <w:rFonts w:ascii="Arial" w:hAnsi="Arial" w:cs="Arial"/>
                <w:color w:val="000000"/>
                <w:sz w:val="20"/>
                <w:szCs w:val="20"/>
              </w:rPr>
              <w:t>1.1, 1.5, 2.1, 2.2, 2.3, 2.4, 2.5, 2.6, 2.7, 2.8, 3.2, 3.6 3.7, 3.10</w:t>
            </w:r>
            <w:proofErr w:type="gramStart"/>
            <w:r w:rsidRPr="009C620C">
              <w:rPr>
                <w:rStyle w:val="normaltextrun"/>
                <w:rFonts w:ascii="Arial" w:hAnsi="Arial" w:cs="Arial"/>
                <w:color w:val="000000"/>
                <w:sz w:val="20"/>
                <w:szCs w:val="20"/>
              </w:rPr>
              <w:t>,  4.7</w:t>
            </w:r>
            <w:proofErr w:type="gramEnd"/>
            <w:r w:rsidRPr="009C620C">
              <w:rPr>
                <w:rStyle w:val="normaltextrun"/>
                <w:rFonts w:ascii="Arial" w:hAnsi="Arial" w:cs="Arial"/>
                <w:color w:val="000000"/>
                <w:sz w:val="20"/>
                <w:szCs w:val="20"/>
              </w:rPr>
              <w:t>,  5.1, 5.2, </w:t>
            </w:r>
            <w:r w:rsidRPr="009C620C">
              <w:rPr>
                <w:rStyle w:val="eop"/>
                <w:rFonts w:ascii="Arial" w:hAnsi="Arial" w:cs="Arial"/>
                <w:color w:val="000000"/>
                <w:sz w:val="20"/>
                <w:szCs w:val="20"/>
              </w:rPr>
              <w:t> </w:t>
            </w:r>
          </w:p>
          <w:p w:rsidRPr="009C620C" w:rsidR="00125FE0" w:rsidP="00125FE0" w:rsidRDefault="00125FE0" w14:paraId="2C4514E7" w14:textId="77777777">
            <w:pPr>
              <w:pStyle w:val="paragraph"/>
              <w:spacing w:before="0" w:beforeAutospacing="0" w:after="0" w:afterAutospacing="0"/>
              <w:textAlignment w:val="baseline"/>
              <w:rPr>
                <w:rFonts w:ascii="Segoe UI" w:hAnsi="Segoe UI" w:cs="Segoe UI"/>
                <w:sz w:val="18"/>
                <w:szCs w:val="18"/>
              </w:rPr>
            </w:pPr>
            <w:r w:rsidRPr="009C620C">
              <w:rPr>
                <w:rStyle w:val="eop"/>
                <w:rFonts w:ascii="Arial" w:hAnsi="Arial" w:cs="Arial"/>
                <w:color w:val="000000"/>
                <w:sz w:val="20"/>
                <w:szCs w:val="20"/>
              </w:rPr>
              <w:t> </w:t>
            </w:r>
          </w:p>
          <w:p w:rsidRPr="009C620C" w:rsidR="00125FE0" w:rsidP="00125FE0" w:rsidRDefault="00125FE0" w14:paraId="713FA32E" w14:textId="77777777">
            <w:pPr>
              <w:pStyle w:val="paragraph"/>
              <w:spacing w:before="0" w:beforeAutospacing="0" w:after="0" w:afterAutospacing="0"/>
              <w:textAlignment w:val="baseline"/>
              <w:rPr>
                <w:rFonts w:ascii="Segoe UI" w:hAnsi="Segoe UI" w:cs="Segoe UI"/>
                <w:sz w:val="18"/>
                <w:szCs w:val="18"/>
              </w:rPr>
            </w:pPr>
            <w:r w:rsidRPr="009C620C">
              <w:rPr>
                <w:rStyle w:val="eop"/>
                <w:rFonts w:ascii="Arial" w:hAnsi="Arial" w:cs="Arial"/>
                <w:color w:val="000000"/>
                <w:sz w:val="20"/>
                <w:szCs w:val="20"/>
              </w:rPr>
              <w:t> </w:t>
            </w:r>
          </w:p>
          <w:p w:rsidRPr="009C620C" w:rsidR="00125FE0" w:rsidP="00125FE0" w:rsidRDefault="00125FE0" w14:paraId="3163FD92" w14:textId="77777777">
            <w:pPr>
              <w:pStyle w:val="paragraph"/>
              <w:spacing w:before="0" w:beforeAutospacing="0" w:after="0" w:afterAutospacing="0"/>
              <w:textAlignment w:val="baseline"/>
              <w:rPr>
                <w:rFonts w:ascii="Segoe UI" w:hAnsi="Segoe UI" w:cs="Segoe UI"/>
                <w:sz w:val="18"/>
                <w:szCs w:val="18"/>
              </w:rPr>
            </w:pPr>
            <w:r w:rsidRPr="009C620C">
              <w:rPr>
                <w:rStyle w:val="eop"/>
                <w:rFonts w:ascii="Arial" w:hAnsi="Arial" w:cs="Arial"/>
                <w:color w:val="000000"/>
                <w:sz w:val="20"/>
                <w:szCs w:val="20"/>
              </w:rPr>
              <w:t> </w:t>
            </w:r>
          </w:p>
          <w:p w:rsidRPr="009C620C" w:rsidR="00125FE0" w:rsidP="00125FE0" w:rsidRDefault="00125FE0" w14:paraId="64038634" w14:textId="77777777">
            <w:pPr>
              <w:pStyle w:val="paragraph"/>
              <w:spacing w:before="0" w:beforeAutospacing="0" w:after="0" w:afterAutospacing="0"/>
              <w:textAlignment w:val="baseline"/>
              <w:rPr>
                <w:rFonts w:ascii="Segoe UI" w:hAnsi="Segoe UI" w:cs="Segoe UI"/>
                <w:sz w:val="18"/>
                <w:szCs w:val="18"/>
              </w:rPr>
            </w:pPr>
            <w:r w:rsidRPr="009C620C">
              <w:rPr>
                <w:rStyle w:val="eop"/>
                <w:rFonts w:ascii="Arial" w:hAnsi="Arial" w:cs="Arial"/>
                <w:color w:val="000000"/>
                <w:sz w:val="20"/>
                <w:szCs w:val="20"/>
              </w:rPr>
              <w:t> </w:t>
            </w:r>
          </w:p>
          <w:p w:rsidRPr="00B75114" w:rsidR="00125FE0" w:rsidP="00125FE0" w:rsidRDefault="00125FE0" w14:paraId="4E1C9B79" w14:textId="7640739F">
            <w:pPr>
              <w:rPr>
                <w:rFonts w:ascii="Arial" w:hAnsi="Arial" w:cs="Arial"/>
              </w:rPr>
            </w:pPr>
            <w:r w:rsidRPr="009C620C">
              <w:rPr>
                <w:rStyle w:val="eop"/>
                <w:rFonts w:ascii="Arial" w:hAnsi="Arial" w:cs="Arial"/>
                <w:color w:val="000000"/>
                <w:sz w:val="20"/>
                <w:szCs w:val="20"/>
              </w:rPr>
              <w:t> </w:t>
            </w:r>
          </w:p>
        </w:tc>
        <w:tc>
          <w:tcPr>
            <w:tcW w:w="3195" w:type="dxa"/>
            <w:tcMar/>
          </w:tcPr>
          <w:p w:rsidRPr="009C620C" w:rsidR="00125FE0" w:rsidP="00125FE0" w:rsidRDefault="00125FE0" w14:paraId="26AE26C7" w14:textId="77777777">
            <w:pPr>
              <w:pStyle w:val="paragraph"/>
              <w:spacing w:before="0" w:beforeAutospacing="0" w:after="0" w:afterAutospacing="0"/>
              <w:textAlignment w:val="baseline"/>
              <w:rPr>
                <w:rFonts w:ascii="Segoe UI" w:hAnsi="Segoe UI" w:cs="Segoe UI"/>
                <w:sz w:val="18"/>
                <w:szCs w:val="18"/>
              </w:rPr>
            </w:pPr>
            <w:r w:rsidRPr="009C620C">
              <w:rPr>
                <w:rStyle w:val="normaltextrun"/>
                <w:rFonts w:ascii="Arial" w:hAnsi="Arial" w:cs="Arial"/>
                <w:color w:val="000000"/>
                <w:sz w:val="20"/>
                <w:szCs w:val="20"/>
              </w:rPr>
              <w:t>4A, 4B, 4E, 4H, 4J, 4M, 4N, 5J, 5K, 6C, 6D, 6E, 6F, 6G</w:t>
            </w:r>
            <w:r w:rsidRPr="009C620C">
              <w:rPr>
                <w:rStyle w:val="eop"/>
                <w:rFonts w:ascii="Arial" w:hAnsi="Arial" w:cs="Arial"/>
                <w:color w:val="000000"/>
                <w:sz w:val="20"/>
                <w:szCs w:val="20"/>
              </w:rPr>
              <w:t> </w:t>
            </w:r>
          </w:p>
          <w:p w:rsidRPr="009C620C" w:rsidR="00125FE0" w:rsidP="00125FE0" w:rsidRDefault="00125FE0" w14:paraId="02125A24" w14:textId="77777777">
            <w:pPr>
              <w:pStyle w:val="paragraph"/>
              <w:spacing w:before="0" w:beforeAutospacing="0" w:after="0" w:afterAutospacing="0"/>
              <w:textAlignment w:val="baseline"/>
              <w:rPr>
                <w:rFonts w:ascii="Segoe UI" w:hAnsi="Segoe UI" w:cs="Segoe UI"/>
                <w:sz w:val="18"/>
                <w:szCs w:val="18"/>
              </w:rPr>
            </w:pPr>
            <w:r w:rsidRPr="009C620C">
              <w:rPr>
                <w:rStyle w:val="eop"/>
                <w:rFonts w:ascii="Arial" w:hAnsi="Arial" w:cs="Arial"/>
                <w:color w:val="000000"/>
                <w:sz w:val="20"/>
                <w:szCs w:val="20"/>
              </w:rPr>
              <w:t> </w:t>
            </w:r>
          </w:p>
          <w:p w:rsidRPr="009C620C" w:rsidR="00125FE0" w:rsidP="00125FE0" w:rsidRDefault="00125FE0" w14:paraId="1518D340" w14:textId="77777777">
            <w:pPr>
              <w:pStyle w:val="paragraph"/>
              <w:spacing w:before="0" w:beforeAutospacing="0" w:after="0" w:afterAutospacing="0"/>
              <w:textAlignment w:val="baseline"/>
              <w:rPr>
                <w:rFonts w:ascii="Segoe UI" w:hAnsi="Segoe UI" w:cs="Segoe UI"/>
                <w:sz w:val="18"/>
                <w:szCs w:val="18"/>
              </w:rPr>
            </w:pPr>
            <w:r w:rsidRPr="009C620C">
              <w:rPr>
                <w:rStyle w:val="eop"/>
                <w:rFonts w:ascii="Arial" w:hAnsi="Arial" w:cs="Arial"/>
                <w:color w:val="000000"/>
                <w:sz w:val="20"/>
                <w:szCs w:val="20"/>
              </w:rPr>
              <w:t> </w:t>
            </w:r>
          </w:p>
          <w:p w:rsidRPr="009C620C" w:rsidR="00125FE0" w:rsidP="00125FE0" w:rsidRDefault="00125FE0" w14:paraId="746CEC41" w14:textId="77777777">
            <w:pPr>
              <w:pStyle w:val="paragraph"/>
              <w:spacing w:before="0" w:beforeAutospacing="0" w:after="0" w:afterAutospacing="0"/>
              <w:textAlignment w:val="baseline"/>
              <w:rPr>
                <w:rFonts w:ascii="Segoe UI" w:hAnsi="Segoe UI" w:cs="Segoe UI"/>
                <w:sz w:val="18"/>
                <w:szCs w:val="18"/>
              </w:rPr>
            </w:pPr>
            <w:r w:rsidRPr="009C620C">
              <w:rPr>
                <w:rStyle w:val="eop"/>
                <w:rFonts w:ascii="Arial" w:hAnsi="Arial" w:cs="Arial"/>
                <w:color w:val="000000"/>
                <w:sz w:val="20"/>
                <w:szCs w:val="20"/>
              </w:rPr>
              <w:t> </w:t>
            </w:r>
          </w:p>
          <w:p w:rsidRPr="009C620C" w:rsidR="00125FE0" w:rsidP="00125FE0" w:rsidRDefault="00125FE0" w14:paraId="11B07EB0" w14:textId="77777777">
            <w:pPr>
              <w:pStyle w:val="paragraph"/>
              <w:spacing w:before="0" w:beforeAutospacing="0" w:after="0" w:afterAutospacing="0"/>
              <w:textAlignment w:val="baseline"/>
              <w:rPr>
                <w:rFonts w:ascii="Segoe UI" w:hAnsi="Segoe UI" w:cs="Segoe UI"/>
                <w:sz w:val="18"/>
                <w:szCs w:val="18"/>
              </w:rPr>
            </w:pPr>
            <w:r w:rsidRPr="009C620C">
              <w:rPr>
                <w:rStyle w:val="eop"/>
                <w:rFonts w:ascii="Arial" w:hAnsi="Arial" w:cs="Arial"/>
                <w:color w:val="000000"/>
                <w:sz w:val="20"/>
                <w:szCs w:val="20"/>
              </w:rPr>
              <w:t> </w:t>
            </w:r>
          </w:p>
          <w:p w:rsidRPr="009C620C" w:rsidR="00125FE0" w:rsidP="00125FE0" w:rsidRDefault="00125FE0" w14:paraId="3AF8F031" w14:textId="77777777">
            <w:pPr>
              <w:pStyle w:val="paragraph"/>
              <w:spacing w:before="0" w:beforeAutospacing="0" w:after="0" w:afterAutospacing="0"/>
              <w:textAlignment w:val="baseline"/>
              <w:rPr>
                <w:rFonts w:ascii="Segoe UI" w:hAnsi="Segoe UI" w:cs="Segoe UI"/>
                <w:sz w:val="18"/>
                <w:szCs w:val="18"/>
              </w:rPr>
            </w:pPr>
            <w:r w:rsidRPr="009C620C">
              <w:rPr>
                <w:rStyle w:val="eop"/>
                <w:rFonts w:ascii="Arial" w:hAnsi="Arial" w:cs="Arial"/>
                <w:sz w:val="20"/>
                <w:szCs w:val="20"/>
              </w:rPr>
              <w:t> </w:t>
            </w:r>
          </w:p>
          <w:p w:rsidRPr="00BC2F85" w:rsidR="00125FE0" w:rsidP="00125FE0" w:rsidRDefault="00125FE0" w14:paraId="7EA93A33" w14:textId="7B2361DC">
            <w:pPr>
              <w:rPr>
                <w:rFonts w:ascii="Arial" w:hAnsi="Arial" w:cs="Arial"/>
              </w:rPr>
            </w:pPr>
            <w:r w:rsidRPr="009C620C">
              <w:rPr>
                <w:rStyle w:val="eop"/>
                <w:rFonts w:ascii="Arial" w:hAnsi="Arial" w:cs="Arial"/>
                <w:sz w:val="20"/>
                <w:szCs w:val="20"/>
              </w:rPr>
              <w:t> </w:t>
            </w:r>
          </w:p>
        </w:tc>
        <w:tc>
          <w:tcPr>
            <w:tcW w:w="3510" w:type="dxa"/>
            <w:tcMar/>
          </w:tcPr>
          <w:p w:rsidR="00125FE0" w:rsidP="00125FE0" w:rsidRDefault="00125FE0" w14:paraId="00E7B0BA" w14:textId="29557800">
            <w:pPr>
              <w:pStyle w:val="NormalWeb"/>
            </w:pPr>
            <w:r w:rsidRPr="00C44A0A">
              <w:t>Chilvers, D. (2012) “</w:t>
            </w:r>
            <w:proofErr w:type="spellStart"/>
            <w:r w:rsidRPr="00C44A0A">
              <w:t>Eyfs</w:t>
            </w:r>
            <w:proofErr w:type="spellEnd"/>
            <w:r w:rsidRPr="00C44A0A">
              <w:t xml:space="preserve"> Best Practice: Be Specific … Expressive Arts and Design,” Nursery World, 2012(11). </w:t>
            </w:r>
            <w:proofErr w:type="spellStart"/>
            <w:r w:rsidRPr="00C44A0A">
              <w:t>doi</w:t>
            </w:r>
            <w:proofErr w:type="spellEnd"/>
            <w:r w:rsidRPr="00C44A0A">
              <w:t>: 10.12968/nuwa.2012.9.11.1097437.</w:t>
            </w:r>
          </w:p>
          <w:p w:rsidR="00125FE0" w:rsidP="00125FE0" w:rsidRDefault="00125FE0" w14:paraId="788EBA25" w14:textId="742F054A">
            <w:pPr>
              <w:pStyle w:val="NormalWeb"/>
            </w:pPr>
            <w:r>
              <w:t>DfE</w:t>
            </w:r>
            <w:r w:rsidRPr="005162F3">
              <w:t xml:space="preserve"> (202</w:t>
            </w:r>
            <w:r>
              <w:t>2</w:t>
            </w:r>
            <w:r w:rsidRPr="005162F3">
              <w:t xml:space="preserve">) Statutory framework for the early </w:t>
            </w:r>
            <w:proofErr w:type="gramStart"/>
            <w:r w:rsidRPr="005162F3">
              <w:t>years</w:t>
            </w:r>
            <w:proofErr w:type="gramEnd"/>
            <w:r w:rsidRPr="005162F3">
              <w:t xml:space="preserve"> foundation stage. Available at: </w:t>
            </w:r>
            <w:hyperlink w:history="1" r:id="rId11">
              <w:r w:rsidRPr="00C759B2">
                <w:rPr>
                  <w:rStyle w:val="Hyperlink"/>
                </w:rPr>
                <w:t>https://www.gov.uk/government/publications/early-years-foundation-stage-framework--2</w:t>
              </w:r>
            </w:hyperlink>
          </w:p>
          <w:p w:rsidR="00125FE0" w:rsidP="00125FE0" w:rsidRDefault="00125FE0" w14:paraId="69869585" w14:textId="7978B1B1">
            <w:pPr>
              <w:pStyle w:val="NormalWeb"/>
              <w:ind w:left="37" w:hanging="37"/>
            </w:pPr>
            <w:proofErr w:type="gramStart"/>
            <w:r>
              <w:t xml:space="preserve">DfE </w:t>
            </w:r>
            <w:r>
              <w:t xml:space="preserve"> (</w:t>
            </w:r>
            <w:proofErr w:type="gramEnd"/>
            <w:r>
              <w:t xml:space="preserve">2021) </w:t>
            </w:r>
            <w:r>
              <w:rPr>
                <w:i/>
                <w:iCs/>
              </w:rPr>
              <w:t>Development matters</w:t>
            </w:r>
            <w:r>
              <w:t xml:space="preserve">, </w:t>
            </w:r>
            <w:r>
              <w:rPr>
                <w:i/>
                <w:iCs/>
              </w:rPr>
              <w:t>GOV.UK</w:t>
            </w:r>
            <w:r>
              <w:t xml:space="preserve">. Available </w:t>
            </w:r>
            <w:proofErr w:type="gramStart"/>
            <w:r>
              <w:t>at:https://www.gov.uk/government/publications/development-matters--2</w:t>
            </w:r>
            <w:proofErr w:type="gramEnd"/>
            <w:r>
              <w:t xml:space="preserve"> (Accessed: 27 June 2023). </w:t>
            </w:r>
          </w:p>
          <w:p w:rsidR="00125FE0" w:rsidP="00125FE0" w:rsidRDefault="00125FE0" w14:paraId="13A1285C" w14:textId="77777777">
            <w:pPr>
              <w:pStyle w:val="NormalWeb"/>
            </w:pPr>
          </w:p>
          <w:p w:rsidR="00125FE0" w:rsidP="00125FE0" w:rsidRDefault="00125FE0" w14:paraId="1C726B0C" w14:textId="52B69019">
            <w:pPr>
              <w:pStyle w:val="NormalWeb"/>
            </w:pPr>
            <w:r w:rsidRPr="005162F3">
              <w:t>Early Education (2021) Birth to 5 Matters: Non-statutory guidance for the Early Years Foundation Stage. Available at: https://birthto5matters.org.uk/wp-content/uploads/2021/04/Birthto5Matters-download.pdf</w:t>
            </w:r>
          </w:p>
          <w:p w:rsidRPr="007D09D8" w:rsidR="00125FE0" w:rsidP="00125FE0" w:rsidRDefault="00125FE0" w14:paraId="18770B43" w14:textId="0B601A90">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7D09D8" w:rsidR="00125FE0" w:rsidP="00125FE0" w:rsidRDefault="00125FE0" w14:paraId="1017023F" w14:textId="5A9F31A7">
            <w:pPr>
              <w:pStyle w:val="NormalWeb"/>
            </w:pPr>
            <w:r w:rsidRPr="007D09D8">
              <w:t xml:space="preserve">Thompson, P. and </w:t>
            </w:r>
            <w:proofErr w:type="spellStart"/>
            <w:proofErr w:type="gramStart"/>
            <w:r w:rsidRPr="007D09D8">
              <w:t>Maloy,L</w:t>
            </w:r>
            <w:proofErr w:type="spellEnd"/>
            <w:r w:rsidRPr="007D09D8">
              <w:t>.</w:t>
            </w:r>
            <w:proofErr w:type="gramEnd"/>
            <w:r w:rsidRPr="007D09D8">
              <w:t>(2022)  ‘The benefits of art, craft and design education in schools: a rapid evidence review’, National Society for Education in Art and Design, page 10</w:t>
            </w:r>
          </w:p>
          <w:p w:rsidRPr="007D09D8" w:rsidR="00125FE0" w:rsidP="00125FE0" w:rsidRDefault="00125FE0" w14:paraId="5D998C7B" w14:textId="34376E6D">
            <w:pPr>
              <w:pStyle w:val="paragraph"/>
              <w:spacing w:before="0" w:beforeAutospacing="0" w:after="0" w:afterAutospacing="0"/>
              <w:textAlignment w:val="baseline"/>
              <w:rPr>
                <w:lang w:val="en-US"/>
              </w:rPr>
            </w:pPr>
            <w:r w:rsidRPr="007D09D8">
              <w:rPr>
                <w:lang w:val="en-US"/>
              </w:rPr>
              <w:t>Penfold, L. (2019) What is the role of materials in children’s learning through art?  Art. Play. Children. Learning. Blog post. Theory-led piece on children’s use of materials.</w:t>
            </w:r>
          </w:p>
          <w:p w:rsidRPr="007D09D8" w:rsidR="00125FE0" w:rsidP="61F97867" w:rsidRDefault="00125FE0" w14:paraId="66AF2977" w14:textId="56093354" w14:noSpellErr="1">
            <w:pPr>
              <w:pStyle w:val="paragraph"/>
              <w:spacing w:before="0" w:beforeAutospacing="off" w:after="0" w:afterAutospacing="off"/>
              <w:textAlignment w:val="baseline"/>
              <w:rPr>
                <w:lang w:val="en-US"/>
              </w:rPr>
            </w:pPr>
          </w:p>
          <w:p w:rsidR="2342FEE2" w:rsidP="61F97867" w:rsidRDefault="2342FEE2" w14:paraId="176DE84C" w14:textId="0AE75465">
            <w:pPr>
              <w:pStyle w:val="paragraph"/>
              <w:spacing w:before="0" w:beforeAutospacing="off" w:after="0" w:afterAutospacing="off"/>
              <w:rPr>
                <w:lang w:val="en-US"/>
              </w:rPr>
            </w:pPr>
            <w:r w:rsidRPr="61F97867" w:rsidR="2342FEE2">
              <w:rPr>
                <w:lang w:val="en-US"/>
              </w:rPr>
              <w:t xml:space="preserve">Eglinton, K. A. (2003) Art in the early years. London: </w:t>
            </w:r>
            <w:r w:rsidRPr="61F97867" w:rsidR="2342FEE2">
              <w:rPr>
                <w:lang w:val="en-US"/>
              </w:rPr>
              <w:t>RoutledgeFalmer</w:t>
            </w:r>
            <w:r w:rsidRPr="61F97867" w:rsidR="2342FEE2">
              <w:rPr>
                <w:lang w:val="en-US"/>
              </w:rPr>
              <w:t xml:space="preserve"> (Teaching and learning in the early years).</w:t>
            </w:r>
          </w:p>
          <w:p w:rsidR="61F97867" w:rsidP="61F97867" w:rsidRDefault="61F97867" w14:paraId="2F607450" w14:textId="4F70B092">
            <w:pPr>
              <w:pStyle w:val="paragraph"/>
              <w:spacing w:before="0" w:beforeAutospacing="off" w:after="0" w:afterAutospacing="off"/>
              <w:rPr>
                <w:lang w:val="en-US"/>
              </w:rPr>
            </w:pPr>
          </w:p>
          <w:p w:rsidRPr="00BC2F85" w:rsidR="00125FE0" w:rsidP="00125FE0" w:rsidRDefault="00125FE0" w14:paraId="3A855822" w14:textId="2B64F1DB">
            <w:pPr>
              <w:pStyle w:val="paragraph"/>
              <w:spacing w:before="0" w:beforeAutospacing="0" w:after="0" w:afterAutospacing="0"/>
              <w:textAlignment w:val="baseline"/>
              <w:rPr>
                <w:rFonts w:ascii="Arial" w:hAnsi="Arial" w:cs="Arial"/>
              </w:rPr>
            </w:pPr>
            <w:proofErr w:type="spellStart"/>
            <w:proofErr w:type="gramStart"/>
            <w:r w:rsidRPr="007D09D8">
              <w:rPr>
                <w:rStyle w:val="normaltextrun"/>
                <w:color w:val="000000"/>
              </w:rPr>
              <w:t>Terenni,L</w:t>
            </w:r>
            <w:proofErr w:type="spellEnd"/>
            <w:r w:rsidRPr="007D09D8">
              <w:rPr>
                <w:rStyle w:val="normaltextrun"/>
                <w:color w:val="000000"/>
              </w:rPr>
              <w:t>.</w:t>
            </w:r>
            <w:proofErr w:type="gramEnd"/>
            <w:r w:rsidRPr="007D09D8">
              <w:rPr>
                <w:rStyle w:val="normaltextrun"/>
                <w:color w:val="000000"/>
              </w:rPr>
              <w:t xml:space="preserve"> (2015) Young Children’s Learning in Art Museums: A Review of New Zealand and International Research Literature in European Early Childhood Education Research Journal Vol 23:5 </w:t>
            </w:r>
          </w:p>
        </w:tc>
        <w:tc>
          <w:tcPr>
            <w:tcW w:w="2094" w:type="dxa"/>
            <w:tcMar/>
          </w:tcPr>
          <w:p w:rsidR="00125FE0" w:rsidP="00125FE0" w:rsidRDefault="00125FE0" w14:paraId="21BC64EA" w14:textId="77777777">
            <w:pPr>
              <w:rPr>
                <w:rFonts w:ascii="Arial" w:hAnsi="Arial" w:cs="Arial"/>
              </w:rPr>
            </w:pPr>
            <w:r>
              <w:rPr>
                <w:rFonts w:ascii="Arial" w:hAnsi="Arial" w:cs="Arial"/>
              </w:rPr>
              <w:t xml:space="preserve">In class discussions </w:t>
            </w:r>
          </w:p>
          <w:p w:rsidR="00125FE0" w:rsidP="00125FE0" w:rsidRDefault="00125FE0" w14:paraId="43164A49" w14:textId="77777777">
            <w:pPr>
              <w:rPr>
                <w:rFonts w:ascii="Arial" w:hAnsi="Arial" w:cs="Arial"/>
              </w:rPr>
            </w:pPr>
          </w:p>
          <w:p w:rsidR="00125FE0" w:rsidP="00125FE0" w:rsidRDefault="00125FE0" w14:paraId="624044B6" w14:textId="77777777">
            <w:pPr>
              <w:rPr>
                <w:rFonts w:ascii="Arial" w:hAnsi="Arial" w:cs="Arial"/>
              </w:rPr>
            </w:pPr>
            <w:r>
              <w:rPr>
                <w:rFonts w:ascii="Arial" w:hAnsi="Arial" w:cs="Arial"/>
              </w:rPr>
              <w:t>Self-reflections</w:t>
            </w:r>
          </w:p>
          <w:p w:rsidR="00125FE0" w:rsidP="00125FE0" w:rsidRDefault="00125FE0" w14:paraId="4FBC6EE3" w14:textId="77777777">
            <w:pPr>
              <w:rPr>
                <w:rFonts w:ascii="Arial" w:hAnsi="Arial" w:cs="Arial"/>
              </w:rPr>
            </w:pPr>
          </w:p>
          <w:p w:rsidR="00125FE0" w:rsidP="00125FE0" w:rsidRDefault="00125FE0" w14:paraId="3BB9D4CF" w14:textId="413DEE53">
            <w:pPr>
              <w:rPr>
                <w:rFonts w:ascii="Arial" w:hAnsi="Arial" w:cs="Arial"/>
              </w:rPr>
            </w:pPr>
            <w:r>
              <w:rPr>
                <w:rFonts w:ascii="Arial" w:hAnsi="Arial" w:cs="Arial"/>
              </w:rPr>
              <w:t>Observations of students within the session</w:t>
            </w:r>
          </w:p>
          <w:p w:rsidR="00125FE0" w:rsidP="00125FE0" w:rsidRDefault="00125FE0" w14:paraId="3785D0D8" w14:textId="77777777">
            <w:pPr>
              <w:rPr>
                <w:rFonts w:ascii="Arial" w:hAnsi="Arial" w:cs="Arial"/>
              </w:rPr>
            </w:pPr>
          </w:p>
          <w:p w:rsidR="00125FE0" w:rsidP="00125FE0" w:rsidRDefault="00125FE0" w14:paraId="42BE58A6" w14:textId="3AC596BD">
            <w:pPr>
              <w:rPr>
                <w:rFonts w:ascii="Arial" w:hAnsi="Arial" w:cs="Arial"/>
              </w:rPr>
            </w:pPr>
            <w:r>
              <w:rPr>
                <w:rFonts w:ascii="Arial" w:hAnsi="Arial" w:cs="Arial"/>
              </w:rPr>
              <w:t>Feedback to tutor</w:t>
            </w:r>
          </w:p>
          <w:p w:rsidR="00125FE0" w:rsidP="00125FE0" w:rsidRDefault="00125FE0" w14:paraId="3FF130B6" w14:textId="77777777">
            <w:pPr>
              <w:rPr>
                <w:rFonts w:ascii="Arial" w:hAnsi="Arial" w:cs="Arial"/>
              </w:rPr>
            </w:pPr>
          </w:p>
          <w:p w:rsidRPr="00BC2F85" w:rsidR="00125FE0" w:rsidP="00125FE0" w:rsidRDefault="00125FE0" w14:paraId="2892EEC3" w14:textId="16F0425E">
            <w:pPr>
              <w:rPr>
                <w:rFonts w:ascii="Arial" w:hAnsi="Arial" w:cs="Arial"/>
              </w:rPr>
            </w:pPr>
            <w:r>
              <w:rPr>
                <w:rFonts w:ascii="Arial" w:hAnsi="Arial" w:cs="Arial"/>
              </w:rPr>
              <w:t>In session task</w:t>
            </w:r>
          </w:p>
        </w:tc>
      </w:tr>
    </w:tbl>
    <w:p w:rsidR="00AF3A47" w:rsidP="00E8686F" w:rsidRDefault="00AF3A47" w14:paraId="16F72D1D" w14:textId="7C48EF7A">
      <w:pPr>
        <w:rPr>
          <w:rFonts w:ascii="Arial" w:hAnsi="Arial" w:cs="Arial"/>
          <w:b/>
          <w:bCs/>
        </w:rPr>
      </w:pPr>
    </w:p>
    <w:p w:rsidR="00B311C8" w:rsidP="00E8686F" w:rsidRDefault="00B311C8" w14:paraId="5E010281" w14:textId="77777777">
      <w:pPr>
        <w:rPr>
          <w:rFonts w:ascii="Arial" w:hAnsi="Arial" w:cs="Arial"/>
          <w:b/>
          <w:bCs/>
        </w:rPr>
      </w:pPr>
    </w:p>
    <w:p w:rsidRPr="00B13E1E" w:rsidR="00B311C8" w:rsidP="00E8686F" w:rsidRDefault="00B311C8" w14:paraId="4BA88841" w14:textId="77777777">
      <w:pPr>
        <w:rPr>
          <w:rFonts w:ascii="Arial" w:hAnsi="Arial" w:cs="Arial"/>
          <w:b/>
          <w:bCs/>
        </w:rPr>
      </w:pPr>
    </w:p>
    <w:tbl>
      <w:tblPr>
        <w:tblStyle w:val="TableGrid"/>
        <w:tblW w:w="5000" w:type="pct"/>
        <w:tblLook w:val="05A0" w:firstRow="1" w:lastRow="0" w:firstColumn="1" w:lastColumn="1" w:noHBand="0" w:noVBand="1"/>
      </w:tblPr>
      <w:tblGrid>
        <w:gridCol w:w="2564"/>
        <w:gridCol w:w="3180"/>
        <w:gridCol w:w="2190"/>
        <w:gridCol w:w="3144"/>
        <w:gridCol w:w="2870"/>
      </w:tblGrid>
      <w:tr w:rsidRPr="00A619D2" w:rsidR="00A619D2" w:rsidTr="00A619D2" w14:paraId="18E967BF" w14:textId="77777777">
        <w:trPr>
          <w:trHeight w:val="464"/>
        </w:trPr>
        <w:tc>
          <w:tcPr>
            <w:tcW w:w="5000" w:type="pct"/>
            <w:gridSpan w:val="5"/>
            <w:shd w:val="clear" w:color="auto" w:fill="E2EFD9" w:themeFill="accent6" w:themeFillTint="33"/>
          </w:tcPr>
          <w:p w:rsidRPr="00A619D2" w:rsidR="00A619D2" w:rsidP="003B3F79" w:rsidRDefault="00A619D2" w14:paraId="32A256D1" w14:textId="7FD95DD9">
            <w:pPr>
              <w:jc w:val="center"/>
              <w:rPr>
                <w:rFonts w:ascii="Arial" w:hAnsi="Arial" w:cs="Arial"/>
              </w:rPr>
            </w:pPr>
            <w:bookmarkStart w:name="_Hlk135137439" w:id="2"/>
            <w:r>
              <w:rPr>
                <w:rFonts w:ascii="Arial" w:hAnsi="Arial" w:cs="Arial"/>
                <w:b/>
                <w:bCs/>
              </w:rPr>
              <w:t>School Based Curriculum – Year 1</w:t>
            </w:r>
          </w:p>
        </w:tc>
      </w:tr>
      <w:tr w:rsidRPr="00A619D2" w:rsidR="00A619D2" w:rsidTr="00A619D2" w14:paraId="3B8350F8" w14:textId="77777777">
        <w:trPr>
          <w:trHeight w:val="464"/>
        </w:trPr>
        <w:tc>
          <w:tcPr>
            <w:tcW w:w="5000" w:type="pct"/>
            <w:gridSpan w:val="5"/>
            <w:shd w:val="clear" w:color="auto" w:fill="auto"/>
          </w:tcPr>
          <w:p w:rsidRPr="003B3F79" w:rsidR="00A619D2" w:rsidP="00A619D2" w:rsidRDefault="00A619D2" w14:paraId="531440E6" w14:textId="0221EE32">
            <w:pPr>
              <w:rPr>
                <w:rFonts w:cstheme="minorHAnsi"/>
                <w:b/>
                <w:bCs/>
              </w:rPr>
            </w:pPr>
            <w:proofErr w:type="gramStart"/>
            <w:r w:rsidRPr="00757F1D">
              <w:rPr>
                <w:rFonts w:cstheme="minorHAnsi"/>
                <w:b/>
                <w:bCs/>
              </w:rPr>
              <w:t>Observing</w:t>
            </w:r>
            <w:r>
              <w:rPr>
                <w:rFonts w:cstheme="minorHAnsi"/>
                <w:b/>
                <w:bCs/>
              </w:rPr>
              <w:t xml:space="preserve"> :</w:t>
            </w:r>
            <w:proofErr w:type="gramEnd"/>
            <w:r>
              <w:rPr>
                <w:rFonts w:cstheme="minorHAnsi"/>
                <w:b/>
                <w:bCs/>
              </w:rPr>
              <w:t xml:space="preserve"> </w:t>
            </w:r>
            <w:r w:rsidRPr="00757F1D">
              <w:rPr>
                <w:rFonts w:cstheme="minorHAnsi"/>
              </w:rPr>
              <w:t>Observe how expert colleagues us</w:t>
            </w:r>
            <w:r w:rsidR="00DD6AB7">
              <w:rPr>
                <w:rFonts w:cstheme="minorHAnsi"/>
              </w:rPr>
              <w:t xml:space="preserve">e </w:t>
            </w:r>
            <w:r w:rsidRPr="00757F1D">
              <w:rPr>
                <w:rFonts w:cstheme="minorHAnsi"/>
              </w:rPr>
              <w:t>and deconstruct approach</w:t>
            </w:r>
            <w:r w:rsidR="00DD6AB7">
              <w:rPr>
                <w:rFonts w:cstheme="minorHAnsi"/>
              </w:rPr>
              <w:t>es,</w:t>
            </w:r>
            <w:r w:rsidRPr="00757F1D">
              <w:rPr>
                <w:rFonts w:cstheme="minorHAnsi"/>
              </w:rPr>
              <w:t xml:space="preserve"> in </w:t>
            </w:r>
            <w:r w:rsidR="00DD6AB7">
              <w:rPr>
                <w:rFonts w:cstheme="minorHAnsi"/>
              </w:rPr>
              <w:t xml:space="preserve">this subject, in </w:t>
            </w:r>
            <w:r w:rsidRPr="00757F1D">
              <w:rPr>
                <w:rFonts w:cstheme="minorHAnsi"/>
              </w:rPr>
              <w:t>at least one lesson throughout school.</w:t>
            </w:r>
          </w:p>
          <w:p w:rsidR="00A619D2" w:rsidP="00A619D2" w:rsidRDefault="00A619D2" w14:paraId="4B0A8CD3" w14:textId="77777777">
            <w:pPr>
              <w:pStyle w:val="NoSpacing"/>
              <w:rPr>
                <w:rFonts w:asciiTheme="minorHAnsi" w:hAnsiTheme="minorHAnsi" w:cstheme="minorHAnsi"/>
                <w:sz w:val="22"/>
              </w:rPr>
            </w:pPr>
          </w:p>
          <w:p w:rsidRPr="003B3F79" w:rsidR="00A619D2" w:rsidP="00A619D2" w:rsidRDefault="00A619D2" w14:paraId="6EC94940" w14:textId="7808BB88">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s</w:t>
            </w:r>
            <w:r w:rsidR="00DD6AB7">
              <w:rPr>
                <w:rFonts w:asciiTheme="minorHAnsi" w:hAnsiTheme="minorHAnsi" w:cstheme="minorHAnsi"/>
                <w:sz w:val="22"/>
              </w:rPr>
              <w:t>,</w:t>
            </w:r>
            <w:r>
              <w:rPr>
                <w:rFonts w:asciiTheme="minorHAnsi" w:hAnsiTheme="minorHAnsi" w:cstheme="minorHAnsi"/>
                <w:sz w:val="22"/>
              </w:rPr>
              <w:t xml:space="preserve"> in </w:t>
            </w:r>
            <w:r w:rsidR="00DD6AB7">
              <w:rPr>
                <w:rFonts w:asciiTheme="minorHAnsi" w:hAnsiTheme="minorHAnsi" w:cstheme="minorHAnsi"/>
                <w:sz w:val="22"/>
              </w:rPr>
              <w:t>this subject,</w:t>
            </w:r>
            <w:r>
              <w:rPr>
                <w:rFonts w:asciiTheme="minorHAnsi" w:hAnsiTheme="minorHAnsi" w:cstheme="minorHAnsi"/>
                <w:sz w:val="22"/>
              </w:rPr>
              <w:t xml:space="preserve"> </w:t>
            </w:r>
            <w:r w:rsidRPr="00757F1D">
              <w:rPr>
                <w:rFonts w:asciiTheme="minorHAnsi" w:hAnsiTheme="minorHAnsi" w:cstheme="minorHAnsi"/>
                <w:sz w:val="22"/>
              </w:rPr>
              <w:t xml:space="preserve">for </w:t>
            </w:r>
            <w:r w:rsidR="00DD6AB7">
              <w:rPr>
                <w:rFonts w:asciiTheme="minorHAnsi" w:hAnsiTheme="minorHAnsi" w:cstheme="minorHAnsi"/>
                <w:sz w:val="22"/>
              </w:rPr>
              <w:t xml:space="preserve">at least </w:t>
            </w:r>
            <w:r w:rsidRPr="00757F1D">
              <w:rPr>
                <w:rFonts w:asciiTheme="minorHAnsi" w:hAnsiTheme="minorHAnsi" w:cstheme="minorHAnsi"/>
                <w:sz w:val="22"/>
              </w:rPr>
              <w:t>one lesson</w:t>
            </w:r>
            <w:r w:rsidR="00DD6AB7">
              <w:rPr>
                <w:rFonts w:asciiTheme="minorHAnsi" w:hAnsiTheme="minorHAnsi" w:cstheme="minorHAnsi"/>
                <w:sz w:val="22"/>
              </w:rPr>
              <w:t>.</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38D0CCFB">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 xml:space="preserve">Rehearse and refine particular approaches </w:t>
            </w:r>
            <w:r w:rsidR="00DD6AB7">
              <w:rPr>
                <w:rFonts w:cstheme="minorHAnsi"/>
              </w:rPr>
              <w:t xml:space="preserve">in this subject </w:t>
            </w:r>
            <w:r w:rsidRPr="00757F1D">
              <w:rPr>
                <w:rFonts w:cstheme="minorHAnsi"/>
              </w:rPr>
              <w:t>for a group/whole class</w:t>
            </w:r>
            <w:r>
              <w:rPr>
                <w:rFonts w:cstheme="minorHAnsi"/>
              </w:rPr>
              <w:t xml:space="preserve">. </w:t>
            </w:r>
            <w:r w:rsidR="00DD6AB7">
              <w:rPr>
                <w:rFonts w:cstheme="minorHAnsi"/>
              </w:rPr>
              <w:t>Deliver</w:t>
            </w:r>
            <w:r w:rsidRPr="00757F1D">
              <w:rPr>
                <w:rFonts w:cstheme="minorHAnsi"/>
              </w:rPr>
              <w:t xml:space="preserve"> group/whole class teaching</w:t>
            </w:r>
            <w:r>
              <w:rPr>
                <w:rFonts w:cstheme="minorHAnsi"/>
              </w:rPr>
              <w:t>.</w:t>
            </w:r>
          </w:p>
          <w:p w:rsidR="00A619D2" w:rsidP="00A619D2" w:rsidRDefault="00A619D2" w14:paraId="674153A5" w14:textId="77777777">
            <w:pPr>
              <w:rPr>
                <w:rFonts w:cstheme="minorHAnsi"/>
              </w:rPr>
            </w:pPr>
          </w:p>
          <w:p w:rsidRPr="003B3F79" w:rsidR="00A619D2" w:rsidP="00A619D2" w:rsidRDefault="00A619D2" w14:paraId="5032CA37" w14:textId="77777777">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rsidR="00A619D2" w:rsidP="00A619D2" w:rsidRDefault="00A619D2" w14:paraId="478481B0" w14:textId="77777777">
            <w:pPr>
              <w:rPr>
                <w:rFonts w:cstheme="minorHAnsi"/>
              </w:rPr>
            </w:pPr>
          </w:p>
          <w:p w:rsidRPr="003B3F79" w:rsidR="00A619D2" w:rsidP="00A619D2" w:rsidRDefault="00A619D2" w14:paraId="41701162" w14:textId="77777777">
            <w:pPr>
              <w:rPr>
                <w:rFonts w:cstheme="minorHAnsi"/>
                <w:b/>
                <w:bCs/>
              </w:rPr>
            </w:pPr>
            <w:r w:rsidRPr="00757F1D">
              <w:rPr>
                <w:rFonts w:cstheme="minorHAnsi"/>
                <w:b/>
                <w:bCs/>
              </w:rPr>
              <w:t xml:space="preserve">Subject </w:t>
            </w:r>
            <w:proofErr w:type="gramStart"/>
            <w:r w:rsidRPr="00757F1D">
              <w:rPr>
                <w:rFonts w:cstheme="minorHAnsi"/>
                <w:b/>
                <w:bCs/>
              </w:rPr>
              <w:t>Knowledge</w:t>
            </w:r>
            <w:r>
              <w:rPr>
                <w:rFonts w:cstheme="minorHAnsi"/>
                <w:b/>
                <w:bCs/>
              </w:rPr>
              <w:t xml:space="preserve"> :</w:t>
            </w:r>
            <w:proofErr w:type="gramEnd"/>
            <w:r>
              <w:rPr>
                <w:rFonts w:cstheme="minorHAnsi"/>
                <w:b/>
                <w:bCs/>
              </w:rPr>
              <w:t xml:space="preserve"> </w:t>
            </w:r>
            <w:r w:rsidRPr="00757F1D">
              <w:rPr>
                <w:rFonts w:cstheme="minorHAnsi"/>
              </w:rPr>
              <w:t>Discuss and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A619D2" w:rsidP="003B3F79" w:rsidRDefault="00A619D2" w14:paraId="50BE9C69" w14:textId="77777777">
            <w:pPr>
              <w:jc w:val="center"/>
              <w:rPr>
                <w:rFonts w:ascii="Arial" w:hAnsi="Arial" w:cs="Arial"/>
              </w:rPr>
            </w:pPr>
          </w:p>
        </w:tc>
      </w:tr>
      <w:tr w:rsidRPr="00A619D2" w:rsidR="00A619D2" w:rsidTr="00E8686F" w14:paraId="2799F10B" w14:textId="77777777">
        <w:trPr>
          <w:trHeight w:val="464"/>
        </w:trPr>
        <w:tc>
          <w:tcPr>
            <w:tcW w:w="919" w:type="pct"/>
            <w:shd w:val="clear" w:color="auto" w:fill="E2EFD9" w:themeFill="accent6" w:themeFillTint="33"/>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761C4BEE">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78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79FC62E0">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1127" w:type="pct"/>
            <w:shd w:val="clear" w:color="auto" w:fill="E2EFD9" w:themeFill="accent6" w:themeFillTint="33"/>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1029" w:type="pct"/>
            <w:shd w:val="clear" w:color="auto" w:fill="E2EFD9" w:themeFill="accent6" w:themeFillTint="33"/>
          </w:tcPr>
          <w:p w:rsidRPr="00A619D2" w:rsidR="00A619D2" w:rsidP="00A619D2" w:rsidRDefault="00A619D2" w14:paraId="2E810B44" w14:textId="50BDFED5">
            <w:pPr>
              <w:rPr>
                <w:rFonts w:ascii="Arial" w:hAnsi="Arial" w:cs="Arial"/>
                <w:b/>
                <w:bCs/>
              </w:rPr>
            </w:pPr>
            <w:r w:rsidRPr="00A619D2">
              <w:rPr>
                <w:rFonts w:ascii="Arial" w:hAnsi="Arial" w:cs="Arial"/>
                <w:b/>
                <w:bCs/>
              </w:rPr>
              <w:t>Formative Assessment</w:t>
            </w:r>
          </w:p>
        </w:tc>
      </w:tr>
      <w:bookmarkEnd w:id="3"/>
      <w:tr w:rsidRPr="00BC2F85" w:rsidR="00B311C8" w:rsidTr="00E8686F" w14:paraId="18716B7C" w14:textId="77777777">
        <w:trPr>
          <w:trHeight w:val="231"/>
        </w:trPr>
        <w:tc>
          <w:tcPr>
            <w:tcW w:w="919" w:type="pct"/>
          </w:tcPr>
          <w:p w:rsidR="00B311C8" w:rsidP="00B311C8" w:rsidRDefault="00B311C8" w14:paraId="576E231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Observe and understand how settings take account of children’s artistic development and individual learning needs to plan for children’s learning in EAD art through a combination of effective adult-led learning experiences and continuous provision, using a range of starting points, </w:t>
            </w:r>
            <w:proofErr w:type="gramStart"/>
            <w:r>
              <w:rPr>
                <w:rStyle w:val="normaltextrun"/>
                <w:rFonts w:ascii="Arial" w:hAnsi="Arial" w:cs="Arial"/>
                <w:color w:val="000000"/>
                <w:sz w:val="20"/>
                <w:szCs w:val="20"/>
              </w:rPr>
              <w:t>e.g.</w:t>
            </w:r>
            <w:proofErr w:type="gramEnd"/>
            <w:r>
              <w:rPr>
                <w:rStyle w:val="normaltextrun"/>
                <w:rFonts w:ascii="Arial" w:hAnsi="Arial" w:cs="Arial"/>
                <w:color w:val="000000"/>
                <w:sz w:val="20"/>
                <w:szCs w:val="20"/>
              </w:rPr>
              <w:t xml:space="preserve"> children’s interests, stories, themes, religious/cultural events and so on.  </w:t>
            </w:r>
            <w:r>
              <w:rPr>
                <w:rStyle w:val="normaltextrun"/>
                <w:rFonts w:ascii="Arial" w:hAnsi="Arial" w:cs="Arial"/>
                <w:sz w:val="20"/>
                <w:szCs w:val="20"/>
              </w:rPr>
              <w:t> </w:t>
            </w:r>
            <w:r>
              <w:rPr>
                <w:rStyle w:val="eop"/>
                <w:rFonts w:ascii="Arial" w:hAnsi="Arial" w:cs="Arial"/>
                <w:sz w:val="20"/>
                <w:szCs w:val="20"/>
              </w:rPr>
              <w:t> </w:t>
            </w:r>
          </w:p>
          <w:p w:rsidR="00B311C8" w:rsidP="00B311C8" w:rsidRDefault="00B311C8" w14:paraId="374541D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311C8" w:rsidP="00B311C8" w:rsidRDefault="00B311C8" w14:paraId="76FB7AB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Use the setting’s plans and key resources to implement artistic learning experiences (both adult-led and through </w:t>
            </w:r>
            <w:proofErr w:type="gramStart"/>
            <w:r>
              <w:rPr>
                <w:rStyle w:val="normaltextrun"/>
                <w:rFonts w:ascii="Arial" w:hAnsi="Arial" w:cs="Arial"/>
                <w:color w:val="000000"/>
                <w:sz w:val="20"/>
                <w:szCs w:val="20"/>
              </w:rPr>
              <w:t>the  indoor</w:t>
            </w:r>
            <w:proofErr w:type="gramEnd"/>
            <w:r>
              <w:rPr>
                <w:rStyle w:val="normaltextrun"/>
                <w:rFonts w:ascii="Arial" w:hAnsi="Arial" w:cs="Arial"/>
                <w:color w:val="000000"/>
                <w:sz w:val="20"/>
                <w:szCs w:val="20"/>
              </w:rPr>
              <w:t>/outdoor environment) for children based on their understanding of how children’s artistic learning develops, effective pedagogical approaches and adaptive teaching. </w:t>
            </w:r>
            <w:r>
              <w:rPr>
                <w:rStyle w:val="eop"/>
                <w:rFonts w:ascii="Arial" w:hAnsi="Arial" w:cs="Arial"/>
                <w:color w:val="000000"/>
                <w:sz w:val="20"/>
                <w:szCs w:val="20"/>
              </w:rPr>
              <w:t> </w:t>
            </w:r>
          </w:p>
          <w:p w:rsidR="00B311C8" w:rsidP="00B311C8" w:rsidRDefault="00B311C8" w14:paraId="289FC5B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311C8" w:rsidP="00B311C8" w:rsidRDefault="00B311C8" w14:paraId="1471452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Work with colleagues to develop efficient approaches to assessment and draw conclusions about children’s artistic learning/development. </w:t>
            </w:r>
            <w:r>
              <w:rPr>
                <w:rStyle w:val="normaltextrun"/>
                <w:rFonts w:ascii="Arial" w:hAnsi="Arial" w:cs="Arial"/>
                <w:sz w:val="20"/>
                <w:szCs w:val="20"/>
              </w:rPr>
              <w:t> </w:t>
            </w:r>
            <w:r>
              <w:rPr>
                <w:rStyle w:val="eop"/>
                <w:rFonts w:ascii="Arial" w:hAnsi="Arial" w:cs="Arial"/>
                <w:sz w:val="20"/>
                <w:szCs w:val="20"/>
              </w:rPr>
              <w:t> </w:t>
            </w:r>
          </w:p>
          <w:p w:rsidR="00B311C8" w:rsidP="00B311C8" w:rsidRDefault="00B311C8" w14:paraId="587738D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311C8" w:rsidP="00B311C8" w:rsidRDefault="00B311C8" w14:paraId="70CD89F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To understand the importance of ensuring strong subject knowledge in EAD art to recognise early concepts art to impact on children’s learning and develop high-quality teaching.</w:t>
            </w:r>
            <w:r>
              <w:rPr>
                <w:rStyle w:val="eop"/>
                <w:rFonts w:ascii="Arial" w:hAnsi="Arial" w:cs="Arial"/>
                <w:sz w:val="20"/>
                <w:szCs w:val="20"/>
              </w:rPr>
              <w:t> </w:t>
            </w:r>
          </w:p>
          <w:p w:rsidRPr="00BC2F85" w:rsidR="00B311C8" w:rsidP="00B311C8" w:rsidRDefault="00B311C8" w14:paraId="0D9B0549" w14:textId="71A932B6">
            <w:pPr>
              <w:rPr>
                <w:rFonts w:ascii="Arial" w:hAnsi="Arial" w:cs="Arial"/>
              </w:rPr>
            </w:pPr>
          </w:p>
        </w:tc>
        <w:tc>
          <w:tcPr>
            <w:tcW w:w="1140" w:type="pct"/>
          </w:tcPr>
          <w:p w:rsidR="00B311C8" w:rsidP="00B311C8" w:rsidRDefault="00B311C8" w14:paraId="6F6769B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 xml:space="preserve">3.3, 3.5, 3.9, 3.12, 4.1, 4.2, </w:t>
            </w:r>
            <w:r>
              <w:rPr>
                <w:rStyle w:val="normaltextrun"/>
                <w:rFonts w:ascii="Arial" w:hAnsi="Arial" w:cs="Arial"/>
                <w:b/>
                <w:bCs/>
                <w:color w:val="000000"/>
                <w:sz w:val="19"/>
                <w:szCs w:val="19"/>
              </w:rPr>
              <w:t>.1, 5.2, 5.3, 5.7</w:t>
            </w:r>
            <w:r>
              <w:rPr>
                <w:rStyle w:val="normaltextrun"/>
                <w:rFonts w:ascii="Arial" w:hAnsi="Arial" w:cs="Arial"/>
                <w:b/>
                <w:bCs/>
                <w:color w:val="000000"/>
                <w:sz w:val="20"/>
                <w:szCs w:val="20"/>
              </w:rPr>
              <w:t xml:space="preserve"> 6.1, 6.7</w:t>
            </w:r>
            <w:r>
              <w:rPr>
                <w:rStyle w:val="eop"/>
                <w:rFonts w:ascii="Arial" w:hAnsi="Arial" w:cs="Arial"/>
                <w:color w:val="000000"/>
                <w:sz w:val="20"/>
                <w:szCs w:val="20"/>
              </w:rPr>
              <w:t> </w:t>
            </w:r>
          </w:p>
          <w:p w:rsidR="00B311C8" w:rsidP="00B311C8" w:rsidRDefault="00B311C8" w14:paraId="6D50688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40C5E59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306C6A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35FEB50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Pr="00B75114" w:rsidR="00B311C8" w:rsidP="00B311C8" w:rsidRDefault="00B311C8" w14:paraId="0F267812" w14:textId="0772A8C8">
            <w:pPr>
              <w:rPr>
                <w:rFonts w:ascii="Arial" w:hAnsi="Arial" w:cs="Arial"/>
              </w:rPr>
            </w:pPr>
            <w:r>
              <w:rPr>
                <w:rStyle w:val="eop"/>
                <w:rFonts w:ascii="Arial" w:hAnsi="Arial" w:cs="Arial"/>
                <w:sz w:val="20"/>
                <w:szCs w:val="20"/>
              </w:rPr>
              <w:t> </w:t>
            </w:r>
          </w:p>
        </w:tc>
        <w:tc>
          <w:tcPr>
            <w:tcW w:w="785" w:type="pct"/>
          </w:tcPr>
          <w:p w:rsidR="00B311C8" w:rsidP="00B311C8" w:rsidRDefault="00B311C8" w14:paraId="54C1BAB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3C, 3E, 3.I, 3.L, 4.A, 4.B, 4.E, 4.G 4.H, 4.J, 4.M, 4N, 5B, 5C, 5I, 5J, 5O 6C, 6D, 6E, 6F, 6G</w:t>
            </w:r>
            <w:r>
              <w:rPr>
                <w:rStyle w:val="eop"/>
                <w:rFonts w:ascii="Arial" w:hAnsi="Arial" w:cs="Arial"/>
                <w:color w:val="000000"/>
                <w:sz w:val="20"/>
                <w:szCs w:val="20"/>
              </w:rPr>
              <w:t> </w:t>
            </w:r>
          </w:p>
          <w:p w:rsidR="00B311C8" w:rsidP="00B311C8" w:rsidRDefault="00B311C8" w14:paraId="272542A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5B7A7BF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4F1E21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4E7C14E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93BB04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51E54D2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Pr="00DB2ED7" w:rsidR="00B311C8" w:rsidP="00B311C8" w:rsidRDefault="00B311C8" w14:paraId="3805DA35" w14:textId="64CDE36D">
            <w:pPr>
              <w:rPr>
                <w:rFonts w:ascii="Arial" w:hAnsi="Arial" w:cs="Arial"/>
              </w:rPr>
            </w:pPr>
            <w:r>
              <w:rPr>
                <w:rStyle w:val="eop"/>
                <w:rFonts w:ascii="Arial" w:hAnsi="Arial" w:cs="Arial"/>
                <w:color w:val="000000"/>
                <w:sz w:val="20"/>
                <w:szCs w:val="20"/>
              </w:rPr>
              <w:t> </w:t>
            </w:r>
          </w:p>
        </w:tc>
        <w:tc>
          <w:tcPr>
            <w:tcW w:w="1127" w:type="pct"/>
          </w:tcPr>
          <w:p w:rsidRPr="00B75114" w:rsidR="00B311C8" w:rsidP="00B311C8" w:rsidRDefault="00B311C8" w14:paraId="51D90701" w14:textId="499ABC04">
            <w:pPr>
              <w:rPr>
                <w:rFonts w:ascii="Arial" w:hAnsi="Arial" w:cs="Arial"/>
              </w:rPr>
            </w:pPr>
            <w:r w:rsidRPr="0031272E">
              <w:rPr>
                <w:rFonts w:ascii="Arial" w:hAnsi="Arial" w:eastAsia="Arial" w:cs="Arial"/>
                <w:sz w:val="20"/>
                <w:szCs w:val="20"/>
              </w:rPr>
              <w:t>As above</w:t>
            </w:r>
          </w:p>
        </w:tc>
        <w:tc>
          <w:tcPr>
            <w:tcW w:w="1029" w:type="pct"/>
          </w:tcPr>
          <w:p w:rsidR="00B311C8" w:rsidP="00B311C8" w:rsidRDefault="00B311C8" w14:paraId="39E90B5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rsidR="00B311C8" w:rsidP="00B311C8" w:rsidRDefault="00B311C8" w14:paraId="3C64362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B311C8" w:rsidP="00B311C8" w:rsidRDefault="00B311C8" w14:paraId="6B7F8A6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rsidR="00B311C8" w:rsidP="00B311C8" w:rsidRDefault="00B311C8" w14:paraId="16ED8FC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B311C8" w:rsidP="00B311C8" w:rsidRDefault="00B311C8" w14:paraId="32B075D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Reflections in blue book</w:t>
            </w:r>
            <w:r>
              <w:rPr>
                <w:rStyle w:val="eop"/>
                <w:rFonts w:ascii="Arial" w:hAnsi="Arial" w:cs="Arial"/>
                <w:color w:val="000000"/>
                <w:sz w:val="20"/>
                <w:szCs w:val="20"/>
              </w:rPr>
              <w:t> </w:t>
            </w:r>
          </w:p>
          <w:p w:rsidR="00B311C8" w:rsidP="00B311C8" w:rsidRDefault="00B311C8" w14:paraId="36A4AE3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B311C8" w:rsidP="00B311C8" w:rsidRDefault="00B311C8" w14:paraId="66BB4A6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rsidRPr="00757F1D" w:rsidR="00B311C8" w:rsidP="00B311C8" w:rsidRDefault="00B311C8" w14:paraId="7E94403D" w14:textId="502BC31D">
            <w:pPr>
              <w:rPr>
                <w:rFonts w:cstheme="minorHAnsi"/>
              </w:rPr>
            </w:pPr>
          </w:p>
        </w:tc>
      </w:tr>
      <w:bookmarkEnd w:id="2"/>
    </w:tbl>
    <w:p w:rsidR="00B311C8" w:rsidP="00E8686F" w:rsidRDefault="00B311C8" w14:paraId="5FC24135" w14:textId="54F57506">
      <w:pPr>
        <w:rPr>
          <w:rFonts w:ascii="Arial" w:hAnsi="Arial" w:cs="Arial"/>
          <w:b/>
          <w:bCs/>
        </w:rPr>
      </w:pPr>
    </w:p>
    <w:p w:rsidR="00B311C8" w:rsidRDefault="00B311C8" w14:paraId="67974596" w14:textId="77777777">
      <w:pPr>
        <w:rPr>
          <w:rFonts w:ascii="Arial" w:hAnsi="Arial" w:cs="Arial"/>
          <w:b/>
          <w:bCs/>
        </w:rPr>
      </w:pPr>
      <w:r>
        <w:rPr>
          <w:rFonts w:ascii="Arial" w:hAnsi="Arial" w:cs="Arial"/>
          <w:b/>
          <w:bCs/>
        </w:rPr>
        <w:br w:type="page"/>
      </w:r>
    </w:p>
    <w:p w:rsidR="003C0367" w:rsidP="00E8686F" w:rsidRDefault="003C0367" w14:paraId="34BD15AE" w14:textId="77777777">
      <w:pPr>
        <w:rPr>
          <w:rFonts w:ascii="Arial" w:hAnsi="Arial" w:cs="Arial"/>
          <w:b/>
          <w:bCs/>
        </w:rPr>
      </w:pPr>
    </w:p>
    <w:p w:rsidRPr="006D12F4" w:rsidR="006D12F4" w:rsidP="006D12F4" w:rsidRDefault="006D12F4" w14:paraId="469814C7" w14:textId="6D1E32DA">
      <w:pPr>
        <w:jc w:val="center"/>
        <w:rPr>
          <w:rFonts w:ascii="Arial" w:hAnsi="Arial" w:cs="Arial"/>
          <w:b/>
          <w:bCs/>
          <w:i/>
          <w:iCs/>
        </w:rPr>
      </w:pPr>
      <w:bookmarkStart w:name="_Hlk135137737" w:id="4"/>
      <w:r w:rsidRPr="006D12F4">
        <w:rPr>
          <w:rFonts w:ascii="Arial" w:hAnsi="Arial" w:cs="Arial"/>
          <w:b/>
          <w:bCs/>
          <w:i/>
          <w:iCs/>
        </w:rPr>
        <w:t xml:space="preserve">Year 2 Undergraduate </w:t>
      </w:r>
    </w:p>
    <w:tbl>
      <w:tblPr>
        <w:tblStyle w:val="TableGrid"/>
        <w:tblW w:w="0" w:type="auto"/>
        <w:tblInd w:w="-431" w:type="dxa"/>
        <w:tblLook w:val="05A0" w:firstRow="1" w:lastRow="0" w:firstColumn="1" w:lastColumn="1" w:noHBand="0" w:noVBand="1"/>
      </w:tblPr>
      <w:tblGrid>
        <w:gridCol w:w="1464"/>
        <w:gridCol w:w="1895"/>
        <w:gridCol w:w="1207"/>
        <w:gridCol w:w="1672"/>
        <w:gridCol w:w="6622"/>
        <w:gridCol w:w="1519"/>
      </w:tblGrid>
      <w:tr w:rsidRPr="006D12F4" w:rsidR="003B3F79" w:rsidTr="00E8686F" w14:paraId="6A8B0E11" w14:textId="77777777">
        <w:trPr>
          <w:trHeight w:val="464"/>
        </w:trPr>
        <w:tc>
          <w:tcPr>
            <w:tcW w:w="14379" w:type="dxa"/>
            <w:gridSpan w:val="6"/>
            <w:shd w:val="clear" w:color="auto" w:fill="8EAADB" w:themeFill="accent1" w:themeFillTint="99"/>
          </w:tcPr>
          <w:bookmarkEnd w:id="4"/>
          <w:p w:rsidR="003B3F79" w:rsidP="006D12F4" w:rsidRDefault="003B3F79" w14:paraId="1583561B" w14:textId="1E5FACDE">
            <w:pPr>
              <w:jc w:val="center"/>
              <w:rPr>
                <w:rFonts w:ascii="Arial" w:hAnsi="Arial" w:cs="Arial"/>
                <w:b/>
                <w:bCs/>
              </w:rPr>
            </w:pPr>
            <w:r>
              <w:rPr>
                <w:rFonts w:ascii="Arial" w:hAnsi="Arial" w:cs="Arial"/>
                <w:b/>
                <w:bCs/>
              </w:rPr>
              <w:t>University Curriculum</w:t>
            </w:r>
            <w:r w:rsidR="002B344B">
              <w:rPr>
                <w:rFonts w:ascii="Arial" w:hAnsi="Arial" w:cs="Arial"/>
                <w:b/>
                <w:bCs/>
              </w:rPr>
              <w:t xml:space="preserve"> – Year 2</w:t>
            </w:r>
          </w:p>
        </w:tc>
      </w:tr>
      <w:tr w:rsidRPr="006D12F4" w:rsidR="00F91658" w:rsidTr="008F7BC1" w14:paraId="781046DF" w14:textId="77777777">
        <w:trPr>
          <w:trHeight w:val="464"/>
        </w:trPr>
        <w:tc>
          <w:tcPr>
            <w:tcW w:w="1464" w:type="dxa"/>
            <w:shd w:val="clear" w:color="auto" w:fill="8EAADB" w:themeFill="accent1" w:themeFillTint="99"/>
          </w:tcPr>
          <w:p w:rsidRPr="00C6713A" w:rsidR="003B3F79" w:rsidP="006D12F4" w:rsidRDefault="003B3F79" w14:paraId="73A78E38" w14:textId="77777777">
            <w:pPr>
              <w:jc w:val="center"/>
              <w:rPr>
                <w:rFonts w:ascii="Arial" w:hAnsi="Arial" w:cs="Arial"/>
                <w:b/>
                <w:bCs/>
              </w:rPr>
            </w:pPr>
            <w:r>
              <w:rPr>
                <w:rFonts w:ascii="Arial" w:hAnsi="Arial" w:cs="Arial"/>
                <w:b/>
                <w:bCs/>
              </w:rPr>
              <w:t xml:space="preserve">Session Sequence </w:t>
            </w:r>
          </w:p>
        </w:tc>
        <w:tc>
          <w:tcPr>
            <w:tcW w:w="1895" w:type="dxa"/>
            <w:shd w:val="clear" w:color="auto" w:fill="8EAADB" w:themeFill="accent1" w:themeFillTint="99"/>
          </w:tcPr>
          <w:p w:rsidRPr="00C6713A" w:rsidR="003B3F79" w:rsidP="006D12F4" w:rsidRDefault="003B3F79" w14:paraId="7E07F7B2" w14:textId="77777777">
            <w:pPr>
              <w:jc w:val="center"/>
              <w:rPr>
                <w:rFonts w:ascii="Arial" w:hAnsi="Arial" w:cs="Arial"/>
                <w:b/>
                <w:bCs/>
              </w:rPr>
            </w:pPr>
            <w:r w:rsidRPr="00C6713A">
              <w:rPr>
                <w:rFonts w:ascii="Arial" w:hAnsi="Arial" w:cs="Arial"/>
                <w:b/>
                <w:bCs/>
              </w:rPr>
              <w:t>Session Content</w:t>
            </w:r>
            <w:r>
              <w:rPr>
                <w:rFonts w:ascii="Arial" w:hAnsi="Arial" w:cs="Arial"/>
                <w:b/>
                <w:bCs/>
              </w:rPr>
              <w:t xml:space="preserve"> Subject Specific Components/s </w:t>
            </w:r>
          </w:p>
        </w:tc>
        <w:tc>
          <w:tcPr>
            <w:tcW w:w="1207"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3B3F79" w:rsidP="006D12F4" w:rsidRDefault="003B3F79" w14:paraId="12B66386" w14:textId="77777777">
            <w:pPr>
              <w:jc w:val="center"/>
              <w:rPr>
                <w:rFonts w:ascii="Arial" w:hAnsi="Arial" w:cs="Arial"/>
                <w:b/>
                <w:bCs/>
              </w:rPr>
            </w:pPr>
            <w:r>
              <w:rPr>
                <w:rFonts w:ascii="Arial" w:hAnsi="Arial" w:cs="Arial"/>
                <w:b/>
                <w:bCs/>
              </w:rPr>
              <w:t xml:space="preserve">Learn That </w:t>
            </w:r>
          </w:p>
          <w:p w:rsidRPr="00C6713A" w:rsidR="003B3F79" w:rsidP="006D12F4" w:rsidRDefault="003B3F79" w14:paraId="7A14C8E5" w14:textId="77777777">
            <w:pPr>
              <w:jc w:val="center"/>
              <w:rPr>
                <w:rFonts w:ascii="Arial" w:hAnsi="Arial" w:cs="Arial"/>
                <w:b/>
                <w:bCs/>
              </w:rPr>
            </w:pPr>
            <w:r w:rsidRPr="512D5271">
              <w:rPr>
                <w:rFonts w:ascii="Arial" w:hAnsi="Arial" w:cs="Arial"/>
                <w:b/>
                <w:bCs/>
              </w:rPr>
              <w:t xml:space="preserve">(CCF reference in </w:t>
            </w:r>
            <w:proofErr w:type="spellStart"/>
            <w:r w:rsidRPr="512D5271">
              <w:rPr>
                <w:rFonts w:ascii="Arial" w:hAnsi="Arial" w:cs="Arial"/>
                <w:b/>
                <w:bCs/>
              </w:rPr>
              <w:t>numerics</w:t>
            </w:r>
            <w:proofErr w:type="spellEnd"/>
            <w:r w:rsidRPr="512D5271">
              <w:rPr>
                <w:rFonts w:ascii="Arial" w:hAnsi="Arial" w:cs="Arial"/>
                <w:b/>
                <w:bCs/>
              </w:rPr>
              <w:t xml:space="preserve"> </w:t>
            </w:r>
            <w:proofErr w:type="gramStart"/>
            <w:r w:rsidRPr="512D5271">
              <w:rPr>
                <w:rFonts w:ascii="Arial" w:hAnsi="Arial" w:cs="Arial"/>
                <w:b/>
                <w:bCs/>
              </w:rPr>
              <w:t>e.g.</w:t>
            </w:r>
            <w:proofErr w:type="gramEnd"/>
            <w:r w:rsidRPr="512D5271">
              <w:rPr>
                <w:rFonts w:ascii="Arial" w:hAnsi="Arial" w:cs="Arial"/>
                <w:b/>
                <w:bCs/>
              </w:rPr>
              <w:t xml:space="preserve"> 1.1)</w:t>
            </w:r>
          </w:p>
        </w:tc>
        <w:tc>
          <w:tcPr>
            <w:tcW w:w="1672"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3B3F79" w:rsidP="006D12F4" w:rsidRDefault="003B3F79" w14:paraId="0A6BE265" w14:textId="77777777">
            <w:pPr>
              <w:jc w:val="center"/>
              <w:rPr>
                <w:rFonts w:ascii="Arial" w:hAnsi="Arial" w:cs="Arial"/>
                <w:b/>
                <w:bCs/>
              </w:rPr>
            </w:pPr>
            <w:r w:rsidRPr="00C6713A">
              <w:rPr>
                <w:rFonts w:ascii="Arial" w:hAnsi="Arial" w:cs="Arial"/>
                <w:b/>
                <w:bCs/>
              </w:rPr>
              <w:t>Learn How</w:t>
            </w:r>
            <w:r>
              <w:rPr>
                <w:rFonts w:ascii="Arial" w:hAnsi="Arial" w:cs="Arial"/>
                <w:b/>
                <w:bCs/>
              </w:rPr>
              <w:t xml:space="preserve"> </w:t>
            </w:r>
          </w:p>
          <w:p w:rsidRPr="00C6713A" w:rsidR="003B3F79" w:rsidP="006D12F4" w:rsidRDefault="003B3F79" w14:paraId="67D8F110" w14:textId="77777777">
            <w:pPr>
              <w:jc w:val="center"/>
              <w:rPr>
                <w:rFonts w:ascii="Arial" w:hAnsi="Arial" w:cs="Arial"/>
                <w:b/>
                <w:bCs/>
              </w:rPr>
            </w:pPr>
            <w:r w:rsidRPr="512D5271">
              <w:rPr>
                <w:rFonts w:ascii="Arial" w:hAnsi="Arial" w:cs="Arial"/>
                <w:b/>
                <w:bCs/>
              </w:rPr>
              <w:t xml:space="preserve">(CCF reference bullets alphabetically </w:t>
            </w:r>
            <w:proofErr w:type="gramStart"/>
            <w:r w:rsidRPr="512D5271">
              <w:rPr>
                <w:rFonts w:ascii="Arial" w:hAnsi="Arial" w:cs="Arial"/>
                <w:b/>
                <w:bCs/>
              </w:rPr>
              <w:t>e.g.</w:t>
            </w:r>
            <w:proofErr w:type="gramEnd"/>
            <w:r w:rsidRPr="512D5271">
              <w:rPr>
                <w:rFonts w:ascii="Arial" w:hAnsi="Arial" w:cs="Arial"/>
                <w:b/>
                <w:bCs/>
              </w:rPr>
              <w:t xml:space="preserve"> 1c)</w:t>
            </w:r>
          </w:p>
        </w:tc>
        <w:tc>
          <w:tcPr>
            <w:tcW w:w="6622" w:type="dxa"/>
            <w:shd w:val="clear" w:color="auto" w:fill="8EAADB" w:themeFill="accent1" w:themeFillTint="99"/>
          </w:tcPr>
          <w:p w:rsidRPr="00C6713A" w:rsidR="003B3F79" w:rsidP="006D12F4" w:rsidRDefault="003B3F79" w14:paraId="08A4F1BF" w14:textId="77777777">
            <w:pPr>
              <w:jc w:val="center"/>
              <w:rPr>
                <w:rFonts w:ascii="Arial" w:hAnsi="Arial" w:cs="Arial"/>
                <w:b/>
                <w:bCs/>
              </w:rPr>
            </w:pPr>
            <w:r w:rsidRPr="00C6713A">
              <w:rPr>
                <w:rFonts w:ascii="Arial" w:hAnsi="Arial" w:cs="Arial"/>
                <w:b/>
                <w:bCs/>
              </w:rPr>
              <w:t>Links to Research and Reading</w:t>
            </w:r>
          </w:p>
        </w:tc>
        <w:tc>
          <w:tcPr>
            <w:tcW w:w="1519" w:type="dxa"/>
            <w:shd w:val="clear" w:color="auto" w:fill="8EAADB" w:themeFill="accent1" w:themeFillTint="99"/>
          </w:tcPr>
          <w:p w:rsidRPr="00C6713A" w:rsidR="003B3F79" w:rsidP="006D12F4" w:rsidRDefault="003B3F79" w14:paraId="3ADAD453" w14:textId="77777777">
            <w:pPr>
              <w:jc w:val="center"/>
              <w:rPr>
                <w:rFonts w:ascii="Arial" w:hAnsi="Arial" w:cs="Arial"/>
                <w:b/>
                <w:bCs/>
              </w:rPr>
            </w:pPr>
            <w:r>
              <w:rPr>
                <w:rFonts w:ascii="Arial" w:hAnsi="Arial" w:cs="Arial"/>
                <w:b/>
                <w:bCs/>
              </w:rPr>
              <w:t xml:space="preserve">Formative Assessment mode </w:t>
            </w:r>
          </w:p>
        </w:tc>
      </w:tr>
      <w:tr w:rsidRPr="00BC2F85" w:rsidR="00323184" w:rsidTr="008F7BC1" w14:paraId="02039AAE" w14:textId="77777777">
        <w:trPr>
          <w:trHeight w:val="231"/>
        </w:trPr>
        <w:tc>
          <w:tcPr>
            <w:tcW w:w="1464" w:type="dxa"/>
          </w:tcPr>
          <w:p w:rsidR="00323184" w:rsidP="00FE6E38" w:rsidRDefault="00323184" w14:paraId="237CABF3" w14:textId="77777777">
            <w:pPr>
              <w:jc w:val="center"/>
              <w:rPr>
                <w:rFonts w:ascii="Arial" w:hAnsi="Arial" w:cs="Arial"/>
                <w:b/>
                <w:bCs/>
              </w:rPr>
            </w:pPr>
            <w:r w:rsidRPr="00C6713A">
              <w:rPr>
                <w:rFonts w:ascii="Arial" w:hAnsi="Arial" w:cs="Arial"/>
                <w:b/>
                <w:bCs/>
              </w:rPr>
              <w:t xml:space="preserve">Session 1 </w:t>
            </w:r>
          </w:p>
          <w:p w:rsidR="00323184" w:rsidP="00FE6E38" w:rsidRDefault="00323184" w14:paraId="4AEFFC86" w14:textId="77777777">
            <w:pPr>
              <w:jc w:val="center"/>
              <w:rPr>
                <w:rFonts w:ascii="Arial" w:hAnsi="Arial" w:cs="Arial"/>
                <w:b/>
                <w:bCs/>
              </w:rPr>
            </w:pPr>
            <w:r>
              <w:rPr>
                <w:rFonts w:ascii="Arial" w:hAnsi="Arial" w:cs="Arial"/>
                <w:b/>
                <w:bCs/>
              </w:rPr>
              <w:t xml:space="preserve">ART NC </w:t>
            </w:r>
          </w:p>
          <w:p w:rsidR="00323184" w:rsidP="00FE6E38" w:rsidRDefault="00323184" w14:paraId="38F9C137" w14:textId="76C2DBCF">
            <w:pPr>
              <w:jc w:val="center"/>
              <w:rPr>
                <w:rFonts w:ascii="Arial" w:hAnsi="Arial" w:cs="Arial"/>
                <w:b/>
                <w:bCs/>
              </w:rPr>
            </w:pPr>
            <w:r>
              <w:rPr>
                <w:rFonts w:ascii="Arial" w:hAnsi="Arial" w:cs="Arial"/>
                <w:b/>
                <w:bCs/>
              </w:rPr>
              <w:t>3hrs</w:t>
            </w:r>
          </w:p>
          <w:p w:rsidR="00323184" w:rsidP="00FE6E38" w:rsidRDefault="00323184" w14:paraId="080C267B" w14:textId="77777777">
            <w:pPr>
              <w:jc w:val="center"/>
              <w:rPr>
                <w:rFonts w:ascii="Arial" w:hAnsi="Arial" w:cs="Arial"/>
                <w:b/>
                <w:bCs/>
              </w:rPr>
            </w:pPr>
            <w:r>
              <w:rPr>
                <w:rFonts w:ascii="Arial" w:hAnsi="Arial" w:cs="Arial"/>
                <w:b/>
                <w:bCs/>
              </w:rPr>
              <w:t>Session</w:t>
            </w:r>
          </w:p>
          <w:p w:rsidRPr="00C6713A" w:rsidR="00323184" w:rsidP="00FE6E38" w:rsidRDefault="00323184" w14:paraId="237BC73C" w14:textId="521D3651">
            <w:pPr>
              <w:jc w:val="center"/>
              <w:rPr>
                <w:rFonts w:ascii="Arial" w:hAnsi="Arial" w:cs="Arial"/>
                <w:b/>
                <w:bCs/>
              </w:rPr>
            </w:pPr>
            <w:r>
              <w:rPr>
                <w:rFonts w:ascii="Arial" w:hAnsi="Arial" w:cs="Arial"/>
                <w:b/>
                <w:bCs/>
              </w:rPr>
              <w:t>Practical Knowledge</w:t>
            </w:r>
          </w:p>
        </w:tc>
        <w:tc>
          <w:tcPr>
            <w:tcW w:w="1895" w:type="dxa"/>
          </w:tcPr>
          <w:p w:rsidR="00323184" w:rsidP="00FE6E38" w:rsidRDefault="00323184" w14:paraId="5E9703C4" w14:textId="1038469F">
            <w:pPr>
              <w:rPr>
                <w:rFonts w:ascii="Arial" w:hAnsi="Arial" w:cs="Arial"/>
              </w:rPr>
            </w:pPr>
            <w:r>
              <w:rPr>
                <w:rFonts w:ascii="Arial" w:hAnsi="Arial" w:cs="Arial"/>
              </w:rPr>
              <w:t xml:space="preserve">Trainees to reflect on their own experiences of art and consider how </w:t>
            </w:r>
            <w:proofErr w:type="gramStart"/>
            <w:r>
              <w:rPr>
                <w:rFonts w:ascii="Arial" w:hAnsi="Arial" w:cs="Arial"/>
              </w:rPr>
              <w:t>this impacts</w:t>
            </w:r>
            <w:proofErr w:type="gramEnd"/>
            <w:r>
              <w:rPr>
                <w:rFonts w:ascii="Arial" w:hAnsi="Arial" w:cs="Arial"/>
              </w:rPr>
              <w:t xml:space="preserve"> on their pedagogy</w:t>
            </w:r>
          </w:p>
          <w:p w:rsidR="00323184" w:rsidP="00FE6E38" w:rsidRDefault="00323184" w14:paraId="543DF18E" w14:textId="77777777">
            <w:pPr>
              <w:rPr>
                <w:rFonts w:ascii="Arial" w:hAnsi="Arial" w:cs="Arial"/>
              </w:rPr>
            </w:pPr>
          </w:p>
          <w:p w:rsidR="00323184" w:rsidP="00FE6E38" w:rsidRDefault="00323184" w14:paraId="2AAFB1C9" w14:textId="0AED12D6">
            <w:pPr>
              <w:rPr>
                <w:rFonts w:ascii="Arial" w:hAnsi="Arial" w:cs="Arial"/>
              </w:rPr>
            </w:pPr>
            <w:r>
              <w:rPr>
                <w:rFonts w:ascii="Arial" w:hAnsi="Arial" w:cs="Arial"/>
              </w:rPr>
              <w:t>Introduce the idea of ‘domains’ of knowledge in relation to Art:</w:t>
            </w:r>
          </w:p>
          <w:p w:rsidR="00323184" w:rsidP="00FE6E38" w:rsidRDefault="00323184" w14:paraId="2A70CD15" w14:textId="14731894">
            <w:pPr>
              <w:rPr>
                <w:rFonts w:ascii="Arial" w:hAnsi="Arial" w:cs="Arial"/>
              </w:rPr>
            </w:pPr>
            <w:r>
              <w:rPr>
                <w:rFonts w:ascii="Arial" w:hAnsi="Arial" w:cs="Arial"/>
              </w:rPr>
              <w:t xml:space="preserve">Theoretical, Practical </w:t>
            </w:r>
          </w:p>
          <w:p w:rsidR="00323184" w:rsidP="00FE6E38" w:rsidRDefault="00323184" w14:paraId="3B8EA1E4" w14:textId="784D3B36">
            <w:pPr>
              <w:rPr>
                <w:rFonts w:ascii="Arial" w:hAnsi="Arial" w:cs="Arial"/>
              </w:rPr>
            </w:pPr>
            <w:r>
              <w:rPr>
                <w:rFonts w:ascii="Arial" w:hAnsi="Arial" w:cs="Arial"/>
              </w:rPr>
              <w:t xml:space="preserve">Disciplinary – each with a receptive and productive element. </w:t>
            </w:r>
          </w:p>
          <w:p w:rsidR="00323184" w:rsidP="00FE6E38" w:rsidRDefault="00323184" w14:paraId="0FF0C95E" w14:textId="77777777">
            <w:pPr>
              <w:rPr>
                <w:rFonts w:ascii="Arial" w:hAnsi="Arial" w:cs="Arial"/>
              </w:rPr>
            </w:pPr>
          </w:p>
          <w:p w:rsidR="00323184" w:rsidP="00FE6E38" w:rsidRDefault="00323184" w14:paraId="30675C6C" w14:textId="77777777">
            <w:pPr>
              <w:rPr>
                <w:rFonts w:ascii="Arial" w:hAnsi="Arial" w:cs="Arial"/>
              </w:rPr>
            </w:pPr>
          </w:p>
          <w:p w:rsidR="00323184" w:rsidP="00FE6E38" w:rsidRDefault="00323184" w14:paraId="34B0AC03" w14:textId="2B784997">
            <w:pPr>
              <w:rPr>
                <w:rFonts w:ascii="Arial" w:hAnsi="Arial" w:cs="Arial"/>
              </w:rPr>
            </w:pPr>
            <w:r>
              <w:rPr>
                <w:rFonts w:ascii="Arial" w:hAnsi="Arial" w:cs="Arial"/>
              </w:rPr>
              <w:t xml:space="preserve">Trainees to engage in a demonstration Art lesson which will be deconstructed as they participate providing opportunities for reflection and consideration of necessary artistic skills. </w:t>
            </w:r>
          </w:p>
          <w:p w:rsidR="00323184" w:rsidP="00FE6E38" w:rsidRDefault="00323184" w14:paraId="2012F1A2" w14:textId="77777777">
            <w:pPr>
              <w:rPr>
                <w:rFonts w:ascii="Arial" w:hAnsi="Arial" w:cs="Arial"/>
              </w:rPr>
            </w:pPr>
          </w:p>
          <w:p w:rsidR="00323184" w:rsidP="00FE6E38" w:rsidRDefault="00323184" w14:paraId="7172D087" w14:textId="78BD8C03">
            <w:pPr>
              <w:rPr>
                <w:rFonts w:ascii="Arial" w:hAnsi="Arial" w:cs="Arial"/>
              </w:rPr>
            </w:pPr>
            <w:r>
              <w:rPr>
                <w:rFonts w:ascii="Arial" w:hAnsi="Arial" w:cs="Arial"/>
              </w:rPr>
              <w:t>The focus will be on one of the methods of ‘making’ with time to reflect upon other strands..</w:t>
            </w:r>
          </w:p>
          <w:p w:rsidR="00323184" w:rsidP="00FE6E38" w:rsidRDefault="00323184" w14:paraId="1F021BF2" w14:textId="77777777">
            <w:pPr>
              <w:rPr>
                <w:rFonts w:ascii="Arial" w:hAnsi="Arial" w:cs="Arial"/>
              </w:rPr>
            </w:pPr>
          </w:p>
          <w:p w:rsidR="00323184" w:rsidP="00FE6E38" w:rsidRDefault="00323184" w14:paraId="50A66824" w14:textId="72032676">
            <w:pPr>
              <w:rPr>
                <w:rFonts w:ascii="Arial" w:hAnsi="Arial" w:cs="Arial"/>
              </w:rPr>
            </w:pPr>
            <w:r>
              <w:rPr>
                <w:rFonts w:ascii="Arial" w:hAnsi="Arial" w:cs="Arial"/>
              </w:rPr>
              <w:t xml:space="preserve">Trainees will be able to reflect upon the difference between direct teaching of specific skills and opportunities for </w:t>
            </w:r>
            <w:r>
              <w:rPr>
                <w:rFonts w:ascii="Arial" w:hAnsi="Arial" w:cs="Arial"/>
              </w:rPr>
              <w:t>learners to practice and develop this independently.</w:t>
            </w:r>
          </w:p>
          <w:p w:rsidR="00323184" w:rsidP="00FE6E38" w:rsidRDefault="00323184" w14:paraId="15CBA030" w14:textId="77777777">
            <w:pPr>
              <w:rPr>
                <w:rFonts w:ascii="Arial" w:hAnsi="Arial" w:cs="Arial"/>
              </w:rPr>
            </w:pPr>
          </w:p>
          <w:p w:rsidR="00323184" w:rsidP="00FE6E38" w:rsidRDefault="00323184" w14:paraId="39647E1C" w14:textId="56C5684C">
            <w:pPr>
              <w:rPr>
                <w:rFonts w:ascii="Arial" w:hAnsi="Arial" w:cs="Arial"/>
              </w:rPr>
            </w:pPr>
            <w:r>
              <w:rPr>
                <w:rFonts w:ascii="Arial" w:hAnsi="Arial" w:cs="Arial"/>
              </w:rPr>
              <w:t xml:space="preserve">The aim here is to provide trainees with the opportunity </w:t>
            </w:r>
            <w:proofErr w:type="gramStart"/>
            <w:r>
              <w:rPr>
                <w:rFonts w:ascii="Arial" w:hAnsi="Arial" w:cs="Arial"/>
              </w:rPr>
              <w:t>to  see</w:t>
            </w:r>
            <w:proofErr w:type="gramEnd"/>
            <w:r>
              <w:rPr>
                <w:rFonts w:ascii="Arial" w:hAnsi="Arial" w:cs="Arial"/>
              </w:rPr>
              <w:t xml:space="preserve"> how they </w:t>
            </w:r>
            <w:r w:rsidRPr="00493EC4">
              <w:rPr>
                <w:rFonts w:ascii="Arial" w:hAnsi="Arial" w:cs="Arial"/>
              </w:rPr>
              <w:t xml:space="preserve">can </w:t>
            </w:r>
            <w:r>
              <w:rPr>
                <w:rFonts w:ascii="Arial" w:hAnsi="Arial" w:cs="Arial"/>
              </w:rPr>
              <w:t xml:space="preserve">support pupils to </w:t>
            </w:r>
            <w:r w:rsidRPr="00493EC4">
              <w:rPr>
                <w:rFonts w:ascii="Arial" w:hAnsi="Arial" w:cs="Arial"/>
              </w:rPr>
              <w:t>develop practical knowledge of how to create art, craft and design, for example by learning the methods and techniques that artists, craft-makers and designers use.</w:t>
            </w:r>
          </w:p>
          <w:p w:rsidR="00323184" w:rsidP="00FE6E38" w:rsidRDefault="00323184" w14:paraId="34625E8C" w14:textId="77777777">
            <w:pPr>
              <w:rPr>
                <w:rFonts w:ascii="Arial" w:hAnsi="Arial" w:cs="Arial"/>
              </w:rPr>
            </w:pPr>
          </w:p>
          <w:p w:rsidR="00323184" w:rsidP="00FE6E38" w:rsidRDefault="00323184" w14:paraId="0208E6BB" w14:textId="621CC4BF">
            <w:pPr>
              <w:rPr>
                <w:rFonts w:ascii="Arial" w:hAnsi="Arial" w:cs="Arial"/>
              </w:rPr>
            </w:pPr>
            <w:r>
              <w:rPr>
                <w:rFonts w:ascii="Arial" w:hAnsi="Arial" w:cs="Arial"/>
              </w:rPr>
              <w:t xml:space="preserve">This session will provide trainees with the chance to </w:t>
            </w:r>
            <w:r w:rsidRPr="00493EC4">
              <w:rPr>
                <w:rFonts w:ascii="Arial" w:hAnsi="Arial" w:cs="Arial"/>
              </w:rPr>
              <w:t xml:space="preserve">also build theoretical knowledge of the tools, materials </w:t>
            </w:r>
            <w:r w:rsidRPr="00493EC4">
              <w:rPr>
                <w:rFonts w:ascii="Arial" w:hAnsi="Arial" w:cs="Arial"/>
              </w:rPr>
              <w:t xml:space="preserve">and history of art, </w:t>
            </w:r>
            <w:proofErr w:type="gramStart"/>
            <w:r w:rsidRPr="00493EC4">
              <w:rPr>
                <w:rFonts w:ascii="Arial" w:hAnsi="Arial" w:cs="Arial"/>
              </w:rPr>
              <w:t>craft</w:t>
            </w:r>
            <w:proofErr w:type="gramEnd"/>
            <w:r w:rsidRPr="00493EC4">
              <w:rPr>
                <w:rFonts w:ascii="Arial" w:hAnsi="Arial" w:cs="Arial"/>
              </w:rPr>
              <w:t xml:space="preserve"> and design</w:t>
            </w:r>
            <w:r>
              <w:rPr>
                <w:rFonts w:ascii="Arial" w:hAnsi="Arial" w:cs="Arial"/>
              </w:rPr>
              <w:t>.</w:t>
            </w:r>
          </w:p>
          <w:p w:rsidRPr="00BC2F85" w:rsidR="00323184" w:rsidP="00FE6E38" w:rsidRDefault="00323184" w14:paraId="62784E2B" w14:textId="2387BA8C">
            <w:pPr>
              <w:rPr>
                <w:rFonts w:ascii="Arial" w:hAnsi="Arial" w:cs="Arial"/>
              </w:rPr>
            </w:pPr>
          </w:p>
        </w:tc>
        <w:tc>
          <w:tcPr>
            <w:tcW w:w="1207" w:type="dxa"/>
          </w:tcPr>
          <w:p w:rsidR="00323184" w:rsidP="00FE6E38" w:rsidRDefault="00323184" w14:paraId="36423575" w14:textId="77777777">
            <w:r>
              <w:t xml:space="preserve"> 4.1</w:t>
            </w:r>
          </w:p>
          <w:p w:rsidR="00323184" w:rsidP="00FE6E38" w:rsidRDefault="00323184" w14:paraId="4C5395CE" w14:textId="77777777">
            <w:pPr>
              <w:rPr>
                <w:u w:val="single"/>
              </w:rPr>
            </w:pPr>
            <w:r>
              <w:rPr>
                <w:u w:val="single"/>
              </w:rPr>
              <w:t>5.1</w:t>
            </w:r>
          </w:p>
          <w:p w:rsidR="00323184" w:rsidP="00FE6E38" w:rsidRDefault="00323184" w14:paraId="7D321A75" w14:textId="77777777">
            <w:pPr>
              <w:rPr>
                <w:u w:val="single"/>
              </w:rPr>
            </w:pPr>
            <w:r>
              <w:rPr>
                <w:u w:val="single"/>
              </w:rPr>
              <w:t>5.2</w:t>
            </w:r>
          </w:p>
          <w:p w:rsidR="00323184" w:rsidP="00FE6E38" w:rsidRDefault="00323184" w14:paraId="0B77F59F" w14:textId="77777777">
            <w:pPr>
              <w:rPr>
                <w:u w:val="single"/>
              </w:rPr>
            </w:pPr>
            <w:r>
              <w:rPr>
                <w:u w:val="single"/>
              </w:rPr>
              <w:t>5.3</w:t>
            </w:r>
          </w:p>
          <w:p w:rsidR="00323184" w:rsidP="00FE6E38" w:rsidRDefault="00323184" w14:paraId="3920EA60" w14:textId="77777777">
            <w:pPr>
              <w:rPr>
                <w:u w:val="single"/>
              </w:rPr>
            </w:pPr>
            <w:r>
              <w:rPr>
                <w:u w:val="single"/>
              </w:rPr>
              <w:t>7.2</w:t>
            </w:r>
          </w:p>
          <w:p w:rsidR="00323184" w:rsidP="00FE6E38" w:rsidRDefault="00323184" w14:paraId="790F3B08" w14:textId="77777777">
            <w:pPr>
              <w:rPr>
                <w:u w:val="single"/>
              </w:rPr>
            </w:pPr>
            <w:r>
              <w:rPr>
                <w:u w:val="single"/>
              </w:rPr>
              <w:t>7.3</w:t>
            </w:r>
          </w:p>
          <w:p w:rsidRPr="00B018B7" w:rsidR="00323184" w:rsidP="00FE6E38" w:rsidRDefault="00323184" w14:paraId="3C5BAAE7" w14:textId="33DA13F2">
            <w:pPr>
              <w:rPr>
                <w:u w:val="single"/>
              </w:rPr>
            </w:pPr>
            <w:r>
              <w:rPr>
                <w:u w:val="single"/>
              </w:rPr>
              <w:t>7.7</w:t>
            </w:r>
          </w:p>
        </w:tc>
        <w:tc>
          <w:tcPr>
            <w:tcW w:w="1672" w:type="dxa"/>
          </w:tcPr>
          <w:p w:rsidR="00323184" w:rsidP="00FE6E38" w:rsidRDefault="00323184" w14:paraId="65CA55B1" w14:textId="77777777">
            <w:pPr>
              <w:rPr>
                <w:rFonts w:ascii="Arial" w:hAnsi="Arial" w:cs="Arial"/>
              </w:rPr>
            </w:pPr>
            <w:r>
              <w:rPr>
                <w:rFonts w:ascii="Arial" w:hAnsi="Arial" w:cs="Arial"/>
              </w:rPr>
              <w:t>2a</w:t>
            </w:r>
          </w:p>
          <w:p w:rsidR="00323184" w:rsidP="00FE6E38" w:rsidRDefault="00323184" w14:paraId="081D3665" w14:textId="77777777">
            <w:pPr>
              <w:rPr>
                <w:rFonts w:ascii="Arial" w:hAnsi="Arial" w:cs="Arial"/>
              </w:rPr>
            </w:pPr>
            <w:r>
              <w:rPr>
                <w:rFonts w:ascii="Arial" w:hAnsi="Arial" w:cs="Arial"/>
              </w:rPr>
              <w:t>2b</w:t>
            </w:r>
          </w:p>
          <w:p w:rsidR="00323184" w:rsidP="00FE6E38" w:rsidRDefault="00323184" w14:paraId="3FB599AC" w14:textId="77777777">
            <w:pPr>
              <w:rPr>
                <w:rFonts w:ascii="Arial" w:hAnsi="Arial" w:cs="Arial"/>
              </w:rPr>
            </w:pPr>
            <w:r>
              <w:rPr>
                <w:rFonts w:ascii="Arial" w:hAnsi="Arial" w:cs="Arial"/>
              </w:rPr>
              <w:t>2c</w:t>
            </w:r>
          </w:p>
          <w:p w:rsidR="00323184" w:rsidP="00FE6E38" w:rsidRDefault="00323184" w14:paraId="2118010B" w14:textId="77777777">
            <w:pPr>
              <w:rPr>
                <w:rFonts w:ascii="Arial" w:hAnsi="Arial" w:cs="Arial"/>
              </w:rPr>
            </w:pPr>
            <w:r>
              <w:rPr>
                <w:rFonts w:ascii="Arial" w:hAnsi="Arial" w:cs="Arial"/>
              </w:rPr>
              <w:t>2k</w:t>
            </w:r>
          </w:p>
          <w:p w:rsidR="00323184" w:rsidP="00FE6E38" w:rsidRDefault="00323184" w14:paraId="7BEECF18" w14:textId="77777777">
            <w:pPr>
              <w:rPr>
                <w:rFonts w:ascii="Arial" w:hAnsi="Arial" w:cs="Arial"/>
              </w:rPr>
            </w:pPr>
            <w:r>
              <w:rPr>
                <w:rFonts w:ascii="Arial" w:hAnsi="Arial" w:cs="Arial"/>
              </w:rPr>
              <w:t>3a</w:t>
            </w:r>
          </w:p>
          <w:p w:rsidR="00323184" w:rsidP="00FE6E38" w:rsidRDefault="00323184" w14:paraId="6BF8B037" w14:textId="77777777">
            <w:pPr>
              <w:rPr>
                <w:rFonts w:ascii="Arial" w:hAnsi="Arial" w:cs="Arial"/>
              </w:rPr>
            </w:pPr>
            <w:r>
              <w:rPr>
                <w:rFonts w:ascii="Arial" w:hAnsi="Arial" w:cs="Arial"/>
              </w:rPr>
              <w:t>3d</w:t>
            </w:r>
          </w:p>
          <w:p w:rsidR="00323184" w:rsidP="00FE6E38" w:rsidRDefault="00323184" w14:paraId="331A2736" w14:textId="77777777">
            <w:pPr>
              <w:rPr>
                <w:rFonts w:ascii="Arial" w:hAnsi="Arial" w:cs="Arial"/>
              </w:rPr>
            </w:pPr>
            <w:r>
              <w:rPr>
                <w:rFonts w:ascii="Arial" w:hAnsi="Arial" w:cs="Arial"/>
              </w:rPr>
              <w:t>3f</w:t>
            </w:r>
          </w:p>
          <w:p w:rsidR="00323184" w:rsidP="00FE6E38" w:rsidRDefault="00323184" w14:paraId="2C8D10C8" w14:textId="77777777">
            <w:pPr>
              <w:rPr>
                <w:rFonts w:ascii="Arial" w:hAnsi="Arial" w:cs="Arial"/>
              </w:rPr>
            </w:pPr>
            <w:r>
              <w:rPr>
                <w:rFonts w:ascii="Arial" w:hAnsi="Arial" w:cs="Arial"/>
              </w:rPr>
              <w:t>3g</w:t>
            </w:r>
          </w:p>
          <w:p w:rsidR="00323184" w:rsidP="00FE6E38" w:rsidRDefault="00323184" w14:paraId="3136EF2D" w14:textId="77777777">
            <w:pPr>
              <w:rPr>
                <w:rFonts w:ascii="Arial" w:hAnsi="Arial" w:cs="Arial"/>
              </w:rPr>
            </w:pPr>
            <w:r>
              <w:rPr>
                <w:rFonts w:ascii="Arial" w:hAnsi="Arial" w:cs="Arial"/>
              </w:rPr>
              <w:t>3t</w:t>
            </w:r>
          </w:p>
          <w:p w:rsidR="00323184" w:rsidP="00FE6E38" w:rsidRDefault="00323184" w14:paraId="7A4D1B97" w14:textId="77777777">
            <w:pPr>
              <w:rPr>
                <w:rFonts w:ascii="Arial" w:hAnsi="Arial" w:cs="Arial"/>
              </w:rPr>
            </w:pPr>
            <w:r>
              <w:rPr>
                <w:rFonts w:ascii="Arial" w:hAnsi="Arial" w:cs="Arial"/>
              </w:rPr>
              <w:t>6h</w:t>
            </w:r>
          </w:p>
          <w:p w:rsidRPr="00BC2F85" w:rsidR="00323184" w:rsidP="00FE6E38" w:rsidRDefault="00323184" w14:paraId="23B82D3F" w14:textId="57BEF406">
            <w:pPr>
              <w:rPr>
                <w:rFonts w:ascii="Arial" w:hAnsi="Arial" w:cs="Arial"/>
              </w:rPr>
            </w:pPr>
            <w:r>
              <w:rPr>
                <w:rFonts w:ascii="Arial" w:hAnsi="Arial" w:cs="Arial"/>
              </w:rPr>
              <w:t>6p</w:t>
            </w:r>
          </w:p>
        </w:tc>
        <w:tc>
          <w:tcPr>
            <w:tcW w:w="6622" w:type="dxa"/>
            <w:vMerge w:val="restart"/>
          </w:tcPr>
          <w:p w:rsidRPr="00335814" w:rsidR="00323184" w:rsidP="00FE6E38" w:rsidRDefault="00323184" w14:paraId="12852934" w14:textId="4A7D5A92">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w:tgtFrame="_blank" w:history="1" r:id="rId12">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rsidRPr="00335814" w:rsidR="00323184" w:rsidP="00FE6E38" w:rsidRDefault="00323184" w14:paraId="0AF4E7E7" w14:textId="77777777">
            <w:pPr>
              <w:rPr>
                <w:rStyle w:val="normaltextrun"/>
                <w:rFonts w:ascii="Times New Roman" w:hAnsi="Times New Roman" w:cs="Times New Roman"/>
                <w:color w:val="0563C1"/>
                <w:sz w:val="24"/>
                <w:szCs w:val="24"/>
                <w:u w:val="single"/>
              </w:rPr>
            </w:pPr>
          </w:p>
          <w:p w:rsidR="00323184" w:rsidP="00FE6E38" w:rsidRDefault="0075520C" w14:paraId="44F2ABAC" w14:textId="30483F01">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w:history="1" r:id="rId13">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rsidRPr="00335814" w:rsidR="0075520C" w:rsidP="00FE6E38" w:rsidRDefault="0075520C" w14:paraId="11A726F2" w14:textId="77777777">
            <w:pPr>
              <w:rPr>
                <w:rStyle w:val="normaltextrun"/>
                <w:rFonts w:ascii="Times New Roman" w:hAnsi="Times New Roman" w:cs="Times New Roman"/>
                <w:color w:val="0563C1"/>
                <w:sz w:val="24"/>
                <w:szCs w:val="24"/>
                <w:u w:val="single"/>
              </w:rPr>
            </w:pPr>
          </w:p>
          <w:p w:rsidR="00323184" w:rsidP="00FE6E38" w:rsidRDefault="00323184" w14:paraId="66886C98" w14:textId="77777777">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rsidR="00323184" w:rsidP="00FE6E38" w:rsidRDefault="00323184" w14:paraId="1248A5E0" w14:textId="77777777">
            <w:pPr>
              <w:rPr>
                <w:rFonts w:ascii="Times New Roman" w:hAnsi="Times New Roman" w:cs="Times New Roman"/>
                <w:sz w:val="24"/>
                <w:szCs w:val="24"/>
              </w:rPr>
            </w:pPr>
          </w:p>
          <w:p w:rsidR="00323184" w:rsidP="00323184" w:rsidRDefault="00323184" w14:paraId="2B217008" w14:textId="7A4C7790">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rsidRPr="007D09D8" w:rsidR="00323184" w:rsidP="00323184" w:rsidRDefault="00323184" w14:paraId="08104C7C" w14:textId="34BF54B5">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BC2F85" w:rsidR="00323184" w:rsidP="00FE6E38" w:rsidRDefault="00323184" w14:paraId="6BAC8EBE" w14:textId="5C9C6562">
            <w:pPr>
              <w:rPr>
                <w:rFonts w:ascii="Arial" w:hAnsi="Arial" w:cs="Arial"/>
              </w:rPr>
            </w:pPr>
          </w:p>
        </w:tc>
        <w:tc>
          <w:tcPr>
            <w:tcW w:w="1519" w:type="dxa"/>
          </w:tcPr>
          <w:p w:rsidR="00323184" w:rsidP="00FE6E38" w:rsidRDefault="00323184" w14:paraId="38E8BED8" w14:textId="77777777">
            <w:pPr>
              <w:rPr>
                <w:rFonts w:ascii="Arial" w:hAnsi="Arial" w:cs="Arial"/>
              </w:rPr>
            </w:pPr>
            <w:r>
              <w:rPr>
                <w:rFonts w:ascii="Arial" w:hAnsi="Arial" w:cs="Arial"/>
              </w:rPr>
              <w:t>In session tasks</w:t>
            </w:r>
          </w:p>
          <w:p w:rsidR="00323184" w:rsidP="00FE6E38" w:rsidRDefault="00323184" w14:paraId="0FB78D56" w14:textId="77777777">
            <w:pPr>
              <w:rPr>
                <w:rFonts w:ascii="Arial" w:hAnsi="Arial" w:cs="Arial"/>
              </w:rPr>
            </w:pPr>
            <w:r>
              <w:rPr>
                <w:rFonts w:ascii="Arial" w:hAnsi="Arial" w:cs="Arial"/>
              </w:rPr>
              <w:t>Group discussions</w:t>
            </w:r>
          </w:p>
          <w:p w:rsidRPr="00BC2F85" w:rsidR="00323184" w:rsidP="00FE6E38" w:rsidRDefault="00323184" w14:paraId="55ED0C74" w14:textId="70A9B6A4">
            <w:pPr>
              <w:rPr>
                <w:rFonts w:ascii="Arial" w:hAnsi="Arial" w:cs="Arial"/>
              </w:rPr>
            </w:pPr>
            <w:r>
              <w:rPr>
                <w:rFonts w:ascii="Arial" w:hAnsi="Arial" w:cs="Arial"/>
              </w:rPr>
              <w:t>Reflections in LJ</w:t>
            </w:r>
          </w:p>
        </w:tc>
      </w:tr>
      <w:tr w:rsidR="00323184" w:rsidTr="008F7BC1" w14:paraId="357EAE48" w14:textId="77777777">
        <w:trPr>
          <w:trHeight w:val="411"/>
        </w:trPr>
        <w:tc>
          <w:tcPr>
            <w:tcW w:w="1464" w:type="dxa"/>
          </w:tcPr>
          <w:p w:rsidRPr="00507F3E" w:rsidR="00323184" w:rsidP="00FE6E38" w:rsidRDefault="00323184" w14:paraId="5F51C533" w14:textId="77777777">
            <w:pPr>
              <w:jc w:val="center"/>
              <w:rPr>
                <w:rFonts w:ascii="Arial" w:hAnsi="Arial" w:cs="Arial"/>
                <w:b/>
                <w:bCs/>
              </w:rPr>
            </w:pPr>
          </w:p>
          <w:p w:rsidR="00323184" w:rsidP="00FE6E38" w:rsidRDefault="00323184" w14:paraId="024B87C1" w14:textId="77777777">
            <w:pPr>
              <w:jc w:val="center"/>
              <w:rPr>
                <w:rFonts w:ascii="Arial" w:hAnsi="Arial" w:cs="Arial"/>
                <w:b/>
                <w:bCs/>
              </w:rPr>
            </w:pPr>
            <w:r w:rsidRPr="00507F3E">
              <w:rPr>
                <w:rFonts w:ascii="Arial" w:hAnsi="Arial" w:cs="Arial"/>
                <w:b/>
                <w:bCs/>
              </w:rPr>
              <w:t>Session 2</w:t>
            </w:r>
          </w:p>
          <w:p w:rsidR="00323184" w:rsidP="00FE6E38" w:rsidRDefault="00323184" w14:paraId="50BE6EF3" w14:textId="42D25280">
            <w:pPr>
              <w:jc w:val="center"/>
              <w:rPr>
                <w:rFonts w:ascii="Arial" w:hAnsi="Arial" w:cs="Arial"/>
                <w:b/>
                <w:bCs/>
              </w:rPr>
            </w:pPr>
            <w:r>
              <w:rPr>
                <w:rFonts w:ascii="Arial" w:hAnsi="Arial" w:cs="Arial"/>
                <w:b/>
                <w:bCs/>
              </w:rPr>
              <w:t>3 hrs</w:t>
            </w:r>
            <w:r w:rsidRPr="00507F3E">
              <w:rPr>
                <w:rFonts w:ascii="Arial" w:hAnsi="Arial" w:cs="Arial"/>
                <w:b/>
                <w:bCs/>
              </w:rPr>
              <w:t xml:space="preserve"> </w:t>
            </w:r>
          </w:p>
          <w:p w:rsidR="00323184" w:rsidP="00FE6E38" w:rsidRDefault="00323184" w14:paraId="593CB46B" w14:textId="5E4B3451">
            <w:pPr>
              <w:jc w:val="center"/>
              <w:rPr>
                <w:rFonts w:ascii="Arial" w:hAnsi="Arial" w:cs="Arial"/>
                <w:b/>
                <w:bCs/>
              </w:rPr>
            </w:pPr>
            <w:r>
              <w:rPr>
                <w:rFonts w:ascii="Arial" w:hAnsi="Arial" w:cs="Arial"/>
                <w:b/>
                <w:bCs/>
              </w:rPr>
              <w:t>Session</w:t>
            </w:r>
          </w:p>
          <w:p w:rsidR="00323184" w:rsidP="00FE6E38" w:rsidRDefault="00323184" w14:paraId="51076376" w14:textId="5C74F9B8">
            <w:pPr>
              <w:jc w:val="center"/>
              <w:rPr>
                <w:rFonts w:ascii="Arial" w:hAnsi="Arial" w:cs="Arial"/>
                <w:b/>
                <w:bCs/>
              </w:rPr>
            </w:pPr>
            <w:r>
              <w:rPr>
                <w:rFonts w:ascii="Arial" w:hAnsi="Arial" w:cs="Arial"/>
                <w:b/>
                <w:bCs/>
              </w:rPr>
              <w:t>Art NC</w:t>
            </w:r>
          </w:p>
          <w:p w:rsidRPr="00507F3E" w:rsidR="00323184" w:rsidP="00FE6E38" w:rsidRDefault="00323184" w14:paraId="5F071403" w14:textId="39410BCC">
            <w:pPr>
              <w:jc w:val="center"/>
              <w:rPr>
                <w:rFonts w:ascii="Arial" w:hAnsi="Arial" w:cs="Arial"/>
                <w:b/>
                <w:bCs/>
              </w:rPr>
            </w:pPr>
            <w:r>
              <w:rPr>
                <w:rFonts w:ascii="Arial" w:hAnsi="Arial" w:cs="Arial"/>
                <w:b/>
                <w:bCs/>
              </w:rPr>
              <w:t>Theoretical Knowledge and Disciplinary Knowledge</w:t>
            </w:r>
          </w:p>
        </w:tc>
        <w:tc>
          <w:tcPr>
            <w:tcW w:w="1895" w:type="dxa"/>
          </w:tcPr>
          <w:p w:rsidR="00323184" w:rsidP="00B018B7" w:rsidRDefault="00323184" w14:paraId="4391B076" w14:textId="77777777">
            <w:pPr>
              <w:rPr>
                <w:rFonts w:ascii="Arial" w:hAnsi="Arial" w:cs="Arial"/>
              </w:rPr>
            </w:pPr>
            <w:r>
              <w:rPr>
                <w:rFonts w:ascii="Arial" w:hAnsi="Arial" w:cs="Arial"/>
              </w:rPr>
              <w:t>Trainees will consider the ways in which an Art Curriculum may be designed and how the three domains of knowledge must be ‘cumulatively sufficient’ to provide a coherent understanding of art.</w:t>
            </w:r>
          </w:p>
          <w:p w:rsidR="00323184" w:rsidP="00B018B7" w:rsidRDefault="00323184" w14:paraId="6B1E59C6" w14:textId="77777777">
            <w:pPr>
              <w:rPr>
                <w:rFonts w:ascii="Arial" w:hAnsi="Arial" w:cs="Arial"/>
              </w:rPr>
            </w:pPr>
          </w:p>
          <w:p w:rsidR="00323184" w:rsidP="00B018B7" w:rsidRDefault="00323184" w14:paraId="42281408" w14:textId="77777777">
            <w:pPr>
              <w:rPr>
                <w:rFonts w:ascii="Arial" w:hAnsi="Arial" w:cs="Arial"/>
              </w:rPr>
            </w:pPr>
          </w:p>
          <w:p w:rsidR="00323184" w:rsidP="00B018B7" w:rsidRDefault="00323184" w14:paraId="74DB43AC" w14:textId="54D37580">
            <w:pPr>
              <w:rPr>
                <w:rFonts w:ascii="Arial" w:hAnsi="Arial" w:cs="Arial"/>
              </w:rPr>
            </w:pPr>
            <w:r>
              <w:rPr>
                <w:rFonts w:ascii="Arial" w:hAnsi="Arial" w:cs="Arial"/>
              </w:rPr>
              <w:t xml:space="preserve">Trainees will return to consider theoretical knowledge required to support their practical knowledge. This will help to contextualise their practical </w:t>
            </w:r>
            <w:r>
              <w:rPr>
                <w:rFonts w:ascii="Arial" w:hAnsi="Arial" w:cs="Arial"/>
              </w:rPr>
              <w:t>knowledge. This will be introduced in the context of their practical art experiences.</w:t>
            </w:r>
          </w:p>
          <w:p w:rsidR="00323184" w:rsidP="00B018B7" w:rsidRDefault="00323184" w14:paraId="5A813AD2" w14:textId="77777777">
            <w:pPr>
              <w:rPr>
                <w:rFonts w:ascii="Arial" w:hAnsi="Arial" w:cs="Arial"/>
              </w:rPr>
            </w:pPr>
          </w:p>
          <w:p w:rsidR="00323184" w:rsidP="00B018B7" w:rsidRDefault="00323184" w14:paraId="4F3DC505" w14:textId="77777777">
            <w:pPr>
              <w:rPr>
                <w:rFonts w:ascii="Arial" w:hAnsi="Arial" w:cs="Arial"/>
              </w:rPr>
            </w:pPr>
          </w:p>
          <w:p w:rsidR="00323184" w:rsidP="00B018B7" w:rsidRDefault="00323184" w14:paraId="2907B205" w14:textId="77777777">
            <w:pPr>
              <w:rPr>
                <w:rFonts w:ascii="Arial" w:hAnsi="Arial" w:cs="Arial"/>
              </w:rPr>
            </w:pPr>
            <w:r>
              <w:rPr>
                <w:rFonts w:ascii="Arial" w:hAnsi="Arial" w:cs="Arial"/>
              </w:rPr>
              <w:t>Trainees will consider the convergent (predetermined) and divergent (less prescribed) goals of the curriculum – again reflecting upon their own experience in the previous session and applying this to planning for learners.</w:t>
            </w:r>
          </w:p>
          <w:p w:rsidR="00323184" w:rsidP="00B018B7" w:rsidRDefault="00323184" w14:paraId="253BECFC" w14:textId="77777777">
            <w:pPr>
              <w:rPr>
                <w:rFonts w:ascii="Arial" w:hAnsi="Arial" w:cs="Arial"/>
              </w:rPr>
            </w:pPr>
          </w:p>
          <w:p w:rsidRPr="00FB4E81" w:rsidR="00323184" w:rsidP="00B018B7" w:rsidRDefault="00323184" w14:paraId="2D97A9CE" w14:textId="1DB76BBF">
            <w:pPr>
              <w:rPr>
                <w:rFonts w:ascii="Arial" w:hAnsi="Arial" w:cs="Arial"/>
              </w:rPr>
            </w:pPr>
          </w:p>
        </w:tc>
        <w:tc>
          <w:tcPr>
            <w:tcW w:w="1207" w:type="dxa"/>
          </w:tcPr>
          <w:p w:rsidR="00323184" w:rsidP="00FE6E38" w:rsidRDefault="00323184" w14:paraId="6B6DEB0A" w14:textId="77777777">
            <w:pPr>
              <w:rPr>
                <w:rFonts w:ascii="Arial" w:hAnsi="Arial" w:cs="Arial"/>
                <w:u w:val="single"/>
              </w:rPr>
            </w:pPr>
            <w:r>
              <w:rPr>
                <w:rFonts w:ascii="Arial" w:hAnsi="Arial" w:cs="Arial"/>
                <w:u w:val="single"/>
              </w:rPr>
              <w:t>4.2</w:t>
            </w:r>
          </w:p>
          <w:p w:rsidR="00323184" w:rsidP="00FE6E38" w:rsidRDefault="00323184" w14:paraId="74FC3E6D" w14:textId="77777777">
            <w:pPr>
              <w:rPr>
                <w:rFonts w:ascii="Arial" w:hAnsi="Arial" w:cs="Arial"/>
                <w:u w:val="single"/>
              </w:rPr>
            </w:pPr>
            <w:r>
              <w:rPr>
                <w:rFonts w:ascii="Arial" w:hAnsi="Arial" w:cs="Arial"/>
                <w:u w:val="single"/>
              </w:rPr>
              <w:t>4.3</w:t>
            </w:r>
          </w:p>
          <w:p w:rsidR="00323184" w:rsidP="00FE6E38" w:rsidRDefault="00323184" w14:paraId="682CD399" w14:textId="77777777">
            <w:pPr>
              <w:rPr>
                <w:rFonts w:ascii="Arial" w:hAnsi="Arial" w:cs="Arial"/>
                <w:u w:val="single"/>
              </w:rPr>
            </w:pPr>
            <w:r>
              <w:rPr>
                <w:rFonts w:ascii="Arial" w:hAnsi="Arial" w:cs="Arial"/>
                <w:u w:val="single"/>
              </w:rPr>
              <w:t>4.4</w:t>
            </w:r>
          </w:p>
          <w:p w:rsidR="00323184" w:rsidP="00FE6E38" w:rsidRDefault="00323184" w14:paraId="78F7DA8A" w14:textId="77777777">
            <w:pPr>
              <w:rPr>
                <w:rFonts w:ascii="Arial" w:hAnsi="Arial" w:cs="Arial"/>
                <w:u w:val="single"/>
              </w:rPr>
            </w:pPr>
            <w:r>
              <w:rPr>
                <w:rFonts w:ascii="Arial" w:hAnsi="Arial" w:cs="Arial"/>
                <w:u w:val="single"/>
              </w:rPr>
              <w:t>4.8</w:t>
            </w:r>
          </w:p>
          <w:p w:rsidR="00323184" w:rsidP="00FE6E38" w:rsidRDefault="00323184" w14:paraId="59ADBC02" w14:textId="77777777">
            <w:pPr>
              <w:rPr>
                <w:rFonts w:ascii="Arial" w:hAnsi="Arial" w:cs="Arial"/>
                <w:u w:val="single"/>
              </w:rPr>
            </w:pPr>
            <w:r>
              <w:rPr>
                <w:rFonts w:ascii="Arial" w:hAnsi="Arial" w:cs="Arial"/>
                <w:u w:val="single"/>
              </w:rPr>
              <w:t>4.9</w:t>
            </w:r>
          </w:p>
          <w:p w:rsidR="00323184" w:rsidP="00FE6E38" w:rsidRDefault="00323184" w14:paraId="56909604" w14:textId="77777777">
            <w:pPr>
              <w:rPr>
                <w:rFonts w:ascii="Arial" w:hAnsi="Arial" w:cs="Arial"/>
                <w:u w:val="single"/>
              </w:rPr>
            </w:pPr>
          </w:p>
          <w:p w:rsidR="00323184" w:rsidP="00FE6E38" w:rsidRDefault="00323184" w14:paraId="3F4EAF05" w14:textId="77777777">
            <w:pPr>
              <w:rPr>
                <w:rFonts w:ascii="Arial" w:hAnsi="Arial" w:cs="Arial"/>
                <w:u w:val="single"/>
              </w:rPr>
            </w:pPr>
            <w:r>
              <w:rPr>
                <w:rFonts w:ascii="Arial" w:hAnsi="Arial" w:cs="Arial"/>
                <w:u w:val="single"/>
              </w:rPr>
              <w:t>6.1</w:t>
            </w:r>
          </w:p>
          <w:p w:rsidR="00323184" w:rsidP="00FE6E38" w:rsidRDefault="00323184" w14:paraId="55AEFEA0" w14:textId="77777777">
            <w:pPr>
              <w:rPr>
                <w:rFonts w:ascii="Arial" w:hAnsi="Arial" w:cs="Arial"/>
                <w:u w:val="single"/>
              </w:rPr>
            </w:pPr>
            <w:r>
              <w:rPr>
                <w:rFonts w:ascii="Arial" w:hAnsi="Arial" w:cs="Arial"/>
                <w:u w:val="single"/>
              </w:rPr>
              <w:t>6.2</w:t>
            </w:r>
          </w:p>
          <w:p w:rsidR="00323184" w:rsidP="00FE6E38" w:rsidRDefault="00323184" w14:paraId="1782B17F" w14:textId="77777777">
            <w:pPr>
              <w:rPr>
                <w:rFonts w:ascii="Arial" w:hAnsi="Arial" w:cs="Arial"/>
                <w:u w:val="single"/>
              </w:rPr>
            </w:pPr>
            <w:r>
              <w:rPr>
                <w:rFonts w:ascii="Arial" w:hAnsi="Arial" w:cs="Arial"/>
                <w:u w:val="single"/>
              </w:rPr>
              <w:t>6.6</w:t>
            </w:r>
          </w:p>
          <w:p w:rsidR="00323184" w:rsidP="00FE6E38" w:rsidRDefault="00323184" w14:paraId="2FC23DA9" w14:textId="77777777">
            <w:pPr>
              <w:rPr>
                <w:rFonts w:ascii="Arial" w:hAnsi="Arial" w:cs="Arial"/>
                <w:u w:val="single"/>
              </w:rPr>
            </w:pPr>
          </w:p>
          <w:p w:rsidRPr="00FB4E81" w:rsidR="00323184" w:rsidP="00FE6E38" w:rsidRDefault="00323184" w14:paraId="2E5A2133" w14:textId="34C65D6F">
            <w:pPr>
              <w:rPr>
                <w:rFonts w:ascii="Arial" w:hAnsi="Arial" w:cs="Arial"/>
                <w:u w:val="single"/>
              </w:rPr>
            </w:pPr>
          </w:p>
        </w:tc>
        <w:tc>
          <w:tcPr>
            <w:tcW w:w="1672" w:type="dxa"/>
          </w:tcPr>
          <w:p w:rsidR="00323184" w:rsidP="00FE6E38" w:rsidRDefault="00323184" w14:paraId="1BEAD067" w14:textId="77777777">
            <w:pPr>
              <w:rPr>
                <w:rFonts w:ascii="Arial" w:hAnsi="Arial" w:cs="Arial"/>
              </w:rPr>
            </w:pPr>
            <w:r>
              <w:rPr>
                <w:rFonts w:ascii="Arial" w:hAnsi="Arial" w:cs="Arial"/>
              </w:rPr>
              <w:t>1c</w:t>
            </w:r>
          </w:p>
          <w:p w:rsidR="00323184" w:rsidP="00FE6E38" w:rsidRDefault="00323184" w14:paraId="19B40E36" w14:textId="1692E1BD">
            <w:pPr>
              <w:rPr>
                <w:rFonts w:ascii="Arial" w:hAnsi="Arial" w:cs="Arial"/>
              </w:rPr>
            </w:pPr>
            <w:r>
              <w:rPr>
                <w:rFonts w:ascii="Arial" w:hAnsi="Arial" w:cs="Arial"/>
              </w:rPr>
              <w:t>3a</w:t>
            </w:r>
          </w:p>
          <w:p w:rsidR="00323184" w:rsidP="00FE6E38" w:rsidRDefault="00323184" w14:paraId="78CD92AE" w14:textId="51243F53">
            <w:pPr>
              <w:rPr>
                <w:rFonts w:ascii="Arial" w:hAnsi="Arial" w:cs="Arial"/>
              </w:rPr>
            </w:pPr>
            <w:r>
              <w:rPr>
                <w:rFonts w:ascii="Arial" w:hAnsi="Arial" w:cs="Arial"/>
              </w:rPr>
              <w:t>3b</w:t>
            </w:r>
          </w:p>
          <w:p w:rsidR="00323184" w:rsidP="00FE6E38" w:rsidRDefault="00323184" w14:paraId="798973B4" w14:textId="77777777">
            <w:pPr>
              <w:rPr>
                <w:rFonts w:ascii="Arial" w:hAnsi="Arial" w:cs="Arial"/>
              </w:rPr>
            </w:pPr>
            <w:r>
              <w:rPr>
                <w:rFonts w:ascii="Arial" w:hAnsi="Arial" w:cs="Arial"/>
              </w:rPr>
              <w:t>3d</w:t>
            </w:r>
          </w:p>
          <w:p w:rsidR="00323184" w:rsidP="00FE6E38" w:rsidRDefault="00323184" w14:paraId="2529D460" w14:textId="77777777">
            <w:pPr>
              <w:rPr>
                <w:rFonts w:ascii="Arial" w:hAnsi="Arial" w:cs="Arial"/>
              </w:rPr>
            </w:pPr>
            <w:r>
              <w:rPr>
                <w:rFonts w:ascii="Arial" w:hAnsi="Arial" w:cs="Arial"/>
              </w:rPr>
              <w:t>3h</w:t>
            </w:r>
          </w:p>
          <w:p w:rsidR="00323184" w:rsidP="00FE6E38" w:rsidRDefault="00323184" w14:paraId="3563DA4F" w14:textId="63FC8E8D">
            <w:pPr>
              <w:rPr>
                <w:rFonts w:ascii="Arial" w:hAnsi="Arial" w:cs="Arial"/>
              </w:rPr>
            </w:pPr>
            <w:r>
              <w:rPr>
                <w:rFonts w:ascii="Arial" w:hAnsi="Arial" w:cs="Arial"/>
              </w:rPr>
              <w:t>4b</w:t>
            </w:r>
          </w:p>
          <w:p w:rsidR="00323184" w:rsidP="00FE6E38" w:rsidRDefault="00323184" w14:paraId="7C451799" w14:textId="77777777">
            <w:pPr>
              <w:rPr>
                <w:rFonts w:ascii="Arial" w:hAnsi="Arial" w:cs="Arial"/>
              </w:rPr>
            </w:pPr>
            <w:r>
              <w:rPr>
                <w:rFonts w:ascii="Arial" w:hAnsi="Arial" w:cs="Arial"/>
              </w:rPr>
              <w:t>4d</w:t>
            </w:r>
          </w:p>
          <w:p w:rsidR="00323184" w:rsidP="00FE6E38" w:rsidRDefault="00323184" w14:paraId="58CE744A" w14:textId="77777777">
            <w:pPr>
              <w:rPr>
                <w:rFonts w:ascii="Arial" w:hAnsi="Arial" w:cs="Arial"/>
              </w:rPr>
            </w:pPr>
            <w:r>
              <w:rPr>
                <w:rFonts w:ascii="Arial" w:hAnsi="Arial" w:cs="Arial"/>
              </w:rPr>
              <w:t>4e</w:t>
            </w:r>
          </w:p>
          <w:p w:rsidR="00323184" w:rsidP="00FE6E38" w:rsidRDefault="00323184" w14:paraId="0A82E0B9" w14:textId="2CAFBDAD">
            <w:pPr>
              <w:rPr>
                <w:rFonts w:ascii="Arial" w:hAnsi="Arial" w:cs="Arial"/>
              </w:rPr>
            </w:pPr>
            <w:r>
              <w:rPr>
                <w:rFonts w:ascii="Arial" w:hAnsi="Arial" w:cs="Arial"/>
              </w:rPr>
              <w:t>4j</w:t>
            </w:r>
          </w:p>
          <w:p w:rsidRPr="00C2028E" w:rsidR="00323184" w:rsidP="00FE6E38" w:rsidRDefault="00323184" w14:paraId="52B86171" w14:textId="3A9C3CFF">
            <w:pPr>
              <w:rPr>
                <w:rFonts w:ascii="Arial" w:hAnsi="Arial" w:cs="Arial"/>
              </w:rPr>
            </w:pPr>
            <w:r>
              <w:rPr>
                <w:rFonts w:ascii="Arial" w:hAnsi="Arial" w:cs="Arial"/>
              </w:rPr>
              <w:t>6f</w:t>
            </w:r>
          </w:p>
        </w:tc>
        <w:tc>
          <w:tcPr>
            <w:tcW w:w="6622" w:type="dxa"/>
            <w:vMerge/>
          </w:tcPr>
          <w:p w:rsidRPr="00C2028E" w:rsidR="00323184" w:rsidP="00FE6E38" w:rsidRDefault="00323184" w14:paraId="067F0392" w14:textId="4BE3F14D">
            <w:pPr>
              <w:rPr>
                <w:rFonts w:ascii="Arial" w:hAnsi="Arial" w:cs="Arial"/>
              </w:rPr>
            </w:pPr>
          </w:p>
        </w:tc>
        <w:tc>
          <w:tcPr>
            <w:tcW w:w="1519" w:type="dxa"/>
          </w:tcPr>
          <w:p w:rsidRPr="00C2028E" w:rsidR="00323184" w:rsidP="00FE6E38" w:rsidRDefault="00323184" w14:paraId="51B8B182" w14:textId="56374810">
            <w:pPr>
              <w:rPr>
                <w:rFonts w:ascii="Arial" w:hAnsi="Arial" w:cs="Arial"/>
              </w:rPr>
            </w:pPr>
            <w:r>
              <w:rPr>
                <w:rFonts w:ascii="Arial" w:hAnsi="Arial" w:cs="Arial"/>
              </w:rPr>
              <w:t>Trainees will create a lesson plan for this curriculum area.</w:t>
            </w:r>
          </w:p>
        </w:tc>
      </w:tr>
    </w:tbl>
    <w:p w:rsidR="00A619D2" w:rsidRDefault="00A619D2" w14:paraId="22558274" w14:textId="77777777">
      <w:bookmarkStart w:name="_Hlk135137845" w:id="5"/>
    </w:p>
    <w:p w:rsidR="00E8686F" w:rsidRDefault="00E8686F" w14:paraId="5AC32D96" w14:textId="09795E68">
      <w:r>
        <w:br w:type="page"/>
      </w:r>
    </w:p>
    <w:p w:rsidR="006C3800" w:rsidRDefault="006C3800" w14:paraId="10277AF3" w14:textId="77777777"/>
    <w:tbl>
      <w:tblPr>
        <w:tblStyle w:val="TableGrid"/>
        <w:tblW w:w="5488" w:type="pct"/>
        <w:tblInd w:w="-714" w:type="dxa"/>
        <w:tblLook w:val="04A0" w:firstRow="1" w:lastRow="0" w:firstColumn="1" w:lastColumn="0" w:noHBand="0" w:noVBand="1"/>
      </w:tblPr>
      <w:tblGrid>
        <w:gridCol w:w="2590"/>
        <w:gridCol w:w="1892"/>
        <w:gridCol w:w="1678"/>
        <w:gridCol w:w="6622"/>
        <w:gridCol w:w="2527"/>
      </w:tblGrid>
      <w:tr w:rsidRPr="00A619D2" w:rsidR="00A619D2" w:rsidTr="00A619D2" w14:paraId="5220A0DB" w14:textId="77777777">
        <w:trPr>
          <w:trHeight w:val="464"/>
        </w:trPr>
        <w:tc>
          <w:tcPr>
            <w:tcW w:w="5000" w:type="pct"/>
            <w:gridSpan w:val="5"/>
            <w:shd w:val="clear" w:color="auto" w:fill="BDD6EE" w:themeFill="accent5" w:themeFillTint="66"/>
          </w:tcPr>
          <w:p w:rsidRPr="00A619D2" w:rsidR="00A619D2" w:rsidP="00A619D2" w:rsidRDefault="00A619D2" w14:paraId="19EA71E8" w14:textId="42A41D5F">
            <w:pPr>
              <w:jc w:val="center"/>
              <w:rPr>
                <w:rFonts w:ascii="Arial" w:hAnsi="Arial" w:cs="Arial"/>
                <w:b/>
                <w:bCs/>
              </w:rPr>
            </w:pPr>
            <w:r>
              <w:rPr>
                <w:rFonts w:ascii="Arial" w:hAnsi="Arial" w:cs="Arial"/>
                <w:b/>
                <w:bCs/>
              </w:rPr>
              <w:t>School Based Curriculum – Year 2</w:t>
            </w:r>
          </w:p>
        </w:tc>
      </w:tr>
      <w:tr w:rsidRPr="00A619D2" w:rsidR="00A619D2" w:rsidTr="00A619D2" w14:paraId="7C6FC821" w14:textId="77777777">
        <w:trPr>
          <w:trHeight w:val="464"/>
        </w:trPr>
        <w:tc>
          <w:tcPr>
            <w:tcW w:w="5000" w:type="pct"/>
            <w:gridSpan w:val="5"/>
          </w:tcPr>
          <w:p w:rsidRPr="002B344B" w:rsidR="00A619D2" w:rsidP="00A619D2" w:rsidRDefault="00A619D2" w14:paraId="5F75EF19" w14:textId="6AB62A21">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A619D2" w:rsidP="00A619D2" w:rsidRDefault="00A619D2" w14:paraId="4A626B06" w14:textId="77777777">
            <w:pPr>
              <w:pStyle w:val="NoSpacing"/>
              <w:rPr>
                <w:rFonts w:asciiTheme="minorHAnsi" w:hAnsiTheme="minorHAnsi" w:cstheme="minorHAnsi"/>
                <w:sz w:val="22"/>
              </w:rPr>
            </w:pPr>
          </w:p>
          <w:p w:rsidRPr="002B344B" w:rsidR="00A619D2" w:rsidP="00A619D2" w:rsidRDefault="00A619D2" w14:paraId="3CB08FF5" w14:textId="7CB3159F">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00F253AC">
              <w:rPr>
                <w:rFonts w:asciiTheme="minorHAnsi" w:hAnsiTheme="minorHAnsi" w:cstheme="minorHAnsi"/>
                <w:sz w:val="22"/>
              </w:rPr>
              <w:t>.</w:t>
            </w:r>
            <w:r w:rsidRPr="002B344B">
              <w:rPr>
                <w:rFonts w:asciiTheme="minorHAnsi" w:hAnsiTheme="minorHAnsi" w:cstheme="minorHAnsi"/>
                <w:sz w:val="22"/>
              </w:rPr>
              <w:br/>
            </w: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 xml:space="preserve"> for</w:t>
            </w:r>
            <w:r w:rsidR="00F253AC">
              <w:rPr>
                <w:rFonts w:asciiTheme="minorHAnsi" w:hAnsiTheme="minorHAnsi" w:cstheme="minorHAnsi"/>
                <w:sz w:val="22"/>
              </w:rPr>
              <w:t xml:space="preserve"> a sequence of</w:t>
            </w:r>
            <w:r w:rsidRPr="002B344B">
              <w:rPr>
                <w:rFonts w:asciiTheme="minorHAnsi" w:hAnsiTheme="minorHAnsi" w:cstheme="minorHAnsi"/>
                <w:sz w:val="22"/>
              </w:rPr>
              <w:t xml:space="preserve"> lessons in all core and selected foundation subjects. </w:t>
            </w:r>
          </w:p>
          <w:p w:rsidRPr="002B344B" w:rsidR="00A619D2" w:rsidP="00A619D2" w:rsidRDefault="00A619D2" w14:paraId="5C8F8E7B" w14:textId="2A5F29C3">
            <w:pPr>
              <w:pStyle w:val="NoSpacing"/>
              <w:rPr>
                <w:rFonts w:asciiTheme="minorHAnsi" w:hAnsiTheme="minorHAnsi" w:cstheme="minorHAnsi"/>
                <w:sz w:val="22"/>
              </w:rPr>
            </w:pP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one lesson</w:t>
            </w:r>
            <w:r w:rsidR="00F253AC">
              <w:rPr>
                <w:rFonts w:asciiTheme="minorHAnsi" w:hAnsiTheme="minorHAnsi" w:cstheme="minorHAnsi"/>
                <w:sz w:val="22"/>
              </w:rPr>
              <w:t xml:space="preserve"> / group activity</w:t>
            </w:r>
            <w:r w:rsidRPr="002B344B">
              <w:rPr>
                <w:rFonts w:asciiTheme="minorHAnsi" w:hAnsiTheme="minorHAnsi" w:cstheme="minorHAnsi"/>
                <w:sz w:val="22"/>
              </w:rPr>
              <w:t xml:space="preserve">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A619D2" w:rsidP="00A619D2" w:rsidRDefault="00A619D2" w14:paraId="63580B9C" w14:textId="77777777">
            <w:pPr>
              <w:rPr>
                <w:rFonts w:cstheme="minorHAnsi"/>
              </w:rPr>
            </w:pPr>
          </w:p>
          <w:p w:rsidRPr="002B344B" w:rsidR="00A619D2" w:rsidP="00A619D2" w:rsidRDefault="00A619D2" w14:paraId="43C25070"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rsidR="00A619D2" w:rsidP="00A619D2" w:rsidRDefault="00A619D2" w14:paraId="1094C0B1" w14:textId="77777777">
            <w:pPr>
              <w:rPr>
                <w:rFonts w:cstheme="minorHAnsi"/>
                <w:b/>
                <w:bCs/>
              </w:rPr>
            </w:pPr>
          </w:p>
          <w:p w:rsidR="00A619D2" w:rsidP="00A619D2" w:rsidRDefault="00A619D2" w14:paraId="35B0FE46" w14:textId="77777777">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3B3F79" w:rsidR="00F253AC" w:rsidP="00A619D2" w:rsidRDefault="00F253AC" w14:paraId="3EB87BFA" w14:textId="77777777">
            <w:pPr>
              <w:rPr>
                <w:rFonts w:cstheme="minorHAnsi"/>
                <w:b/>
                <w:bCs/>
              </w:rPr>
            </w:pPr>
          </w:p>
          <w:p w:rsidRPr="00A619D2" w:rsidR="00A619D2" w:rsidP="00FE6E38" w:rsidRDefault="00A619D2" w14:paraId="1756EA86" w14:textId="77777777">
            <w:pPr>
              <w:rPr>
                <w:rFonts w:ascii="Arial" w:hAnsi="Arial" w:cs="Arial"/>
                <w:b/>
                <w:bCs/>
              </w:rPr>
            </w:pPr>
          </w:p>
        </w:tc>
      </w:tr>
      <w:tr w:rsidRPr="00A619D2" w:rsidR="00A619D2" w:rsidTr="00A619D2" w14:paraId="0B38BB33" w14:textId="77777777">
        <w:trPr>
          <w:trHeight w:val="464"/>
        </w:trPr>
        <w:tc>
          <w:tcPr>
            <w:tcW w:w="1071" w:type="pct"/>
            <w:shd w:val="clear" w:color="auto" w:fill="BDD6EE" w:themeFill="accent5" w:themeFillTint="66"/>
          </w:tcPr>
          <w:p w:rsidRPr="00A619D2" w:rsidR="00A619D2" w:rsidP="00A619D2" w:rsidRDefault="00A619D2" w14:paraId="27B52421" w14:textId="1BA49D51">
            <w:pPr>
              <w:rPr>
                <w:rFonts w:ascii="Arial" w:hAnsi="Arial" w:cs="Arial"/>
                <w:b/>
                <w:bCs/>
              </w:rPr>
            </w:pPr>
            <w:bookmarkStart w:name="_Hlk135140967" w:id="6"/>
            <w:r w:rsidRPr="00A619D2">
              <w:rPr>
                <w:rFonts w:ascii="Arial" w:hAnsi="Arial" w:cs="Arial"/>
                <w:b/>
                <w:bCs/>
              </w:rPr>
              <w:t>Subject Specific Components/s (know, understand, can do)</w:t>
            </w:r>
          </w:p>
        </w:tc>
        <w:tc>
          <w:tcPr>
            <w:tcW w:w="1039" w:type="pct"/>
            <w:shd w:val="clear" w:color="auto" w:fill="BDD6EE" w:themeFill="accent5" w:themeFillTint="66"/>
          </w:tcPr>
          <w:p w:rsidRPr="00A619D2" w:rsidR="00A619D2" w:rsidP="00A619D2" w:rsidRDefault="00A619D2" w14:paraId="1533E66C" w14:textId="77777777">
            <w:pPr>
              <w:rPr>
                <w:rFonts w:ascii="Arial" w:hAnsi="Arial" w:cs="Arial"/>
                <w:b/>
                <w:bCs/>
              </w:rPr>
            </w:pPr>
            <w:r w:rsidRPr="00A619D2">
              <w:rPr>
                <w:rFonts w:ascii="Arial" w:hAnsi="Arial" w:cs="Arial"/>
                <w:b/>
                <w:bCs/>
              </w:rPr>
              <w:t>Learn That</w:t>
            </w:r>
          </w:p>
          <w:p w:rsidRPr="00A619D2" w:rsidR="00A619D2" w:rsidP="00A619D2" w:rsidRDefault="00A619D2" w14:paraId="6B37C4ED" w14:textId="031B8758">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871" w:type="pct"/>
            <w:shd w:val="clear" w:color="auto" w:fill="BDD6EE" w:themeFill="accent5" w:themeFillTint="66"/>
          </w:tcPr>
          <w:p w:rsidRPr="00A619D2" w:rsidR="00A619D2" w:rsidP="00A619D2" w:rsidRDefault="00A619D2" w14:paraId="5223E0BB" w14:textId="77777777">
            <w:pPr>
              <w:rPr>
                <w:rFonts w:ascii="Arial" w:hAnsi="Arial" w:cs="Arial"/>
                <w:b/>
                <w:bCs/>
              </w:rPr>
            </w:pPr>
            <w:r w:rsidRPr="00A619D2">
              <w:rPr>
                <w:rFonts w:ascii="Arial" w:hAnsi="Arial" w:cs="Arial"/>
                <w:b/>
                <w:bCs/>
              </w:rPr>
              <w:t>Learn How</w:t>
            </w:r>
          </w:p>
          <w:p w:rsidRPr="00A619D2" w:rsidR="00A619D2" w:rsidP="00A619D2" w:rsidRDefault="00A619D2" w14:paraId="558AA81D" w14:textId="457154C1">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871" w:type="pct"/>
            <w:shd w:val="clear" w:color="auto" w:fill="BDD6EE" w:themeFill="accent5" w:themeFillTint="66"/>
          </w:tcPr>
          <w:p w:rsidRPr="00A619D2" w:rsidR="00A619D2" w:rsidP="00A619D2" w:rsidRDefault="00A619D2" w14:paraId="43604FA7" w14:textId="27CD5365">
            <w:pPr>
              <w:rPr>
                <w:rFonts w:ascii="Arial" w:hAnsi="Arial" w:cs="Arial"/>
                <w:b/>
                <w:bCs/>
              </w:rPr>
            </w:pPr>
            <w:r w:rsidRPr="00A619D2">
              <w:rPr>
                <w:rFonts w:ascii="Arial" w:hAnsi="Arial" w:cs="Arial"/>
                <w:b/>
                <w:bCs/>
              </w:rPr>
              <w:t>Links to Research and Reading</w:t>
            </w:r>
          </w:p>
        </w:tc>
        <w:tc>
          <w:tcPr>
            <w:tcW w:w="1148" w:type="pct"/>
            <w:shd w:val="clear" w:color="auto" w:fill="BDD6EE" w:themeFill="accent5" w:themeFillTint="66"/>
          </w:tcPr>
          <w:p w:rsidRPr="00A619D2" w:rsidR="00A619D2" w:rsidP="00A619D2" w:rsidRDefault="00A619D2" w14:paraId="60DCA1D1" w14:textId="0B051705">
            <w:pPr>
              <w:rPr>
                <w:rFonts w:ascii="Arial" w:hAnsi="Arial" w:cs="Arial"/>
                <w:b/>
                <w:bCs/>
              </w:rPr>
            </w:pPr>
            <w:r w:rsidRPr="00A619D2">
              <w:rPr>
                <w:rFonts w:ascii="Arial" w:hAnsi="Arial" w:cs="Arial"/>
                <w:b/>
                <w:bCs/>
              </w:rPr>
              <w:t>Formative Assessment</w:t>
            </w:r>
          </w:p>
        </w:tc>
      </w:tr>
      <w:bookmarkEnd w:id="6"/>
      <w:tr w:rsidRPr="00BC2F85" w:rsidR="00B311C8" w:rsidTr="00A619D2" w14:paraId="1BE4BE1C" w14:textId="77777777">
        <w:tblPrEx>
          <w:tblLook w:val="05A0" w:firstRow="1" w:lastRow="0" w:firstColumn="1" w:lastColumn="1" w:noHBand="0" w:noVBand="1"/>
        </w:tblPrEx>
        <w:trPr>
          <w:trHeight w:val="231"/>
        </w:trPr>
        <w:tc>
          <w:tcPr>
            <w:tcW w:w="1071" w:type="pct"/>
          </w:tcPr>
          <w:p w:rsidR="00B311C8" w:rsidP="00B311C8" w:rsidRDefault="00B311C8" w14:paraId="471E9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Observe expert practitioners teaching art and specifically reflect on how they adapt lessons </w:t>
            </w:r>
            <w:r>
              <w:rPr>
                <w:rStyle w:val="normaltextrun"/>
                <w:rFonts w:ascii="Arial" w:hAnsi="Arial" w:cs="Arial"/>
                <w:color w:val="000000"/>
                <w:sz w:val="20"/>
                <w:szCs w:val="20"/>
              </w:rPr>
              <w:t xml:space="preserve">for different needs, chunk lesson content, use worked examples, address misconceptions, develop children’s schema in the subject, the appropriate use of enquiry </w:t>
            </w:r>
            <w:proofErr w:type="gramStart"/>
            <w:r>
              <w:rPr>
                <w:rStyle w:val="normaltextrun"/>
                <w:rFonts w:ascii="Arial" w:hAnsi="Arial" w:cs="Arial"/>
                <w:color w:val="000000"/>
                <w:sz w:val="20"/>
                <w:szCs w:val="20"/>
              </w:rPr>
              <w:t>based</w:t>
            </w:r>
            <w:proofErr w:type="gramEnd"/>
            <w:r>
              <w:rPr>
                <w:rStyle w:val="eop"/>
                <w:rFonts w:ascii="Arial" w:hAnsi="Arial" w:cs="Arial"/>
                <w:color w:val="000000"/>
                <w:sz w:val="20"/>
                <w:szCs w:val="20"/>
              </w:rPr>
              <w:t> </w:t>
            </w:r>
          </w:p>
          <w:p w:rsidR="00B311C8" w:rsidP="00B311C8" w:rsidRDefault="00B311C8" w14:paraId="7ABAD1C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approaches, develop children’s motivation and self-esteem in the subject.</w:t>
            </w:r>
            <w:r>
              <w:rPr>
                <w:rStyle w:val="eop"/>
                <w:rFonts w:ascii="Arial" w:hAnsi="Arial" w:cs="Arial"/>
                <w:color w:val="000000"/>
                <w:sz w:val="20"/>
                <w:szCs w:val="20"/>
              </w:rPr>
              <w:t> </w:t>
            </w:r>
          </w:p>
          <w:p w:rsidR="00B311C8" w:rsidP="00B311C8" w:rsidRDefault="00B311C8" w14:paraId="6C0EC65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Pr="0031272E" w:rsidR="00B311C8" w:rsidP="00B311C8" w:rsidRDefault="00B311C8" w14:paraId="0DDAD131" w14:textId="77777777">
            <w:pPr>
              <w:pStyle w:val="paragraph"/>
              <w:spacing w:before="0" w:beforeAutospacing="0" w:after="0" w:afterAutospacing="0"/>
              <w:textAlignment w:val="baseline"/>
              <w:rPr>
                <w:sz w:val="20"/>
                <w:szCs w:val="20"/>
              </w:rPr>
            </w:pPr>
            <w:r w:rsidRPr="0031272E">
              <w:rPr>
                <w:rStyle w:val="normaltextrun"/>
                <w:color w:val="000000"/>
                <w:sz w:val="20"/>
                <w:szCs w:val="20"/>
              </w:rPr>
              <w:t xml:space="preserve">To use school’s medium-term plans to plan and deliver (or observe) an art lesson that takes account of different needs and builds children’s prior learning and promotes key artistic vocabulary, chunking content so as not to overload working memory and avoid cognitive </w:t>
            </w:r>
            <w:proofErr w:type="gramStart"/>
            <w:r w:rsidRPr="0031272E">
              <w:rPr>
                <w:rStyle w:val="normaltextrun"/>
                <w:color w:val="000000"/>
                <w:sz w:val="20"/>
                <w:szCs w:val="20"/>
              </w:rPr>
              <w:t>overload</w:t>
            </w:r>
            <w:proofErr w:type="gramEnd"/>
            <w:r w:rsidRPr="0031272E">
              <w:rPr>
                <w:rStyle w:val="normaltextrun"/>
                <w:color w:val="000000"/>
                <w:sz w:val="20"/>
                <w:szCs w:val="20"/>
              </w:rPr>
              <w:t> </w:t>
            </w:r>
            <w:r w:rsidRPr="0031272E">
              <w:rPr>
                <w:rStyle w:val="normaltextrun"/>
                <w:sz w:val="20"/>
                <w:szCs w:val="20"/>
              </w:rPr>
              <w:t> </w:t>
            </w:r>
            <w:r w:rsidRPr="0031272E">
              <w:rPr>
                <w:rStyle w:val="eop"/>
                <w:sz w:val="20"/>
                <w:szCs w:val="20"/>
              </w:rPr>
              <w:t> </w:t>
            </w:r>
          </w:p>
          <w:p w:rsidRPr="0031272E" w:rsidR="00B311C8" w:rsidP="00B311C8" w:rsidRDefault="00B311C8" w14:paraId="1E980E75"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B311C8" w:rsidP="00B311C8" w:rsidRDefault="00B311C8" w14:paraId="4A6F672F" w14:textId="77777777">
            <w:pPr>
              <w:pStyle w:val="paragraph"/>
              <w:spacing w:before="0" w:beforeAutospacing="0" w:after="0" w:afterAutospacing="0"/>
              <w:textAlignment w:val="baseline"/>
              <w:rPr>
                <w:sz w:val="20"/>
                <w:szCs w:val="20"/>
              </w:rPr>
            </w:pPr>
            <w:r w:rsidRPr="0031272E">
              <w:rPr>
                <w:rStyle w:val="normaltextrun"/>
                <w:color w:val="000000"/>
                <w:sz w:val="20"/>
                <w:szCs w:val="20"/>
              </w:rPr>
              <w:t xml:space="preserve">To use school’s medium-term plans and/or art schemes to devise a series of art lessons that address practical theoretical and disciplinary knowledge </w:t>
            </w:r>
            <w:r w:rsidRPr="0031272E">
              <w:rPr>
                <w:rStyle w:val="normaltextrun"/>
                <w:b/>
                <w:bCs/>
                <w:color w:val="000000"/>
                <w:sz w:val="20"/>
                <w:szCs w:val="20"/>
              </w:rPr>
              <w:t>OR</w:t>
            </w:r>
            <w:r w:rsidRPr="0031272E">
              <w:rPr>
                <w:rStyle w:val="normaltextrun"/>
                <w:color w:val="000000"/>
                <w:sz w:val="20"/>
                <w:szCs w:val="20"/>
              </w:rPr>
              <w:t xml:space="preserve"> use the school’s medium-term plans and/or art schemes to identify the sequence of learning used </w:t>
            </w:r>
            <w:r w:rsidRPr="0031272E">
              <w:rPr>
                <w:rStyle w:val="normaltextrun"/>
                <w:color w:val="000000"/>
                <w:sz w:val="20"/>
                <w:szCs w:val="20"/>
              </w:rPr>
              <w:t xml:space="preserve">and explore how </w:t>
            </w:r>
            <w:proofErr w:type="gramStart"/>
            <w:r w:rsidRPr="0031272E">
              <w:rPr>
                <w:rStyle w:val="normaltextrun"/>
                <w:color w:val="000000"/>
                <w:sz w:val="20"/>
                <w:szCs w:val="20"/>
              </w:rPr>
              <w:t>this builds</w:t>
            </w:r>
            <w:proofErr w:type="gramEnd"/>
            <w:r w:rsidRPr="0031272E">
              <w:rPr>
                <w:rStyle w:val="normaltextrun"/>
                <w:color w:val="000000"/>
                <w:sz w:val="20"/>
                <w:szCs w:val="20"/>
              </w:rPr>
              <w:t xml:space="preserve"> upon prior learning across the primary phases.  Including identifying artistic progression and forms of knowledge.  </w:t>
            </w:r>
            <w:r w:rsidRPr="0031272E">
              <w:rPr>
                <w:rStyle w:val="normaltextrun"/>
                <w:sz w:val="20"/>
                <w:szCs w:val="20"/>
              </w:rPr>
              <w:t> </w:t>
            </w:r>
            <w:r w:rsidRPr="0031272E">
              <w:rPr>
                <w:rStyle w:val="eop"/>
                <w:sz w:val="20"/>
                <w:szCs w:val="20"/>
              </w:rPr>
              <w:t> </w:t>
            </w:r>
          </w:p>
          <w:p w:rsidRPr="0031272E" w:rsidR="00B311C8" w:rsidP="00B311C8" w:rsidRDefault="00B311C8" w14:paraId="2ED65742"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B311C8" w:rsidP="00B311C8" w:rsidRDefault="00B311C8" w14:paraId="6FDE4901" w14:textId="77777777">
            <w:pPr>
              <w:pStyle w:val="paragraph"/>
              <w:spacing w:before="0" w:beforeAutospacing="0" w:after="0" w:afterAutospacing="0"/>
              <w:textAlignment w:val="baseline"/>
              <w:rPr>
                <w:sz w:val="20"/>
                <w:szCs w:val="20"/>
              </w:rPr>
            </w:pPr>
            <w:r w:rsidRPr="0031272E">
              <w:rPr>
                <w:rStyle w:val="normaltextrun"/>
                <w:color w:val="000000"/>
                <w:sz w:val="20"/>
                <w:szCs w:val="20"/>
              </w:rPr>
              <w:t xml:space="preserve">To organise the </w:t>
            </w:r>
            <w:proofErr w:type="gramStart"/>
            <w:r w:rsidRPr="0031272E">
              <w:rPr>
                <w:rStyle w:val="normaltextrun"/>
                <w:color w:val="000000"/>
                <w:sz w:val="20"/>
                <w:szCs w:val="20"/>
              </w:rPr>
              <w:t>classroom  to</w:t>
            </w:r>
            <w:proofErr w:type="gramEnd"/>
            <w:r w:rsidRPr="0031272E">
              <w:rPr>
                <w:rStyle w:val="normaltextrun"/>
                <w:color w:val="000000"/>
                <w:sz w:val="20"/>
                <w:szCs w:val="20"/>
              </w:rPr>
              <w:t xml:space="preserve"> ensure safety, and to familiarise routines and artistic language through teaching OR observing a lesson in their own or another year group.</w:t>
            </w:r>
            <w:r w:rsidRPr="0031272E">
              <w:rPr>
                <w:rStyle w:val="eop"/>
                <w:color w:val="000000"/>
                <w:sz w:val="20"/>
                <w:szCs w:val="20"/>
              </w:rPr>
              <w:t> </w:t>
            </w:r>
          </w:p>
          <w:p w:rsidRPr="0031272E" w:rsidR="00B311C8" w:rsidP="00B311C8" w:rsidRDefault="00B311C8" w14:paraId="3DA396E3"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B311C8" w:rsidP="00B311C8" w:rsidRDefault="00B311C8" w14:paraId="47E04F1E" w14:textId="77777777">
            <w:pPr>
              <w:pStyle w:val="paragraph"/>
              <w:spacing w:before="0" w:beforeAutospacing="0" w:after="0" w:afterAutospacing="0"/>
              <w:textAlignment w:val="baseline"/>
              <w:rPr>
                <w:sz w:val="20"/>
                <w:szCs w:val="20"/>
              </w:rPr>
            </w:pPr>
            <w:r w:rsidRPr="0031272E">
              <w:rPr>
                <w:rStyle w:val="normaltextrun"/>
                <w:color w:val="000000"/>
                <w:sz w:val="20"/>
                <w:szCs w:val="20"/>
              </w:rPr>
              <w:t xml:space="preserve">To understand retrieval practice is vital to ensure that children know more and remember more, and that they can make </w:t>
            </w:r>
            <w:r>
              <w:rPr>
                <w:rStyle w:val="normaltextrun"/>
                <w:color w:val="000000"/>
                <w:sz w:val="20"/>
                <w:szCs w:val="20"/>
              </w:rPr>
              <w:t>demonstrate progression in their knowledge and skill.</w:t>
            </w:r>
            <w:r w:rsidRPr="0031272E">
              <w:rPr>
                <w:rStyle w:val="normaltextrun"/>
                <w:color w:val="000000"/>
                <w:sz w:val="20"/>
                <w:szCs w:val="20"/>
              </w:rPr>
              <w:t> </w:t>
            </w:r>
            <w:r w:rsidRPr="0031272E">
              <w:rPr>
                <w:rStyle w:val="normaltextrun"/>
                <w:sz w:val="20"/>
                <w:szCs w:val="20"/>
              </w:rPr>
              <w:t> </w:t>
            </w:r>
            <w:r w:rsidRPr="0031272E">
              <w:rPr>
                <w:rStyle w:val="eop"/>
                <w:sz w:val="20"/>
                <w:szCs w:val="20"/>
              </w:rPr>
              <w:t> </w:t>
            </w:r>
          </w:p>
          <w:p w:rsidRPr="0031272E" w:rsidR="00B311C8" w:rsidP="00B311C8" w:rsidRDefault="00B311C8" w14:paraId="034804C6"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B311C8" w:rsidP="00B311C8" w:rsidRDefault="00B311C8" w14:paraId="7CEBCF5B" w14:textId="77777777">
            <w:pPr>
              <w:pStyle w:val="paragraph"/>
              <w:spacing w:before="0" w:beforeAutospacing="0" w:after="0" w:afterAutospacing="0"/>
              <w:textAlignment w:val="baseline"/>
              <w:rPr>
                <w:sz w:val="20"/>
                <w:szCs w:val="20"/>
              </w:rPr>
            </w:pPr>
            <w:r w:rsidRPr="0031272E">
              <w:rPr>
                <w:rStyle w:val="normaltextrun"/>
                <w:color w:val="000000"/>
                <w:sz w:val="20"/>
                <w:szCs w:val="20"/>
              </w:rPr>
              <w:t xml:space="preserve">Through conversations with school colleagues (mentor, class teacher or subject lead), that ongoing formative assessment of pupils’ understanding is necessary to know their learning </w:t>
            </w:r>
            <w:proofErr w:type="gramStart"/>
            <w:r w:rsidRPr="0031272E">
              <w:rPr>
                <w:rStyle w:val="normaltextrun"/>
                <w:color w:val="000000"/>
                <w:sz w:val="20"/>
                <w:szCs w:val="20"/>
              </w:rPr>
              <w:t>needs  and</w:t>
            </w:r>
            <w:proofErr w:type="gramEnd"/>
            <w:r w:rsidRPr="0031272E">
              <w:rPr>
                <w:rStyle w:val="normaltextrun"/>
                <w:color w:val="000000"/>
                <w:sz w:val="20"/>
                <w:szCs w:val="20"/>
              </w:rPr>
              <w:t xml:space="preserve"> that schools use varied approaches to assessing children in the foundation subjects and that</w:t>
            </w:r>
            <w:r w:rsidRPr="0031272E">
              <w:rPr>
                <w:rStyle w:val="eop"/>
                <w:color w:val="000000"/>
                <w:sz w:val="20"/>
                <w:szCs w:val="20"/>
              </w:rPr>
              <w:t> </w:t>
            </w:r>
          </w:p>
          <w:p w:rsidRPr="0031272E" w:rsidR="00B311C8" w:rsidP="00B311C8" w:rsidRDefault="00B311C8" w14:paraId="7D7ED570" w14:textId="77777777">
            <w:pPr>
              <w:pStyle w:val="paragraph"/>
              <w:spacing w:before="0" w:beforeAutospacing="0" w:after="0" w:afterAutospacing="0"/>
              <w:textAlignment w:val="baseline"/>
              <w:rPr>
                <w:sz w:val="20"/>
                <w:szCs w:val="20"/>
              </w:rPr>
            </w:pPr>
            <w:r w:rsidRPr="0031272E">
              <w:rPr>
                <w:rStyle w:val="normaltextrun"/>
                <w:color w:val="000000"/>
                <w:sz w:val="20"/>
                <w:szCs w:val="20"/>
              </w:rPr>
              <w:t>pupils’ progression can be assessed using guidance from subject associations and other sources.</w:t>
            </w:r>
            <w:r w:rsidRPr="0031272E">
              <w:rPr>
                <w:rStyle w:val="eop"/>
                <w:color w:val="000000"/>
                <w:sz w:val="20"/>
                <w:szCs w:val="20"/>
              </w:rPr>
              <w:t> </w:t>
            </w:r>
          </w:p>
          <w:p w:rsidRPr="0031272E" w:rsidR="00B311C8" w:rsidP="00B311C8" w:rsidRDefault="00B311C8" w14:paraId="05CF1284"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B311C8" w:rsidP="00B311C8" w:rsidRDefault="00B311C8" w14:paraId="740609EC" w14:textId="77777777">
            <w:pPr>
              <w:pStyle w:val="paragraph"/>
              <w:spacing w:before="0" w:beforeAutospacing="0" w:after="0" w:afterAutospacing="0"/>
              <w:textAlignment w:val="baseline"/>
              <w:rPr>
                <w:sz w:val="20"/>
                <w:szCs w:val="20"/>
              </w:rPr>
            </w:pPr>
            <w:r w:rsidRPr="0031272E">
              <w:rPr>
                <w:rStyle w:val="normaltextrun"/>
                <w:color w:val="000000"/>
                <w:sz w:val="20"/>
                <w:szCs w:val="20"/>
              </w:rPr>
              <w:t xml:space="preserve">Discuss with </w:t>
            </w:r>
            <w:r>
              <w:rPr>
                <w:rStyle w:val="normaltextrun"/>
                <w:color w:val="000000"/>
                <w:sz w:val="20"/>
                <w:szCs w:val="20"/>
              </w:rPr>
              <w:t>a me</w:t>
            </w:r>
            <w:r w:rsidRPr="0031272E">
              <w:rPr>
                <w:rStyle w:val="normaltextrun"/>
                <w:color w:val="000000"/>
                <w:sz w:val="20"/>
                <w:szCs w:val="20"/>
              </w:rPr>
              <w:t>ntor or an experienced member of staff that progression should be planned for from the outset, including small step progression to take account of pupils with SEND from the outset and to set challenging learning goals.</w:t>
            </w:r>
            <w:r w:rsidRPr="0031272E">
              <w:rPr>
                <w:rStyle w:val="eop"/>
                <w:color w:val="000000"/>
                <w:sz w:val="20"/>
                <w:szCs w:val="20"/>
              </w:rPr>
              <w:t> </w:t>
            </w:r>
          </w:p>
          <w:p w:rsidRPr="0031272E" w:rsidR="00B311C8" w:rsidP="00B311C8" w:rsidRDefault="00B311C8" w14:paraId="26B796E0"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B311C8" w:rsidP="00B311C8" w:rsidRDefault="00B311C8" w14:paraId="6C23D7D4" w14:textId="77777777">
            <w:pPr>
              <w:pStyle w:val="paragraph"/>
              <w:spacing w:before="0" w:beforeAutospacing="0" w:after="0" w:afterAutospacing="0"/>
              <w:textAlignment w:val="baseline"/>
              <w:rPr>
                <w:sz w:val="20"/>
                <w:szCs w:val="20"/>
              </w:rPr>
            </w:pPr>
            <w:r w:rsidRPr="0031272E">
              <w:rPr>
                <w:rStyle w:val="normaltextrun"/>
                <w:color w:val="000000"/>
                <w:sz w:val="20"/>
                <w:szCs w:val="20"/>
              </w:rPr>
              <w:t xml:space="preserve">Identify targets for their own professional development within art, with awareness of potential CPD </w:t>
            </w:r>
            <w:proofErr w:type="gramStart"/>
            <w:r w:rsidRPr="0031272E">
              <w:rPr>
                <w:rStyle w:val="normaltextrun"/>
                <w:color w:val="000000"/>
                <w:sz w:val="20"/>
                <w:szCs w:val="20"/>
              </w:rPr>
              <w:t>provision</w:t>
            </w:r>
            <w:proofErr w:type="gramEnd"/>
            <w:r w:rsidRPr="0031272E">
              <w:rPr>
                <w:rStyle w:val="eop"/>
                <w:color w:val="000000"/>
                <w:sz w:val="20"/>
                <w:szCs w:val="20"/>
              </w:rPr>
              <w:t> </w:t>
            </w:r>
          </w:p>
          <w:p w:rsidRPr="0031272E" w:rsidR="00B311C8" w:rsidP="00B311C8" w:rsidRDefault="00B311C8" w14:paraId="361BD2A8"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B311C8" w:rsidP="00B311C8" w:rsidRDefault="00B311C8" w14:paraId="646D4D92" w14:textId="77777777">
            <w:pPr>
              <w:pStyle w:val="paragraph"/>
              <w:spacing w:before="0" w:beforeAutospacing="0" w:after="0" w:afterAutospacing="0"/>
              <w:textAlignment w:val="baseline"/>
              <w:rPr>
                <w:sz w:val="20"/>
                <w:szCs w:val="20"/>
              </w:rPr>
            </w:pPr>
            <w:r w:rsidRPr="0031272E">
              <w:rPr>
                <w:rStyle w:val="normaltextrun"/>
                <w:color w:val="000000"/>
                <w:sz w:val="20"/>
                <w:szCs w:val="20"/>
              </w:rPr>
              <w:t>Discuss with your mentor or subject leaders that the subject policies are designed to provide curriculum guidance and entitlement, risk assessment, health and safety and safeguarding children (</w:t>
            </w:r>
            <w:proofErr w:type="gramStart"/>
            <w:r w:rsidRPr="0031272E">
              <w:rPr>
                <w:rStyle w:val="normaltextrun"/>
                <w:color w:val="000000"/>
                <w:sz w:val="20"/>
                <w:szCs w:val="20"/>
              </w:rPr>
              <w:t>e.g.</w:t>
            </w:r>
            <w:proofErr w:type="gramEnd"/>
            <w:r w:rsidRPr="0031272E">
              <w:rPr>
                <w:rStyle w:val="normaltextrun"/>
                <w:color w:val="000000"/>
                <w:sz w:val="20"/>
                <w:szCs w:val="20"/>
              </w:rPr>
              <w:t xml:space="preserve"> online safety and acceptable use policies), both at home and at school.</w:t>
            </w:r>
            <w:r w:rsidRPr="0031272E">
              <w:rPr>
                <w:rStyle w:val="eop"/>
                <w:color w:val="000000"/>
                <w:sz w:val="20"/>
                <w:szCs w:val="20"/>
              </w:rPr>
              <w:t> </w:t>
            </w:r>
          </w:p>
          <w:p w:rsidRPr="0031272E" w:rsidR="00B311C8" w:rsidP="00B311C8" w:rsidRDefault="00B311C8" w14:paraId="5045D260"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B311C8" w:rsidP="00B311C8" w:rsidRDefault="00B311C8" w14:paraId="21A47BC7" w14:textId="77777777">
            <w:pPr>
              <w:pStyle w:val="paragraph"/>
              <w:spacing w:before="0" w:beforeAutospacing="0" w:after="0" w:afterAutospacing="0"/>
              <w:textAlignment w:val="baseline"/>
              <w:rPr>
                <w:sz w:val="20"/>
                <w:szCs w:val="20"/>
              </w:rPr>
            </w:pPr>
            <w:r w:rsidRPr="0031272E">
              <w:rPr>
                <w:rStyle w:val="normaltextrun"/>
                <w:color w:val="000000"/>
                <w:sz w:val="20"/>
                <w:szCs w:val="20"/>
              </w:rPr>
              <w:t xml:space="preserve">Discuss with Subject leaders their key role in monitoring the quality of education provision in their subject </w:t>
            </w:r>
            <w:r w:rsidRPr="0031272E">
              <w:rPr>
                <w:rStyle w:val="normaltextrun"/>
                <w:color w:val="000000"/>
                <w:sz w:val="20"/>
                <w:szCs w:val="20"/>
              </w:rPr>
              <w:t>area.  Discuss with the subject leader for three foundation subjects:</w:t>
            </w:r>
            <w:r w:rsidRPr="0031272E">
              <w:rPr>
                <w:rStyle w:val="eop"/>
                <w:color w:val="000000"/>
                <w:sz w:val="20"/>
                <w:szCs w:val="20"/>
              </w:rPr>
              <w:t> </w:t>
            </w:r>
          </w:p>
          <w:p w:rsidRPr="0031272E" w:rsidR="00B311C8" w:rsidP="00B311C8" w:rsidRDefault="00B311C8" w14:paraId="3E2D3F09" w14:textId="77777777">
            <w:pPr>
              <w:pStyle w:val="paragraph"/>
              <w:numPr>
                <w:ilvl w:val="0"/>
                <w:numId w:val="3"/>
              </w:numPr>
              <w:spacing w:before="0" w:beforeAutospacing="0" w:after="0" w:afterAutospacing="0"/>
              <w:ind w:left="1080" w:firstLine="0"/>
              <w:textAlignment w:val="baseline"/>
              <w:rPr>
                <w:sz w:val="20"/>
                <w:szCs w:val="20"/>
              </w:rPr>
            </w:pPr>
            <w:r w:rsidRPr="0031272E">
              <w:rPr>
                <w:rStyle w:val="normaltextrun"/>
                <w:color w:val="000000"/>
                <w:sz w:val="20"/>
                <w:szCs w:val="20"/>
              </w:rPr>
              <w:t>progression across the year groups</w:t>
            </w:r>
            <w:r w:rsidRPr="0031272E">
              <w:rPr>
                <w:rStyle w:val="eop"/>
                <w:color w:val="000000"/>
                <w:sz w:val="20"/>
                <w:szCs w:val="20"/>
              </w:rPr>
              <w:t> </w:t>
            </w:r>
          </w:p>
          <w:p w:rsidRPr="0031272E" w:rsidR="00B311C8" w:rsidP="00B311C8" w:rsidRDefault="00B311C8" w14:paraId="68D80985" w14:textId="77777777">
            <w:pPr>
              <w:pStyle w:val="paragraph"/>
              <w:numPr>
                <w:ilvl w:val="0"/>
                <w:numId w:val="3"/>
              </w:numPr>
              <w:spacing w:before="0" w:beforeAutospacing="0" w:after="0" w:afterAutospacing="0"/>
              <w:ind w:left="1080" w:firstLine="0"/>
              <w:textAlignment w:val="baseline"/>
              <w:rPr>
                <w:sz w:val="20"/>
                <w:szCs w:val="20"/>
              </w:rPr>
            </w:pPr>
            <w:r w:rsidRPr="0031272E">
              <w:rPr>
                <w:rStyle w:val="normaltextrun"/>
                <w:color w:val="000000"/>
                <w:sz w:val="20"/>
                <w:szCs w:val="20"/>
              </w:rPr>
              <w:t xml:space="preserve">planning small step progression in the foundation subjects to take account of pupils with SEND from the </w:t>
            </w:r>
            <w:proofErr w:type="gramStart"/>
            <w:r w:rsidRPr="0031272E">
              <w:rPr>
                <w:rStyle w:val="normaltextrun"/>
                <w:color w:val="000000"/>
                <w:sz w:val="20"/>
                <w:szCs w:val="20"/>
              </w:rPr>
              <w:t>outset</w:t>
            </w:r>
            <w:proofErr w:type="gramEnd"/>
            <w:r w:rsidRPr="0031272E">
              <w:rPr>
                <w:rStyle w:val="eop"/>
                <w:color w:val="000000"/>
                <w:sz w:val="20"/>
                <w:szCs w:val="20"/>
              </w:rPr>
              <w:t> </w:t>
            </w:r>
          </w:p>
          <w:p w:rsidRPr="0031272E" w:rsidR="00B311C8" w:rsidP="00B311C8" w:rsidRDefault="00B311C8" w14:paraId="42F21792" w14:textId="77777777">
            <w:pPr>
              <w:pStyle w:val="paragraph"/>
              <w:numPr>
                <w:ilvl w:val="0"/>
                <w:numId w:val="3"/>
              </w:numPr>
              <w:spacing w:before="0" w:beforeAutospacing="0" w:after="0" w:afterAutospacing="0"/>
              <w:ind w:left="1080" w:firstLine="0"/>
              <w:textAlignment w:val="baseline"/>
              <w:rPr>
                <w:sz w:val="20"/>
                <w:szCs w:val="20"/>
              </w:rPr>
            </w:pPr>
            <w:r w:rsidRPr="0031272E">
              <w:rPr>
                <w:rStyle w:val="normaltextrun"/>
                <w:color w:val="000000"/>
                <w:sz w:val="20"/>
                <w:szCs w:val="20"/>
              </w:rPr>
              <w:t xml:space="preserve">How subject policies are </w:t>
            </w:r>
            <w:proofErr w:type="gramStart"/>
            <w:r w:rsidRPr="0031272E">
              <w:rPr>
                <w:rStyle w:val="normaltextrun"/>
                <w:color w:val="000000"/>
                <w:sz w:val="20"/>
                <w:szCs w:val="20"/>
              </w:rPr>
              <w:t>used</w:t>
            </w:r>
            <w:proofErr w:type="gramEnd"/>
            <w:r w:rsidRPr="0031272E">
              <w:rPr>
                <w:rStyle w:val="eop"/>
                <w:color w:val="000000"/>
                <w:sz w:val="20"/>
                <w:szCs w:val="20"/>
              </w:rPr>
              <w:t> </w:t>
            </w:r>
          </w:p>
          <w:p w:rsidRPr="0031272E" w:rsidR="00B311C8" w:rsidP="00B311C8" w:rsidRDefault="00B311C8" w14:paraId="5C7F173A" w14:textId="77777777">
            <w:pPr>
              <w:pStyle w:val="paragraph"/>
              <w:numPr>
                <w:ilvl w:val="0"/>
                <w:numId w:val="3"/>
              </w:numPr>
              <w:spacing w:before="0" w:beforeAutospacing="0" w:after="0" w:afterAutospacing="0"/>
              <w:ind w:left="1080" w:firstLine="0"/>
              <w:textAlignment w:val="baseline"/>
              <w:rPr>
                <w:sz w:val="20"/>
                <w:szCs w:val="20"/>
              </w:rPr>
            </w:pPr>
            <w:r w:rsidRPr="0031272E">
              <w:rPr>
                <w:rStyle w:val="normaltextrun"/>
                <w:color w:val="000000"/>
                <w:sz w:val="20"/>
                <w:szCs w:val="20"/>
              </w:rPr>
              <w:t>how they check the quality of education in their foundation subject</w:t>
            </w:r>
            <w:r w:rsidRPr="0031272E">
              <w:rPr>
                <w:rStyle w:val="eop"/>
                <w:color w:val="000000"/>
                <w:sz w:val="20"/>
                <w:szCs w:val="20"/>
              </w:rPr>
              <w:t> </w:t>
            </w:r>
          </w:p>
          <w:p w:rsidRPr="0031272E" w:rsidR="00B311C8" w:rsidP="00B311C8" w:rsidRDefault="00B311C8" w14:paraId="12AAE816"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B311C8" w:rsidP="00B311C8" w:rsidRDefault="00B311C8" w14:paraId="41964991" w14:textId="77777777">
            <w:pPr>
              <w:pStyle w:val="paragraph"/>
              <w:spacing w:before="0" w:beforeAutospacing="0" w:after="0" w:afterAutospacing="0"/>
              <w:textAlignment w:val="baseline"/>
              <w:rPr>
                <w:sz w:val="20"/>
                <w:szCs w:val="20"/>
              </w:rPr>
            </w:pPr>
            <w:r w:rsidRPr="0031272E">
              <w:rPr>
                <w:rStyle w:val="normaltextrun"/>
                <w:color w:val="000000"/>
                <w:sz w:val="20"/>
                <w:szCs w:val="20"/>
              </w:rPr>
              <w:t>Work with an experienced member of staff to monitor and assess progress in the foundation subjects. This might be through a sequence of lessons being taught by the trainee, or by reviewing children’ work from previous lessons.</w:t>
            </w:r>
            <w:r w:rsidRPr="0031272E">
              <w:rPr>
                <w:rStyle w:val="eop"/>
                <w:color w:val="000000"/>
                <w:sz w:val="20"/>
                <w:szCs w:val="20"/>
              </w:rPr>
              <w:t> </w:t>
            </w:r>
          </w:p>
          <w:p w:rsidRPr="0031272E" w:rsidR="00B311C8" w:rsidP="00B311C8" w:rsidRDefault="00B311C8" w14:paraId="3D9114A5"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BC2F85" w:rsidR="00B311C8" w:rsidP="00B311C8" w:rsidRDefault="00B311C8" w14:paraId="00F48717" w14:textId="01D1D709">
            <w:pPr>
              <w:rPr>
                <w:rFonts w:ascii="Arial" w:hAnsi="Arial" w:cs="Arial"/>
              </w:rPr>
            </w:pPr>
            <w:r w:rsidRPr="0031272E">
              <w:rPr>
                <w:rStyle w:val="normaltextrun"/>
                <w:rFonts w:ascii="Times New Roman" w:hAnsi="Times New Roman" w:cs="Times New Roman"/>
                <w:color w:val="000000"/>
                <w:sz w:val="20"/>
                <w:szCs w:val="20"/>
              </w:rPr>
              <w:t xml:space="preserve">Review with an experienced member of staff documentation, policies and practice for risk assessment and planning activities for learning outside the classroom, including educational visits and how these are used to enhance the curriculum and contribute to the cultural capital of </w:t>
            </w:r>
            <w:r>
              <w:rPr>
                <w:rStyle w:val="normaltextrun"/>
                <w:rFonts w:ascii="Arial" w:hAnsi="Arial" w:cs="Arial"/>
                <w:color w:val="000000"/>
                <w:sz w:val="20"/>
                <w:szCs w:val="20"/>
              </w:rPr>
              <w:t>children.</w:t>
            </w:r>
            <w:r>
              <w:rPr>
                <w:rStyle w:val="eop"/>
                <w:rFonts w:ascii="Arial" w:hAnsi="Arial" w:cs="Arial"/>
                <w:color w:val="000000"/>
                <w:sz w:val="20"/>
                <w:szCs w:val="20"/>
              </w:rPr>
              <w:t> </w:t>
            </w:r>
          </w:p>
        </w:tc>
        <w:tc>
          <w:tcPr>
            <w:tcW w:w="1039" w:type="pct"/>
          </w:tcPr>
          <w:p w:rsidR="00B311C8" w:rsidP="00B311C8" w:rsidRDefault="00B311C8" w14:paraId="475D7E0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 xml:space="preserve">1.1, 1.6, 2.2, 2.3, 2.4, 2.5, 2.6, 2.7, 2.8, 2.9, 2.11, 3.1, 3.2, 3.3, 3.4 3.5, </w:t>
            </w:r>
            <w:r>
              <w:rPr>
                <w:rStyle w:val="normaltextrun"/>
                <w:rFonts w:ascii="Arial" w:hAnsi="Arial" w:cs="Arial"/>
                <w:b/>
                <w:bCs/>
                <w:color w:val="000000"/>
                <w:sz w:val="20"/>
                <w:szCs w:val="20"/>
              </w:rPr>
              <w:t>3.7, 4.1, 4.4, 4.5, 5.1, 5.2, 5.3, 5.7</w:t>
            </w:r>
            <w:proofErr w:type="gramStart"/>
            <w:r>
              <w:rPr>
                <w:rStyle w:val="normaltextrun"/>
                <w:rFonts w:ascii="Arial" w:hAnsi="Arial" w:cs="Arial"/>
                <w:b/>
                <w:bCs/>
                <w:color w:val="000000"/>
                <w:sz w:val="20"/>
                <w:szCs w:val="20"/>
              </w:rPr>
              <w:t>,  6.1</w:t>
            </w:r>
            <w:proofErr w:type="gramEnd"/>
            <w:r>
              <w:rPr>
                <w:rStyle w:val="normaltextrun"/>
                <w:rFonts w:ascii="Arial" w:hAnsi="Arial" w:cs="Arial"/>
                <w:b/>
                <w:bCs/>
                <w:color w:val="000000"/>
                <w:sz w:val="20"/>
                <w:szCs w:val="20"/>
              </w:rPr>
              <w:t>, 6.2, 6.3, 6.4, 6.7, 7.2, 7.6, 7.7, </w:t>
            </w:r>
            <w:r>
              <w:rPr>
                <w:rStyle w:val="normaltextrun"/>
                <w:rFonts w:ascii="Calibri" w:hAnsi="Calibri" w:cs="Calibri"/>
                <w:b/>
                <w:bCs/>
                <w:color w:val="000000"/>
                <w:sz w:val="22"/>
                <w:szCs w:val="22"/>
              </w:rPr>
              <w:t>  8.1, 8.3, 8.7</w:t>
            </w:r>
            <w:r>
              <w:rPr>
                <w:rStyle w:val="eop"/>
                <w:rFonts w:ascii="Calibri" w:hAnsi="Calibri" w:cs="Calibri"/>
                <w:color w:val="000000"/>
                <w:sz w:val="22"/>
                <w:szCs w:val="22"/>
              </w:rPr>
              <w:t> </w:t>
            </w:r>
          </w:p>
          <w:p w:rsidR="00B311C8" w:rsidP="00B311C8" w:rsidRDefault="00B311C8" w14:paraId="68B7A77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8A0FF9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379F88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7940477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32031DD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3C9D7B9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09AC3D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4C58F31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B72923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456063F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1DE874C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Pr="00BC2F85" w:rsidR="00B311C8" w:rsidP="00B311C8" w:rsidRDefault="00B311C8" w14:paraId="3FEF25F8" w14:textId="79D46236">
            <w:pPr>
              <w:rPr>
                <w:rFonts w:ascii="Arial" w:hAnsi="Arial" w:cs="Arial"/>
                <w:u w:val="single"/>
              </w:rPr>
            </w:pPr>
            <w:r>
              <w:rPr>
                <w:rStyle w:val="eop"/>
                <w:rFonts w:ascii="Arial" w:hAnsi="Arial" w:cs="Arial"/>
                <w:sz w:val="20"/>
                <w:szCs w:val="20"/>
              </w:rPr>
              <w:t> </w:t>
            </w:r>
          </w:p>
        </w:tc>
        <w:tc>
          <w:tcPr>
            <w:tcW w:w="871" w:type="pct"/>
          </w:tcPr>
          <w:p w:rsidR="00B311C8" w:rsidP="00B311C8" w:rsidRDefault="00B311C8" w14:paraId="2172440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1A, 1C, 2.A, 2B, 2C, 2D, 2E, 2F, 2.G, 2H, 2</w:t>
            </w:r>
            <w:proofErr w:type="gramStart"/>
            <w:r>
              <w:rPr>
                <w:rStyle w:val="normaltextrun"/>
                <w:rFonts w:ascii="Arial" w:hAnsi="Arial" w:cs="Arial"/>
                <w:b/>
                <w:bCs/>
                <w:color w:val="000000"/>
                <w:sz w:val="20"/>
                <w:szCs w:val="20"/>
              </w:rPr>
              <w:t>I,  2.J</w:t>
            </w:r>
            <w:proofErr w:type="gramEnd"/>
            <w:r>
              <w:rPr>
                <w:rStyle w:val="normaltextrun"/>
                <w:rFonts w:ascii="Arial" w:hAnsi="Arial" w:cs="Arial"/>
                <w:b/>
                <w:bCs/>
                <w:color w:val="000000"/>
                <w:sz w:val="20"/>
                <w:szCs w:val="20"/>
              </w:rPr>
              <w:t xml:space="preserve">, 2. K, </w:t>
            </w:r>
            <w:r>
              <w:rPr>
                <w:rStyle w:val="normaltextrun"/>
                <w:rFonts w:ascii="Arial" w:hAnsi="Arial" w:cs="Arial"/>
                <w:b/>
                <w:bCs/>
                <w:color w:val="000000"/>
                <w:sz w:val="20"/>
                <w:szCs w:val="20"/>
              </w:rPr>
              <w:t>3.A, 3.B, 3.C, 3D, 3E, 3J,  3T, 4A,4B, 4I 4.O, 4.P, 5B, 5C, 5E, 5F, 5I, 5J, 5O,   6A, 6D 6.E, 6G 6.J, 7.B, 7.E, 7.F, 8.E, 8F, 8.G</w:t>
            </w:r>
            <w:r>
              <w:rPr>
                <w:rStyle w:val="eop"/>
                <w:rFonts w:ascii="Arial" w:hAnsi="Arial" w:cs="Arial"/>
                <w:color w:val="000000"/>
                <w:sz w:val="20"/>
                <w:szCs w:val="20"/>
              </w:rPr>
              <w:t> </w:t>
            </w:r>
          </w:p>
          <w:p w:rsidR="00B311C8" w:rsidP="00B311C8" w:rsidRDefault="00B311C8" w14:paraId="37A922A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 </w:t>
            </w:r>
            <w:r>
              <w:rPr>
                <w:rStyle w:val="eop"/>
                <w:rFonts w:ascii="Arial" w:hAnsi="Arial" w:cs="Arial"/>
                <w:color w:val="000000"/>
                <w:sz w:val="20"/>
                <w:szCs w:val="20"/>
              </w:rPr>
              <w:t> </w:t>
            </w:r>
          </w:p>
          <w:p w:rsidR="00B311C8" w:rsidP="00B311C8" w:rsidRDefault="00B311C8" w14:paraId="6EA4280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2AA084F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B18B05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2D3212E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750C40B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721AD48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A579C8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5E1BBE8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9692DB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30AA15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49DB54E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Pr="00BC2F85" w:rsidR="00B311C8" w:rsidP="00B311C8" w:rsidRDefault="00B311C8" w14:paraId="5599F53D" w14:textId="7E53F4E8">
            <w:pPr>
              <w:rPr>
                <w:rFonts w:ascii="Arial" w:hAnsi="Arial" w:cs="Arial"/>
                <w:u w:val="single"/>
              </w:rPr>
            </w:pPr>
            <w:r>
              <w:rPr>
                <w:rStyle w:val="eop"/>
                <w:rFonts w:ascii="Arial" w:hAnsi="Arial" w:cs="Arial"/>
                <w:color w:val="000000"/>
                <w:sz w:val="20"/>
                <w:szCs w:val="20"/>
              </w:rPr>
              <w:t> </w:t>
            </w:r>
          </w:p>
        </w:tc>
        <w:tc>
          <w:tcPr>
            <w:tcW w:w="871" w:type="pct"/>
          </w:tcPr>
          <w:p w:rsidRPr="00335814" w:rsidR="00B311C8" w:rsidP="00B311C8" w:rsidRDefault="00B311C8" w14:paraId="4AB9E21F" w14:textId="77777777">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w:tgtFrame="_blank" w:history="1" r:id="rId14">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rsidRPr="00335814" w:rsidR="00B311C8" w:rsidP="00B311C8" w:rsidRDefault="00B311C8" w14:paraId="58248B76" w14:textId="77777777">
            <w:pPr>
              <w:rPr>
                <w:rStyle w:val="normaltextrun"/>
                <w:rFonts w:ascii="Times New Roman" w:hAnsi="Times New Roman" w:cs="Times New Roman"/>
                <w:color w:val="0563C1"/>
                <w:sz w:val="24"/>
                <w:szCs w:val="24"/>
                <w:u w:val="single"/>
              </w:rPr>
            </w:pPr>
          </w:p>
          <w:p w:rsidR="00B311C8" w:rsidP="00B311C8" w:rsidRDefault="00B311C8" w14:paraId="0D0723A8" w14:textId="77777777">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w:history="1" r:id="rId15">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rsidRPr="00335814" w:rsidR="00B311C8" w:rsidP="00B311C8" w:rsidRDefault="00B311C8" w14:paraId="65EFAC2F" w14:textId="77777777">
            <w:pPr>
              <w:rPr>
                <w:rStyle w:val="normaltextrun"/>
                <w:rFonts w:ascii="Times New Roman" w:hAnsi="Times New Roman" w:cs="Times New Roman"/>
                <w:color w:val="0563C1"/>
                <w:sz w:val="24"/>
                <w:szCs w:val="24"/>
                <w:u w:val="single"/>
              </w:rPr>
            </w:pPr>
          </w:p>
          <w:p w:rsidR="00B311C8" w:rsidP="00B311C8" w:rsidRDefault="00B311C8" w14:paraId="36AD8435" w14:textId="77777777">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rsidR="00B311C8" w:rsidP="00B311C8" w:rsidRDefault="00B311C8" w14:paraId="39B5A5C5" w14:textId="77777777">
            <w:pPr>
              <w:rPr>
                <w:rFonts w:ascii="Times New Roman" w:hAnsi="Times New Roman" w:cs="Times New Roman"/>
                <w:sz w:val="24"/>
                <w:szCs w:val="24"/>
              </w:rPr>
            </w:pPr>
          </w:p>
          <w:p w:rsidR="00B311C8" w:rsidP="00B311C8" w:rsidRDefault="00B311C8" w14:paraId="08A5391B" w14:textId="77777777">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rsidRPr="007D09D8" w:rsidR="00B311C8" w:rsidP="00B311C8" w:rsidRDefault="00B311C8" w14:paraId="458C7FAC" w14:textId="7777777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406093" w:rsidR="00B311C8" w:rsidP="00B311C8" w:rsidRDefault="00B311C8" w14:paraId="54905FCE" w14:textId="75E76FD3">
            <w:pPr>
              <w:rPr>
                <w:rFonts w:ascii="Arial" w:hAnsi="Arial" w:cs="Arial"/>
              </w:rPr>
            </w:pPr>
          </w:p>
        </w:tc>
        <w:tc>
          <w:tcPr>
            <w:tcW w:w="1148" w:type="pct"/>
          </w:tcPr>
          <w:p w:rsidR="00B311C8" w:rsidP="00B311C8" w:rsidRDefault="00B311C8" w14:paraId="3A0AD28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rsidR="00B311C8" w:rsidP="00B311C8" w:rsidRDefault="00B311C8" w14:paraId="4C3B9E9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B311C8" w:rsidP="00B311C8" w:rsidRDefault="00B311C8" w14:paraId="263F27D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rsidR="00B311C8" w:rsidP="00B311C8" w:rsidRDefault="00B311C8" w14:paraId="5FE87D6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B311C8" w:rsidP="00B311C8" w:rsidRDefault="00B311C8" w14:paraId="751EF25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Reflections in blue book</w:t>
            </w:r>
            <w:r>
              <w:rPr>
                <w:rStyle w:val="eop"/>
                <w:rFonts w:ascii="Arial" w:hAnsi="Arial" w:cs="Arial"/>
                <w:color w:val="000000"/>
                <w:sz w:val="20"/>
                <w:szCs w:val="20"/>
              </w:rPr>
              <w:t> </w:t>
            </w:r>
          </w:p>
          <w:p w:rsidR="00B311C8" w:rsidP="00B311C8" w:rsidRDefault="00B311C8" w14:paraId="3F44CAD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B311C8" w:rsidP="00B311C8" w:rsidRDefault="00B311C8" w14:paraId="4D26EAC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rsidRPr="00757F1D" w:rsidR="00B311C8" w:rsidP="00B311C8" w:rsidRDefault="00B311C8" w14:paraId="721E9FC8" w14:textId="77777777">
            <w:pPr>
              <w:rPr>
                <w:rFonts w:cstheme="minorHAnsi"/>
              </w:rPr>
            </w:pPr>
          </w:p>
        </w:tc>
      </w:tr>
      <w:bookmarkEnd w:id="5"/>
    </w:tbl>
    <w:p w:rsidR="003B3F79" w:rsidP="0081084C" w:rsidRDefault="003B3F79" w14:paraId="7E5E0EDF" w14:textId="77777777">
      <w:pPr>
        <w:ind w:left="-851"/>
        <w:rPr>
          <w:rFonts w:ascii="Arial" w:hAnsi="Arial" w:cs="Arial"/>
          <w:b/>
          <w:bCs/>
        </w:rPr>
      </w:pPr>
    </w:p>
    <w:p w:rsidR="00182C30" w:rsidRDefault="00182C30" w14:paraId="0B2105EA" w14:textId="09C787EE">
      <w:pPr>
        <w:rPr>
          <w:b/>
          <w:bCs/>
          <w:u w:val="single"/>
        </w:rPr>
      </w:pPr>
      <w:r>
        <w:rPr>
          <w:b/>
          <w:bCs/>
          <w:u w:val="single"/>
        </w:rPr>
        <w:br w:type="page"/>
      </w:r>
    </w:p>
    <w:p w:rsidR="00757F1D" w:rsidP="0081084C" w:rsidRDefault="00757F1D" w14:paraId="46B65C33" w14:textId="77777777">
      <w:pPr>
        <w:rPr>
          <w:b/>
          <w:bCs/>
          <w:u w:val="single"/>
        </w:rPr>
      </w:pPr>
    </w:p>
    <w:p w:rsidRPr="00D33357" w:rsidR="006D12F4" w:rsidP="006D12F4" w:rsidRDefault="006D12F4" w14:paraId="057B5569" w14:textId="27F2847B">
      <w:pPr>
        <w:jc w:val="center"/>
        <w:rPr>
          <w:rFonts w:ascii="Arial" w:hAnsi="Arial" w:cs="Arial"/>
          <w:b/>
          <w:bCs/>
        </w:rPr>
      </w:pPr>
      <w:bookmarkStart w:name="_Hlk135137896" w:id="7"/>
      <w:r>
        <w:rPr>
          <w:rFonts w:ascii="Arial" w:hAnsi="Arial" w:cs="Arial"/>
          <w:b/>
          <w:bCs/>
        </w:rPr>
        <w:t xml:space="preserve">Year 3 Undergraduate </w:t>
      </w:r>
    </w:p>
    <w:tbl>
      <w:tblPr>
        <w:tblStyle w:val="TableGrid"/>
        <w:tblW w:w="15452" w:type="dxa"/>
        <w:tblInd w:w="-856" w:type="dxa"/>
        <w:tblLook w:val="05A0" w:firstRow="1" w:lastRow="0" w:firstColumn="1" w:lastColumn="1" w:noHBand="0" w:noVBand="1"/>
      </w:tblPr>
      <w:tblGrid>
        <w:gridCol w:w="1773"/>
        <w:gridCol w:w="2491"/>
        <w:gridCol w:w="2730"/>
        <w:gridCol w:w="2571"/>
        <w:gridCol w:w="3459"/>
        <w:gridCol w:w="2428"/>
      </w:tblGrid>
      <w:tr w:rsidRPr="006D12F4" w:rsidR="002B344B" w:rsidTr="006D12F4" w14:paraId="134AC001" w14:textId="77777777">
        <w:trPr>
          <w:trHeight w:val="464"/>
        </w:trPr>
        <w:tc>
          <w:tcPr>
            <w:tcW w:w="15452" w:type="dxa"/>
            <w:gridSpan w:val="6"/>
            <w:shd w:val="clear" w:color="auto" w:fill="F4B083" w:themeFill="accent2" w:themeFillTint="99"/>
          </w:tcPr>
          <w:p w:rsidRPr="006D12F4" w:rsidR="002B344B" w:rsidP="006D12F4" w:rsidRDefault="002B344B" w14:paraId="059DD6EC" w14:textId="3E4C2B20">
            <w:pPr>
              <w:jc w:val="center"/>
              <w:rPr>
                <w:rFonts w:ascii="Arial" w:hAnsi="Arial" w:cs="Arial"/>
                <w:b/>
                <w:bCs/>
              </w:rPr>
            </w:pPr>
            <w:bookmarkStart w:name="_Hlk135137924" w:id="8"/>
            <w:bookmarkEnd w:id="7"/>
            <w:r w:rsidRPr="006D12F4">
              <w:rPr>
                <w:rFonts w:ascii="Arial" w:hAnsi="Arial" w:cs="Arial"/>
                <w:b/>
                <w:bCs/>
              </w:rPr>
              <w:t xml:space="preserve">University Curriculum – Year </w:t>
            </w:r>
            <w:r w:rsidR="00824687">
              <w:rPr>
                <w:rFonts w:ascii="Arial" w:hAnsi="Arial" w:cs="Arial"/>
                <w:b/>
                <w:bCs/>
              </w:rPr>
              <w:t>3</w:t>
            </w:r>
          </w:p>
        </w:tc>
      </w:tr>
      <w:tr w:rsidRPr="006D12F4" w:rsidR="006D12F4" w:rsidTr="006D12F4" w14:paraId="339AB071" w14:textId="77777777">
        <w:trPr>
          <w:trHeight w:val="464"/>
        </w:trPr>
        <w:tc>
          <w:tcPr>
            <w:tcW w:w="1844" w:type="dxa"/>
            <w:shd w:val="clear" w:color="auto" w:fill="F4B083" w:themeFill="accent2" w:themeFillTint="99"/>
          </w:tcPr>
          <w:p w:rsidRPr="006D12F4" w:rsidR="002B344B" w:rsidP="006D12F4" w:rsidRDefault="002B344B" w14:paraId="35B4968B" w14:textId="77777777">
            <w:pPr>
              <w:rPr>
                <w:rFonts w:ascii="Arial" w:hAnsi="Arial" w:cs="Arial"/>
                <w:b/>
                <w:bCs/>
              </w:rPr>
            </w:pPr>
            <w:r w:rsidRPr="006D12F4">
              <w:rPr>
                <w:rFonts w:ascii="Arial" w:hAnsi="Arial" w:cs="Arial"/>
                <w:b/>
                <w:bCs/>
              </w:rPr>
              <w:t xml:space="preserve">Session Sequence </w:t>
            </w:r>
          </w:p>
        </w:tc>
        <w:tc>
          <w:tcPr>
            <w:tcW w:w="2592" w:type="dxa"/>
            <w:shd w:val="clear" w:color="auto" w:fill="F4B083" w:themeFill="accent2" w:themeFillTint="99"/>
          </w:tcPr>
          <w:p w:rsidRPr="006D12F4" w:rsidR="002B344B" w:rsidP="006D12F4" w:rsidRDefault="002B344B" w14:paraId="6C002477" w14:textId="77777777">
            <w:pPr>
              <w:rPr>
                <w:rFonts w:ascii="Arial" w:hAnsi="Arial" w:cs="Arial"/>
                <w:b/>
                <w:bCs/>
              </w:rPr>
            </w:pPr>
            <w:r w:rsidRPr="006D12F4">
              <w:rPr>
                <w:rFonts w:ascii="Arial" w:hAnsi="Arial" w:cs="Arial"/>
                <w:b/>
                <w:bCs/>
              </w:rPr>
              <w:t xml:space="preserve">Session Content Subject Specific Components/s </w:t>
            </w:r>
          </w:p>
        </w:tc>
        <w:tc>
          <w:tcPr>
            <w:tcW w:w="2936"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D12F4" w:rsidR="002B344B" w:rsidP="006D12F4" w:rsidRDefault="002B344B" w14:paraId="5C83DE7E" w14:textId="77777777">
            <w:pPr>
              <w:rPr>
                <w:rFonts w:ascii="Arial" w:hAnsi="Arial" w:cs="Arial"/>
                <w:b/>
                <w:bCs/>
              </w:rPr>
            </w:pPr>
            <w:r w:rsidRPr="006D12F4">
              <w:rPr>
                <w:rFonts w:ascii="Arial" w:hAnsi="Arial" w:cs="Arial"/>
                <w:b/>
                <w:bCs/>
              </w:rPr>
              <w:t xml:space="preserve">Learn That </w:t>
            </w:r>
          </w:p>
          <w:p w:rsidRPr="006D12F4" w:rsidR="002B344B" w:rsidP="006D12F4" w:rsidRDefault="002B344B" w14:paraId="49FB6BF4" w14:textId="77777777">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269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D12F4" w:rsidR="002B344B" w:rsidP="006D12F4" w:rsidRDefault="002B344B" w14:paraId="4D6943DC" w14:textId="77777777">
            <w:pPr>
              <w:rPr>
                <w:rFonts w:ascii="Arial" w:hAnsi="Arial" w:cs="Arial"/>
                <w:b/>
                <w:bCs/>
              </w:rPr>
            </w:pPr>
            <w:r w:rsidRPr="006D12F4">
              <w:rPr>
                <w:rFonts w:ascii="Arial" w:hAnsi="Arial" w:cs="Arial"/>
                <w:b/>
                <w:bCs/>
              </w:rPr>
              <w:t xml:space="preserve">Learn How </w:t>
            </w:r>
          </w:p>
          <w:p w:rsidRPr="006D12F4" w:rsidR="002B344B" w:rsidP="006D12F4" w:rsidRDefault="002B344B" w14:paraId="5A5D2F0E" w14:textId="77777777">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2835" w:type="dxa"/>
            <w:shd w:val="clear" w:color="auto" w:fill="F4B083" w:themeFill="accent2" w:themeFillTint="99"/>
          </w:tcPr>
          <w:p w:rsidRPr="006D12F4" w:rsidR="002B344B" w:rsidP="006D12F4" w:rsidRDefault="002B344B" w14:paraId="43E307A6" w14:textId="77777777">
            <w:pPr>
              <w:rPr>
                <w:rFonts w:ascii="Arial" w:hAnsi="Arial" w:cs="Arial"/>
                <w:b/>
                <w:bCs/>
              </w:rPr>
            </w:pPr>
            <w:r w:rsidRPr="006D12F4">
              <w:rPr>
                <w:rFonts w:ascii="Arial" w:hAnsi="Arial" w:cs="Arial"/>
                <w:b/>
                <w:bCs/>
              </w:rPr>
              <w:t>Links to Research and Reading</w:t>
            </w:r>
          </w:p>
        </w:tc>
        <w:tc>
          <w:tcPr>
            <w:tcW w:w="2552" w:type="dxa"/>
            <w:shd w:val="clear" w:color="auto" w:fill="F4B083" w:themeFill="accent2" w:themeFillTint="99"/>
          </w:tcPr>
          <w:p w:rsidRPr="006D12F4" w:rsidR="002B344B" w:rsidP="006D12F4" w:rsidRDefault="002B344B" w14:paraId="77A943CB" w14:textId="77777777">
            <w:pPr>
              <w:rPr>
                <w:rFonts w:ascii="Arial" w:hAnsi="Arial" w:cs="Arial"/>
                <w:b/>
                <w:bCs/>
              </w:rPr>
            </w:pPr>
            <w:r w:rsidRPr="006D12F4">
              <w:rPr>
                <w:rFonts w:ascii="Arial" w:hAnsi="Arial" w:cs="Arial"/>
                <w:b/>
                <w:bCs/>
              </w:rPr>
              <w:t xml:space="preserve">Formative Assessment mode </w:t>
            </w:r>
          </w:p>
        </w:tc>
      </w:tr>
      <w:tr w:rsidRPr="00BC2F85" w:rsidR="00323184" w:rsidTr="000428CA" w14:paraId="28B5AF30" w14:textId="77777777">
        <w:trPr>
          <w:trHeight w:val="4232"/>
        </w:trPr>
        <w:tc>
          <w:tcPr>
            <w:tcW w:w="1844" w:type="dxa"/>
          </w:tcPr>
          <w:p w:rsidR="00323184" w:rsidP="00FE6E38" w:rsidRDefault="00323184" w14:paraId="7ECE73D5" w14:textId="77777777">
            <w:pPr>
              <w:jc w:val="center"/>
              <w:rPr>
                <w:rFonts w:ascii="Arial" w:hAnsi="Arial" w:cs="Arial"/>
                <w:b/>
                <w:bCs/>
              </w:rPr>
            </w:pPr>
            <w:r w:rsidRPr="00C6713A">
              <w:rPr>
                <w:rFonts w:ascii="Arial" w:hAnsi="Arial" w:cs="Arial"/>
                <w:b/>
                <w:bCs/>
              </w:rPr>
              <w:t>Session 1</w:t>
            </w:r>
          </w:p>
          <w:p w:rsidR="00323184" w:rsidP="00FE6E38" w:rsidRDefault="00323184" w14:paraId="6DE8695A" w14:textId="77777777">
            <w:pPr>
              <w:jc w:val="center"/>
              <w:rPr>
                <w:rFonts w:ascii="Arial" w:hAnsi="Arial" w:cs="Arial"/>
                <w:b/>
                <w:bCs/>
              </w:rPr>
            </w:pPr>
          </w:p>
          <w:p w:rsidR="00323184" w:rsidP="00FE6E38" w:rsidRDefault="00323184" w14:paraId="5B21FD34" w14:textId="77777777">
            <w:pPr>
              <w:jc w:val="center"/>
              <w:rPr>
                <w:rFonts w:ascii="Arial" w:hAnsi="Arial" w:cs="Arial"/>
                <w:b/>
                <w:bCs/>
              </w:rPr>
            </w:pPr>
            <w:r>
              <w:rPr>
                <w:rFonts w:ascii="Arial" w:hAnsi="Arial" w:cs="Arial"/>
                <w:b/>
                <w:bCs/>
              </w:rPr>
              <w:t>Art</w:t>
            </w:r>
          </w:p>
          <w:p w:rsidR="00323184" w:rsidP="00FE6E38" w:rsidRDefault="00323184" w14:paraId="197AEEC9" w14:textId="0B83D228">
            <w:pPr>
              <w:jc w:val="center"/>
              <w:rPr>
                <w:rFonts w:ascii="Arial" w:hAnsi="Arial" w:cs="Arial"/>
                <w:b/>
                <w:bCs/>
              </w:rPr>
            </w:pPr>
            <w:r>
              <w:rPr>
                <w:rFonts w:ascii="Arial" w:hAnsi="Arial" w:cs="Arial"/>
                <w:b/>
                <w:bCs/>
              </w:rPr>
              <w:t xml:space="preserve"> (</w:t>
            </w:r>
            <w:proofErr w:type="gramStart"/>
            <w:r>
              <w:rPr>
                <w:rFonts w:ascii="Arial" w:hAnsi="Arial" w:cs="Arial"/>
                <w:b/>
                <w:bCs/>
              </w:rPr>
              <w:t>as</w:t>
            </w:r>
            <w:proofErr w:type="gramEnd"/>
            <w:r>
              <w:rPr>
                <w:rFonts w:ascii="Arial" w:hAnsi="Arial" w:cs="Arial"/>
                <w:b/>
                <w:bCs/>
              </w:rPr>
              <w:t xml:space="preserve"> part of EAD)</w:t>
            </w:r>
          </w:p>
          <w:p w:rsidRPr="00C6713A" w:rsidR="00323184" w:rsidP="00FE6E38" w:rsidRDefault="00323184" w14:paraId="506FB5E4" w14:textId="081E9D08">
            <w:pPr>
              <w:jc w:val="center"/>
              <w:rPr>
                <w:rFonts w:ascii="Arial" w:hAnsi="Arial" w:cs="Arial"/>
                <w:b/>
                <w:bCs/>
              </w:rPr>
            </w:pPr>
            <w:r w:rsidRPr="00C6713A">
              <w:rPr>
                <w:rFonts w:ascii="Arial" w:hAnsi="Arial" w:cs="Arial"/>
                <w:b/>
                <w:bCs/>
              </w:rPr>
              <w:t xml:space="preserve"> </w:t>
            </w:r>
          </w:p>
        </w:tc>
        <w:tc>
          <w:tcPr>
            <w:tcW w:w="2592" w:type="dxa"/>
          </w:tcPr>
          <w:p w:rsidR="00323184" w:rsidP="00FE6E38" w:rsidRDefault="00323184" w14:paraId="68A1D9AC" w14:textId="77777777">
            <w:pPr>
              <w:rPr>
                <w:rFonts w:ascii="Arial" w:hAnsi="Arial" w:cs="Arial"/>
              </w:rPr>
            </w:pPr>
          </w:p>
          <w:p w:rsidR="00323184" w:rsidP="00FE6E38" w:rsidRDefault="00323184" w14:paraId="6B103F88" w14:textId="3ED15EE0">
            <w:pPr>
              <w:rPr>
                <w:rFonts w:ascii="Arial" w:hAnsi="Arial" w:eastAsia="Arial" w:cs="Arial"/>
                <w:color w:val="000000" w:themeColor="text1"/>
                <w:sz w:val="20"/>
                <w:szCs w:val="20"/>
              </w:rPr>
            </w:pPr>
            <w:r>
              <w:rPr>
                <w:rFonts w:ascii="Arial" w:hAnsi="Arial" w:eastAsia="Arial" w:cs="Arial"/>
                <w:color w:val="000000" w:themeColor="text1"/>
                <w:sz w:val="20"/>
                <w:szCs w:val="20"/>
              </w:rPr>
              <w:t xml:space="preserve">Chance to reflect on teaching of art so far and areas for developing subject </w:t>
            </w:r>
            <w:proofErr w:type="gramStart"/>
            <w:r>
              <w:rPr>
                <w:rFonts w:ascii="Arial" w:hAnsi="Arial" w:eastAsia="Arial" w:cs="Arial"/>
                <w:color w:val="000000" w:themeColor="text1"/>
                <w:sz w:val="20"/>
                <w:szCs w:val="20"/>
              </w:rPr>
              <w:t>knowledge</w:t>
            </w:r>
            <w:proofErr w:type="gramEnd"/>
          </w:p>
          <w:p w:rsidR="00323184" w:rsidP="00FE6E38" w:rsidRDefault="00323184" w14:paraId="7A39A30E" w14:textId="77777777">
            <w:pPr>
              <w:rPr>
                <w:rFonts w:ascii="Arial" w:hAnsi="Arial" w:eastAsia="Arial" w:cs="Arial"/>
                <w:color w:val="000000" w:themeColor="text1"/>
                <w:sz w:val="20"/>
                <w:szCs w:val="20"/>
              </w:rPr>
            </w:pPr>
          </w:p>
          <w:p w:rsidR="00323184" w:rsidP="00FE6E38" w:rsidRDefault="00323184" w14:paraId="04F45AA1" w14:textId="77777777">
            <w:pPr>
              <w:rPr>
                <w:rFonts w:ascii="Arial" w:hAnsi="Arial" w:cs="Arial"/>
                <w:sz w:val="20"/>
                <w:szCs w:val="20"/>
              </w:rPr>
            </w:pPr>
            <w:r>
              <w:rPr>
                <w:rFonts w:ascii="Arial" w:hAnsi="Arial" w:eastAsia="Arial" w:cs="Arial"/>
                <w:color w:val="000000" w:themeColor="text1"/>
                <w:sz w:val="20"/>
                <w:szCs w:val="20"/>
              </w:rPr>
              <w:t>Explore a</w:t>
            </w:r>
            <w:r w:rsidRPr="006D1FEC">
              <w:rPr>
                <w:rFonts w:ascii="Arial" w:hAnsi="Arial" w:cs="Arial"/>
                <w:sz w:val="20"/>
                <w:szCs w:val="20"/>
              </w:rPr>
              <w:t xml:space="preserve">pproaches to teaching </w:t>
            </w:r>
            <w:r>
              <w:rPr>
                <w:rFonts w:ascii="Arial" w:hAnsi="Arial" w:cs="Arial"/>
                <w:sz w:val="20"/>
                <w:szCs w:val="20"/>
              </w:rPr>
              <w:t xml:space="preserve">EAD that exceed expectations of the EYFS SF and support transition to </w:t>
            </w:r>
            <w:proofErr w:type="gramStart"/>
            <w:r>
              <w:rPr>
                <w:rFonts w:ascii="Arial" w:hAnsi="Arial" w:cs="Arial"/>
                <w:sz w:val="20"/>
                <w:szCs w:val="20"/>
              </w:rPr>
              <w:t>NC</w:t>
            </w:r>
            <w:proofErr w:type="gramEnd"/>
          </w:p>
          <w:p w:rsidR="00323184" w:rsidP="00FE6E38" w:rsidRDefault="00323184" w14:paraId="61089131" w14:textId="77777777">
            <w:pPr>
              <w:rPr>
                <w:rFonts w:ascii="Arial" w:hAnsi="Arial" w:cs="Arial"/>
              </w:rPr>
            </w:pPr>
          </w:p>
          <w:p w:rsidR="00323184" w:rsidP="00FE6E38" w:rsidRDefault="00323184" w14:paraId="167529E5" w14:textId="77777777">
            <w:pPr>
              <w:rPr>
                <w:rFonts w:ascii="Arial" w:hAnsi="Arial" w:cs="Arial"/>
                <w:color w:val="000000" w:themeColor="text1"/>
                <w:sz w:val="20"/>
                <w:szCs w:val="20"/>
              </w:rPr>
            </w:pPr>
            <w:r>
              <w:rPr>
                <w:rFonts w:ascii="Arial" w:hAnsi="Arial" w:cs="Arial"/>
              </w:rPr>
              <w:t xml:space="preserve"> T</w:t>
            </w:r>
            <w:r>
              <w:rPr>
                <w:rFonts w:ascii="Arial" w:hAnsi="Arial" w:cs="Arial"/>
                <w:color w:val="000000" w:themeColor="text1"/>
                <w:sz w:val="20"/>
                <w:szCs w:val="20"/>
              </w:rPr>
              <w:t>hat there is the necessity to engage with the work of a diverse range of artists when teaching children</w:t>
            </w:r>
          </w:p>
          <w:p w:rsidRPr="00BC2F85" w:rsidR="00323184" w:rsidP="00FE6E38" w:rsidRDefault="00323184" w14:paraId="24288044" w14:textId="15D7D4B7">
            <w:pPr>
              <w:rPr>
                <w:rFonts w:ascii="Arial" w:hAnsi="Arial" w:cs="Arial"/>
              </w:rPr>
            </w:pPr>
          </w:p>
        </w:tc>
        <w:tc>
          <w:tcPr>
            <w:tcW w:w="2936" w:type="dxa"/>
          </w:tcPr>
          <w:p w:rsidR="00323184" w:rsidP="00FE6E38" w:rsidRDefault="00323184" w14:paraId="72D616AF" w14:textId="77777777">
            <w:pPr>
              <w:rPr>
                <w:rFonts w:ascii="Arial" w:hAnsi="Arial" w:cs="Arial"/>
                <w:u w:val="single"/>
              </w:rPr>
            </w:pPr>
            <w:r>
              <w:rPr>
                <w:rFonts w:ascii="Arial" w:hAnsi="Arial" w:cs="Arial"/>
                <w:u w:val="single"/>
              </w:rPr>
              <w:t>1.4</w:t>
            </w:r>
          </w:p>
          <w:p w:rsidR="00323184" w:rsidP="00FE6E38" w:rsidRDefault="00323184" w14:paraId="22F9F392" w14:textId="77777777">
            <w:pPr>
              <w:rPr>
                <w:rFonts w:ascii="Arial" w:hAnsi="Arial" w:cs="Arial"/>
                <w:u w:val="single"/>
              </w:rPr>
            </w:pPr>
            <w:r>
              <w:rPr>
                <w:rFonts w:ascii="Arial" w:hAnsi="Arial" w:cs="Arial"/>
                <w:u w:val="single"/>
              </w:rPr>
              <w:t>1.5</w:t>
            </w:r>
          </w:p>
          <w:p w:rsidR="00323184" w:rsidP="00FE6E38" w:rsidRDefault="00323184" w14:paraId="1FB06D30" w14:textId="77777777">
            <w:pPr>
              <w:rPr>
                <w:rFonts w:ascii="Arial" w:hAnsi="Arial" w:cs="Arial"/>
                <w:u w:val="single"/>
              </w:rPr>
            </w:pPr>
            <w:r>
              <w:rPr>
                <w:rFonts w:ascii="Arial" w:hAnsi="Arial" w:cs="Arial"/>
                <w:u w:val="single"/>
              </w:rPr>
              <w:t>1.6</w:t>
            </w:r>
          </w:p>
          <w:p w:rsidR="00323184" w:rsidP="00FE6E38" w:rsidRDefault="00323184" w14:paraId="3AA3B20C" w14:textId="08938DB7">
            <w:pPr>
              <w:rPr>
                <w:rFonts w:ascii="Arial" w:hAnsi="Arial" w:cs="Arial"/>
                <w:u w:val="single"/>
              </w:rPr>
            </w:pPr>
            <w:r>
              <w:rPr>
                <w:rFonts w:ascii="Arial" w:hAnsi="Arial" w:cs="Arial"/>
                <w:u w:val="single"/>
              </w:rPr>
              <w:t>2.2.</w:t>
            </w:r>
          </w:p>
          <w:p w:rsidR="00323184" w:rsidP="00FE6E38" w:rsidRDefault="00323184" w14:paraId="65908A3B" w14:textId="77777777">
            <w:pPr>
              <w:rPr>
                <w:rFonts w:ascii="Arial" w:hAnsi="Arial" w:cs="Arial"/>
                <w:u w:val="single"/>
              </w:rPr>
            </w:pPr>
            <w:r>
              <w:rPr>
                <w:rFonts w:ascii="Arial" w:hAnsi="Arial" w:cs="Arial"/>
                <w:u w:val="single"/>
              </w:rPr>
              <w:t>2.7</w:t>
            </w:r>
          </w:p>
          <w:p w:rsidR="00323184" w:rsidP="00FE6E38" w:rsidRDefault="00323184" w14:paraId="79CC6B33" w14:textId="3EC34DE8">
            <w:pPr>
              <w:rPr>
                <w:rFonts w:ascii="Arial" w:hAnsi="Arial" w:cs="Arial"/>
                <w:u w:val="single"/>
              </w:rPr>
            </w:pPr>
            <w:r>
              <w:rPr>
                <w:rFonts w:ascii="Arial" w:hAnsi="Arial" w:cs="Arial"/>
                <w:u w:val="single"/>
              </w:rPr>
              <w:t>3.1</w:t>
            </w:r>
          </w:p>
          <w:p w:rsidR="00323184" w:rsidP="00FE6E38" w:rsidRDefault="00323184" w14:paraId="559099BB" w14:textId="77777777">
            <w:pPr>
              <w:rPr>
                <w:rFonts w:ascii="Arial" w:hAnsi="Arial" w:cs="Arial"/>
                <w:u w:val="single"/>
              </w:rPr>
            </w:pPr>
            <w:r>
              <w:rPr>
                <w:rFonts w:ascii="Arial" w:hAnsi="Arial" w:cs="Arial"/>
                <w:u w:val="single"/>
              </w:rPr>
              <w:t>3.4</w:t>
            </w:r>
          </w:p>
          <w:p w:rsidR="00323184" w:rsidP="00FE6E38" w:rsidRDefault="00323184" w14:paraId="5DED4E58" w14:textId="77777777">
            <w:pPr>
              <w:rPr>
                <w:rFonts w:ascii="Arial" w:hAnsi="Arial" w:cs="Arial"/>
                <w:u w:val="single"/>
              </w:rPr>
            </w:pPr>
            <w:r>
              <w:rPr>
                <w:rFonts w:ascii="Arial" w:hAnsi="Arial" w:cs="Arial"/>
                <w:u w:val="single"/>
              </w:rPr>
              <w:t>3.8</w:t>
            </w:r>
          </w:p>
          <w:p w:rsidR="00323184" w:rsidP="00FE6E38" w:rsidRDefault="00323184" w14:paraId="31BB21D7" w14:textId="7659610E">
            <w:pPr>
              <w:rPr>
                <w:rFonts w:ascii="Arial" w:hAnsi="Arial" w:cs="Arial"/>
                <w:u w:val="single"/>
              </w:rPr>
            </w:pPr>
            <w:r>
              <w:rPr>
                <w:rFonts w:ascii="Arial" w:hAnsi="Arial" w:cs="Arial"/>
                <w:u w:val="single"/>
              </w:rPr>
              <w:t>4.5</w:t>
            </w:r>
          </w:p>
          <w:p w:rsidR="00323184" w:rsidP="00FE6E38" w:rsidRDefault="00323184" w14:paraId="773B8311" w14:textId="7E99B1F1">
            <w:pPr>
              <w:rPr>
                <w:rFonts w:ascii="Arial" w:hAnsi="Arial" w:cs="Arial"/>
                <w:u w:val="single"/>
              </w:rPr>
            </w:pPr>
            <w:r>
              <w:rPr>
                <w:rFonts w:ascii="Arial" w:hAnsi="Arial" w:cs="Arial"/>
                <w:u w:val="single"/>
              </w:rPr>
              <w:t>4.8</w:t>
            </w:r>
          </w:p>
          <w:p w:rsidR="00323184" w:rsidP="00FE6E38" w:rsidRDefault="00323184" w14:paraId="34CD72AB" w14:textId="4EAD3D1B">
            <w:pPr>
              <w:rPr>
                <w:rFonts w:ascii="Arial" w:hAnsi="Arial" w:cs="Arial"/>
                <w:u w:val="single"/>
              </w:rPr>
            </w:pPr>
            <w:r>
              <w:rPr>
                <w:rFonts w:ascii="Arial" w:hAnsi="Arial" w:cs="Arial"/>
                <w:u w:val="single"/>
              </w:rPr>
              <w:t>4.9</w:t>
            </w:r>
          </w:p>
          <w:p w:rsidRPr="00BC2F85" w:rsidR="00323184" w:rsidP="00FE6E38" w:rsidRDefault="00323184" w14:paraId="40CD6FF1" w14:textId="4AE441BF">
            <w:pPr>
              <w:rPr>
                <w:rFonts w:ascii="Arial" w:hAnsi="Arial" w:cs="Arial"/>
                <w:u w:val="single"/>
              </w:rPr>
            </w:pPr>
            <w:r>
              <w:rPr>
                <w:rFonts w:ascii="Arial" w:hAnsi="Arial" w:cs="Arial"/>
                <w:u w:val="single"/>
              </w:rPr>
              <w:t>5.6</w:t>
            </w:r>
          </w:p>
        </w:tc>
        <w:tc>
          <w:tcPr>
            <w:tcW w:w="2693" w:type="dxa"/>
          </w:tcPr>
          <w:p w:rsidR="00323184" w:rsidP="00FE6E38" w:rsidRDefault="00323184" w14:paraId="3C52CC90" w14:textId="77777777">
            <w:pPr>
              <w:rPr>
                <w:rFonts w:ascii="Arial" w:hAnsi="Arial" w:cs="Arial"/>
              </w:rPr>
            </w:pPr>
            <w:r>
              <w:rPr>
                <w:rFonts w:ascii="Arial" w:hAnsi="Arial" w:cs="Arial"/>
              </w:rPr>
              <w:t>1.b</w:t>
            </w:r>
          </w:p>
          <w:p w:rsidR="00323184" w:rsidP="00FE6E38" w:rsidRDefault="00323184" w14:paraId="16E21FC5" w14:textId="77777777">
            <w:pPr>
              <w:rPr>
                <w:rFonts w:ascii="Arial" w:hAnsi="Arial" w:cs="Arial"/>
              </w:rPr>
            </w:pPr>
            <w:r>
              <w:rPr>
                <w:rFonts w:ascii="Arial" w:hAnsi="Arial" w:cs="Arial"/>
              </w:rPr>
              <w:t>1.c</w:t>
            </w:r>
          </w:p>
          <w:p w:rsidR="00323184" w:rsidP="00FE6E38" w:rsidRDefault="00323184" w14:paraId="6EE4CE8F" w14:textId="77777777">
            <w:pPr>
              <w:rPr>
                <w:rFonts w:ascii="Arial" w:hAnsi="Arial" w:cs="Arial"/>
              </w:rPr>
            </w:pPr>
            <w:r>
              <w:rPr>
                <w:rFonts w:ascii="Arial" w:hAnsi="Arial" w:cs="Arial"/>
              </w:rPr>
              <w:t>1.e</w:t>
            </w:r>
          </w:p>
          <w:p w:rsidR="00323184" w:rsidP="00FE6E38" w:rsidRDefault="00323184" w14:paraId="3F7EB4DF" w14:textId="77777777">
            <w:pPr>
              <w:rPr>
                <w:rFonts w:ascii="Arial" w:hAnsi="Arial" w:cs="Arial"/>
              </w:rPr>
            </w:pPr>
            <w:r>
              <w:rPr>
                <w:rFonts w:ascii="Arial" w:hAnsi="Arial" w:cs="Arial"/>
              </w:rPr>
              <w:t>1.f</w:t>
            </w:r>
          </w:p>
          <w:p w:rsidR="00323184" w:rsidP="00FE6E38" w:rsidRDefault="00323184" w14:paraId="0A9B0FEF" w14:textId="77777777">
            <w:pPr>
              <w:rPr>
                <w:rFonts w:ascii="Arial" w:hAnsi="Arial" w:cs="Arial"/>
              </w:rPr>
            </w:pPr>
            <w:r>
              <w:rPr>
                <w:rFonts w:ascii="Arial" w:hAnsi="Arial" w:cs="Arial"/>
              </w:rPr>
              <w:t>1.j</w:t>
            </w:r>
          </w:p>
          <w:p w:rsidR="00323184" w:rsidP="00FE6E38" w:rsidRDefault="00323184" w14:paraId="4C4F142E" w14:textId="77777777">
            <w:pPr>
              <w:rPr>
                <w:rFonts w:ascii="Arial" w:hAnsi="Arial" w:cs="Arial"/>
              </w:rPr>
            </w:pPr>
            <w:r>
              <w:rPr>
                <w:rFonts w:ascii="Arial" w:hAnsi="Arial" w:cs="Arial"/>
              </w:rPr>
              <w:t>2.h</w:t>
            </w:r>
          </w:p>
          <w:p w:rsidR="00323184" w:rsidP="00FE6E38" w:rsidRDefault="00323184" w14:paraId="74E82B2C" w14:textId="77777777">
            <w:pPr>
              <w:rPr>
                <w:rFonts w:ascii="Arial" w:hAnsi="Arial" w:cs="Arial"/>
              </w:rPr>
            </w:pPr>
            <w:r>
              <w:rPr>
                <w:rFonts w:ascii="Arial" w:hAnsi="Arial" w:cs="Arial"/>
              </w:rPr>
              <w:t>3.c</w:t>
            </w:r>
          </w:p>
          <w:p w:rsidR="00323184" w:rsidP="00FE6E38" w:rsidRDefault="00323184" w14:paraId="74916A0D" w14:textId="77777777">
            <w:pPr>
              <w:rPr>
                <w:rFonts w:ascii="Arial" w:hAnsi="Arial" w:cs="Arial"/>
              </w:rPr>
            </w:pPr>
            <w:r>
              <w:rPr>
                <w:rFonts w:ascii="Arial" w:hAnsi="Arial" w:cs="Arial"/>
              </w:rPr>
              <w:t>3.d</w:t>
            </w:r>
          </w:p>
          <w:p w:rsidRPr="00BC2F85" w:rsidR="00323184" w:rsidP="00FE6E38" w:rsidRDefault="00323184" w14:paraId="244C5615" w14:textId="6B33A7CD">
            <w:pPr>
              <w:rPr>
                <w:rFonts w:ascii="Arial" w:hAnsi="Arial" w:cs="Arial"/>
              </w:rPr>
            </w:pPr>
            <w:r>
              <w:rPr>
                <w:rFonts w:ascii="Arial" w:hAnsi="Arial" w:cs="Arial"/>
              </w:rPr>
              <w:t>3.f</w:t>
            </w:r>
          </w:p>
        </w:tc>
        <w:tc>
          <w:tcPr>
            <w:tcW w:w="2835" w:type="dxa"/>
          </w:tcPr>
          <w:p w:rsidR="00DF43E1" w:rsidP="00FE6E38" w:rsidRDefault="00DF43E1" w14:paraId="14531735" w14:textId="5B771076">
            <w:pPr>
              <w:rPr>
                <w:rFonts w:ascii="Arial" w:hAnsi="Arial" w:cs="Arial"/>
              </w:rPr>
            </w:pPr>
            <w:r w:rsidRPr="00DF43E1">
              <w:rPr>
                <w:rFonts w:ascii="Arial" w:hAnsi="Arial" w:cs="Arial"/>
              </w:rPr>
              <w:t xml:space="preserve">Hallam, J., Das Gupta, M. and Lee, H. (2011) “Shaping Children's Artwork in English Primary Classes: Insights from Teacher-Child Interaction during Art Activities,” International Journal of Early Years Education, 19(3-4), pp. 193–205. </w:t>
            </w:r>
            <w:proofErr w:type="spellStart"/>
            <w:r w:rsidRPr="00DF43E1">
              <w:rPr>
                <w:rFonts w:ascii="Arial" w:hAnsi="Arial" w:cs="Arial"/>
              </w:rPr>
              <w:t>doi</w:t>
            </w:r>
            <w:proofErr w:type="spellEnd"/>
            <w:r w:rsidRPr="00DF43E1">
              <w:rPr>
                <w:rFonts w:ascii="Arial" w:hAnsi="Arial" w:cs="Arial"/>
              </w:rPr>
              <w:t>: 10.1080/09669760.2011.629489.</w:t>
            </w:r>
          </w:p>
          <w:p w:rsidR="00DF43E1" w:rsidP="00FE6E38" w:rsidRDefault="00DF43E1" w14:paraId="775844B1" w14:textId="77777777">
            <w:pPr>
              <w:rPr>
                <w:rFonts w:ascii="Arial" w:hAnsi="Arial" w:cs="Arial"/>
              </w:rPr>
            </w:pPr>
          </w:p>
          <w:p w:rsidR="00DF43E1" w:rsidP="00FE6E38" w:rsidRDefault="00DF43E1" w14:paraId="13080F3A" w14:textId="52ADF9E2">
            <w:pPr>
              <w:rPr>
                <w:rFonts w:ascii="Arial" w:hAnsi="Arial" w:cs="Arial"/>
              </w:rPr>
            </w:pPr>
            <w:r w:rsidRPr="00DF43E1">
              <w:rPr>
                <w:rFonts w:ascii="Arial" w:hAnsi="Arial" w:cs="Arial"/>
              </w:rPr>
              <w:t xml:space="preserve">Rana, P. (2023) “Making Something Out of Nothing! Creating Art Using Recycled Materials in Early Years,” Early Years Educator, 23(24), pp. 38–39. </w:t>
            </w:r>
            <w:proofErr w:type="spellStart"/>
            <w:r w:rsidRPr="00DF43E1">
              <w:rPr>
                <w:rFonts w:ascii="Arial" w:hAnsi="Arial" w:cs="Arial"/>
              </w:rPr>
              <w:t>doi</w:t>
            </w:r>
            <w:proofErr w:type="spellEnd"/>
            <w:r w:rsidRPr="00DF43E1">
              <w:rPr>
                <w:rFonts w:ascii="Arial" w:hAnsi="Arial" w:cs="Arial"/>
              </w:rPr>
              <w:t>: 10.12968/eyed.2023.23.24.38.</w:t>
            </w:r>
          </w:p>
          <w:p w:rsidR="00DF43E1" w:rsidP="00FE6E38" w:rsidRDefault="00DF43E1" w14:paraId="3348917E" w14:textId="77777777">
            <w:pPr>
              <w:rPr>
                <w:rFonts w:ascii="Arial" w:hAnsi="Arial" w:cs="Arial"/>
              </w:rPr>
            </w:pPr>
          </w:p>
          <w:p w:rsidRPr="00BC2F85" w:rsidR="00323184" w:rsidP="00FE6E38" w:rsidRDefault="00C44A0A" w14:paraId="1F8F1BD4" w14:textId="5FCE5E44">
            <w:pPr>
              <w:rPr>
                <w:rFonts w:ascii="Arial" w:hAnsi="Arial" w:cs="Arial"/>
              </w:rPr>
            </w:pPr>
            <w:proofErr w:type="spellStart"/>
            <w:r w:rsidRPr="00C44A0A">
              <w:rPr>
                <w:rFonts w:ascii="Arial" w:hAnsi="Arial" w:cs="Arial"/>
              </w:rPr>
              <w:t>Theodotou</w:t>
            </w:r>
            <w:proofErr w:type="spellEnd"/>
            <w:r w:rsidRPr="00C44A0A">
              <w:rPr>
                <w:rFonts w:ascii="Arial" w:hAnsi="Arial" w:cs="Arial"/>
              </w:rPr>
              <w:t xml:space="preserve">, E. (2019) “Supporting Personal and Social Development through Child-Led Art Projects in the Early Years Settings,” Early Child </w:t>
            </w:r>
            <w:r w:rsidRPr="00C44A0A">
              <w:rPr>
                <w:rFonts w:ascii="Arial" w:hAnsi="Arial" w:cs="Arial"/>
              </w:rPr>
              <w:t>Development and Care, 189(11), pp. 1889–1900.</w:t>
            </w:r>
          </w:p>
        </w:tc>
        <w:tc>
          <w:tcPr>
            <w:tcW w:w="2552" w:type="dxa"/>
          </w:tcPr>
          <w:p w:rsidR="00323184" w:rsidP="00FE6E38" w:rsidRDefault="00323184" w14:paraId="3AF2B3EC" w14:textId="77777777">
            <w:pPr>
              <w:rPr>
                <w:rFonts w:ascii="Arial" w:hAnsi="Arial" w:cs="Arial"/>
              </w:rPr>
            </w:pPr>
            <w:r>
              <w:rPr>
                <w:rFonts w:ascii="Arial" w:hAnsi="Arial" w:cs="Arial"/>
              </w:rPr>
              <w:t>In class discussions</w:t>
            </w:r>
          </w:p>
          <w:p w:rsidR="00323184" w:rsidP="00FE6E38" w:rsidRDefault="00323184" w14:paraId="241F6643" w14:textId="77777777">
            <w:pPr>
              <w:rPr>
                <w:rFonts w:ascii="Arial" w:hAnsi="Arial" w:cs="Arial"/>
              </w:rPr>
            </w:pPr>
          </w:p>
          <w:p w:rsidR="00323184" w:rsidP="00FE6E38" w:rsidRDefault="00323184" w14:paraId="6AFFF120" w14:textId="77777777">
            <w:pPr>
              <w:rPr>
                <w:rFonts w:ascii="Arial" w:hAnsi="Arial" w:cs="Arial"/>
              </w:rPr>
            </w:pPr>
            <w:r>
              <w:rPr>
                <w:rFonts w:ascii="Arial" w:hAnsi="Arial" w:cs="Arial"/>
              </w:rPr>
              <w:t>Reflective logs</w:t>
            </w:r>
          </w:p>
          <w:p w:rsidR="00323184" w:rsidP="00FE6E38" w:rsidRDefault="00323184" w14:paraId="57793EDF" w14:textId="77777777">
            <w:pPr>
              <w:rPr>
                <w:rFonts w:ascii="Arial" w:hAnsi="Arial" w:cs="Arial"/>
              </w:rPr>
            </w:pPr>
          </w:p>
          <w:p w:rsidR="00323184" w:rsidP="00FE6E38" w:rsidRDefault="00323184" w14:paraId="0AB33F9B" w14:textId="77777777">
            <w:pPr>
              <w:rPr>
                <w:rFonts w:ascii="Arial" w:hAnsi="Arial" w:cs="Arial"/>
              </w:rPr>
            </w:pPr>
            <w:r>
              <w:rPr>
                <w:rFonts w:ascii="Arial" w:hAnsi="Arial" w:cs="Arial"/>
              </w:rPr>
              <w:t>In session tasks</w:t>
            </w:r>
          </w:p>
          <w:p w:rsidR="00323184" w:rsidP="00FE6E38" w:rsidRDefault="00323184" w14:paraId="08A5AC34" w14:textId="77777777">
            <w:pPr>
              <w:rPr>
                <w:rFonts w:ascii="Arial" w:hAnsi="Arial" w:cs="Arial"/>
              </w:rPr>
            </w:pPr>
          </w:p>
          <w:p w:rsidRPr="00BC2F85" w:rsidR="00323184" w:rsidP="00FE6E38" w:rsidRDefault="00323184" w14:paraId="502B5055" w14:textId="180E414B">
            <w:pPr>
              <w:rPr>
                <w:rFonts w:ascii="Arial" w:hAnsi="Arial" w:cs="Arial"/>
              </w:rPr>
            </w:pPr>
            <w:r>
              <w:rPr>
                <w:rFonts w:ascii="Arial" w:hAnsi="Arial" w:cs="Arial"/>
              </w:rPr>
              <w:t>On the spot feedback</w:t>
            </w:r>
          </w:p>
        </w:tc>
      </w:tr>
      <w:bookmarkEnd w:id="8"/>
    </w:tbl>
    <w:p w:rsidR="00A619D2" w:rsidP="00757F1D" w:rsidRDefault="00A619D2" w14:paraId="1717E0E4" w14:textId="267A499F">
      <w:pPr>
        <w:rPr>
          <w:b/>
          <w:bCs/>
          <w:u w:val="single"/>
        </w:rPr>
      </w:pPr>
    </w:p>
    <w:p w:rsidR="00A619D2" w:rsidRDefault="00A619D2" w14:paraId="67D3565B" w14:textId="400C59BC">
      <w:pPr>
        <w:rPr>
          <w:b/>
          <w:bCs/>
          <w:u w:val="single"/>
        </w:rPr>
      </w:pPr>
      <w:r>
        <w:rPr>
          <w:b/>
          <w:bCs/>
          <w:u w:val="single"/>
        </w:rPr>
        <w:br w:type="page"/>
      </w:r>
      <w:bookmarkStart w:name="_Hlk135137995" w:id="9"/>
    </w:p>
    <w:p w:rsidRPr="008B6642" w:rsidR="008B6642" w:rsidRDefault="008B6642" w14:paraId="5B64407E" w14:textId="77777777">
      <w:pPr>
        <w:rPr>
          <w:b/>
          <w:bCs/>
          <w:u w:val="single"/>
        </w:rPr>
      </w:pPr>
    </w:p>
    <w:tbl>
      <w:tblPr>
        <w:tblStyle w:val="TableGrid"/>
        <w:tblW w:w="5488" w:type="pct"/>
        <w:tblInd w:w="-714" w:type="dxa"/>
        <w:tblLook w:val="04A0" w:firstRow="1" w:lastRow="0" w:firstColumn="1" w:lastColumn="0" w:noHBand="0" w:noVBand="1"/>
      </w:tblPr>
      <w:tblGrid>
        <w:gridCol w:w="2290"/>
        <w:gridCol w:w="2192"/>
        <w:gridCol w:w="1678"/>
        <w:gridCol w:w="6622"/>
        <w:gridCol w:w="2527"/>
      </w:tblGrid>
      <w:tr w:rsidRPr="00A619D2" w:rsidR="008B6642" w:rsidTr="008B6642" w14:paraId="3BBD1257" w14:textId="77777777">
        <w:trPr>
          <w:trHeight w:val="464"/>
        </w:trPr>
        <w:tc>
          <w:tcPr>
            <w:tcW w:w="5000" w:type="pct"/>
            <w:gridSpan w:val="5"/>
            <w:shd w:val="clear" w:color="auto" w:fill="F7CAAC" w:themeFill="accent2" w:themeFillTint="66"/>
          </w:tcPr>
          <w:p w:rsidRPr="00A619D2" w:rsidR="008B6642" w:rsidP="008B6642" w:rsidRDefault="008B6642" w14:paraId="75899F9C" w14:textId="701DBDEE">
            <w:pPr>
              <w:jc w:val="center"/>
              <w:rPr>
                <w:rFonts w:ascii="Arial" w:hAnsi="Arial" w:cs="Arial"/>
                <w:b/>
                <w:bCs/>
              </w:rPr>
            </w:pPr>
            <w:r>
              <w:rPr>
                <w:rFonts w:ascii="Arial" w:hAnsi="Arial" w:cs="Arial"/>
                <w:b/>
                <w:bCs/>
              </w:rPr>
              <w:t>School Based Curriculum – Year 3</w:t>
            </w:r>
          </w:p>
        </w:tc>
      </w:tr>
      <w:tr w:rsidRPr="00A619D2" w:rsidR="008B6642" w:rsidTr="008B6642" w14:paraId="1C0F7D76" w14:textId="77777777">
        <w:trPr>
          <w:trHeight w:val="464"/>
        </w:trPr>
        <w:tc>
          <w:tcPr>
            <w:tcW w:w="5000" w:type="pct"/>
            <w:gridSpan w:val="5"/>
            <w:shd w:val="clear" w:color="auto" w:fill="auto"/>
          </w:tcPr>
          <w:p w:rsidRPr="002B344B" w:rsidR="008B6642" w:rsidP="008B6642" w:rsidRDefault="008B6642" w14:paraId="6844931D" w14:textId="1C9C46B8">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008B6642" w:rsidP="008B6642" w:rsidRDefault="008B6642" w14:paraId="24CF2CC0" w14:textId="77777777">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3B3F79" w:rsidR="00F253AC" w:rsidP="008B6642" w:rsidRDefault="00F253AC" w14:paraId="3DBC3F78" w14:textId="77777777">
            <w:pPr>
              <w:rPr>
                <w:rFonts w:cstheme="minorHAnsi"/>
                <w:b/>
                <w:bCs/>
              </w:rPr>
            </w:pPr>
          </w:p>
          <w:p w:rsidRPr="00A619D2" w:rsidR="008B6642" w:rsidP="00FE6E38" w:rsidRDefault="008B6642" w14:paraId="468CA129" w14:textId="77777777">
            <w:pPr>
              <w:rPr>
                <w:rFonts w:ascii="Arial" w:hAnsi="Arial" w:cs="Arial"/>
                <w:b/>
                <w:bCs/>
              </w:rPr>
            </w:pPr>
          </w:p>
        </w:tc>
      </w:tr>
      <w:tr w:rsidRPr="00A619D2" w:rsidR="008B6642" w:rsidTr="00A619D2" w14:paraId="4F933ED1" w14:textId="77777777">
        <w:trPr>
          <w:trHeight w:val="464"/>
        </w:trPr>
        <w:tc>
          <w:tcPr>
            <w:tcW w:w="1071" w:type="pct"/>
            <w:shd w:val="clear" w:color="auto" w:fill="F7CAAC" w:themeFill="accent2" w:themeFillTint="66"/>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1039" w:type="pct"/>
            <w:shd w:val="clear" w:color="auto" w:fill="F7CAAC" w:themeFill="accent2" w:themeFillTint="66"/>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871" w:type="pct"/>
            <w:shd w:val="clear" w:color="auto" w:fill="F7CAAC" w:themeFill="accent2" w:themeFillTint="66"/>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871" w:type="pct"/>
            <w:shd w:val="clear" w:color="auto" w:fill="F7CAAC" w:themeFill="accent2" w:themeFillTint="66"/>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1148" w:type="pct"/>
            <w:shd w:val="clear" w:color="auto" w:fill="F7CAAC" w:themeFill="accent2" w:themeFillTint="66"/>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B311C8" w:rsidTr="00A619D2" w14:paraId="020FB390" w14:textId="77777777">
        <w:tblPrEx>
          <w:tblLook w:val="05A0" w:firstRow="1" w:lastRow="0" w:firstColumn="1" w:lastColumn="1" w:noHBand="0" w:noVBand="1"/>
        </w:tblPrEx>
        <w:trPr>
          <w:trHeight w:val="231"/>
        </w:trPr>
        <w:tc>
          <w:tcPr>
            <w:tcW w:w="1071" w:type="pct"/>
          </w:tcPr>
          <w:p w:rsidR="00B311C8" w:rsidP="00B311C8" w:rsidRDefault="00B311C8" w14:paraId="0FF170A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The importance of ensuring strong subject knowledge in EAD to recognise early concepts in art to impact on children’s </w:t>
            </w:r>
            <w:r>
              <w:rPr>
                <w:rStyle w:val="normaltextrun"/>
                <w:rFonts w:ascii="Arial" w:hAnsi="Arial" w:cs="Arial"/>
                <w:color w:val="000000"/>
                <w:sz w:val="20"/>
                <w:szCs w:val="20"/>
              </w:rPr>
              <w:t>learning and develop high-quality teaching.</w:t>
            </w:r>
            <w:r>
              <w:rPr>
                <w:rStyle w:val="eop"/>
                <w:rFonts w:ascii="Arial" w:hAnsi="Arial" w:cs="Arial"/>
                <w:color w:val="000000"/>
                <w:sz w:val="20"/>
                <w:szCs w:val="20"/>
              </w:rPr>
              <w:t> </w:t>
            </w:r>
          </w:p>
          <w:p w:rsidR="00B311C8" w:rsidP="00B311C8" w:rsidRDefault="00B311C8" w14:paraId="3C7C189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7FC7B20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How to make informed decisions about EYFS EAD art planning, </w:t>
            </w:r>
            <w:proofErr w:type="gramStart"/>
            <w:r>
              <w:rPr>
                <w:rStyle w:val="normaltextrun"/>
                <w:rFonts w:ascii="Arial" w:hAnsi="Arial" w:cs="Arial"/>
                <w:color w:val="000000"/>
                <w:sz w:val="20"/>
                <w:szCs w:val="20"/>
              </w:rPr>
              <w:t>teaching</w:t>
            </w:r>
            <w:proofErr w:type="gramEnd"/>
            <w:r>
              <w:rPr>
                <w:rStyle w:val="normaltextrun"/>
                <w:rFonts w:ascii="Arial" w:hAnsi="Arial" w:cs="Arial"/>
                <w:color w:val="000000"/>
                <w:sz w:val="20"/>
                <w:szCs w:val="20"/>
              </w:rPr>
              <w:t xml:space="preserve"> and assessment for the phase in which they are teaching, based on the appropriate level of subject knowledge to support children’s creative artistic development in EAD through continuous provision and adult-led activities using relevant policy and research, the statutory and non-statutory curriculum guidance.</w:t>
            </w:r>
            <w:r>
              <w:rPr>
                <w:rStyle w:val="eop"/>
                <w:rFonts w:ascii="Arial" w:hAnsi="Arial" w:cs="Arial"/>
                <w:color w:val="000000"/>
                <w:sz w:val="20"/>
                <w:szCs w:val="20"/>
              </w:rPr>
              <w:t> </w:t>
            </w:r>
          </w:p>
          <w:p w:rsidR="00B311C8" w:rsidP="00B311C8" w:rsidRDefault="00B311C8" w14:paraId="2B06266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311C8" w:rsidP="00B311C8" w:rsidRDefault="00B311C8" w14:paraId="25FB8E7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How to develop the environment in different areas of continuous provision (indoors and outdoors) to embed opportunities for EAD art development drawing on appropriate resources.</w:t>
            </w:r>
            <w:r>
              <w:rPr>
                <w:rStyle w:val="eop"/>
                <w:rFonts w:ascii="Arial" w:hAnsi="Arial" w:cs="Arial"/>
                <w:color w:val="000000"/>
                <w:sz w:val="20"/>
                <w:szCs w:val="20"/>
              </w:rPr>
              <w:t> </w:t>
            </w:r>
          </w:p>
          <w:p w:rsidR="00B311C8" w:rsidP="00B311C8" w:rsidRDefault="00B311C8" w14:paraId="3E943CC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311C8" w:rsidP="00B311C8" w:rsidRDefault="00B311C8" w14:paraId="57ED3D5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How to plan and teach for effective learning in EAD by carefully sequencing learning to best facilitate transferal to long term memory.</w:t>
            </w:r>
            <w:r>
              <w:rPr>
                <w:rStyle w:val="eop"/>
                <w:rFonts w:ascii="Arial" w:hAnsi="Arial" w:cs="Arial"/>
                <w:sz w:val="20"/>
                <w:szCs w:val="20"/>
              </w:rPr>
              <w:t> </w:t>
            </w:r>
          </w:p>
          <w:p w:rsidR="00B311C8" w:rsidP="00B311C8" w:rsidRDefault="00B311C8" w14:paraId="43572DA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311C8" w:rsidP="00B311C8" w:rsidRDefault="00B311C8" w14:paraId="027EA9C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How to adapt teaching and plan for the needs of the learners within their school-based placement.</w:t>
            </w:r>
            <w:r>
              <w:rPr>
                <w:rStyle w:val="eop"/>
                <w:rFonts w:ascii="Arial" w:hAnsi="Arial" w:cs="Arial"/>
                <w:sz w:val="20"/>
                <w:szCs w:val="20"/>
              </w:rPr>
              <w:t> </w:t>
            </w:r>
          </w:p>
          <w:p w:rsidR="00B311C8" w:rsidP="00B311C8" w:rsidRDefault="00B311C8" w14:paraId="5044B9F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311C8" w:rsidP="00B311C8" w:rsidRDefault="00B311C8" w14:paraId="779E53A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Use subject and curriculum knowledge to plan and teach EAD lesson/s which use appropriate knowledge, </w:t>
            </w:r>
            <w:proofErr w:type="gramStart"/>
            <w:r>
              <w:rPr>
                <w:rStyle w:val="normaltextrun"/>
                <w:rFonts w:ascii="Arial" w:hAnsi="Arial" w:cs="Arial"/>
                <w:sz w:val="20"/>
                <w:szCs w:val="20"/>
              </w:rPr>
              <w:t>skills</w:t>
            </w:r>
            <w:proofErr w:type="gramEnd"/>
            <w:r>
              <w:rPr>
                <w:rStyle w:val="normaltextrun"/>
                <w:rFonts w:ascii="Arial" w:hAnsi="Arial" w:cs="Arial"/>
                <w:sz w:val="20"/>
                <w:szCs w:val="20"/>
              </w:rPr>
              <w:t xml:space="preserve"> and techniques to facilitate progress that draws on children’s prior learning, addresses misconceptions, sequences learning and integrates formative assessment.</w:t>
            </w:r>
            <w:r>
              <w:rPr>
                <w:rStyle w:val="eop"/>
                <w:rFonts w:ascii="Arial" w:hAnsi="Arial" w:cs="Arial"/>
                <w:sz w:val="20"/>
                <w:szCs w:val="20"/>
              </w:rPr>
              <w:t> </w:t>
            </w:r>
          </w:p>
          <w:p w:rsidR="00B311C8" w:rsidP="00B311C8" w:rsidRDefault="00B311C8" w14:paraId="0FFC1D3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311C8" w:rsidP="00B311C8" w:rsidRDefault="00B311C8" w14:paraId="55FA727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Take a holistic approach to planning for EAD learning in an enabling environment, critically evaluating a school’s EAD art provision with a view to </w:t>
            </w:r>
            <w:r>
              <w:rPr>
                <w:rStyle w:val="normaltextrun"/>
                <w:rFonts w:ascii="Arial" w:hAnsi="Arial" w:cs="Arial"/>
                <w:sz w:val="20"/>
                <w:szCs w:val="20"/>
              </w:rPr>
              <w:t xml:space="preserve">ensuring coverage and progression which </w:t>
            </w:r>
            <w:proofErr w:type="gramStart"/>
            <w:r>
              <w:rPr>
                <w:rStyle w:val="normaltextrun"/>
                <w:rFonts w:ascii="Arial" w:hAnsi="Arial" w:cs="Arial"/>
                <w:sz w:val="20"/>
                <w:szCs w:val="20"/>
              </w:rPr>
              <w:t>takes into account</w:t>
            </w:r>
            <w:proofErr w:type="gramEnd"/>
            <w:r>
              <w:rPr>
                <w:rStyle w:val="normaltextrun"/>
                <w:rFonts w:ascii="Arial" w:hAnsi="Arial" w:cs="Arial"/>
                <w:sz w:val="20"/>
                <w:szCs w:val="20"/>
              </w:rPr>
              <w:t xml:space="preserve"> the importance of diversity and representation.</w:t>
            </w:r>
            <w:r>
              <w:rPr>
                <w:rStyle w:val="eop"/>
                <w:rFonts w:ascii="Arial" w:hAnsi="Arial" w:cs="Arial"/>
                <w:sz w:val="20"/>
                <w:szCs w:val="20"/>
              </w:rPr>
              <w:t> </w:t>
            </w:r>
          </w:p>
          <w:p w:rsidR="00B311C8" w:rsidP="00B311C8" w:rsidRDefault="00B311C8" w14:paraId="0406401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311C8" w:rsidP="00B311C8" w:rsidRDefault="00B311C8" w14:paraId="7ED635D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Through observations and interactions, recognise children’s artistic development, making accurate assessments against the </w:t>
            </w:r>
            <w:proofErr w:type="gramStart"/>
            <w:r>
              <w:rPr>
                <w:rStyle w:val="normaltextrun"/>
                <w:rFonts w:ascii="Arial" w:hAnsi="Arial" w:cs="Arial"/>
                <w:color w:val="000000"/>
                <w:sz w:val="20"/>
                <w:szCs w:val="20"/>
              </w:rPr>
              <w:t>ELGs</w:t>
            </w:r>
            <w:proofErr w:type="gramEnd"/>
            <w:r>
              <w:rPr>
                <w:rStyle w:val="eop"/>
                <w:rFonts w:ascii="Arial" w:hAnsi="Arial" w:cs="Arial"/>
                <w:color w:val="000000"/>
                <w:sz w:val="20"/>
                <w:szCs w:val="20"/>
              </w:rPr>
              <w:t> </w:t>
            </w:r>
          </w:p>
          <w:p w:rsidR="00B311C8" w:rsidP="00B311C8" w:rsidRDefault="00B311C8" w14:paraId="7ADC070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60702B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Identify targets for their own professional development within art, with awareness of potential CPD provision.</w:t>
            </w:r>
            <w:r>
              <w:rPr>
                <w:rStyle w:val="eop"/>
                <w:rFonts w:ascii="Arial" w:hAnsi="Arial" w:cs="Arial"/>
                <w:color w:val="000000"/>
                <w:sz w:val="20"/>
                <w:szCs w:val="20"/>
              </w:rPr>
              <w:t> </w:t>
            </w:r>
          </w:p>
          <w:p w:rsidRPr="00BC2F85" w:rsidR="00B311C8" w:rsidP="00B311C8" w:rsidRDefault="00B311C8" w14:paraId="2B7AFDEA" w14:textId="2817F6ED">
            <w:pPr>
              <w:rPr>
                <w:rFonts w:ascii="Arial" w:hAnsi="Arial" w:cs="Arial"/>
              </w:rPr>
            </w:pPr>
          </w:p>
        </w:tc>
        <w:tc>
          <w:tcPr>
            <w:tcW w:w="1039" w:type="pct"/>
          </w:tcPr>
          <w:p w:rsidR="00B311C8" w:rsidP="00B311C8" w:rsidRDefault="00B311C8" w14:paraId="3601137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1.1,1.6, 2.2, 2.3, 2.4, 2.5, 2.6, 2.7, 2.8, 2.9</w:t>
            </w:r>
            <w:proofErr w:type="gramStart"/>
            <w:r>
              <w:rPr>
                <w:rStyle w:val="normaltextrun"/>
                <w:rFonts w:ascii="Calibri" w:hAnsi="Calibri" w:cs="Calibri"/>
                <w:b/>
                <w:bCs/>
                <w:color w:val="000000"/>
                <w:sz w:val="22"/>
                <w:szCs w:val="22"/>
              </w:rPr>
              <w:t>,  3.1</w:t>
            </w:r>
            <w:proofErr w:type="gramEnd"/>
            <w:r>
              <w:rPr>
                <w:rStyle w:val="normaltextrun"/>
                <w:rFonts w:ascii="Calibri" w:hAnsi="Calibri" w:cs="Calibri"/>
                <w:b/>
                <w:bCs/>
                <w:color w:val="000000"/>
                <w:sz w:val="22"/>
                <w:szCs w:val="22"/>
              </w:rPr>
              <w:t>, 3.2  3.7, 4.1, 4.6, 5.1, 5.2, 5.3, 5.7, 6.2, 6.4, 8.1, 8.3, 8.7</w:t>
            </w:r>
            <w:r>
              <w:rPr>
                <w:rStyle w:val="eop"/>
                <w:rFonts w:ascii="Calibri" w:hAnsi="Calibri" w:cs="Calibri"/>
                <w:color w:val="000000"/>
                <w:sz w:val="22"/>
                <w:szCs w:val="22"/>
              </w:rPr>
              <w:t> </w:t>
            </w:r>
          </w:p>
          <w:p w:rsidR="00B311C8" w:rsidP="00B311C8" w:rsidRDefault="00B311C8" w14:paraId="6254409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B311C8" w:rsidP="00B311C8" w:rsidRDefault="00B311C8" w14:paraId="553E35C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B311C8" w:rsidP="00B311C8" w:rsidRDefault="00B311C8" w14:paraId="4EA1B5C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2CC6C29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024295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653E76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3BE1DFC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352519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8121E6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1A25F10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3C9C3A3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rsidR="00B311C8" w:rsidP="00B311C8" w:rsidRDefault="00B311C8" w14:paraId="50720AF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421AE43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1CB301C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1A59092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4C1551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B311C8" w:rsidP="00B311C8" w:rsidRDefault="00B311C8" w14:paraId="67EB36F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B311C8" w:rsidP="00B311C8" w:rsidRDefault="00B311C8" w14:paraId="45A87E1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rsidR="00B311C8" w:rsidP="00B311C8" w:rsidRDefault="00B311C8" w14:paraId="6BFB1D5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rsidR="00B311C8" w:rsidP="00B311C8" w:rsidRDefault="00B311C8" w14:paraId="1BA06CC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B311C8" w:rsidP="00B311C8" w:rsidRDefault="00B311C8" w14:paraId="747A5C6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B311C8" w:rsidP="00B311C8" w:rsidRDefault="00B311C8" w14:paraId="1538695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rsidR="00B311C8" w:rsidP="00B311C8" w:rsidRDefault="00B311C8" w14:paraId="302CE00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B311C8" w:rsidP="00B311C8" w:rsidRDefault="00B311C8" w14:paraId="449B4EB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Pr="00BC2F85" w:rsidR="00B311C8" w:rsidP="00B311C8" w:rsidRDefault="00B311C8" w14:paraId="286BD460" w14:textId="152700EC">
            <w:pPr>
              <w:rPr>
                <w:rFonts w:ascii="Arial" w:hAnsi="Arial" w:cs="Arial"/>
                <w:u w:val="single"/>
              </w:rPr>
            </w:pPr>
            <w:r>
              <w:rPr>
                <w:rStyle w:val="eop"/>
                <w:rFonts w:ascii="Arial" w:hAnsi="Arial" w:cs="Arial"/>
              </w:rPr>
              <w:t> </w:t>
            </w:r>
          </w:p>
        </w:tc>
        <w:tc>
          <w:tcPr>
            <w:tcW w:w="871" w:type="pct"/>
          </w:tcPr>
          <w:p w:rsidR="00B311C8" w:rsidP="00B311C8" w:rsidRDefault="00B311C8" w14:paraId="050EF20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1A, 1C, 2A, 2C, 2D, 2E, 2G, 2H, 2I, 2J, 2</w:t>
            </w:r>
            <w:proofErr w:type="gramStart"/>
            <w:r>
              <w:rPr>
                <w:rStyle w:val="normaltextrun"/>
                <w:rFonts w:ascii="Arial" w:hAnsi="Arial" w:cs="Arial"/>
                <w:b/>
                <w:bCs/>
                <w:color w:val="000000"/>
                <w:sz w:val="20"/>
                <w:szCs w:val="20"/>
              </w:rPr>
              <w:t>K,  3</w:t>
            </w:r>
            <w:proofErr w:type="gramEnd"/>
            <w:r>
              <w:rPr>
                <w:rStyle w:val="normaltextrun"/>
                <w:rFonts w:ascii="Arial" w:hAnsi="Arial" w:cs="Arial"/>
                <w:b/>
                <w:bCs/>
                <w:color w:val="000000"/>
                <w:sz w:val="20"/>
                <w:szCs w:val="20"/>
              </w:rPr>
              <w:t xml:space="preserve">A, 3B, 3C, 3D, 3E, 3J, 4A, 4B,4F, 5B, 5C, 5E, 5F, 5G, 5I,  5O, 6C, </w:t>
            </w:r>
            <w:r>
              <w:rPr>
                <w:rStyle w:val="normaltextrun"/>
                <w:rFonts w:ascii="Arial" w:hAnsi="Arial" w:cs="Arial"/>
                <w:b/>
                <w:bCs/>
                <w:color w:val="000000"/>
                <w:sz w:val="20"/>
                <w:szCs w:val="20"/>
              </w:rPr>
              <w:t>6F, 6G 8E, 8F, 8G</w:t>
            </w:r>
            <w:r>
              <w:rPr>
                <w:rStyle w:val="eop"/>
                <w:rFonts w:ascii="Arial" w:hAnsi="Arial" w:cs="Arial"/>
                <w:color w:val="000000"/>
                <w:sz w:val="20"/>
                <w:szCs w:val="20"/>
              </w:rPr>
              <w:t> </w:t>
            </w:r>
          </w:p>
          <w:p w:rsidR="00B311C8" w:rsidP="00B311C8" w:rsidRDefault="00B311C8" w14:paraId="296794A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5BF185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F15D8F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54312BE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7D6E5B9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DBD8B4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3B95C6C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7BF8079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rsidR="00B311C8" w:rsidP="00B311C8" w:rsidRDefault="00B311C8" w14:paraId="75487F1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rsidR="00B311C8" w:rsidP="00B311C8" w:rsidRDefault="00B311C8" w14:paraId="793FFDE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26FC667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3BF33A6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7D140EC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0586E8B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23999B6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Pr="00BC2F85" w:rsidR="00B311C8" w:rsidP="00B311C8" w:rsidRDefault="00B311C8" w14:paraId="6B4B34E6" w14:textId="56EB94BC">
            <w:pPr>
              <w:rPr>
                <w:rFonts w:ascii="Arial" w:hAnsi="Arial" w:cs="Arial"/>
                <w:u w:val="single"/>
              </w:rPr>
            </w:pPr>
            <w:r>
              <w:rPr>
                <w:rStyle w:val="eop"/>
                <w:rFonts w:ascii="Arial" w:hAnsi="Arial" w:cs="Arial"/>
                <w:color w:val="000000"/>
                <w:sz w:val="20"/>
                <w:szCs w:val="20"/>
              </w:rPr>
              <w:t> </w:t>
            </w:r>
          </w:p>
        </w:tc>
        <w:tc>
          <w:tcPr>
            <w:tcW w:w="871" w:type="pct"/>
          </w:tcPr>
          <w:p w:rsidRPr="00335814" w:rsidR="00B311C8" w:rsidP="00B311C8" w:rsidRDefault="00B311C8" w14:paraId="288861D6" w14:textId="77777777">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w:tgtFrame="_blank" w:history="1" r:id="rId16">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rsidRPr="00335814" w:rsidR="00B311C8" w:rsidP="00B311C8" w:rsidRDefault="00B311C8" w14:paraId="131E0B5D" w14:textId="77777777">
            <w:pPr>
              <w:rPr>
                <w:rStyle w:val="normaltextrun"/>
                <w:rFonts w:ascii="Times New Roman" w:hAnsi="Times New Roman" w:cs="Times New Roman"/>
                <w:color w:val="0563C1"/>
                <w:sz w:val="24"/>
                <w:szCs w:val="24"/>
                <w:u w:val="single"/>
              </w:rPr>
            </w:pPr>
          </w:p>
          <w:p w:rsidR="00B311C8" w:rsidP="00B311C8" w:rsidRDefault="00B311C8" w14:paraId="02A6A03E" w14:textId="77777777">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w:history="1" r:id="rId17">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rsidR="00B311C8" w:rsidP="00B311C8" w:rsidRDefault="00B311C8" w14:paraId="4D5E1981" w14:textId="77777777">
            <w:pPr>
              <w:rPr>
                <w:rStyle w:val="normaltextrun"/>
                <w:rFonts w:ascii="Times New Roman" w:hAnsi="Times New Roman" w:cs="Times New Roman"/>
                <w:color w:val="0563C1"/>
                <w:sz w:val="24"/>
                <w:szCs w:val="24"/>
                <w:u w:val="single"/>
              </w:rPr>
            </w:pPr>
          </w:p>
          <w:p w:rsidR="00B311C8" w:rsidP="00B311C8" w:rsidRDefault="00B311C8" w14:paraId="2E053F6F" w14:textId="77777777">
            <w:pPr>
              <w:pStyle w:val="NormalWeb"/>
            </w:pPr>
            <w:r w:rsidRPr="00C44A0A">
              <w:t>Chilvers, D. (2012) “</w:t>
            </w:r>
            <w:proofErr w:type="spellStart"/>
            <w:r w:rsidRPr="00C44A0A">
              <w:t>Eyfs</w:t>
            </w:r>
            <w:proofErr w:type="spellEnd"/>
            <w:r w:rsidRPr="00C44A0A">
              <w:t xml:space="preserve"> Best Practice: Be Specific … Expressive Arts and Design,” Nursery World, 2012(11). </w:t>
            </w:r>
            <w:proofErr w:type="spellStart"/>
            <w:r w:rsidRPr="00C44A0A">
              <w:t>doi</w:t>
            </w:r>
            <w:proofErr w:type="spellEnd"/>
            <w:r w:rsidRPr="00C44A0A">
              <w:t>: 10.12968/nuwa.2012.9.11.1097437.</w:t>
            </w:r>
          </w:p>
          <w:p w:rsidRPr="00335814" w:rsidR="00B311C8" w:rsidP="00B311C8" w:rsidRDefault="00B311C8" w14:paraId="1A5F6071" w14:textId="77777777">
            <w:pPr>
              <w:rPr>
                <w:rStyle w:val="normaltextrun"/>
                <w:rFonts w:ascii="Times New Roman" w:hAnsi="Times New Roman" w:cs="Times New Roman"/>
                <w:color w:val="0563C1"/>
                <w:sz w:val="24"/>
                <w:szCs w:val="24"/>
                <w:u w:val="single"/>
              </w:rPr>
            </w:pPr>
          </w:p>
          <w:p w:rsidR="00B311C8" w:rsidP="00B311C8" w:rsidRDefault="00B311C8" w14:paraId="58037DBB" w14:textId="77777777">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rsidR="00B311C8" w:rsidP="00B311C8" w:rsidRDefault="00B311C8" w14:paraId="18FB4EFF" w14:textId="77777777">
            <w:pPr>
              <w:rPr>
                <w:rFonts w:ascii="Times New Roman" w:hAnsi="Times New Roman" w:cs="Times New Roman"/>
                <w:sz w:val="24"/>
                <w:szCs w:val="24"/>
              </w:rPr>
            </w:pPr>
          </w:p>
          <w:p w:rsidR="00B311C8" w:rsidP="00B311C8" w:rsidRDefault="00B311C8" w14:paraId="7C123ADD" w14:textId="77777777">
            <w:pPr>
              <w:pStyle w:val="NormalWeb"/>
            </w:pPr>
            <w:r w:rsidRPr="005162F3">
              <w:t>Department for Education (202</w:t>
            </w:r>
            <w:r>
              <w:t>2</w:t>
            </w:r>
            <w:r w:rsidRPr="005162F3">
              <w:t xml:space="preserve">) Statutory framework for the early </w:t>
            </w:r>
            <w:proofErr w:type="gramStart"/>
            <w:r w:rsidRPr="005162F3">
              <w:t>years</w:t>
            </w:r>
            <w:proofErr w:type="gramEnd"/>
            <w:r w:rsidRPr="005162F3">
              <w:t xml:space="preserve"> foundation stage. Available at: </w:t>
            </w:r>
            <w:hyperlink w:history="1" r:id="rId18">
              <w:r w:rsidRPr="00C759B2">
                <w:rPr>
                  <w:rStyle w:val="Hyperlink"/>
                </w:rPr>
                <w:t>https://www.gov.uk/government/publications/early-years-foundation-stage-framework--2</w:t>
              </w:r>
            </w:hyperlink>
          </w:p>
          <w:p w:rsidR="00B311C8" w:rsidP="00B311C8" w:rsidRDefault="00B311C8" w14:paraId="62693342" w14:textId="77777777">
            <w:pPr>
              <w:pStyle w:val="NormalWeb"/>
              <w:ind w:left="37" w:hanging="37"/>
            </w:pPr>
            <w:proofErr w:type="gramStart"/>
            <w:r>
              <w:t>DfE  (</w:t>
            </w:r>
            <w:proofErr w:type="gramEnd"/>
            <w:r>
              <w:t xml:space="preserve">2021) </w:t>
            </w:r>
            <w:r>
              <w:rPr>
                <w:i/>
                <w:iCs/>
              </w:rPr>
              <w:t>Development matters</w:t>
            </w:r>
            <w:r>
              <w:t xml:space="preserve">, </w:t>
            </w:r>
            <w:r>
              <w:rPr>
                <w:i/>
                <w:iCs/>
              </w:rPr>
              <w:t>GOV.UK</w:t>
            </w:r>
            <w:r>
              <w:t xml:space="preserve">. Available at: https://www.gov.uk/government/publications/development-matters--2 (Accessed: 27 June 2023). </w:t>
            </w:r>
          </w:p>
          <w:p w:rsidR="00B311C8" w:rsidP="00B311C8" w:rsidRDefault="00B311C8" w14:paraId="78E0584B" w14:textId="77777777">
            <w:pPr>
              <w:pStyle w:val="NormalWeb"/>
            </w:pPr>
            <w:r w:rsidRPr="005162F3">
              <w:t>Early Education (2021) Birth to 5 Matters: Non-statutory guidance for the Early Years Foundation Stage. Available at: https://birthto5matters.org.uk/wp-content/uploads/2021/04/Birthto5Matters-download.pdf</w:t>
            </w:r>
          </w:p>
          <w:p w:rsidR="00B311C8" w:rsidP="00B311C8" w:rsidRDefault="00B311C8" w14:paraId="51A835F9" w14:textId="77777777">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rsidRPr="007D09D8" w:rsidR="00B311C8" w:rsidP="00B311C8" w:rsidRDefault="00B311C8" w14:paraId="3D2B6DB2" w14:textId="7777777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7D09D8" w:rsidR="00B311C8" w:rsidP="00B311C8" w:rsidRDefault="00B311C8" w14:paraId="461C1025" w14:textId="77777777">
            <w:pPr>
              <w:pStyle w:val="NormalWeb"/>
            </w:pPr>
            <w:r w:rsidRPr="007D09D8">
              <w:t xml:space="preserve">Thompson, P. and </w:t>
            </w:r>
            <w:proofErr w:type="spellStart"/>
            <w:proofErr w:type="gramStart"/>
            <w:r w:rsidRPr="007D09D8">
              <w:t>Maloy,L</w:t>
            </w:r>
            <w:proofErr w:type="spellEnd"/>
            <w:r w:rsidRPr="007D09D8">
              <w:t>.</w:t>
            </w:r>
            <w:proofErr w:type="gramEnd"/>
            <w:r w:rsidRPr="007D09D8">
              <w:t>(2022)  ‘The benefits of art, craft and design education in schools: a rapid evidence review’, National Society for Education in Art and Design, page 10</w:t>
            </w:r>
          </w:p>
          <w:p w:rsidRPr="007D09D8" w:rsidR="00B311C8" w:rsidP="00B311C8" w:rsidRDefault="00B311C8" w14:paraId="3DA4240C" w14:textId="77777777">
            <w:pPr>
              <w:pStyle w:val="paragraph"/>
              <w:spacing w:before="0" w:beforeAutospacing="0" w:after="0" w:afterAutospacing="0"/>
              <w:textAlignment w:val="baseline"/>
              <w:rPr>
                <w:lang w:val="en-US"/>
              </w:rPr>
            </w:pPr>
            <w:r w:rsidRPr="007D09D8">
              <w:rPr>
                <w:lang w:val="en-US"/>
              </w:rPr>
              <w:t>Penfold, L. (2019) What is the role of materials in children’s learning through art?  Art. Play. Children. Learning. Blog post. Theory-led piece on children’s use of materials.</w:t>
            </w:r>
          </w:p>
          <w:p w:rsidRPr="007D09D8" w:rsidR="00B311C8" w:rsidP="00B311C8" w:rsidRDefault="00B311C8" w14:paraId="5D07BA92" w14:textId="77777777">
            <w:pPr>
              <w:pStyle w:val="paragraph"/>
              <w:spacing w:before="0" w:beforeAutospacing="0" w:after="0" w:afterAutospacing="0"/>
              <w:textAlignment w:val="baseline"/>
              <w:rPr>
                <w:lang w:val="en-US"/>
              </w:rPr>
            </w:pPr>
          </w:p>
          <w:p w:rsidR="00B311C8" w:rsidP="00B311C8" w:rsidRDefault="00B311C8" w14:paraId="0C8D678E" w14:textId="77777777">
            <w:pPr>
              <w:rPr>
                <w:rFonts w:ascii="Times New Roman" w:hAnsi="Times New Roman" w:cs="Times New Roman"/>
                <w:sz w:val="24"/>
                <w:szCs w:val="24"/>
              </w:rPr>
            </w:pPr>
            <w:proofErr w:type="spellStart"/>
            <w:proofErr w:type="gramStart"/>
            <w:r w:rsidRPr="007D09D8">
              <w:rPr>
                <w:rStyle w:val="normaltextrun"/>
                <w:color w:val="000000"/>
              </w:rPr>
              <w:t>Terenni,L</w:t>
            </w:r>
            <w:proofErr w:type="spellEnd"/>
            <w:r w:rsidRPr="007D09D8">
              <w:rPr>
                <w:rStyle w:val="normaltextrun"/>
                <w:color w:val="000000"/>
              </w:rPr>
              <w:t>.</w:t>
            </w:r>
            <w:proofErr w:type="gramEnd"/>
            <w:r w:rsidRPr="007D09D8">
              <w:rPr>
                <w:rStyle w:val="normaltextrun"/>
                <w:color w:val="000000"/>
              </w:rPr>
              <w:t xml:space="preserve"> (2015) Young Children’s Learning in Art Museums: A Review of New Zealand and International Research Literature in European Early Childhood Education Research Journal Vol 23:5</w:t>
            </w:r>
          </w:p>
          <w:p w:rsidRPr="007D09D8" w:rsidR="00B311C8" w:rsidP="00B311C8" w:rsidRDefault="00B311C8" w14:paraId="27CA775F" w14:textId="7777777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FB03F6" w:rsidR="00B311C8" w:rsidP="00B311C8" w:rsidRDefault="00B311C8" w14:paraId="4BBF1C99" w14:textId="26B5D3BB">
            <w:pPr>
              <w:rPr>
                <w:rFonts w:ascii="Arial" w:hAnsi="Arial" w:cs="Arial"/>
              </w:rPr>
            </w:pPr>
          </w:p>
        </w:tc>
        <w:tc>
          <w:tcPr>
            <w:tcW w:w="1148" w:type="pct"/>
          </w:tcPr>
          <w:p w:rsidR="00B311C8" w:rsidP="00B311C8" w:rsidRDefault="00B311C8" w14:paraId="1D52479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rsidR="00B311C8" w:rsidP="00B311C8" w:rsidRDefault="00B311C8" w14:paraId="78920C2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B311C8" w:rsidP="00B311C8" w:rsidRDefault="00B311C8" w14:paraId="15EA18C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rsidR="00B311C8" w:rsidP="00B311C8" w:rsidRDefault="00B311C8" w14:paraId="50C4681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B311C8" w:rsidP="00B311C8" w:rsidRDefault="00B311C8" w14:paraId="19D9711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Reflections in blue book</w:t>
            </w:r>
            <w:r>
              <w:rPr>
                <w:rStyle w:val="eop"/>
                <w:rFonts w:ascii="Arial" w:hAnsi="Arial" w:cs="Arial"/>
                <w:color w:val="000000"/>
                <w:sz w:val="20"/>
                <w:szCs w:val="20"/>
              </w:rPr>
              <w:t> </w:t>
            </w:r>
          </w:p>
          <w:p w:rsidR="00B311C8" w:rsidP="00B311C8" w:rsidRDefault="00B311C8" w14:paraId="45D3CD6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B311C8" w:rsidP="00B311C8" w:rsidRDefault="00B311C8" w14:paraId="697AD62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rsidR="00B311C8" w:rsidP="00B311C8" w:rsidRDefault="00B311C8" w14:paraId="2876A72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B311C8" w:rsidP="00B311C8" w:rsidRDefault="00B311C8" w14:paraId="6AF76F3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Professional Reflective Viva</w:t>
            </w:r>
            <w:r>
              <w:rPr>
                <w:rStyle w:val="eop"/>
                <w:rFonts w:ascii="Arial" w:hAnsi="Arial" w:cs="Arial"/>
                <w:color w:val="000000"/>
                <w:sz w:val="20"/>
                <w:szCs w:val="20"/>
              </w:rPr>
              <w:t> </w:t>
            </w:r>
          </w:p>
          <w:p w:rsidRPr="00757F1D" w:rsidR="00B311C8" w:rsidP="00B311C8" w:rsidRDefault="00B311C8" w14:paraId="0A0F251E" w14:textId="77777777">
            <w:pPr>
              <w:rPr>
                <w:rFonts w:cstheme="minorHAnsi"/>
              </w:rPr>
            </w:pPr>
          </w:p>
        </w:tc>
      </w:tr>
      <w:bookmarkEnd w:id="9"/>
    </w:tbl>
    <w:p w:rsidRPr="00A10021" w:rsidR="00757F1D" w:rsidP="0081084C" w:rsidRDefault="00757F1D" w14:paraId="6A0D34C7" w14:textId="77777777">
      <w:pPr>
        <w:rPr>
          <w:b/>
          <w:bCs/>
          <w:u w:val="single"/>
        </w:rPr>
      </w:pPr>
    </w:p>
    <w:sectPr w:rsidRPr="00A10021" w:rsidR="00757F1D" w:rsidSect="000D42D9">
      <w:headerReference w:type="default" r:id="rId19"/>
      <w:pgSz w:w="16838" w:h="11906" w:orient="landscape"/>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07E8" w:rsidP="00D33357" w:rsidRDefault="004F07E8" w14:paraId="5468F124" w14:textId="77777777">
      <w:pPr>
        <w:spacing w:after="0" w:line="240" w:lineRule="auto"/>
      </w:pPr>
      <w:r>
        <w:separator/>
      </w:r>
    </w:p>
  </w:endnote>
  <w:endnote w:type="continuationSeparator" w:id="0">
    <w:p w:rsidR="004F07E8" w:rsidP="00D33357" w:rsidRDefault="004F07E8" w14:paraId="385C05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07E8" w:rsidP="00D33357" w:rsidRDefault="004F07E8" w14:paraId="7D3DE7C0" w14:textId="77777777">
      <w:pPr>
        <w:spacing w:after="0" w:line="240" w:lineRule="auto"/>
      </w:pPr>
      <w:r>
        <w:separator/>
      </w:r>
    </w:p>
  </w:footnote>
  <w:footnote w:type="continuationSeparator" w:id="0">
    <w:p w:rsidR="004F07E8" w:rsidP="00D33357" w:rsidRDefault="004F07E8" w14:paraId="105C5F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F744C0"/>
    <w:multiLevelType w:val="multilevel"/>
    <w:tmpl w:val="55C28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11242946">
    <w:abstractNumId w:val="1"/>
  </w:num>
  <w:num w:numId="2" w16cid:durableId="645012481">
    <w:abstractNumId w:val="0"/>
  </w:num>
  <w:num w:numId="3" w16cid:durableId="136105524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22657"/>
    <w:rsid w:val="00022BD6"/>
    <w:rsid w:val="00045872"/>
    <w:rsid w:val="00052E71"/>
    <w:rsid w:val="00070110"/>
    <w:rsid w:val="00070151"/>
    <w:rsid w:val="0008458E"/>
    <w:rsid w:val="000A2FC8"/>
    <w:rsid w:val="000D42D9"/>
    <w:rsid w:val="000E4484"/>
    <w:rsid w:val="000E7276"/>
    <w:rsid w:val="000F4235"/>
    <w:rsid w:val="0010394E"/>
    <w:rsid w:val="00120799"/>
    <w:rsid w:val="00125FE0"/>
    <w:rsid w:val="00180374"/>
    <w:rsid w:val="00180818"/>
    <w:rsid w:val="00182C30"/>
    <w:rsid w:val="0018552D"/>
    <w:rsid w:val="001923A7"/>
    <w:rsid w:val="001A1D34"/>
    <w:rsid w:val="00223EE0"/>
    <w:rsid w:val="00254211"/>
    <w:rsid w:val="00257B79"/>
    <w:rsid w:val="00267275"/>
    <w:rsid w:val="00282E87"/>
    <w:rsid w:val="002925C5"/>
    <w:rsid w:val="0029603B"/>
    <w:rsid w:val="002A2FFB"/>
    <w:rsid w:val="002B1337"/>
    <w:rsid w:val="002B344B"/>
    <w:rsid w:val="002C694E"/>
    <w:rsid w:val="002D167D"/>
    <w:rsid w:val="002E2650"/>
    <w:rsid w:val="002F2ACB"/>
    <w:rsid w:val="002F3793"/>
    <w:rsid w:val="00323184"/>
    <w:rsid w:val="00335814"/>
    <w:rsid w:val="00336978"/>
    <w:rsid w:val="0037209C"/>
    <w:rsid w:val="003A2A98"/>
    <w:rsid w:val="003B3F79"/>
    <w:rsid w:val="003B76B2"/>
    <w:rsid w:val="003C0367"/>
    <w:rsid w:val="003D7431"/>
    <w:rsid w:val="003E14C0"/>
    <w:rsid w:val="003F1C8C"/>
    <w:rsid w:val="00406093"/>
    <w:rsid w:val="00454ECA"/>
    <w:rsid w:val="00456EFE"/>
    <w:rsid w:val="00466F08"/>
    <w:rsid w:val="0047246B"/>
    <w:rsid w:val="00480E6F"/>
    <w:rsid w:val="00493EC4"/>
    <w:rsid w:val="004A490C"/>
    <w:rsid w:val="004D5B26"/>
    <w:rsid w:val="004E14B1"/>
    <w:rsid w:val="004F07E8"/>
    <w:rsid w:val="00505550"/>
    <w:rsid w:val="00507F3E"/>
    <w:rsid w:val="005144E4"/>
    <w:rsid w:val="005162F3"/>
    <w:rsid w:val="00517951"/>
    <w:rsid w:val="00536B6F"/>
    <w:rsid w:val="005618F0"/>
    <w:rsid w:val="00575136"/>
    <w:rsid w:val="005975C4"/>
    <w:rsid w:val="005A7C47"/>
    <w:rsid w:val="005B3210"/>
    <w:rsid w:val="005E091A"/>
    <w:rsid w:val="0061394C"/>
    <w:rsid w:val="00637C12"/>
    <w:rsid w:val="0067356F"/>
    <w:rsid w:val="00674125"/>
    <w:rsid w:val="006943F5"/>
    <w:rsid w:val="006A60D5"/>
    <w:rsid w:val="006B36B5"/>
    <w:rsid w:val="006C3800"/>
    <w:rsid w:val="006D12F4"/>
    <w:rsid w:val="006E1CEE"/>
    <w:rsid w:val="006E2CF4"/>
    <w:rsid w:val="00732277"/>
    <w:rsid w:val="0073250C"/>
    <w:rsid w:val="007461DF"/>
    <w:rsid w:val="0075520C"/>
    <w:rsid w:val="00756195"/>
    <w:rsid w:val="00757F1D"/>
    <w:rsid w:val="00781051"/>
    <w:rsid w:val="007B266F"/>
    <w:rsid w:val="007D09D8"/>
    <w:rsid w:val="007D6A34"/>
    <w:rsid w:val="0081084C"/>
    <w:rsid w:val="00824687"/>
    <w:rsid w:val="00836DC8"/>
    <w:rsid w:val="00844160"/>
    <w:rsid w:val="00852AC5"/>
    <w:rsid w:val="008A6BDE"/>
    <w:rsid w:val="008B573B"/>
    <w:rsid w:val="008B6642"/>
    <w:rsid w:val="008C5855"/>
    <w:rsid w:val="008D0892"/>
    <w:rsid w:val="008F7BC1"/>
    <w:rsid w:val="00906115"/>
    <w:rsid w:val="00916E30"/>
    <w:rsid w:val="00935A53"/>
    <w:rsid w:val="0094284D"/>
    <w:rsid w:val="00976CCD"/>
    <w:rsid w:val="00992F5B"/>
    <w:rsid w:val="009F0B14"/>
    <w:rsid w:val="00A10021"/>
    <w:rsid w:val="00A23741"/>
    <w:rsid w:val="00A619D2"/>
    <w:rsid w:val="00AA13FD"/>
    <w:rsid w:val="00AC39A6"/>
    <w:rsid w:val="00AE115D"/>
    <w:rsid w:val="00AE2E75"/>
    <w:rsid w:val="00AE79D3"/>
    <w:rsid w:val="00AF3A47"/>
    <w:rsid w:val="00B018B7"/>
    <w:rsid w:val="00B07754"/>
    <w:rsid w:val="00B13E1E"/>
    <w:rsid w:val="00B22872"/>
    <w:rsid w:val="00B311C8"/>
    <w:rsid w:val="00B44BAE"/>
    <w:rsid w:val="00B522CE"/>
    <w:rsid w:val="00B52D63"/>
    <w:rsid w:val="00B541EA"/>
    <w:rsid w:val="00B6181D"/>
    <w:rsid w:val="00B64096"/>
    <w:rsid w:val="00B75114"/>
    <w:rsid w:val="00B92F0D"/>
    <w:rsid w:val="00BC2F85"/>
    <w:rsid w:val="00BF2892"/>
    <w:rsid w:val="00C044CF"/>
    <w:rsid w:val="00C04C87"/>
    <w:rsid w:val="00C2028E"/>
    <w:rsid w:val="00C30F12"/>
    <w:rsid w:val="00C44A0A"/>
    <w:rsid w:val="00C46995"/>
    <w:rsid w:val="00C6713A"/>
    <w:rsid w:val="00CA7724"/>
    <w:rsid w:val="00D33357"/>
    <w:rsid w:val="00DB2ED7"/>
    <w:rsid w:val="00DB5AD3"/>
    <w:rsid w:val="00DD6AB7"/>
    <w:rsid w:val="00DE6BF2"/>
    <w:rsid w:val="00DF43E1"/>
    <w:rsid w:val="00DF560C"/>
    <w:rsid w:val="00DF5F7B"/>
    <w:rsid w:val="00E018E6"/>
    <w:rsid w:val="00E01B38"/>
    <w:rsid w:val="00E35E15"/>
    <w:rsid w:val="00E8686F"/>
    <w:rsid w:val="00EB402D"/>
    <w:rsid w:val="00EB48FA"/>
    <w:rsid w:val="00EF2C86"/>
    <w:rsid w:val="00F253AC"/>
    <w:rsid w:val="00F323CB"/>
    <w:rsid w:val="00F3499A"/>
    <w:rsid w:val="00F369D8"/>
    <w:rsid w:val="00F45ECE"/>
    <w:rsid w:val="00F91658"/>
    <w:rsid w:val="00FA6853"/>
    <w:rsid w:val="00FB03F6"/>
    <w:rsid w:val="00FB4E81"/>
    <w:rsid w:val="00FD69B0"/>
    <w:rsid w:val="174DE022"/>
    <w:rsid w:val="2342FEE2"/>
    <w:rsid w:val="362A5A9F"/>
    <w:rsid w:val="44CB47EC"/>
    <w:rsid w:val="61D7473F"/>
    <w:rsid w:val="61F97867"/>
    <w:rsid w:val="65747C81"/>
    <w:rsid w:val="6F023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eop" w:customStyle="1">
    <w:name w:val="eop"/>
    <w:basedOn w:val="DefaultParagraphFont"/>
    <w:rsid w:val="00A23741"/>
  </w:style>
  <w:style w:type="paragraph" w:styleId="paragraph" w:customStyle="1">
    <w:name w:val="paragraph"/>
    <w:basedOn w:val="Normal"/>
    <w:rsid w:val="00A2374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23741"/>
  </w:style>
  <w:style w:type="paragraph" w:styleId="NormalWeb">
    <w:name w:val="Normal (Web)"/>
    <w:basedOn w:val="Normal"/>
    <w:uiPriority w:val="99"/>
    <w:unhideWhenUsed/>
    <w:rsid w:val="00F3499A"/>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25530">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527787644">
      <w:bodyDiv w:val="1"/>
      <w:marLeft w:val="0"/>
      <w:marRight w:val="0"/>
      <w:marTop w:val="0"/>
      <w:marBottom w:val="0"/>
      <w:divBdr>
        <w:top w:val="none" w:sz="0" w:space="0" w:color="auto"/>
        <w:left w:val="none" w:sz="0" w:space="0" w:color="auto"/>
        <w:bottom w:val="none" w:sz="0" w:space="0" w:color="auto"/>
        <w:right w:val="none" w:sz="0" w:space="0" w:color="auto"/>
      </w:divBdr>
    </w:div>
    <w:div w:id="19221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abians.org.uk/publication/primary-colours/" TargetMode="External" Id="rId13" /><Relationship Type="http://schemas.openxmlformats.org/officeDocument/2006/relationships/hyperlink" Target="https://www.gov.uk/government/publications/early-years-foundation-stage-framework--2"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accessart.org.uk/wp-content/uploads/2017/03/sketchbooks_in_schools_final_report.pdf" TargetMode="External" Id="rId12" /><Relationship Type="http://schemas.openxmlformats.org/officeDocument/2006/relationships/hyperlink" Target="https://fabians.org.uk/publication/primary-colours/" TargetMode="External" Id="rId17" /><Relationship Type="http://schemas.openxmlformats.org/officeDocument/2006/relationships/customXml" Target="../customXml/item2.xml" Id="rId2" /><Relationship Type="http://schemas.openxmlformats.org/officeDocument/2006/relationships/hyperlink" Target="https://www.accessart.org.uk/wp-content/uploads/2017/03/sketchbooks_in_schools_final_report.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early-years-foundation-stage-framework--2" TargetMode="External" Id="rId11" /><Relationship Type="http://schemas.openxmlformats.org/officeDocument/2006/relationships/numbering" Target="numbering.xml" Id="rId5" /><Relationship Type="http://schemas.openxmlformats.org/officeDocument/2006/relationships/hyperlink" Target="https://fabians.org.uk/publication/primary-colours/"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ccessart.org.uk/wp-content/uploads/2017/03/sketchbooks_in_schools_final_report.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48886-2B61-4558-8F9A-90669E13F7B7}"/>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3.xml><?xml version="1.0" encoding="utf-8"?>
<ds:datastoreItem xmlns:ds="http://schemas.openxmlformats.org/officeDocument/2006/customXml" ds:itemID="{DD0EBED0-0CFA-BC44-AED6-537538605AA5}">
  <ds:schemaRefs>
    <ds:schemaRef ds:uri="http://schemas.openxmlformats.org/officeDocument/2006/bibliography"/>
  </ds:schemaRefs>
</ds:datastoreItem>
</file>

<file path=customXml/itemProps4.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John Clarke</cp:lastModifiedBy>
  <cp:revision>4</cp:revision>
  <dcterms:created xsi:type="dcterms:W3CDTF">2023-06-26T10:47:00Z</dcterms:created>
  <dcterms:modified xsi:type="dcterms:W3CDTF">2023-09-18T12:25:50Z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