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345489A0">
      <w:pPr>
        <w:jc w:val="center"/>
        <w:rPr>
          <w:rFonts w:ascii="Arial" w:hAnsi="Arial" w:cs="Arial"/>
          <w:b w:val="1"/>
          <w:bCs w:val="1"/>
        </w:rPr>
      </w:pPr>
      <w:r w:rsidRPr="3BD13519" w:rsidR="006D12F4">
        <w:rPr>
          <w:rFonts w:ascii="Arial" w:hAnsi="Arial" w:cs="Arial"/>
          <w:b w:val="1"/>
          <w:bCs w:val="1"/>
        </w:rPr>
        <w:t>Primary Early Years 3-7</w:t>
      </w:r>
      <w:r w:rsidRPr="3BD13519" w:rsidR="00AF3A47">
        <w:rPr>
          <w:rFonts w:ascii="Arial" w:hAnsi="Arial" w:cs="Arial"/>
          <w:b w:val="1"/>
          <w:bCs w:val="1"/>
        </w:rPr>
        <w:t xml:space="preserve"> </w:t>
      </w:r>
      <w:r w:rsidRPr="3BD13519" w:rsidR="00C6713A">
        <w:rPr>
          <w:rFonts w:ascii="Arial" w:hAnsi="Arial" w:cs="Arial"/>
          <w:b w:val="1"/>
          <w:bCs w:val="1"/>
        </w:rPr>
        <w:t>Curriculum Map</w:t>
      </w:r>
      <w:r w:rsidRPr="3BD13519" w:rsidR="74293A30">
        <w:rPr>
          <w:rFonts w:ascii="Arial" w:hAnsi="Arial" w:cs="Arial"/>
          <w:b w:val="1"/>
          <w:bCs w:val="1"/>
        </w:rPr>
        <w:t xml:space="preserve"> EAL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845"/>
        <w:gridCol w:w="2421"/>
        <w:gridCol w:w="2421"/>
        <w:gridCol w:w="2421"/>
        <w:gridCol w:w="2421"/>
        <w:gridCol w:w="2419"/>
      </w:tblGrid>
      <w:tr w:rsidRPr="006D12F4" w:rsidR="003B3F79" w:rsidTr="2DE28C7E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2DE28C7E" w14:paraId="7756CE6F" w14:textId="77777777">
        <w:trPr>
          <w:trHeight w:val="464"/>
        </w:trPr>
        <w:tc>
          <w:tcPr>
            <w:tcW w:w="661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68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68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68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687F3F" w:rsidTr="2DE28C7E" w14:paraId="27DE8396" w14:textId="77777777">
        <w:trPr>
          <w:trHeight w:val="231"/>
        </w:trPr>
        <w:tc>
          <w:tcPr>
            <w:tcW w:w="661" w:type="pct"/>
            <w:tcMar/>
          </w:tcPr>
          <w:p w:rsidR="00687F3F" w:rsidP="00687F3F" w:rsidRDefault="00687F3F" w14:paraId="08801464" w14:textId="19BB18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1006</w:t>
            </w:r>
          </w:p>
          <w:p w:rsidR="00687F3F" w:rsidP="00687F3F" w:rsidRDefault="00687F3F" w14:paraId="285F7F4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Introduction to values in education </w:t>
            </w:r>
          </w:p>
          <w:p w:rsidR="00687F3F" w:rsidP="00687F3F" w:rsidRDefault="00687F3F" w14:paraId="4675707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687F3F" w:rsidP="00687F3F" w:rsidRDefault="00687F3F" w14:paraId="583A645F" w14:textId="09C909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</w:t>
            </w:r>
            <w:proofErr w:type="gramStart"/>
            <w:r>
              <w:rPr>
                <w:rFonts w:ascii="Arial" w:hAnsi="Arial" w:cs="Arial"/>
                <w:b/>
                <w:bCs/>
              </w:rPr>
              <w:t>2  Children’s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rights, equality and protected characteristics and sustainability</w:t>
            </w:r>
          </w:p>
        </w:tc>
        <w:tc>
          <w:tcPr>
            <w:tcW w:w="868" w:type="pct"/>
            <w:tcMar/>
          </w:tcPr>
          <w:p w:rsidR="00687F3F" w:rsidP="00687F3F" w:rsidRDefault="00687F3F" w14:paraId="7162BBD7" w14:textId="77777777">
            <w:pPr>
              <w:rPr>
                <w:rFonts w:ascii="Arial" w:hAnsi="Arial" w:cs="Arial"/>
              </w:rPr>
            </w:pPr>
          </w:p>
          <w:p w:rsidR="00687F3F" w:rsidP="00687F3F" w:rsidRDefault="00687F3F" w14:paraId="1DA0F385" w14:textId="77777777">
            <w:pPr>
              <w:rPr>
                <w:rFonts w:ascii="Arial" w:hAnsi="Arial" w:cs="Arial"/>
              </w:rPr>
            </w:pPr>
          </w:p>
          <w:p w:rsidR="00687F3F" w:rsidP="00687F3F" w:rsidRDefault="00687F3F" w14:paraId="365D4F9F" w14:textId="77777777">
            <w:pPr>
              <w:rPr>
                <w:rFonts w:ascii="Arial" w:hAnsi="Arial" w:cs="Arial"/>
              </w:rPr>
            </w:pPr>
          </w:p>
          <w:p w:rsidR="00687F3F" w:rsidP="00687F3F" w:rsidRDefault="00687F3F" w14:paraId="68B5B3EA" w14:textId="77777777">
            <w:pPr>
              <w:rPr>
                <w:rFonts w:ascii="Arial" w:hAnsi="Arial" w:cs="Arial"/>
              </w:rPr>
            </w:pPr>
          </w:p>
          <w:p w:rsidR="00687F3F" w:rsidP="00687F3F" w:rsidRDefault="00687F3F" w14:paraId="03B14606" w14:textId="77777777">
            <w:pPr>
              <w:rPr>
                <w:rFonts w:ascii="Arial" w:hAnsi="Arial" w:cs="Arial"/>
              </w:rPr>
            </w:pPr>
          </w:p>
          <w:p w:rsidR="00687F3F" w:rsidP="00687F3F" w:rsidRDefault="00687F3F" w14:paraId="1C2C361E" w14:textId="1DC40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with EAL</w:t>
            </w:r>
          </w:p>
          <w:p w:rsidRPr="001A6B45" w:rsidR="00687F3F" w:rsidP="2DE28C7E" w:rsidRDefault="00687F3F" w14:paraId="0229B9C3" w14:textId="3A74F44F">
            <w:pPr>
              <w:rPr>
                <w:rFonts w:ascii="Arial" w:hAnsi="Arial" w:cs="Arial"/>
              </w:rPr>
            </w:pPr>
            <w:r w:rsidRPr="2DE28C7E" w:rsidR="00687F3F">
              <w:rPr>
                <w:rFonts w:ascii="Arial" w:hAnsi="Arial" w:cs="Arial"/>
              </w:rPr>
              <w:t>Part of Learning Episode 2 presentation (along with disability, race)</w:t>
            </w:r>
          </w:p>
          <w:p w:rsidRPr="001A6B45" w:rsidR="00687F3F" w:rsidP="2DE28C7E" w:rsidRDefault="00687F3F" w14:paraId="63D16F11" w14:textId="5EBC7AEC">
            <w:pPr>
              <w:pStyle w:val="Normal"/>
              <w:rPr>
                <w:rFonts w:ascii="Arial" w:hAnsi="Arial" w:cs="Arial"/>
              </w:rPr>
            </w:pPr>
          </w:p>
          <w:p w:rsidRPr="001A6B45" w:rsidR="00687F3F" w:rsidP="2DE28C7E" w:rsidRDefault="00687F3F" w14:paraId="29F3D732" w14:textId="034489A7">
            <w:pPr>
              <w:pStyle w:val="Normal"/>
              <w:rPr>
                <w:rFonts w:ascii="Arial" w:hAnsi="Arial" w:cs="Arial"/>
              </w:rPr>
            </w:pPr>
            <w:r w:rsidRPr="2DE28C7E" w:rsidR="753F72DC">
              <w:rPr>
                <w:rFonts w:ascii="Arial" w:hAnsi="Arial" w:cs="Arial"/>
              </w:rPr>
              <w:t>Exploring the difficulties children who are learning EAL experience within the classroom</w:t>
            </w:r>
          </w:p>
          <w:p w:rsidRPr="001A6B45" w:rsidR="00687F3F" w:rsidP="2DE28C7E" w:rsidRDefault="00687F3F" w14:paraId="56D342F3" w14:textId="604E3DDC">
            <w:pPr>
              <w:pStyle w:val="Normal"/>
              <w:rPr>
                <w:rFonts w:ascii="Arial" w:hAnsi="Arial" w:cs="Arial"/>
              </w:rPr>
            </w:pPr>
          </w:p>
          <w:p w:rsidRPr="001A6B45" w:rsidR="00687F3F" w:rsidP="2DE28C7E" w:rsidRDefault="00687F3F" w14:paraId="771E2DEB" w14:textId="5814B0BE">
            <w:pPr>
              <w:pStyle w:val="Normal"/>
              <w:rPr>
                <w:rFonts w:ascii="Arial" w:hAnsi="Arial" w:cs="Arial"/>
              </w:rPr>
            </w:pPr>
            <w:r w:rsidRPr="2DE28C7E" w:rsidR="753F72DC">
              <w:rPr>
                <w:rFonts w:ascii="Arial" w:hAnsi="Arial" w:cs="Arial"/>
              </w:rPr>
              <w:t>Developing an understanding of the importance of respecting their home language</w:t>
            </w:r>
          </w:p>
          <w:p w:rsidRPr="001A6B45" w:rsidR="00687F3F" w:rsidP="2DE28C7E" w:rsidRDefault="00687F3F" w14:paraId="130012ED" w14:textId="6F04F1AD">
            <w:pPr>
              <w:pStyle w:val="Normal"/>
              <w:rPr>
                <w:rFonts w:ascii="Arial" w:hAnsi="Arial" w:cs="Arial"/>
              </w:rPr>
            </w:pPr>
          </w:p>
          <w:p w:rsidRPr="001A6B45" w:rsidR="00687F3F" w:rsidP="2DE28C7E" w:rsidRDefault="00687F3F" w14:paraId="767A5505" w14:textId="6F2432FB">
            <w:pPr>
              <w:pStyle w:val="Normal"/>
              <w:rPr>
                <w:rFonts w:ascii="Arial" w:hAnsi="Arial" w:cs="Arial"/>
              </w:rPr>
            </w:pPr>
            <w:r w:rsidRPr="2DE28C7E" w:rsidR="753F72DC">
              <w:rPr>
                <w:rFonts w:ascii="Arial" w:hAnsi="Arial" w:cs="Arial"/>
              </w:rPr>
              <w:t xml:space="preserve">Understanding the need to have </w:t>
            </w:r>
            <w:r w:rsidRPr="2DE28C7E" w:rsidR="753F72DC">
              <w:rPr>
                <w:rFonts w:ascii="Arial" w:hAnsi="Arial" w:cs="Arial"/>
              </w:rPr>
              <w:t>high expectations</w:t>
            </w:r>
            <w:r w:rsidRPr="2DE28C7E" w:rsidR="753F72DC">
              <w:rPr>
                <w:rFonts w:ascii="Arial" w:hAnsi="Arial" w:cs="Arial"/>
              </w:rPr>
              <w:t xml:space="preserve"> of learners of English</w:t>
            </w:r>
          </w:p>
        </w:tc>
        <w:tc>
          <w:tcPr>
            <w:tcW w:w="868" w:type="pct"/>
            <w:tcMar/>
          </w:tcPr>
          <w:p w:rsidRPr="00BC2F85" w:rsidR="00687F3F" w:rsidP="2DE28C7E" w:rsidRDefault="00687F3F" w14:paraId="4E1C9B79" w14:textId="65E9B2BF">
            <w:pPr/>
            <w:r w:rsidR="3E2F289C">
              <w:rPr/>
              <w:t xml:space="preserve">1.3, 1.4, 2.4, 2.10, </w:t>
            </w:r>
            <w:r w:rsidR="00687F3F">
              <w:rPr/>
              <w:t xml:space="preserve">5.2 </w:t>
            </w:r>
            <w:r w:rsidR="3DCD5040">
              <w:rPr/>
              <w:t>,</w:t>
            </w:r>
            <w:r w:rsidR="3DCD5040">
              <w:rPr/>
              <w:t xml:space="preserve"> 5.5</w:t>
            </w:r>
          </w:p>
        </w:tc>
        <w:tc>
          <w:tcPr>
            <w:tcW w:w="868" w:type="pct"/>
            <w:tcMar/>
          </w:tcPr>
          <w:p w:rsidRPr="00F173F9" w:rsidR="00687F3F" w:rsidP="00687F3F" w:rsidRDefault="00687F3F" w14:paraId="7EA93A33" w14:textId="2D6B56BB">
            <w:pPr>
              <w:rPr>
                <w:rFonts w:ascii="Calibri" w:hAnsi="Calibri" w:cs="Calibri"/>
              </w:rPr>
            </w:pPr>
            <w:r w:rsidRPr="2DE28C7E" w:rsidR="00687F3F">
              <w:rPr>
                <w:rFonts w:ascii="Calibri" w:hAnsi="Calibri" w:cs="Calibri"/>
              </w:rPr>
              <w:t>5</w:t>
            </w:r>
            <w:r w:rsidRPr="2DE28C7E" w:rsidR="0B9634D9">
              <w:rPr>
                <w:rFonts w:ascii="Calibri" w:hAnsi="Calibri" w:cs="Calibri"/>
              </w:rPr>
              <w:t>a,</w:t>
            </w:r>
            <w:r w:rsidRPr="2DE28C7E" w:rsidR="00EF6775">
              <w:rPr>
                <w:rFonts w:ascii="Calibri" w:hAnsi="Calibri" w:cs="Calibri"/>
              </w:rPr>
              <w:t>a</w:t>
            </w:r>
            <w:r w:rsidRPr="2DE28C7E" w:rsidR="0EADC994">
              <w:rPr>
                <w:rFonts w:ascii="Calibri" w:hAnsi="Calibri" w:cs="Calibri"/>
              </w:rPr>
              <w:t xml:space="preserve"> 5b, 5g</w:t>
            </w:r>
          </w:p>
        </w:tc>
        <w:tc>
          <w:tcPr>
            <w:tcW w:w="868" w:type="pct"/>
            <w:tcMar/>
          </w:tcPr>
          <w:p w:rsidR="00687F3F" w:rsidP="00687F3F" w:rsidRDefault="00000000" w14:paraId="68FCD5CE" w14:textId="77777777">
            <w:hyperlink w:history="1" r:id="rId10">
              <w:r w:rsidR="00DD6355">
                <w:rPr>
                  <w:rStyle w:val="Hyperlink"/>
                </w:rPr>
                <w:t>EAL Teachers’ (Un)Preparedness to Implement Classroom Practice for Multiliteracies Pedagogy | SpringerLink</w:t>
              </w:r>
            </w:hyperlink>
          </w:p>
          <w:p w:rsidR="00DD6355" w:rsidP="00687F3F" w:rsidRDefault="00DD6355" w14:paraId="7E782156" w14:textId="77777777"/>
          <w:p w:rsidR="00DD6355" w:rsidP="00687F3F" w:rsidRDefault="00000000" w14:paraId="6F354F40" w14:textId="77777777">
            <w:hyperlink w:history="1" r:id="rId11">
              <w:r w:rsidR="006225D1">
                <w:rPr>
                  <w:rStyle w:val="Hyperlink"/>
                </w:rPr>
                <w:t xml:space="preserve">Equity, </w:t>
              </w:r>
              <w:proofErr w:type="gramStart"/>
              <w:r w:rsidR="006225D1">
                <w:rPr>
                  <w:rStyle w:val="Hyperlink"/>
                </w:rPr>
                <w:t>Diversity</w:t>
              </w:r>
              <w:proofErr w:type="gramEnd"/>
              <w:r w:rsidR="006225D1">
                <w:rPr>
                  <w:rStyle w:val="Hyperlink"/>
                </w:rPr>
                <w:t xml:space="preserve"> and Inclusion - The Bell Foundation (bell-foundation.org.uk)</w:t>
              </w:r>
            </w:hyperlink>
          </w:p>
          <w:p w:rsidR="006225D1" w:rsidP="00687F3F" w:rsidRDefault="006225D1" w14:paraId="6A24934C" w14:textId="77777777"/>
          <w:p w:rsidRPr="00BC2F85" w:rsidR="006225D1" w:rsidP="00687F3F" w:rsidRDefault="00000000" w14:paraId="3A855822" w14:textId="11B6D0F7">
            <w:pPr>
              <w:rPr>
                <w:rFonts w:ascii="Arial" w:hAnsi="Arial" w:cs="Arial"/>
              </w:rPr>
            </w:pPr>
            <w:hyperlink w:history="1" r:id="rId12">
              <w:r w:rsidR="003843A3">
                <w:rPr>
                  <w:rStyle w:val="Hyperlink"/>
                </w:rPr>
                <w:t>EAL SEN and Inclusion - NALDIC</w:t>
              </w:r>
            </w:hyperlink>
          </w:p>
        </w:tc>
        <w:tc>
          <w:tcPr>
            <w:tcW w:w="868" w:type="pct"/>
            <w:tcMar/>
          </w:tcPr>
          <w:p w:rsidRPr="00BC2F85" w:rsidR="00687F3F" w:rsidP="00687F3F" w:rsidRDefault="000C48D8" w14:paraId="2892EEC3" w14:textId="58500D58">
            <w:pPr>
              <w:rPr>
                <w:rFonts w:ascii="Arial" w:hAnsi="Arial" w:cs="Arial"/>
              </w:rPr>
            </w:pPr>
            <w:r w:rsidRPr="30DED831" w:rsidR="78ABB070">
              <w:rPr>
                <w:rFonts w:ascii="Arial" w:hAnsi="Arial" w:cs="Arial"/>
              </w:rPr>
              <w:t>As</w:t>
            </w:r>
            <w:r w:rsidRPr="30DED831" w:rsidR="32FAE9B9">
              <w:rPr>
                <w:rFonts w:ascii="Arial" w:hAnsi="Arial" w:cs="Arial"/>
              </w:rPr>
              <w:t xml:space="preserve"> already done in the Module (if so) with the addition of EAL aspect</w:t>
            </w:r>
            <w:r w:rsidRPr="30DED831" w:rsidR="0D58BDF4">
              <w:rPr>
                <w:rFonts w:ascii="Arial" w:hAnsi="Arial" w:cs="Arial"/>
              </w:rPr>
              <w:t xml:space="preserve"> so that students discuss and reftlect</w:t>
            </w:r>
          </w:p>
        </w:tc>
      </w:tr>
      <w:tr w:rsidR="00687F3F" w:rsidTr="2DE28C7E" w14:paraId="103526E9" w14:textId="77777777">
        <w:trPr>
          <w:trHeight w:val="411"/>
        </w:trPr>
        <w:tc>
          <w:tcPr>
            <w:tcW w:w="661" w:type="pct"/>
            <w:tcMar/>
          </w:tcPr>
          <w:p w:rsidRPr="00507F3E" w:rsidR="00687F3F" w:rsidP="00687F3F" w:rsidRDefault="00687F3F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87F3F" w:rsidP="00687F3F" w:rsidRDefault="69C70859" w14:paraId="2C4A0736" w14:textId="312C88D6">
            <w:pPr>
              <w:jc w:val="center"/>
              <w:rPr>
                <w:rFonts w:ascii="Arial" w:hAnsi="Arial" w:cs="Arial"/>
                <w:b/>
                <w:bCs/>
              </w:rPr>
            </w:pPr>
            <w:r w:rsidRPr="7753ACA3">
              <w:rPr>
                <w:rFonts w:ascii="Arial" w:hAnsi="Arial" w:cs="Arial"/>
                <w:b/>
                <w:bCs/>
              </w:rPr>
              <w:t>Module</w:t>
            </w:r>
            <w:r w:rsidRPr="7753ACA3" w:rsidR="46EF4AD1">
              <w:rPr>
                <w:rFonts w:ascii="Arial" w:hAnsi="Arial" w:cs="Arial"/>
                <w:b/>
                <w:bCs/>
              </w:rPr>
              <w:t xml:space="preserve"> </w:t>
            </w:r>
            <w:r w:rsidRPr="7753ACA3">
              <w:rPr>
                <w:rFonts w:ascii="Arial" w:hAnsi="Arial" w:cs="Arial"/>
                <w:b/>
                <w:bCs/>
              </w:rPr>
              <w:t>1008</w:t>
            </w:r>
          </w:p>
          <w:p w:rsidRPr="00507F3E" w:rsidR="00687F3F" w:rsidP="00687F3F" w:rsidRDefault="00687F3F" w14:paraId="039432EE" w14:textId="055607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</w:t>
            </w:r>
            <w:r w:rsidR="009B5F40">
              <w:rPr>
                <w:rFonts w:ascii="Arial" w:hAnsi="Arial" w:cs="Arial"/>
                <w:b/>
                <w:bCs/>
              </w:rPr>
              <w:t xml:space="preserve"> 3</w:t>
            </w:r>
          </w:p>
        </w:tc>
        <w:tc>
          <w:tcPr>
            <w:tcW w:w="868" w:type="pct"/>
            <w:tcMar/>
          </w:tcPr>
          <w:p w:rsidR="00687F3F" w:rsidP="00687F3F" w:rsidRDefault="00687F3F" w14:paraId="3CB46F3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EAL children in Early Years</w:t>
            </w:r>
          </w:p>
          <w:p w:rsidR="00687F3F" w:rsidP="00687F3F" w:rsidRDefault="00687F3F" w14:paraId="4F9AED39" w14:textId="77777777">
            <w:pPr>
              <w:jc w:val="center"/>
              <w:rPr>
                <w:rFonts w:ascii="Arial" w:hAnsi="Arial" w:cs="Arial"/>
              </w:rPr>
            </w:pPr>
          </w:p>
          <w:p w:rsidRPr="00FB4E81" w:rsidR="00687F3F" w:rsidP="2DE28C7E" w:rsidRDefault="00687F3F" w14:paraId="71431F9E" w14:textId="016E7651">
            <w:pPr>
              <w:jc w:val="center"/>
              <w:rPr>
                <w:rFonts w:ascii="Arial" w:hAnsi="Arial" w:cs="Arial"/>
              </w:rPr>
            </w:pPr>
            <w:r w:rsidRPr="2DE28C7E" w:rsidR="00687F3F">
              <w:rPr>
                <w:rFonts w:ascii="Arial" w:hAnsi="Arial" w:cs="Arial"/>
              </w:rPr>
              <w:t xml:space="preserve">- </w:t>
            </w:r>
            <w:r w:rsidRPr="2DE28C7E" w:rsidR="006F716C">
              <w:rPr>
                <w:rFonts w:ascii="Arial" w:hAnsi="Arial" w:cs="Arial"/>
              </w:rPr>
              <w:t>additional</w:t>
            </w:r>
            <w:r w:rsidRPr="2DE28C7E" w:rsidR="006F716C">
              <w:rPr>
                <w:rFonts w:ascii="Arial" w:hAnsi="Arial" w:cs="Arial"/>
              </w:rPr>
              <w:t xml:space="preserve"> input on Unique child</w:t>
            </w:r>
          </w:p>
          <w:p w:rsidRPr="00FB4E81" w:rsidR="00687F3F" w:rsidP="2DE28C7E" w:rsidRDefault="00687F3F" w14:paraId="5695D98D" w14:textId="635F1642">
            <w:pPr>
              <w:pStyle w:val="Normal"/>
              <w:jc w:val="center"/>
              <w:rPr>
                <w:rFonts w:ascii="Arial" w:hAnsi="Arial" w:cs="Arial"/>
              </w:rPr>
            </w:pPr>
          </w:p>
          <w:p w:rsidRPr="00FB4E81" w:rsidR="00687F3F" w:rsidP="2DE28C7E" w:rsidRDefault="00687F3F" w14:paraId="76B61D64" w14:textId="55484A09">
            <w:pPr>
              <w:pStyle w:val="Normal"/>
              <w:jc w:val="center"/>
              <w:rPr>
                <w:rFonts w:ascii="Arial" w:hAnsi="Arial" w:cs="Arial"/>
              </w:rPr>
            </w:pPr>
            <w:r w:rsidRPr="2DE28C7E" w:rsidR="4495BF00">
              <w:rPr>
                <w:rFonts w:ascii="Arial" w:hAnsi="Arial" w:cs="Arial"/>
              </w:rPr>
              <w:t xml:space="preserve">Understanding that all children are unique and that EAL learners have </w:t>
            </w:r>
            <w:r w:rsidRPr="2DE28C7E" w:rsidR="7CD40DCD">
              <w:rPr>
                <w:rFonts w:ascii="Arial" w:hAnsi="Arial" w:cs="Arial"/>
              </w:rPr>
              <w:t>much knowledge and many skills to bring to the setting</w:t>
            </w:r>
          </w:p>
          <w:p w:rsidRPr="00FB4E81" w:rsidR="00687F3F" w:rsidP="2DE28C7E" w:rsidRDefault="00687F3F" w14:paraId="2877F366" w14:textId="74CD3C2A">
            <w:pPr>
              <w:pStyle w:val="Normal"/>
              <w:jc w:val="center"/>
              <w:rPr>
                <w:rFonts w:ascii="Arial" w:hAnsi="Arial" w:cs="Arial"/>
              </w:rPr>
            </w:pPr>
          </w:p>
          <w:p w:rsidRPr="00FB4E81" w:rsidR="00687F3F" w:rsidP="2DE28C7E" w:rsidRDefault="00687F3F" w14:paraId="4249F46B" w14:textId="079CD982">
            <w:pPr>
              <w:pStyle w:val="Normal"/>
              <w:jc w:val="center"/>
              <w:rPr>
                <w:rFonts w:ascii="Arial" w:hAnsi="Arial" w:cs="Arial"/>
              </w:rPr>
            </w:pPr>
            <w:r w:rsidRPr="2DE28C7E" w:rsidR="7CD40DCD">
              <w:rPr>
                <w:rFonts w:ascii="Arial" w:hAnsi="Arial" w:cs="Arial"/>
              </w:rPr>
              <w:t>Using children’s interests as a way of promoting language for EAL learners</w:t>
            </w:r>
          </w:p>
          <w:p w:rsidRPr="00FB4E81" w:rsidR="00687F3F" w:rsidP="2DE28C7E" w:rsidRDefault="00687F3F" w14:paraId="67728935" w14:textId="05303B17">
            <w:pPr>
              <w:pStyle w:val="Normal"/>
              <w:jc w:val="center"/>
              <w:rPr>
                <w:rFonts w:ascii="Arial" w:hAnsi="Arial" w:cs="Arial"/>
              </w:rPr>
            </w:pPr>
          </w:p>
        </w:tc>
        <w:tc>
          <w:tcPr>
            <w:tcW w:w="868" w:type="pct"/>
            <w:tcMar/>
          </w:tcPr>
          <w:p w:rsidRPr="00F36EA5" w:rsidR="00687F3F" w:rsidP="2DE28C7E" w:rsidRDefault="00687F3F" w14:paraId="1B55F9E7" w14:textId="0DB528B0">
            <w:pPr>
              <w:rPr>
                <w:rFonts w:ascii="Calibri" w:hAnsi="Calibri" w:cs="Calibri"/>
              </w:rPr>
            </w:pPr>
            <w:r w:rsidRPr="2DE28C7E" w:rsidR="00687F3F">
              <w:rPr>
                <w:rFonts w:ascii="Calibri" w:hAnsi="Calibri" w:cs="Calibri"/>
              </w:rPr>
              <w:t>5.</w:t>
            </w:r>
            <w:r w:rsidRPr="2DE28C7E" w:rsidR="4E288409">
              <w:rPr>
                <w:rFonts w:ascii="Calibri" w:hAnsi="Calibri" w:cs="Calibri"/>
              </w:rPr>
              <w:t>2, 5.5</w:t>
            </w:r>
          </w:p>
          <w:p w:rsidRPr="00F36EA5" w:rsidR="00687F3F" w:rsidP="2DE28C7E" w:rsidRDefault="00687F3F" w14:paraId="3006B1A9" w14:textId="0F4F7C5D">
            <w:pPr>
              <w:pStyle w:val="Normal"/>
              <w:rPr>
                <w:rFonts w:ascii="Calibri" w:hAnsi="Calibri" w:cs="Calibri"/>
              </w:rPr>
            </w:pPr>
            <w:r w:rsidRPr="2DE28C7E" w:rsidR="0F6CCFDC">
              <w:rPr>
                <w:rFonts w:ascii="Calibri" w:hAnsi="Calibri" w:cs="Calibri"/>
              </w:rPr>
              <w:t>4.3, 4.7, 4.9</w:t>
            </w:r>
          </w:p>
        </w:tc>
        <w:tc>
          <w:tcPr>
            <w:tcW w:w="868" w:type="pct"/>
            <w:tcMar/>
          </w:tcPr>
          <w:p w:rsidRPr="00C2028E" w:rsidR="00687F3F" w:rsidP="00687F3F" w:rsidRDefault="00687F3F" w14:paraId="27F67509" w14:textId="50527A59">
            <w:pPr>
              <w:rPr>
                <w:rFonts w:ascii="Arial" w:hAnsi="Arial" w:cs="Arial"/>
              </w:rPr>
            </w:pPr>
            <w:r w:rsidRPr="2DE28C7E" w:rsidR="4E288409">
              <w:rPr>
                <w:rFonts w:ascii="Arial" w:hAnsi="Arial" w:cs="Arial"/>
              </w:rPr>
              <w:t xml:space="preserve">5b, </w:t>
            </w:r>
            <w:r w:rsidRPr="2DE28C7E" w:rsidR="00687F3F">
              <w:rPr>
                <w:rFonts w:ascii="Arial" w:hAnsi="Arial" w:cs="Arial"/>
              </w:rPr>
              <w:t>5</w:t>
            </w:r>
            <w:r w:rsidRPr="2DE28C7E" w:rsidR="00157C70">
              <w:rPr>
                <w:rFonts w:ascii="Arial" w:hAnsi="Arial" w:cs="Arial"/>
              </w:rPr>
              <w:t xml:space="preserve">g </w:t>
            </w:r>
          </w:p>
        </w:tc>
        <w:tc>
          <w:tcPr>
            <w:tcW w:w="868" w:type="pct"/>
            <w:tcMar/>
          </w:tcPr>
          <w:p w:rsidR="00687F3F" w:rsidP="00687F3F" w:rsidRDefault="00000000" w14:paraId="456B7571" w14:textId="77777777">
            <w:hyperlink w:history="1" r:id="rId13">
              <w:r w:rsidR="00171DD0">
                <w:rPr>
                  <w:rStyle w:val="Hyperlink"/>
                </w:rPr>
                <w:t xml:space="preserve">Catering for EAL/D students' language needs in mainstream </w:t>
              </w:r>
              <w:r w:rsidR="00171DD0">
                <w:rPr>
                  <w:rStyle w:val="Hyperlink"/>
                </w:rPr>
                <w:t>classes: Early childhood teachers' perspectives and practices in one Australian setting | Australian Journal of Teacher Education (Online) (informit.org)</w:t>
              </w:r>
            </w:hyperlink>
          </w:p>
          <w:p w:rsidR="00171DD0" w:rsidP="00687F3F" w:rsidRDefault="00171DD0" w14:paraId="03FA4FC9" w14:textId="77777777"/>
          <w:p w:rsidR="00171DD0" w:rsidP="00171DD0" w:rsidRDefault="00000000" w14:paraId="66130371" w14:textId="77777777">
            <w:hyperlink w:history="1" r:id="rId14">
              <w:r w:rsidR="00171DD0">
                <w:rPr>
                  <w:rStyle w:val="Hyperlink"/>
                </w:rPr>
                <w:t>Flashcards - The Bell Foundation (bell-foundation.org.uk)</w:t>
              </w:r>
            </w:hyperlink>
          </w:p>
          <w:p w:rsidRPr="00C2028E" w:rsidR="00171DD0" w:rsidP="00687F3F" w:rsidRDefault="00171DD0" w14:paraId="0BDA8075" w14:textId="3C1E2879">
            <w:pPr>
              <w:rPr>
                <w:rFonts w:ascii="Arial" w:hAnsi="Arial" w:cs="Arial"/>
              </w:rPr>
            </w:pPr>
          </w:p>
        </w:tc>
        <w:tc>
          <w:tcPr>
            <w:tcW w:w="868" w:type="pct"/>
            <w:tcMar/>
          </w:tcPr>
          <w:p w:rsidRPr="00C2028E" w:rsidR="00687F3F" w:rsidP="00687F3F" w:rsidRDefault="00687F3F" w14:paraId="587EB6BC" w14:textId="6907B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in pairs: design a</w:t>
            </w:r>
            <w:r w:rsidR="00116B6A">
              <w:rPr>
                <w:rFonts w:ascii="Arial" w:hAnsi="Arial" w:cs="Arial"/>
              </w:rPr>
              <w:t xml:space="preserve"> </w:t>
            </w:r>
            <w:proofErr w:type="gramStart"/>
            <w:r w:rsidR="00116B6A">
              <w:rPr>
                <w:rFonts w:ascii="Arial" w:hAnsi="Arial" w:cs="Arial"/>
              </w:rPr>
              <w:t>play based</w:t>
            </w:r>
            <w:proofErr w:type="gramEnd"/>
            <w:r w:rsidR="00116B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activity for EAL </w:t>
            </w:r>
            <w:r>
              <w:rPr>
                <w:rFonts w:ascii="Arial" w:hAnsi="Arial" w:cs="Arial"/>
              </w:rPr>
              <w:t>children in a nursery setting</w:t>
            </w:r>
          </w:p>
        </w:tc>
      </w:tr>
      <w:tr w:rsidR="00851A2A" w:rsidTr="2DE28C7E" w14:paraId="23D13D66" w14:textId="77777777">
        <w:trPr>
          <w:trHeight w:val="411"/>
        </w:trPr>
        <w:tc>
          <w:tcPr>
            <w:tcW w:w="661" w:type="pct"/>
            <w:tcMar/>
          </w:tcPr>
          <w:p w:rsidR="00851A2A" w:rsidP="00851A2A" w:rsidRDefault="00851A2A" w14:paraId="7673F38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1009</w:t>
            </w:r>
          </w:p>
          <w:p w:rsidRPr="00507F3E" w:rsidR="00851A2A" w:rsidP="00851A2A" w:rsidRDefault="00851A2A" w14:paraId="10B87251" w14:textId="5951DA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on communication and language</w:t>
            </w:r>
          </w:p>
        </w:tc>
        <w:tc>
          <w:tcPr>
            <w:tcW w:w="868" w:type="pct"/>
            <w:tcMar/>
          </w:tcPr>
          <w:p w:rsidRPr="002D4705" w:rsidR="00851A2A" w:rsidP="00851A2A" w:rsidRDefault="00851A2A" w14:paraId="34263F0C" w14:textId="77777777">
            <w:pPr>
              <w:rPr>
                <w:rFonts w:ascii="Arial" w:hAnsi="Arial" w:cs="Arial"/>
              </w:rPr>
            </w:pPr>
            <w:r w:rsidRPr="2DE28C7E" w:rsidR="00851A2A">
              <w:rPr>
                <w:rFonts w:ascii="Arial" w:hAnsi="Arial" w:cs="Arial"/>
              </w:rPr>
              <w:t>Multi/bilingualism aspect added in the presentation.</w:t>
            </w:r>
          </w:p>
          <w:p w:rsidR="2DE28C7E" w:rsidP="2DE28C7E" w:rsidRDefault="2DE28C7E" w14:paraId="31390470" w14:textId="2D09BD64">
            <w:pPr>
              <w:pStyle w:val="Normal"/>
              <w:rPr>
                <w:rFonts w:ascii="Arial" w:hAnsi="Arial" w:cs="Arial"/>
              </w:rPr>
            </w:pPr>
          </w:p>
          <w:p w:rsidR="20ADC9DA" w:rsidP="2DE28C7E" w:rsidRDefault="20ADC9DA" w14:paraId="3909ACA9" w14:textId="1A2765C1">
            <w:pPr>
              <w:pStyle w:val="Normal"/>
              <w:rPr>
                <w:rFonts w:ascii="Arial" w:hAnsi="Arial" w:cs="Arial"/>
              </w:rPr>
            </w:pPr>
            <w:r w:rsidRPr="2DE28C7E" w:rsidR="20ADC9DA">
              <w:rPr>
                <w:rFonts w:ascii="Arial" w:hAnsi="Arial" w:cs="Arial"/>
              </w:rPr>
              <w:t>Exploring how EAL learners can be supported whilst early language acquisition is taking place</w:t>
            </w:r>
          </w:p>
          <w:p w:rsidRPr="002D4705" w:rsidR="00851A2A" w:rsidP="00851A2A" w:rsidRDefault="00851A2A" w14:paraId="3A4D768B" w14:textId="77777777">
            <w:pPr>
              <w:rPr>
                <w:rFonts w:ascii="Arial" w:hAnsi="Arial" w:cs="Arial"/>
              </w:rPr>
            </w:pPr>
          </w:p>
          <w:p w:rsidRPr="002D4705" w:rsidR="00851A2A" w:rsidP="00851A2A" w:rsidRDefault="00851A2A" w14:paraId="0F065177" w14:textId="48C97B67">
            <w:pPr>
              <w:jc w:val="center"/>
              <w:rPr>
                <w:rFonts w:ascii="Arial" w:hAnsi="Arial" w:cs="Arial"/>
              </w:rPr>
            </w:pPr>
            <w:r w:rsidRPr="002D47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8" w:type="pct"/>
            <w:tcMar/>
          </w:tcPr>
          <w:p w:rsidRPr="002D4705" w:rsidR="00851A2A" w:rsidP="00851A2A" w:rsidRDefault="00851A2A" w14:paraId="006FF303" w14:textId="5FD41242">
            <w:pPr>
              <w:rPr>
                <w:rFonts w:ascii="Calibri" w:hAnsi="Calibri" w:cs="Calibri"/>
              </w:rPr>
            </w:pPr>
            <w:r w:rsidR="36682943">
              <w:rPr/>
              <w:t xml:space="preserve">4.3, 4.7, 4.9, </w:t>
            </w:r>
            <w:r w:rsidR="00851A2A">
              <w:rPr/>
              <w:t xml:space="preserve">5.2 </w:t>
            </w:r>
          </w:p>
        </w:tc>
        <w:tc>
          <w:tcPr>
            <w:tcW w:w="868" w:type="pct"/>
            <w:tcMar/>
          </w:tcPr>
          <w:p w:rsidR="00851A2A" w:rsidP="00851A2A" w:rsidRDefault="00851A2A" w14:paraId="61CA7714" w14:textId="6A26AD34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 xml:space="preserve">5.a </w:t>
            </w:r>
          </w:p>
        </w:tc>
        <w:tc>
          <w:tcPr>
            <w:tcW w:w="868" w:type="pct"/>
            <w:tcMar/>
          </w:tcPr>
          <w:p w:rsidR="00851A2A" w:rsidP="00851A2A" w:rsidRDefault="00000000" w14:paraId="736F3759" w14:textId="67308585">
            <w:pPr>
              <w:rPr>
                <w:rFonts w:ascii="Arial" w:hAnsi="Arial" w:cs="Arial"/>
              </w:rPr>
            </w:pPr>
            <w:hyperlink w:history="1" r:id="rId15">
              <w:r w:rsidRPr="00BE2A9D" w:rsidR="00BE2A9D">
                <w:rPr>
                  <w:rStyle w:val="Hyperlink"/>
                  <w:rFonts w:ascii="Arial" w:hAnsi="Arial" w:cs="Arial"/>
                </w:rPr>
                <w:t>Gre</w:t>
              </w:r>
              <w:r w:rsidR="00972058">
                <w:rPr>
                  <w:rStyle w:val="Hyperlink"/>
                  <w:rFonts w:ascii="Arial" w:hAnsi="Arial" w:cs="Arial"/>
                </w:rPr>
                <w:t>at</w:t>
              </w:r>
              <w:r w:rsidRPr="00BE2A9D" w:rsidR="00BE2A9D">
                <w:rPr>
                  <w:rStyle w:val="Hyperlink"/>
                  <w:rFonts w:ascii="Arial" w:hAnsi="Arial" w:cs="Arial"/>
                </w:rPr>
                <w:t xml:space="preserve"> idea: enhancing classroom</w:t>
              </w:r>
              <w:r w:rsidRPr="00BE2A9D" w:rsidR="00BE2A9D">
                <w:rPr>
                  <w:rStyle w:val="Hyperlink"/>
                  <w:rFonts w:ascii="Arial" w:hAnsi="Arial" w:cs="Arial"/>
                </w:rPr>
                <w:t xml:space="preserve"> </w:t>
              </w:r>
              <w:r w:rsidRPr="00BE2A9D" w:rsidR="00BE2A9D">
                <w:rPr>
                  <w:rStyle w:val="Hyperlink"/>
                  <w:rFonts w:ascii="Arial" w:hAnsi="Arial" w:cs="Arial"/>
                </w:rPr>
                <w:t>talk</w:t>
              </w:r>
            </w:hyperlink>
          </w:p>
          <w:p w:rsidR="00667C6D" w:rsidP="00851A2A" w:rsidRDefault="00667C6D" w14:paraId="21447F09" w14:textId="77777777">
            <w:pPr>
              <w:rPr>
                <w:rFonts w:ascii="Arial" w:hAnsi="Arial" w:cs="Arial"/>
              </w:rPr>
            </w:pPr>
          </w:p>
          <w:p w:rsidR="005D7ABB" w:rsidP="00851A2A" w:rsidRDefault="005D7ABB" w14:paraId="3649C88D" w14:textId="77777777"/>
          <w:p w:rsidR="005D7ABB" w:rsidP="00851A2A" w:rsidRDefault="00000000" w14:paraId="2F4734ED" w14:textId="001AD666">
            <w:pPr>
              <w:rPr>
                <w:rFonts w:ascii="Arial" w:hAnsi="Arial" w:cs="Arial"/>
              </w:rPr>
            </w:pPr>
            <w:hyperlink w:history="1" r:id="rId16">
              <w:r w:rsidR="00FD738B">
                <w:rPr>
                  <w:rStyle w:val="Hyperlink"/>
                </w:rPr>
                <w:t xml:space="preserve">The knowledge base of teaching in linguistically diverse contexts: 10 grounded principles of multilingual classroom pedagogy for EAL </w:t>
              </w:r>
            </w:hyperlink>
          </w:p>
        </w:tc>
        <w:tc>
          <w:tcPr>
            <w:tcW w:w="868" w:type="pct"/>
            <w:tcMar/>
          </w:tcPr>
          <w:p w:rsidR="00851A2A" w:rsidP="00851A2A" w:rsidRDefault="00851A2A" w14:paraId="59C6344C" w14:textId="37C12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EAL aspect on ‘What do you remember slide’ in Communication and Language session 2</w:t>
            </w:r>
          </w:p>
        </w:tc>
      </w:tr>
      <w:tr w:rsidR="00851A2A" w:rsidTr="2DE28C7E" w14:paraId="1A36EF6F" w14:textId="77777777">
        <w:trPr>
          <w:trHeight w:val="422"/>
        </w:trPr>
        <w:tc>
          <w:tcPr>
            <w:tcW w:w="661" w:type="pct"/>
            <w:tcMar/>
          </w:tcPr>
          <w:p w:rsidR="00851A2A" w:rsidP="006411D8" w:rsidRDefault="00851A2A" w14:paraId="6AB9F84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10</w:t>
            </w:r>
            <w:r w:rsidR="00CF4F88">
              <w:rPr>
                <w:rFonts w:ascii="Arial" w:hAnsi="Arial" w:cs="Arial"/>
                <w:b/>
                <w:bCs/>
              </w:rPr>
              <w:t>10</w:t>
            </w:r>
          </w:p>
          <w:p w:rsidRPr="00507F3E" w:rsidR="00CF4F88" w:rsidP="00851A2A" w:rsidRDefault="00CF4F88" w14:paraId="6086114F" w14:textId="412BD8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</w:t>
            </w:r>
            <w:r w:rsidR="009B2265">
              <w:rPr>
                <w:rFonts w:ascii="Arial" w:hAnsi="Arial" w:cs="Arial"/>
                <w:b/>
                <w:bCs/>
              </w:rPr>
              <w:t>on Understanding the world</w:t>
            </w:r>
          </w:p>
        </w:tc>
        <w:tc>
          <w:tcPr>
            <w:tcW w:w="868" w:type="pct"/>
            <w:tcMar/>
          </w:tcPr>
          <w:p w:rsidRPr="002D4705" w:rsidR="00851A2A" w:rsidP="00851A2A" w:rsidRDefault="006411D8" w14:paraId="1252DFCA" w14:textId="17A4AA1A">
            <w:pPr>
              <w:rPr>
                <w:rFonts w:ascii="Arial" w:hAnsi="Arial" w:cs="Arial"/>
              </w:rPr>
            </w:pPr>
            <w:r w:rsidRPr="002D4705">
              <w:rPr>
                <w:rFonts w:ascii="Arial" w:hAnsi="Arial" w:cs="Arial"/>
              </w:rPr>
              <w:t xml:space="preserve">People, </w:t>
            </w:r>
            <w:proofErr w:type="gramStart"/>
            <w:r w:rsidRPr="002D4705">
              <w:rPr>
                <w:rFonts w:ascii="Arial" w:hAnsi="Arial" w:cs="Arial"/>
              </w:rPr>
              <w:t>culture</w:t>
            </w:r>
            <w:proofErr w:type="gramEnd"/>
            <w:r w:rsidRPr="002D4705">
              <w:rPr>
                <w:rFonts w:ascii="Arial" w:hAnsi="Arial" w:cs="Arial"/>
              </w:rPr>
              <w:t xml:space="preserve"> and communities – make links to EAL</w:t>
            </w:r>
          </w:p>
        </w:tc>
        <w:tc>
          <w:tcPr>
            <w:tcW w:w="868" w:type="pct"/>
            <w:tcMar/>
          </w:tcPr>
          <w:p w:rsidRPr="002D4705" w:rsidR="00851A2A" w:rsidP="00851A2A" w:rsidRDefault="002D4705" w14:paraId="106004EE" w14:textId="68CF91BC">
            <w:pPr>
              <w:rPr>
                <w:rFonts w:ascii="Arial" w:hAnsi="Arial" w:cs="Arial"/>
              </w:rPr>
            </w:pPr>
            <w:r w:rsidRPr="002D4705">
              <w:rPr>
                <w:rFonts w:ascii="Arial" w:hAnsi="Arial" w:cs="Arial"/>
              </w:rPr>
              <w:t>8.4.</w:t>
            </w:r>
          </w:p>
        </w:tc>
        <w:tc>
          <w:tcPr>
            <w:tcW w:w="868" w:type="pct"/>
            <w:tcMar/>
          </w:tcPr>
          <w:p w:rsidRPr="00C2028E" w:rsidR="007F137E" w:rsidP="00851A2A" w:rsidRDefault="00FC335C" w14:paraId="2575C3FB" w14:textId="4986C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1.d </w:t>
            </w:r>
          </w:p>
        </w:tc>
        <w:tc>
          <w:tcPr>
            <w:tcW w:w="868" w:type="pct"/>
            <w:tcMar/>
          </w:tcPr>
          <w:p w:rsidRPr="00C2028E" w:rsidR="00851A2A" w:rsidP="00851A2A" w:rsidRDefault="00000000" w14:paraId="4EA9C8F2" w14:textId="55567C13">
            <w:pPr>
              <w:rPr>
                <w:rFonts w:ascii="Arial" w:hAnsi="Arial" w:cs="Arial"/>
              </w:rPr>
            </w:pPr>
            <w:hyperlink r:id="R149c262e65964873">
              <w:r w:rsidRPr="362DC6C0" w:rsidR="00E47D89">
                <w:rPr>
                  <w:rStyle w:val="Hyperlink"/>
                </w:rPr>
                <w:t>Developing EAL Learners’ Intercultural Sensitivity Through a Digital Literacy Project | TESL Canada Journal</w:t>
              </w:r>
            </w:hyperlink>
          </w:p>
        </w:tc>
        <w:tc>
          <w:tcPr>
            <w:tcW w:w="868" w:type="pct"/>
            <w:tcMar/>
          </w:tcPr>
          <w:p w:rsidRPr="00C2028E" w:rsidR="00851A2A" w:rsidP="00851A2A" w:rsidRDefault="001A2D46" w14:paraId="628EC560" w14:textId="5D5F2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reading activity on culture and EAL</w:t>
            </w:r>
          </w:p>
        </w:tc>
      </w:tr>
      <w:tr w:rsidR="362DC6C0" w:rsidTr="2DE28C7E" w14:paraId="1E4E7E71">
        <w:trPr>
          <w:trHeight w:val="422"/>
        </w:trPr>
        <w:tc>
          <w:tcPr>
            <w:tcW w:w="1845" w:type="dxa"/>
            <w:tcMar/>
          </w:tcPr>
          <w:p w:rsidR="3795C4A6" w:rsidP="362DC6C0" w:rsidRDefault="3795C4A6" w14:paraId="0F8827E8" w14:textId="1992B63A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362DC6C0" w:rsidR="3795C4A6">
              <w:rPr>
                <w:rFonts w:ascii="Arial" w:hAnsi="Arial" w:cs="Arial"/>
                <w:b w:val="1"/>
                <w:bCs w:val="1"/>
              </w:rPr>
              <w:t>EYE1009 maths</w:t>
            </w:r>
            <w:r w:rsidRPr="362DC6C0" w:rsidR="3E808D2C">
              <w:rPr>
                <w:rFonts w:ascii="Arial" w:hAnsi="Arial" w:cs="Arial"/>
                <w:b w:val="1"/>
                <w:bCs w:val="1"/>
              </w:rPr>
              <w:t xml:space="preserve"> session 1</w:t>
            </w:r>
          </w:p>
        </w:tc>
        <w:tc>
          <w:tcPr>
            <w:tcW w:w="2421" w:type="dxa"/>
            <w:tcMar/>
          </w:tcPr>
          <w:p w:rsidR="3795C4A6" w:rsidP="362DC6C0" w:rsidRDefault="3795C4A6" w14:paraId="6BC9EA69" w14:textId="31F9D79F">
            <w:pPr>
              <w:pStyle w:val="Normal"/>
              <w:rPr>
                <w:rFonts w:ascii="Arial" w:hAnsi="Arial" w:cs="Arial"/>
              </w:rPr>
            </w:pPr>
            <w:r w:rsidRPr="362DC6C0" w:rsidR="3795C4A6">
              <w:rPr>
                <w:rFonts w:ascii="Arial" w:hAnsi="Arial" w:cs="Arial"/>
              </w:rPr>
              <w:t xml:space="preserve">The importance of </w:t>
            </w:r>
            <w:r w:rsidRPr="362DC6C0" w:rsidR="3795C4A6">
              <w:rPr>
                <w:rFonts w:ascii="Arial" w:hAnsi="Arial" w:cs="Arial"/>
              </w:rPr>
              <w:t>providing</w:t>
            </w:r>
            <w:r w:rsidRPr="362DC6C0" w:rsidR="3795C4A6">
              <w:rPr>
                <w:rFonts w:ascii="Arial" w:hAnsi="Arial" w:cs="Arial"/>
              </w:rPr>
              <w:t xml:space="preserve"> mathematical play opportunities for supporting EAL learners. </w:t>
            </w:r>
          </w:p>
        </w:tc>
        <w:tc>
          <w:tcPr>
            <w:tcW w:w="2421" w:type="dxa"/>
            <w:tcMar/>
          </w:tcPr>
          <w:p w:rsidR="362DC6C0" w:rsidP="362DC6C0" w:rsidRDefault="362DC6C0" w14:paraId="51E87A9D" w14:textId="30FDA55A">
            <w:pPr>
              <w:pStyle w:val="Normal"/>
              <w:rPr>
                <w:rFonts w:ascii="Arial" w:hAnsi="Arial" w:cs="Arial"/>
              </w:rPr>
            </w:pPr>
            <w:r w:rsidRPr="486192A2" w:rsidR="2C058BA4">
              <w:rPr>
                <w:rFonts w:ascii="Arial" w:hAnsi="Arial" w:cs="Arial"/>
              </w:rPr>
              <w:t>4.4, 4.7, 4.9, 5.1, 5.2</w:t>
            </w:r>
          </w:p>
        </w:tc>
        <w:tc>
          <w:tcPr>
            <w:tcW w:w="2421" w:type="dxa"/>
            <w:tcMar/>
          </w:tcPr>
          <w:p w:rsidR="362DC6C0" w:rsidP="362DC6C0" w:rsidRDefault="362DC6C0" w14:paraId="302A1B25" w14:textId="1F2172EA">
            <w:pPr>
              <w:pStyle w:val="Normal"/>
              <w:rPr>
                <w:rFonts w:ascii="Arial" w:hAnsi="Arial" w:cs="Arial"/>
              </w:rPr>
            </w:pPr>
            <w:r w:rsidRPr="486192A2" w:rsidR="2C058BA4">
              <w:rPr>
                <w:rFonts w:ascii="Arial" w:hAnsi="Arial" w:cs="Arial"/>
              </w:rPr>
              <w:t>4b</w:t>
            </w:r>
          </w:p>
        </w:tc>
        <w:tc>
          <w:tcPr>
            <w:tcW w:w="2421" w:type="dxa"/>
            <w:tcMar/>
          </w:tcPr>
          <w:p w:rsidR="362DC6C0" w:rsidP="6A4399E4" w:rsidRDefault="362DC6C0" w14:paraId="71886C0D" w14:textId="43DA4657">
            <w:pPr>
              <w:spacing w:line="259" w:lineRule="auto"/>
            </w:pPr>
            <w:r w:rsidRPr="6A4399E4" w:rsidR="727118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Montague-Smith, A, Cotton, T, Hanson, A. and Price, A. (2018) Mathematics in Early Years Education. Oxon: Routledge. </w:t>
            </w:r>
            <w:r w:rsidRPr="6A4399E4" w:rsidR="727118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362DC6C0" w:rsidP="362DC6C0" w:rsidRDefault="362DC6C0" w14:paraId="781A15B8" w14:textId="71E59C26">
            <w:pPr>
              <w:pStyle w:val="Normal"/>
            </w:pPr>
          </w:p>
        </w:tc>
        <w:tc>
          <w:tcPr>
            <w:tcW w:w="2419" w:type="dxa"/>
            <w:tcMar/>
          </w:tcPr>
          <w:p w:rsidR="362DC6C0" w:rsidP="362DC6C0" w:rsidRDefault="362DC6C0" w14:paraId="424BC202" w14:textId="60444EE5">
            <w:pPr>
              <w:pStyle w:val="Normal"/>
              <w:rPr>
                <w:rFonts w:ascii="Arial" w:hAnsi="Arial" w:cs="Arial"/>
              </w:rPr>
            </w:pPr>
            <w:r w:rsidRPr="6A4399E4" w:rsidR="6C24A732">
              <w:rPr>
                <w:rFonts w:ascii="Arial" w:hAnsi="Arial" w:cs="Arial"/>
              </w:rPr>
              <w:t>Learning Journey</w:t>
            </w:r>
          </w:p>
        </w:tc>
      </w:tr>
      <w:tr w:rsidR="362DC6C0" w:rsidTr="2DE28C7E" w14:paraId="4461B913">
        <w:trPr>
          <w:trHeight w:val="422"/>
        </w:trPr>
        <w:tc>
          <w:tcPr>
            <w:tcW w:w="1845" w:type="dxa"/>
            <w:tcMar/>
          </w:tcPr>
          <w:p w:rsidR="0EBEEC40" w:rsidP="362DC6C0" w:rsidRDefault="0EBEEC40" w14:paraId="3A0F32E9" w14:textId="6DF8C33A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362DC6C0" w:rsidR="0EBEEC40">
              <w:rPr>
                <w:rFonts w:ascii="Arial" w:hAnsi="Arial" w:cs="Arial"/>
                <w:b w:val="1"/>
                <w:bCs w:val="1"/>
              </w:rPr>
              <w:t xml:space="preserve">EYE1009 maths session </w:t>
            </w:r>
          </w:p>
        </w:tc>
        <w:tc>
          <w:tcPr>
            <w:tcW w:w="2421" w:type="dxa"/>
            <w:tcMar/>
          </w:tcPr>
          <w:p w:rsidR="328567A1" w:rsidP="362DC6C0" w:rsidRDefault="328567A1" w14:paraId="48EDB5F4" w14:textId="53966D7B">
            <w:pPr>
              <w:pStyle w:val="Normal"/>
              <w:rPr>
                <w:rFonts w:ascii="Arial" w:hAnsi="Arial" w:cs="Arial"/>
              </w:rPr>
            </w:pPr>
            <w:r w:rsidRPr="486192A2" w:rsidR="328567A1">
              <w:rPr>
                <w:rFonts w:ascii="Arial" w:hAnsi="Arial" w:cs="Arial"/>
              </w:rPr>
              <w:t>Exploring the extent to which mathematics is a universal language in terms of numeral recognition and mathematical processes.</w:t>
            </w:r>
            <w:r w:rsidRPr="486192A2" w:rsidR="623A7DE4">
              <w:rPr>
                <w:rFonts w:ascii="Arial" w:hAnsi="Arial" w:cs="Arial"/>
              </w:rPr>
              <w:t xml:space="preserve"> The place of manipulatives for children with EAL to </w:t>
            </w:r>
            <w:r w:rsidRPr="486192A2" w:rsidR="623A7DE4">
              <w:rPr>
                <w:rFonts w:ascii="Arial" w:hAnsi="Arial" w:cs="Arial"/>
              </w:rPr>
              <w:t>demonstrate</w:t>
            </w:r>
            <w:r w:rsidRPr="486192A2" w:rsidR="623A7DE4">
              <w:rPr>
                <w:rFonts w:ascii="Arial" w:hAnsi="Arial" w:cs="Arial"/>
              </w:rPr>
              <w:t xml:space="preserve"> their mathematical ability.</w:t>
            </w:r>
          </w:p>
        </w:tc>
        <w:tc>
          <w:tcPr>
            <w:tcW w:w="2421" w:type="dxa"/>
            <w:tcMar/>
          </w:tcPr>
          <w:p w:rsidR="362DC6C0" w:rsidP="486192A2" w:rsidRDefault="362DC6C0" w14:paraId="3828542E" w14:textId="30FDA55A">
            <w:pPr>
              <w:pStyle w:val="Normal"/>
              <w:rPr>
                <w:rFonts w:ascii="Arial" w:hAnsi="Arial" w:cs="Arial"/>
              </w:rPr>
            </w:pPr>
            <w:r w:rsidRPr="486192A2" w:rsidR="6DC9A3B5">
              <w:rPr>
                <w:rFonts w:ascii="Arial" w:hAnsi="Arial" w:cs="Arial"/>
              </w:rPr>
              <w:t>4.4, 4.7, 4.9, 5.1, 5.2</w:t>
            </w:r>
          </w:p>
          <w:p w:rsidR="362DC6C0" w:rsidP="362DC6C0" w:rsidRDefault="362DC6C0" w14:paraId="0C8F6D87" w14:textId="63EE2D1F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421" w:type="dxa"/>
            <w:tcMar/>
          </w:tcPr>
          <w:p w:rsidR="362DC6C0" w:rsidP="362DC6C0" w:rsidRDefault="362DC6C0" w14:paraId="1AAF1A4B" w14:textId="1E133D8F">
            <w:pPr>
              <w:pStyle w:val="Normal"/>
              <w:rPr>
                <w:rFonts w:ascii="Arial" w:hAnsi="Arial" w:cs="Arial"/>
              </w:rPr>
            </w:pPr>
            <w:r w:rsidRPr="486192A2" w:rsidR="6DC9A3B5">
              <w:rPr>
                <w:rFonts w:ascii="Arial" w:hAnsi="Arial" w:cs="Arial"/>
              </w:rPr>
              <w:t>4b</w:t>
            </w:r>
          </w:p>
        </w:tc>
        <w:tc>
          <w:tcPr>
            <w:tcW w:w="2421" w:type="dxa"/>
            <w:tcMar/>
          </w:tcPr>
          <w:p w:rsidR="362DC6C0" w:rsidP="362DC6C0" w:rsidRDefault="362DC6C0" w14:paraId="31CC65E5" w14:textId="10985321">
            <w:pPr>
              <w:pStyle w:val="Normal"/>
            </w:pPr>
            <w:r w:rsidR="52E71FE0">
              <w:rPr/>
              <w:t>https://www.naldic.org.uk/Resources/NALDIC/Initial%20Teacher%20Education/Documents/Maths1.pdf</w:t>
            </w:r>
          </w:p>
        </w:tc>
        <w:tc>
          <w:tcPr>
            <w:tcW w:w="2419" w:type="dxa"/>
            <w:tcMar/>
          </w:tcPr>
          <w:p w:rsidR="362DC6C0" w:rsidP="362DC6C0" w:rsidRDefault="362DC6C0" w14:paraId="04E3627B" w14:textId="79E1BA7D">
            <w:pPr>
              <w:pStyle w:val="Normal"/>
              <w:rPr>
                <w:rFonts w:ascii="Arial" w:hAnsi="Arial" w:cs="Arial"/>
              </w:rPr>
            </w:pPr>
            <w:r w:rsidRPr="6A4399E4" w:rsidR="1D1DB1E7">
              <w:rPr>
                <w:rFonts w:ascii="Arial" w:hAnsi="Arial" w:cs="Arial"/>
              </w:rPr>
              <w:t>Learning Journey</w:t>
            </w: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2DE28C7E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2DE28C7E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2EECC7F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4E4F67">
              <w:rPr>
                <w:rFonts w:cstheme="minorHAnsi"/>
              </w:rPr>
              <w:t>EAL</w:t>
            </w:r>
            <w:r w:rsidR="00DD6AB7">
              <w:rPr>
                <w:rFonts w:cstheme="minorHAnsi"/>
              </w:rPr>
              <w:t xml:space="preserve">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3E4AAF75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A33AC">
              <w:rPr>
                <w:rFonts w:asciiTheme="minorHAnsi" w:hAnsiTheme="minorHAnsi" w:cstheme="minorHAnsi"/>
                <w:sz w:val="22"/>
              </w:rPr>
              <w:t>in EAL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7EF4C540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</w:t>
            </w:r>
            <w:r w:rsidR="00C55F67">
              <w:rPr>
                <w:rFonts w:cstheme="minorHAnsi"/>
              </w:rPr>
              <w:t>EAL</w:t>
            </w:r>
            <w:r w:rsidR="00DD6AB7">
              <w:rPr>
                <w:rFonts w:cstheme="minorHAnsi"/>
              </w:rPr>
              <w:t xml:space="preserve">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2DE28C7E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956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2DE28C7E" w14:paraId="18716B7C" w14:textId="77777777">
        <w:trPr>
          <w:trHeight w:val="417"/>
        </w:trPr>
        <w:tc>
          <w:tcPr>
            <w:tcW w:w="919" w:type="pct"/>
            <w:tcMar/>
          </w:tcPr>
          <w:p w:rsidR="00A619D2" w:rsidP="00A619D2" w:rsidRDefault="00A619D2" w14:paraId="49744C2C" w14:textId="77777777">
            <w:pPr>
              <w:rPr>
                <w:rFonts w:ascii="Arial" w:hAnsi="Arial" w:cs="Arial"/>
              </w:rPr>
            </w:pPr>
          </w:p>
          <w:p w:rsidRPr="00BC2F85" w:rsidR="00A619D2" w:rsidP="30DED831" w:rsidRDefault="00BA33AC" w14:paraId="0A4969B0" w14:textId="18920394">
            <w:pPr>
              <w:rPr>
                <w:rFonts w:ascii="Arial" w:hAnsi="Arial" w:cs="Arial"/>
              </w:rPr>
            </w:pPr>
            <w:r w:rsidRPr="30DED831" w:rsidR="2D5EFCA4">
              <w:rPr>
                <w:rFonts w:ascii="Arial" w:hAnsi="Arial" w:cs="Arial"/>
              </w:rPr>
              <w:t>Understand the chara</w:t>
            </w:r>
            <w:r w:rsidRPr="30DED831" w:rsidR="587FFE45">
              <w:rPr>
                <w:rFonts w:ascii="Arial" w:hAnsi="Arial" w:cs="Arial"/>
              </w:rPr>
              <w:t xml:space="preserve">cteristics of EAL learners and </w:t>
            </w:r>
            <w:r w:rsidRPr="30DED831" w:rsidR="33B1C637">
              <w:rPr>
                <w:rFonts w:ascii="Arial" w:hAnsi="Arial" w:cs="Arial"/>
              </w:rPr>
              <w:t>support approaches</w:t>
            </w:r>
          </w:p>
          <w:p w:rsidRPr="00BC2F85" w:rsidR="00A619D2" w:rsidP="30DED831" w:rsidRDefault="00BA33AC" w14:paraId="7A90752E" w14:textId="12300C03">
            <w:pPr>
              <w:pStyle w:val="Normal"/>
              <w:rPr>
                <w:rFonts w:ascii="Arial" w:hAnsi="Arial" w:cs="Arial"/>
              </w:rPr>
            </w:pPr>
          </w:p>
          <w:p w:rsidRPr="00BC2F85" w:rsidR="00A619D2" w:rsidP="30DED831" w:rsidRDefault="00BA33AC" w14:paraId="0D9B0549" w14:textId="50DCFF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30DED831" w:rsidR="7ECA4692">
              <w:rPr>
                <w:rFonts w:ascii="Arial" w:hAnsi="Arial" w:cs="Arial"/>
              </w:rPr>
              <w:t xml:space="preserve">Students will understand the characteristics of EAL learners so that they know how to </w:t>
            </w:r>
            <w:r w:rsidRPr="30DED831" w:rsidR="7ECA4692">
              <w:rPr>
                <w:rFonts w:ascii="Arial" w:hAnsi="Arial" w:cs="Arial"/>
              </w:rPr>
              <w:t>identify</w:t>
            </w:r>
            <w:r w:rsidRPr="30DED831" w:rsidR="7ECA4692">
              <w:rPr>
                <w:rFonts w:ascii="Arial" w:hAnsi="Arial" w:cs="Arial"/>
              </w:rPr>
              <w:t xml:space="preserve"> them. Th</w:t>
            </w:r>
            <w:r w:rsidRPr="30DED831" w:rsidR="63E849BA">
              <w:rPr>
                <w:rFonts w:ascii="Arial" w:hAnsi="Arial" w:cs="Arial"/>
              </w:rPr>
              <w:t>e</w:t>
            </w:r>
            <w:r w:rsidRPr="30DED831" w:rsidR="7ECA4692">
              <w:rPr>
                <w:rFonts w:ascii="Arial" w:hAnsi="Arial" w:cs="Arial"/>
              </w:rPr>
              <w:t xml:space="preserve">y will also know </w:t>
            </w:r>
            <w:r w:rsidRPr="30DED831" w:rsidR="5138B8B0">
              <w:rPr>
                <w:rFonts w:ascii="Arial" w:hAnsi="Arial" w:cs="Arial"/>
              </w:rPr>
              <w:t>a range of</w:t>
            </w:r>
            <w:r w:rsidRPr="30DED831" w:rsidR="7ECA4692">
              <w:rPr>
                <w:rFonts w:ascii="Arial" w:hAnsi="Arial" w:cs="Arial"/>
              </w:rPr>
              <w:t xml:space="preserve"> approaches t</w:t>
            </w:r>
            <w:r w:rsidRPr="30DED831" w:rsidR="4B33D099">
              <w:rPr>
                <w:rFonts w:ascii="Arial" w:hAnsi="Arial" w:cs="Arial"/>
              </w:rPr>
              <w:t xml:space="preserve">hat will enable them to </w:t>
            </w:r>
            <w:r w:rsidRPr="30DED831" w:rsidR="7ECA4692">
              <w:rPr>
                <w:rFonts w:ascii="Arial" w:hAnsi="Arial" w:cs="Arial"/>
              </w:rPr>
              <w:t>support them</w:t>
            </w:r>
            <w:r w:rsidRPr="30DED831" w:rsidR="4AA25BE6">
              <w:rPr>
                <w:rFonts w:ascii="Arial" w:hAnsi="Arial" w:cs="Arial"/>
              </w:rPr>
              <w:t>.</w:t>
            </w:r>
          </w:p>
        </w:tc>
        <w:tc>
          <w:tcPr>
            <w:tcW w:w="1140" w:type="pct"/>
            <w:tcMar/>
          </w:tcPr>
          <w:p w:rsidRPr="00BC2F85" w:rsidR="00A619D2" w:rsidP="00A619D2" w:rsidRDefault="0073675F" w14:paraId="0F267812" w14:textId="0CE701AB">
            <w:pPr>
              <w:rPr>
                <w:rFonts w:ascii="Arial" w:hAnsi="Arial" w:cs="Arial"/>
                <w:u w:val="single"/>
              </w:rPr>
            </w:pPr>
            <w:r w:rsidR="03664AF2">
              <w:rPr/>
              <w:t xml:space="preserve">6.1 </w:t>
            </w:r>
            <w:r w:rsidR="5BC16107">
              <w:rPr/>
              <w:t xml:space="preserve"> 4.1</w:t>
            </w:r>
            <w:r w:rsidR="5BC16107">
              <w:rPr/>
              <w:t>, 4.3, 4.7</w:t>
            </w:r>
          </w:p>
        </w:tc>
        <w:tc>
          <w:tcPr>
            <w:tcW w:w="956" w:type="pct"/>
            <w:tcMar/>
          </w:tcPr>
          <w:p w:rsidRPr="00E97A59" w:rsidR="00A619D2" w:rsidP="00A619D2" w:rsidRDefault="00E97A59" w14:paraId="3805DA35" w14:textId="3BE621EC">
            <w:pPr>
              <w:rPr>
                <w:rFonts w:ascii="Arial" w:hAnsi="Arial" w:cs="Arial"/>
              </w:rPr>
            </w:pPr>
            <w:r w:rsidRPr="2DE28C7E" w:rsidR="41513C28">
              <w:rPr>
                <w:rFonts w:ascii="Arial" w:hAnsi="Arial" w:cs="Arial"/>
              </w:rPr>
              <w:t xml:space="preserve">4b, 4e, 4f </w:t>
            </w:r>
            <w:r w:rsidRPr="2DE28C7E" w:rsidR="7009A9AD">
              <w:rPr>
                <w:rFonts w:ascii="Arial" w:hAnsi="Arial" w:cs="Arial"/>
              </w:rPr>
              <w:t>5</w:t>
            </w:r>
            <w:r w:rsidRPr="2DE28C7E" w:rsidR="2BF3E0C5">
              <w:rPr>
                <w:rFonts w:ascii="Arial" w:hAnsi="Arial" w:cs="Arial"/>
              </w:rPr>
              <w:t>a</w:t>
            </w:r>
          </w:p>
        </w:tc>
        <w:tc>
          <w:tcPr>
            <w:tcW w:w="956" w:type="pct"/>
            <w:tcMar/>
          </w:tcPr>
          <w:p w:rsidR="00363811" w:rsidP="00A619D2" w:rsidRDefault="00363811" w14:paraId="2ED4765D" w14:textId="77777777">
            <w:pPr>
              <w:rPr>
                <w:rFonts w:ascii="Arial" w:hAnsi="Arial" w:cs="Arial"/>
                <w:u w:val="single"/>
              </w:rPr>
            </w:pPr>
          </w:p>
          <w:p w:rsidR="00363811" w:rsidP="00A619D2" w:rsidRDefault="00000000" w14:paraId="141DDF68" w14:textId="1D02BFCA">
            <w:pPr>
              <w:rPr>
                <w:rFonts w:ascii="Arial" w:hAnsi="Arial" w:cs="Arial"/>
                <w:u w:val="single"/>
              </w:rPr>
            </w:pPr>
            <w:hyperlink w:history="1" r:id="rId18">
              <w:r w:rsidR="00981007">
                <w:rPr>
                  <w:rStyle w:val="Hyperlink"/>
                </w:rPr>
                <w:t>Full article: Supporting pupils with EAL and their teachers in Ireland: the need for a co-ordinated strategy (tandfonline.com)</w:t>
              </w:r>
            </w:hyperlink>
          </w:p>
          <w:p w:rsidR="00363811" w:rsidP="00A619D2" w:rsidRDefault="00363811" w14:paraId="656C220E" w14:textId="77777777">
            <w:pPr>
              <w:rPr>
                <w:rFonts w:ascii="Arial" w:hAnsi="Arial" w:cs="Arial"/>
                <w:u w:val="single"/>
              </w:rPr>
            </w:pPr>
          </w:p>
          <w:p w:rsidR="00363811" w:rsidP="00A619D2" w:rsidRDefault="00363811" w14:paraId="7F2B9381" w14:textId="77777777">
            <w:pPr>
              <w:rPr>
                <w:rFonts w:ascii="Arial" w:hAnsi="Arial" w:cs="Arial"/>
                <w:u w:val="single"/>
              </w:rPr>
            </w:pPr>
          </w:p>
          <w:p w:rsidR="00A619D2" w:rsidP="00A619D2" w:rsidRDefault="00000000" w14:paraId="1C2819D5" w14:textId="00635E76">
            <w:pPr>
              <w:rPr>
                <w:rFonts w:ascii="Arial" w:hAnsi="Arial" w:cs="Arial"/>
                <w:u w:val="single"/>
              </w:rPr>
            </w:pPr>
            <w:hyperlink w:history="1" r:id="rId19">
              <w:r w:rsidRPr="008307F7" w:rsidR="008307F7">
                <w:rPr>
                  <w:rStyle w:val="Hyperlink"/>
                  <w:rFonts w:ascii="Arial" w:hAnsi="Arial" w:cs="Arial"/>
                </w:rPr>
                <w:t>The Bell foundation</w:t>
              </w:r>
            </w:hyperlink>
          </w:p>
          <w:p w:rsidR="008307F7" w:rsidP="00A619D2" w:rsidRDefault="008307F7" w14:paraId="7B45767F" w14:textId="77777777">
            <w:pPr>
              <w:rPr>
                <w:rFonts w:ascii="Arial" w:hAnsi="Arial" w:cs="Arial"/>
                <w:u w:val="single"/>
              </w:rPr>
            </w:pPr>
          </w:p>
          <w:p w:rsidRPr="00BC2F85" w:rsidR="008307F7" w:rsidP="00A619D2" w:rsidRDefault="008307F7" w14:paraId="51D90701" w14:textId="200A3EA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pct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Pr="006D12F4" w:rsidR="003B3F79" w:rsidTr="2DE28C7E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2DE28C7E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3D1E084" w:rsidTr="2DE28C7E" w14:paraId="71A7684B">
        <w:trPr>
          <w:trHeight w:val="464"/>
        </w:trPr>
        <w:tc>
          <w:tcPr>
            <w:tcW w:w="1844" w:type="dxa"/>
            <w:tcMar/>
          </w:tcPr>
          <w:p w:rsidR="714CFE40" w:rsidP="03D1E084" w:rsidRDefault="714CFE40" w14:paraId="69208BC6" w14:textId="2C3ADBAB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03D1E084" w:rsidR="714CFE40">
              <w:rPr>
                <w:rFonts w:ascii="Arial" w:hAnsi="Arial" w:cs="Arial"/>
                <w:b w:val="1"/>
                <w:bCs w:val="1"/>
              </w:rPr>
              <w:t>EYE 2005</w:t>
            </w:r>
          </w:p>
        </w:tc>
        <w:tc>
          <w:tcPr>
            <w:tcW w:w="2592" w:type="dxa"/>
            <w:tcMar/>
          </w:tcPr>
          <w:p w:rsidR="714CFE40" w:rsidP="03D1E084" w:rsidRDefault="714CFE40" w14:paraId="21904B48" w14:textId="5347C2EE">
            <w:pPr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3D1E084" w:rsidR="714CFE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Gain a deeper understanding of how learning is impacted by a variety of factors and the interplay between them.</w:t>
            </w:r>
          </w:p>
          <w:p w:rsidR="03D1E084" w:rsidP="03D1E084" w:rsidRDefault="03D1E084" w14:paraId="694237B0" w14:textId="03E6BDB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78914E7" w:rsidP="578914E7" w:rsidRDefault="578914E7" w14:paraId="5262C6B5" w14:textId="2244325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78914E7" w:rsidR="57891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5.2, 5.7, 8 1,8.2, 8.7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78914E7" w:rsidP="578914E7" w:rsidRDefault="578914E7" w14:paraId="202F5B83" w14:textId="7129CD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78914E7" w:rsidR="57891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8c, 8.g,</w:t>
            </w:r>
          </w:p>
        </w:tc>
        <w:tc>
          <w:tcPr>
            <w:tcW w:w="2592" w:type="dxa"/>
            <w:tcMar/>
          </w:tcPr>
          <w:p w:rsidR="03D1E084" w:rsidP="03D1E084" w:rsidRDefault="03D1E084" w14:paraId="666E86C3" w14:textId="43DC07BF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592" w:type="dxa"/>
            <w:tcMar/>
          </w:tcPr>
          <w:p w:rsidR="03D1E084" w:rsidP="03D1E084" w:rsidRDefault="03D1E084" w14:paraId="2E74D6BC" w14:textId="012A757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578914E7" w:rsidR="1670DE25">
              <w:rPr>
                <w:rFonts w:ascii="Arial" w:hAnsi="Arial" w:cs="Arial"/>
                <w:b w:val="1"/>
                <w:bCs w:val="1"/>
              </w:rPr>
              <w:t>Research proposal</w:t>
            </w:r>
          </w:p>
        </w:tc>
      </w:tr>
      <w:tr w:rsidRPr="00BC2F85" w:rsidR="003B3F79" w:rsidTr="2DE28C7E" w14:paraId="02039AAE" w14:textId="77777777">
        <w:trPr>
          <w:trHeight w:val="231"/>
        </w:trPr>
        <w:tc>
          <w:tcPr>
            <w:tcW w:w="1844" w:type="dxa"/>
            <w:tcMar/>
          </w:tcPr>
          <w:p w:rsidR="003B3F79" w:rsidP="00FE6E38" w:rsidRDefault="00F0352C" w14:paraId="576C4A82" w14:textId="3D03BB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200</w:t>
            </w:r>
            <w:r w:rsidR="002C5EB1">
              <w:rPr>
                <w:rFonts w:ascii="Arial" w:hAnsi="Arial" w:cs="Arial"/>
                <w:b/>
                <w:bCs/>
              </w:rPr>
              <w:t>6</w:t>
            </w:r>
          </w:p>
          <w:p w:rsidR="009929C4" w:rsidP="00FE6E38" w:rsidRDefault="00152209" w14:paraId="60AD674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Extending understanding of educational values</w:t>
            </w:r>
          </w:p>
          <w:p w:rsidRPr="00C6713A" w:rsidR="00687F31" w:rsidP="00FE6E38" w:rsidRDefault="00687F31" w14:paraId="237BC73C" w14:textId="550F81C6">
            <w:pPr>
              <w:jc w:val="center"/>
              <w:rPr>
                <w:rFonts w:ascii="Arial" w:hAnsi="Arial" w:cs="Arial"/>
                <w:b/>
                <w:bCs/>
              </w:rPr>
            </w:pPr>
            <w:r w:rsidRPr="00687F31">
              <w:rPr>
                <w:rFonts w:ascii="Arial" w:hAnsi="Arial" w:cs="Arial"/>
                <w:b/>
                <w:bCs/>
              </w:rPr>
              <w:t xml:space="preserve">Values </w:t>
            </w:r>
            <w:proofErr w:type="gramStart"/>
            <w:r w:rsidRPr="00687F31">
              <w:rPr>
                <w:rFonts w:ascii="Arial" w:hAnsi="Arial" w:cs="Arial"/>
                <w:b/>
                <w:bCs/>
              </w:rPr>
              <w:t>-  Levelling</w:t>
            </w:r>
            <w:proofErr w:type="gramEnd"/>
            <w:r w:rsidRPr="00687F31">
              <w:rPr>
                <w:rFonts w:ascii="Arial" w:hAnsi="Arial" w:cs="Arial"/>
                <w:b/>
                <w:bCs/>
              </w:rPr>
              <w:t xml:space="preserve"> Up and Cultural Capital (Week 2 Seminar 1 and 2)</w:t>
            </w:r>
          </w:p>
        </w:tc>
        <w:tc>
          <w:tcPr>
            <w:tcW w:w="2592" w:type="dxa"/>
            <w:tcMar/>
          </w:tcPr>
          <w:p w:rsidR="003B3F79" w:rsidP="00FE6E38" w:rsidRDefault="003B3F79" w14:paraId="5E9703C4" w14:textId="77777777">
            <w:pPr>
              <w:rPr>
                <w:rFonts w:ascii="Arial" w:hAnsi="Arial" w:cs="Arial"/>
              </w:rPr>
            </w:pPr>
          </w:p>
          <w:p w:rsidRPr="00BC2F85" w:rsidR="003B3F79" w:rsidP="2DE28C7E" w:rsidRDefault="002F7F96" w14:paraId="50B5D451" w14:textId="7D7548CB">
            <w:pPr>
              <w:rPr>
                <w:rFonts w:ascii="Arial" w:hAnsi="Arial" w:cs="Arial"/>
              </w:rPr>
            </w:pPr>
            <w:r w:rsidRPr="2DE28C7E" w:rsidR="5CD32B01">
              <w:rPr>
                <w:rFonts w:ascii="Arial" w:hAnsi="Arial" w:cs="Arial"/>
              </w:rPr>
              <w:t>EA</w:t>
            </w:r>
            <w:r w:rsidRPr="2DE28C7E" w:rsidR="7DB997E8">
              <w:rPr>
                <w:rFonts w:ascii="Arial" w:hAnsi="Arial" w:cs="Arial"/>
              </w:rPr>
              <w:t xml:space="preserve">L </w:t>
            </w:r>
            <w:r w:rsidRPr="2DE28C7E" w:rsidR="5CD32B01">
              <w:rPr>
                <w:rFonts w:ascii="Arial" w:hAnsi="Arial" w:cs="Arial"/>
              </w:rPr>
              <w:t>aspect</w:t>
            </w:r>
            <w:r w:rsidRPr="2DE28C7E" w:rsidR="7DB997E8">
              <w:rPr>
                <w:rFonts w:ascii="Arial" w:hAnsi="Arial" w:cs="Arial"/>
              </w:rPr>
              <w:t xml:space="preserve"> </w:t>
            </w:r>
            <w:r w:rsidRPr="2DE28C7E" w:rsidR="5CD32B01">
              <w:rPr>
                <w:rFonts w:ascii="Arial" w:hAnsi="Arial" w:cs="Arial"/>
              </w:rPr>
              <w:t xml:space="preserve">added on </w:t>
            </w:r>
            <w:r w:rsidRPr="2DE28C7E" w:rsidR="7DB997E8">
              <w:rPr>
                <w:rFonts w:ascii="Arial" w:hAnsi="Arial" w:cs="Arial"/>
              </w:rPr>
              <w:t>‘struggling parents’</w:t>
            </w:r>
          </w:p>
          <w:p w:rsidRPr="00BC2F85" w:rsidR="003B3F79" w:rsidP="2DE28C7E" w:rsidRDefault="002F7F96" w14:paraId="2FD1084F" w14:textId="329A9744">
            <w:pPr>
              <w:pStyle w:val="Normal"/>
              <w:rPr>
                <w:rFonts w:ascii="Arial" w:hAnsi="Arial" w:cs="Arial"/>
              </w:rPr>
            </w:pPr>
          </w:p>
          <w:p w:rsidRPr="00BC2F85" w:rsidR="003B3F79" w:rsidP="2DE28C7E" w:rsidRDefault="002F7F96" w14:paraId="331F78E6" w14:textId="5A9E534C">
            <w:pPr>
              <w:pStyle w:val="Normal"/>
              <w:rPr>
                <w:rFonts w:ascii="Arial" w:hAnsi="Arial" w:cs="Arial"/>
              </w:rPr>
            </w:pPr>
            <w:r w:rsidRPr="2DE28C7E" w:rsidR="37600E27">
              <w:rPr>
                <w:rFonts w:ascii="Arial" w:hAnsi="Arial" w:cs="Arial"/>
              </w:rPr>
              <w:t>Exploring definitions of cultural capital and how it is reflected across a range of diverse families.</w:t>
            </w:r>
          </w:p>
          <w:p w:rsidRPr="00BC2F85" w:rsidR="003B3F79" w:rsidP="2DE28C7E" w:rsidRDefault="002F7F96" w14:paraId="02DDDB5B" w14:textId="54D875AA">
            <w:pPr>
              <w:pStyle w:val="Normal"/>
              <w:rPr>
                <w:rFonts w:ascii="Arial" w:hAnsi="Arial" w:cs="Arial"/>
              </w:rPr>
            </w:pPr>
          </w:p>
          <w:p w:rsidRPr="00BC2F85" w:rsidR="003B3F79" w:rsidP="2DE28C7E" w:rsidRDefault="002F7F96" w14:paraId="62784E2B" w14:textId="293CBA25">
            <w:pPr>
              <w:pStyle w:val="Normal"/>
              <w:rPr>
                <w:rFonts w:ascii="Arial" w:hAnsi="Arial" w:cs="Arial"/>
              </w:rPr>
            </w:pPr>
            <w:r w:rsidRPr="2DE28C7E" w:rsidR="78144D2E">
              <w:rPr>
                <w:rFonts w:ascii="Arial" w:hAnsi="Arial" w:cs="Arial"/>
              </w:rPr>
              <w:t>Developing strategies to support families of EAL learners in terms of communication and potential cultural differences.</w:t>
            </w:r>
          </w:p>
        </w:tc>
        <w:tc>
          <w:tcPr>
            <w:tcW w:w="2592" w:type="dxa"/>
            <w:tcMar/>
          </w:tcPr>
          <w:p w:rsidRPr="00BC2F85" w:rsidR="003B3F79" w:rsidP="00FE6E38" w:rsidRDefault="001A2D46" w14:paraId="3C5BAAE7" w14:textId="388A7725">
            <w:pPr>
              <w:rPr>
                <w:rFonts w:ascii="Arial" w:hAnsi="Arial" w:cs="Arial"/>
                <w:u w:val="single"/>
              </w:rPr>
            </w:pPr>
            <w:r w:rsidRPr="002D4705">
              <w:rPr>
                <w:rFonts w:ascii="Arial" w:hAnsi="Arial" w:cs="Arial"/>
              </w:rPr>
              <w:t xml:space="preserve">8.4 </w:t>
            </w:r>
          </w:p>
        </w:tc>
        <w:tc>
          <w:tcPr>
            <w:tcW w:w="2592" w:type="dxa"/>
            <w:tcMar/>
          </w:tcPr>
          <w:p w:rsidRPr="00BC2F85" w:rsidR="003B3F79" w:rsidP="00FE6E38" w:rsidRDefault="001A2D46" w14:paraId="23B82D3F" w14:textId="3309A8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1.d </w:t>
            </w:r>
          </w:p>
        </w:tc>
        <w:tc>
          <w:tcPr>
            <w:tcW w:w="2592" w:type="dxa"/>
            <w:tcMar/>
          </w:tcPr>
          <w:p w:rsidR="003B3F79" w:rsidP="00FE6E38" w:rsidRDefault="00000000" w14:paraId="48572C23" w14:textId="77777777">
            <w:hyperlink w:history="1" r:id="rId20">
              <w:r w:rsidRPr="00A2682C" w:rsidR="00A2682C">
                <w:rPr>
                  <w:color w:val="0000FF"/>
                  <w:u w:val="single"/>
                </w:rPr>
                <w:t xml:space="preserve">Transactional school-home-school communication: Addressing the mismatches between migrant parents' and teachers' views of parental knowledge, </w:t>
              </w:r>
              <w:proofErr w:type="gramStart"/>
              <w:r w:rsidRPr="00A2682C" w:rsidR="00A2682C">
                <w:rPr>
                  <w:color w:val="0000FF"/>
                  <w:u w:val="single"/>
                </w:rPr>
                <w:t>engagement</w:t>
              </w:r>
              <w:proofErr w:type="gramEnd"/>
              <w:r w:rsidRPr="00A2682C" w:rsidR="00A2682C">
                <w:rPr>
                  <w:color w:val="0000FF"/>
                  <w:u w:val="single"/>
                </w:rPr>
                <w:t xml:space="preserve"> and the barriers to engagement - ScienceDirect</w:t>
              </w:r>
            </w:hyperlink>
          </w:p>
          <w:p w:rsidR="00A2682C" w:rsidP="00FE6E38" w:rsidRDefault="00A2682C" w14:paraId="1AB40E76" w14:textId="77777777"/>
          <w:p w:rsidRPr="00BC2F85" w:rsidR="00A2682C" w:rsidP="00FE6E38" w:rsidRDefault="00000000" w14:paraId="6BAC8EBE" w14:textId="3375E2B5">
            <w:pPr>
              <w:rPr>
                <w:rFonts w:ascii="Arial" w:hAnsi="Arial" w:cs="Arial"/>
              </w:rPr>
            </w:pPr>
            <w:hyperlink w:history="1" r:id="rId21">
              <w:r w:rsidR="008272B7">
                <w:rPr>
                  <w:rStyle w:val="Hyperlink"/>
                </w:rPr>
                <w:t>Blog: Working with parents to support the learning of EAL pupils - The Bell Foundation (bell-foundation.org.uk)</w:t>
              </w:r>
            </w:hyperlink>
          </w:p>
        </w:tc>
        <w:tc>
          <w:tcPr>
            <w:tcW w:w="2592" w:type="dxa"/>
            <w:tcMar/>
          </w:tcPr>
          <w:p w:rsidRPr="00BC2F85" w:rsidR="003B3F79" w:rsidP="00FE6E38" w:rsidRDefault="00E11F65" w14:paraId="55ED0C74" w14:textId="2BFD8EC3">
            <w:pPr>
              <w:rPr>
                <w:rFonts w:ascii="Arial" w:hAnsi="Arial" w:cs="Arial"/>
              </w:rPr>
            </w:pPr>
            <w:r w:rsidRPr="00E11F65">
              <w:rPr>
                <w:rFonts w:ascii="Arial" w:hAnsi="Arial" w:cs="Arial"/>
              </w:rPr>
              <w:t>Real life scenario: setting actions for supporting EAL pupils with the cooperation of parents</w:t>
            </w:r>
          </w:p>
        </w:tc>
      </w:tr>
      <w:tr w:rsidR="003B3F79" w:rsidTr="2DE28C7E" w14:paraId="357EAE48" w14:textId="77777777">
        <w:trPr>
          <w:trHeight w:val="411"/>
        </w:trPr>
        <w:tc>
          <w:tcPr>
            <w:tcW w:w="1844" w:type="dxa"/>
            <w:tcMar/>
          </w:tcPr>
          <w:p w:rsidR="003B3F79" w:rsidP="00FE6E38" w:rsidRDefault="002C5EB1" w14:paraId="5F51C533" w14:textId="0D9C05D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2007</w:t>
            </w:r>
          </w:p>
          <w:p w:rsidR="002C5EB1" w:rsidP="00FE6E38" w:rsidRDefault="002344FD" w14:paraId="4D097639" w14:textId="5E1EEF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Creative curriculum </w:t>
            </w:r>
          </w:p>
          <w:p w:rsidRPr="00507F3E" w:rsidR="002344FD" w:rsidP="00FE6E38" w:rsidRDefault="002344FD" w14:paraId="1AC4ACCB" w14:textId="37C49C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world map – music (Martyn, Heidi)</w:t>
            </w:r>
          </w:p>
          <w:p w:rsidRPr="00507F3E" w:rsidR="003B3F79" w:rsidP="00FE6E38" w:rsidRDefault="003B3F79" w14:paraId="5F071403" w14:textId="009EDEB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tcMar/>
          </w:tcPr>
          <w:p w:rsidRPr="00FB4E81" w:rsidR="003B3F79" w:rsidP="2DE28C7E" w:rsidRDefault="00BD3372" w14:paraId="5BDD8C6D" w14:textId="5E960E78">
            <w:pPr>
              <w:jc w:val="center"/>
              <w:rPr>
                <w:rFonts w:ascii="Arial" w:hAnsi="Arial" w:cs="Arial"/>
              </w:rPr>
            </w:pPr>
            <w:r w:rsidRPr="2DE28C7E" w:rsidR="428C33FE">
              <w:rPr>
                <w:rFonts w:ascii="Arial" w:hAnsi="Arial" w:cs="Arial"/>
              </w:rPr>
              <w:t xml:space="preserve">EAL learners and the world – how to bring </w:t>
            </w:r>
            <w:r w:rsidRPr="2DE28C7E" w:rsidR="428C33FE">
              <w:rPr>
                <w:rFonts w:ascii="Arial" w:hAnsi="Arial" w:cs="Arial"/>
              </w:rPr>
              <w:t>different cultures</w:t>
            </w:r>
            <w:r w:rsidRPr="2DE28C7E" w:rsidR="428C33FE">
              <w:rPr>
                <w:rFonts w:ascii="Arial" w:hAnsi="Arial" w:cs="Arial"/>
              </w:rPr>
              <w:t xml:space="preserve"> in</w:t>
            </w:r>
            <w:r w:rsidRPr="2DE28C7E" w:rsidR="6B3855E2">
              <w:rPr>
                <w:rFonts w:ascii="Arial" w:hAnsi="Arial" w:cs="Arial"/>
              </w:rPr>
              <w:t>to</w:t>
            </w:r>
            <w:r w:rsidRPr="2DE28C7E" w:rsidR="428C33FE">
              <w:rPr>
                <w:rFonts w:ascii="Arial" w:hAnsi="Arial" w:cs="Arial"/>
              </w:rPr>
              <w:t xml:space="preserve"> the session</w:t>
            </w:r>
          </w:p>
          <w:p w:rsidRPr="00FB4E81" w:rsidR="003B3F79" w:rsidP="2DE28C7E" w:rsidRDefault="00BD3372" w14:paraId="25CCEADB" w14:textId="5DB158AA">
            <w:pPr>
              <w:pStyle w:val="Normal"/>
              <w:jc w:val="center"/>
              <w:rPr>
                <w:rFonts w:ascii="Arial" w:hAnsi="Arial" w:cs="Arial"/>
              </w:rPr>
            </w:pPr>
          </w:p>
          <w:p w:rsidRPr="00FB4E81" w:rsidR="003B3F79" w:rsidP="2DE28C7E" w:rsidRDefault="00BD3372" w14:paraId="2D97A9CE" w14:textId="38B03E81">
            <w:pPr>
              <w:pStyle w:val="Normal"/>
              <w:jc w:val="center"/>
              <w:rPr>
                <w:rFonts w:ascii="Arial" w:hAnsi="Arial" w:cs="Arial"/>
              </w:rPr>
            </w:pPr>
            <w:r w:rsidRPr="2DE28C7E" w:rsidR="39DA7127">
              <w:rPr>
                <w:rFonts w:ascii="Arial" w:hAnsi="Arial" w:cs="Arial"/>
              </w:rPr>
              <w:t>Exploring how cultural influences and acknowledgement can affect children’s engagement with a positive impact on children’s language acquisition</w:t>
            </w:r>
          </w:p>
        </w:tc>
        <w:tc>
          <w:tcPr>
            <w:tcW w:w="2592" w:type="dxa"/>
            <w:tcMar/>
          </w:tcPr>
          <w:p w:rsidRPr="008C13A8" w:rsidR="003B3F79" w:rsidP="00FE6E38" w:rsidRDefault="008C13A8" w14:paraId="2E5A2133" w14:textId="4A9D03EB">
            <w:pPr>
              <w:rPr>
                <w:rFonts w:ascii="Arial" w:hAnsi="Arial" w:cs="Arial"/>
              </w:rPr>
            </w:pPr>
            <w:r w:rsidRPr="008C13A8">
              <w:rPr>
                <w:rFonts w:ascii="Arial" w:hAnsi="Arial" w:cs="Arial"/>
              </w:rPr>
              <w:t>3.1.</w:t>
            </w:r>
          </w:p>
        </w:tc>
        <w:tc>
          <w:tcPr>
            <w:tcW w:w="2592" w:type="dxa"/>
            <w:tcMar/>
          </w:tcPr>
          <w:p w:rsidRPr="00C2028E" w:rsidR="003B3F79" w:rsidP="00FE6E38" w:rsidRDefault="00E17203" w14:paraId="52B86171" w14:textId="5D0DC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3.d</w:t>
            </w:r>
            <w:r w:rsidRPr="00E17203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2592" w:type="dxa"/>
            <w:tcMar/>
          </w:tcPr>
          <w:p w:rsidRPr="00C2028E" w:rsidR="003B3F79" w:rsidP="7753ACA3" w:rsidRDefault="00000000" w14:paraId="46BE15DD" w14:textId="6F7F9C1D">
            <w:pPr>
              <w:rPr>
                <w:rFonts w:ascii="Arial" w:hAnsi="Arial" w:eastAsia="Arial" w:cs="Arial"/>
              </w:rPr>
            </w:pPr>
            <w:hyperlink r:id="rId22">
              <w:r w:rsidRPr="7753ACA3" w:rsidR="21163DA3">
                <w:rPr>
                  <w:rStyle w:val="Hyperlink"/>
                  <w:rFonts w:ascii="Arial" w:hAnsi="Arial" w:eastAsia="Arial" w:cs="Arial"/>
                </w:rPr>
                <w:t>Supporting EAL children in the early years setting | Practical Pre-</w:t>
              </w:r>
              <w:r w:rsidRPr="7753ACA3" w:rsidR="21163DA3">
                <w:rPr>
                  <w:rStyle w:val="Hyperlink"/>
                  <w:rFonts w:ascii="Arial" w:hAnsi="Arial" w:eastAsia="Arial" w:cs="Arial"/>
                </w:rPr>
                <w:t>School (magonlinelibrary.com)</w:t>
              </w:r>
            </w:hyperlink>
          </w:p>
          <w:p w:rsidRPr="00C2028E" w:rsidR="003B3F79" w:rsidP="7753ACA3" w:rsidRDefault="003B3F79" w14:paraId="53FD5460" w14:textId="170420D2">
            <w:pPr>
              <w:rPr>
                <w:rFonts w:ascii="Arial" w:hAnsi="Arial" w:eastAsia="Arial" w:cs="Arial"/>
              </w:rPr>
            </w:pPr>
          </w:p>
          <w:p w:rsidRPr="00C2028E" w:rsidR="003B3F79" w:rsidP="7753ACA3" w:rsidRDefault="00000000" w14:paraId="067F0392" w14:textId="214FCD97">
            <w:pPr>
              <w:rPr>
                <w:rFonts w:ascii="Arial" w:hAnsi="Arial" w:eastAsia="Arial" w:cs="Arial"/>
              </w:rPr>
            </w:pPr>
            <w:hyperlink r:id="rId23">
              <w:r w:rsidRPr="7753ACA3" w:rsidR="05385EBD">
                <w:rPr>
                  <w:rStyle w:val="Hyperlink"/>
                  <w:rFonts w:ascii="Arial" w:hAnsi="Arial" w:eastAsia="Arial" w:cs="Arial"/>
                </w:rPr>
                <w:t>The development of comprehension and reading‐related skills in children learning English as an additional language and their monolingual, English‐speaking peers - Burgoyne - 2011 - British Journal of Educational Psychology - Wiley Online Library</w:t>
              </w:r>
            </w:hyperlink>
          </w:p>
        </w:tc>
        <w:tc>
          <w:tcPr>
            <w:tcW w:w="2592" w:type="dxa"/>
            <w:tcMar/>
          </w:tcPr>
          <w:p w:rsidRPr="00C2028E" w:rsidR="003B3F79" w:rsidP="00FE6E38" w:rsidRDefault="00FA6991" w14:paraId="51B8B182" w14:textId="17D2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EAL aspect on world-map session</w:t>
            </w:r>
          </w:p>
        </w:tc>
      </w:tr>
      <w:tr w:rsidR="00A06252" w:rsidTr="2DE28C7E" w14:paraId="557C5A29" w14:textId="77777777">
        <w:trPr>
          <w:trHeight w:val="422"/>
        </w:trPr>
        <w:tc>
          <w:tcPr>
            <w:tcW w:w="1844" w:type="dxa"/>
            <w:tcMar/>
          </w:tcPr>
          <w:p w:rsidR="00A06252" w:rsidP="00A06252" w:rsidRDefault="00A06252" w14:paraId="57F0C2C4" w14:textId="098E2C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2008</w:t>
            </w:r>
          </w:p>
          <w:p w:rsidRPr="00507F3E" w:rsidR="00A06252" w:rsidP="00A06252" w:rsidRDefault="00A06252" w14:paraId="3E02713C" w14:textId="61E444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9 – vulnerable groups</w:t>
            </w:r>
          </w:p>
          <w:p w:rsidRPr="00507F3E" w:rsidR="00A06252" w:rsidP="00A06252" w:rsidRDefault="00A06252" w14:paraId="4A6CC566" w14:textId="69D3017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tcMar/>
          </w:tcPr>
          <w:p w:rsidRPr="00FB4E81" w:rsidR="00A06252" w:rsidP="2DE28C7E" w:rsidRDefault="00A06252" w14:paraId="0BA68ADF" w14:textId="58924ABD">
            <w:pPr>
              <w:rPr>
                <w:rFonts w:ascii="Arial" w:hAnsi="Arial" w:cs="Arial"/>
              </w:rPr>
            </w:pPr>
            <w:r w:rsidRPr="2DE28C7E" w:rsidR="5A1CF564">
              <w:rPr>
                <w:rFonts w:ascii="Arial" w:hAnsi="Arial" w:cs="Arial"/>
              </w:rPr>
              <w:t xml:space="preserve">EAL presentation </w:t>
            </w:r>
            <w:r w:rsidRPr="2DE28C7E" w:rsidR="07C51BC7">
              <w:rPr>
                <w:rFonts w:ascii="Arial" w:hAnsi="Arial" w:cs="Arial"/>
              </w:rPr>
              <w:t xml:space="preserve">that focuses on different vulnerable groups of learners to </w:t>
            </w:r>
            <w:r w:rsidRPr="2DE28C7E" w:rsidR="07C51BC7">
              <w:rPr>
                <w:rFonts w:ascii="Arial" w:hAnsi="Arial" w:cs="Arial"/>
              </w:rPr>
              <w:t>identify</w:t>
            </w:r>
            <w:r w:rsidRPr="2DE28C7E" w:rsidR="07C51BC7">
              <w:rPr>
                <w:rFonts w:ascii="Arial" w:hAnsi="Arial" w:cs="Arial"/>
              </w:rPr>
              <w:t xml:space="preserve"> common themes.</w:t>
            </w:r>
          </w:p>
          <w:p w:rsidRPr="00FB4E81" w:rsidR="00A06252" w:rsidP="2DE28C7E" w:rsidRDefault="00A06252" w14:paraId="4A0DCDD9" w14:textId="0B2C7BC5">
            <w:pPr>
              <w:pStyle w:val="Normal"/>
              <w:rPr>
                <w:rFonts w:ascii="Arial" w:hAnsi="Arial" w:cs="Arial"/>
              </w:rPr>
            </w:pPr>
          </w:p>
          <w:p w:rsidRPr="00FB4E81" w:rsidR="00A06252" w:rsidP="2DE28C7E" w:rsidRDefault="00A06252" w14:paraId="49DDBEFC" w14:textId="42582D1E">
            <w:pPr>
              <w:pStyle w:val="Normal"/>
              <w:rPr>
                <w:rFonts w:ascii="Arial" w:hAnsi="Arial" w:cs="Arial"/>
              </w:rPr>
            </w:pPr>
            <w:r w:rsidRPr="2DE28C7E" w:rsidR="07C51BC7">
              <w:rPr>
                <w:rFonts w:ascii="Arial" w:hAnsi="Arial" w:cs="Arial"/>
              </w:rPr>
              <w:t>Exploring strategies that support this groups of learners whilst also acknowledging the potential family support required.</w:t>
            </w:r>
          </w:p>
        </w:tc>
        <w:tc>
          <w:tcPr>
            <w:tcW w:w="2592" w:type="dxa"/>
            <w:tcMar/>
          </w:tcPr>
          <w:p w:rsidRPr="00FB4E81" w:rsidR="00A06252" w:rsidP="00A06252" w:rsidRDefault="00A06252" w14:paraId="5AF496B9" w14:textId="738F00BA">
            <w:pPr>
              <w:rPr>
                <w:rFonts w:ascii="Arial" w:hAnsi="Arial" w:cs="Arial"/>
                <w:u w:val="single"/>
              </w:rPr>
            </w:pPr>
            <w:r>
              <w:rPr>
                <w:rFonts w:ascii="Calibri" w:hAnsi="Calibri" w:cs="Calibri"/>
              </w:rPr>
              <w:t xml:space="preserve">5.7 </w:t>
            </w:r>
          </w:p>
        </w:tc>
        <w:tc>
          <w:tcPr>
            <w:tcW w:w="2592" w:type="dxa"/>
            <w:tcMar/>
          </w:tcPr>
          <w:p w:rsidRPr="00C2028E" w:rsidR="00A06252" w:rsidP="00A06252" w:rsidRDefault="00A06252" w14:paraId="7447147D" w14:textId="501BD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5.g </w:t>
            </w:r>
          </w:p>
        </w:tc>
        <w:tc>
          <w:tcPr>
            <w:tcW w:w="2592" w:type="dxa"/>
            <w:tcMar/>
          </w:tcPr>
          <w:p w:rsidRPr="00C2028E" w:rsidR="00A06252" w:rsidP="7753ACA3" w:rsidRDefault="00000000" w14:paraId="65EA0515" w14:textId="79146318">
            <w:pPr>
              <w:rPr>
                <w:rFonts w:ascii="Arial" w:hAnsi="Arial" w:eastAsia="Arial" w:cs="Arial"/>
              </w:rPr>
            </w:pPr>
            <w:hyperlink r:id="rId24">
              <w:r w:rsidRPr="7753ACA3" w:rsidR="138E61F0">
                <w:rPr>
                  <w:rStyle w:val="Hyperlink"/>
                  <w:rFonts w:ascii="Arial" w:hAnsi="Arial" w:eastAsia="Arial" w:cs="Arial"/>
                </w:rPr>
                <w:t>English as an Additional Language: assumptions and challenges (sagepub.com)</w:t>
              </w:r>
            </w:hyperlink>
          </w:p>
        </w:tc>
        <w:tc>
          <w:tcPr>
            <w:tcW w:w="2592" w:type="dxa"/>
            <w:tcMar/>
          </w:tcPr>
          <w:p w:rsidRPr="00C2028E" w:rsidR="00A06252" w:rsidP="00A06252" w:rsidRDefault="00D67E44" w14:paraId="5DD1D244" w14:textId="0FBBD96B">
            <w:pPr>
              <w:rPr>
                <w:rFonts w:ascii="Arial" w:hAnsi="Arial" w:cs="Arial"/>
              </w:rPr>
            </w:pPr>
            <w:r w:rsidRPr="7753ACA3">
              <w:rPr>
                <w:rFonts w:ascii="Arial" w:hAnsi="Arial" w:cs="Arial"/>
              </w:rPr>
              <w:t xml:space="preserve">Activities as </w:t>
            </w:r>
            <w:r w:rsidRPr="7753ACA3" w:rsidR="3EA6506F">
              <w:rPr>
                <w:rFonts w:ascii="Arial" w:hAnsi="Arial" w:cs="Arial"/>
              </w:rPr>
              <w:t>planned</w:t>
            </w:r>
            <w:r w:rsidRPr="7753ACA3">
              <w:rPr>
                <w:rFonts w:ascii="Arial" w:hAnsi="Arial" w:cs="Arial"/>
              </w:rPr>
              <w:t xml:space="preserve"> already</w:t>
            </w:r>
          </w:p>
        </w:tc>
      </w:tr>
      <w:tr w:rsidR="00A06252" w:rsidTr="2DE28C7E" w14:paraId="751B8AAD" w14:textId="77777777">
        <w:trPr>
          <w:trHeight w:val="464"/>
        </w:trPr>
        <w:tc>
          <w:tcPr>
            <w:tcW w:w="1844" w:type="dxa"/>
            <w:tcMar/>
          </w:tcPr>
          <w:p w:rsidR="00A06252" w:rsidP="00A06252" w:rsidRDefault="00D67E44" w14:paraId="1E9BC079" w14:textId="722A98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Module 2010</w:t>
            </w:r>
          </w:p>
          <w:p w:rsidRPr="00C6713A" w:rsidR="002542E7" w:rsidP="00A06252" w:rsidRDefault="002542E7" w14:paraId="026A25F6" w14:textId="2BE5B0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Reflective practitioner</w:t>
            </w:r>
          </w:p>
          <w:p w:rsidRPr="00C6713A" w:rsidR="00A06252" w:rsidP="00A06252" w:rsidRDefault="00A06252" w14:paraId="583392CF" w14:textId="5EEB72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tcMar/>
          </w:tcPr>
          <w:p w:rsidRPr="00FB4E81" w:rsidR="00A06252" w:rsidP="00A06252" w:rsidRDefault="00EB2F04" w14:paraId="4D93F986" w14:textId="1C932DA9">
            <w:pPr>
              <w:rPr>
                <w:rFonts w:ascii="Arial" w:hAnsi="Arial" w:cs="Arial"/>
              </w:rPr>
            </w:pPr>
            <w:r w:rsidRPr="6A4399E4" w:rsidR="0997CCDB">
              <w:rPr>
                <w:rFonts w:ascii="Arial" w:hAnsi="Arial" w:cs="Arial"/>
              </w:rPr>
              <w:t>EAL planning task</w:t>
            </w:r>
            <w:r w:rsidRPr="6A4399E4" w:rsidR="2AC98C64">
              <w:rPr>
                <w:rFonts w:ascii="Arial" w:hAnsi="Arial" w:cs="Arial"/>
              </w:rPr>
              <w:t xml:space="preserve">. Using an outline of a class with high numbers of EAL </w:t>
            </w:r>
            <w:r w:rsidRPr="6A4399E4" w:rsidR="2AC98C64">
              <w:rPr>
                <w:rFonts w:ascii="Arial" w:hAnsi="Arial" w:cs="Arial"/>
              </w:rPr>
              <w:t>learners</w:t>
            </w:r>
            <w:r w:rsidRPr="6A4399E4" w:rsidR="2AC98C64">
              <w:rPr>
                <w:rFonts w:ascii="Arial" w:hAnsi="Arial" w:cs="Arial"/>
              </w:rPr>
              <w:t xml:space="preserve"> trainees need to make decisions on the support that is </w:t>
            </w:r>
            <w:r w:rsidRPr="6A4399E4" w:rsidR="2AC98C64">
              <w:rPr>
                <w:rFonts w:ascii="Arial" w:hAnsi="Arial" w:cs="Arial"/>
              </w:rPr>
              <w:t>required</w:t>
            </w:r>
            <w:r w:rsidRPr="6A4399E4" w:rsidR="2AC98C64">
              <w:rPr>
                <w:rFonts w:ascii="Arial" w:hAnsi="Arial" w:cs="Arial"/>
              </w:rPr>
              <w:t xml:space="preserve"> for them to engage in learning</w:t>
            </w:r>
            <w:r w:rsidRPr="6A4399E4" w:rsidR="4EA34870">
              <w:rPr>
                <w:rFonts w:ascii="Arial" w:hAnsi="Arial" w:cs="Arial"/>
              </w:rPr>
              <w:t>.</w:t>
            </w:r>
          </w:p>
        </w:tc>
        <w:tc>
          <w:tcPr>
            <w:tcW w:w="2592" w:type="dxa"/>
            <w:tcMar/>
          </w:tcPr>
          <w:p w:rsidRPr="00FB4E81" w:rsidR="00A06252" w:rsidP="00A06252" w:rsidRDefault="007D6242" w14:paraId="40D859DA" w14:textId="585EC0EF">
            <w:pPr>
              <w:rPr>
                <w:rFonts w:ascii="Arial" w:hAnsi="Arial" w:cs="Arial"/>
                <w:u w:val="single"/>
              </w:rPr>
            </w:pPr>
            <w:r w:rsidRPr="007D6242">
              <w:rPr>
                <w:rFonts w:ascii="Arial" w:hAnsi="Arial" w:cs="Arial"/>
              </w:rPr>
              <w:t>3.3</w:t>
            </w:r>
            <w:r w:rsidRPr="00641590" w:rsidR="00641590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2592" w:type="dxa"/>
            <w:tcMar/>
          </w:tcPr>
          <w:p w:rsidRPr="00505550" w:rsidR="00A06252" w:rsidP="00A06252" w:rsidRDefault="007D6242" w14:paraId="46FBE7AC" w14:textId="461C7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3.a </w:t>
            </w:r>
          </w:p>
        </w:tc>
        <w:tc>
          <w:tcPr>
            <w:tcW w:w="2592" w:type="dxa"/>
            <w:tcMar/>
          </w:tcPr>
          <w:p w:rsidRPr="00505550" w:rsidR="00A06252" w:rsidP="7753ACA3" w:rsidRDefault="00000000" w14:paraId="48F38567" w14:textId="03329275">
            <w:pPr>
              <w:rPr>
                <w:rFonts w:ascii="Arial" w:hAnsi="Arial" w:eastAsia="Arial" w:cs="Arial"/>
              </w:rPr>
            </w:pPr>
            <w:hyperlink w:anchor="v=onepage&amp;q=EAL%20early%20years%20support&amp;f=false" r:id="rId25">
              <w:r w:rsidRPr="7753ACA3" w:rsidR="19F4F854">
                <w:rPr>
                  <w:rStyle w:val="Hyperlink"/>
                  <w:rFonts w:ascii="Arial" w:hAnsi="Arial" w:eastAsia="Arial" w:cs="Arial"/>
                </w:rPr>
                <w:t>100 Ideas for Early Years Practitioners: Supporting EAL Learners - Marianne Sargent - Google Books</w:t>
              </w:r>
            </w:hyperlink>
          </w:p>
        </w:tc>
        <w:tc>
          <w:tcPr>
            <w:tcW w:w="2592" w:type="dxa"/>
            <w:tcMar/>
          </w:tcPr>
          <w:p w:rsidRPr="00505550" w:rsidR="00A06252" w:rsidP="00A06252" w:rsidRDefault="007D6242" w14:paraId="4151AB0B" w14:textId="312BA5F3">
            <w:pPr>
              <w:rPr>
                <w:rFonts w:ascii="Arial" w:hAnsi="Arial" w:cs="Arial"/>
              </w:rPr>
            </w:pPr>
            <w:r w:rsidRPr="6A4399E4" w:rsidR="4A0F3F70">
              <w:rPr>
                <w:rFonts w:ascii="Arial" w:hAnsi="Arial" w:cs="Arial"/>
              </w:rPr>
              <w:t>Informal questioning and observations.</w:t>
            </w:r>
          </w:p>
        </w:tc>
      </w:tr>
    </w:tbl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3BD13519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3BD13519" w14:paraId="7C6FC821" w14:textId="77777777">
        <w:trPr>
          <w:trHeight w:val="464"/>
        </w:trPr>
        <w:tc>
          <w:tcPr>
            <w:tcW w:w="5000" w:type="pct"/>
            <w:gridSpan w:val="5"/>
            <w:tcMar/>
          </w:tcPr>
          <w:p w:rsidRPr="002B344B" w:rsidR="00A619D2" w:rsidP="7753ACA3" w:rsidRDefault="00A619D2" w14:paraId="5F75EF19" w14:textId="2DF284B1">
            <w:pPr>
              <w:rPr>
                <w:b/>
                <w:bCs/>
              </w:rPr>
            </w:pPr>
            <w:proofErr w:type="gramStart"/>
            <w:r w:rsidRPr="7753ACA3">
              <w:rPr>
                <w:b/>
                <w:bCs/>
              </w:rPr>
              <w:t>Observing :</w:t>
            </w:r>
            <w:proofErr w:type="gramEnd"/>
            <w:r w:rsidRPr="7753ACA3">
              <w:rPr>
                <w:b/>
                <w:bCs/>
              </w:rPr>
              <w:t xml:space="preserve"> </w:t>
            </w:r>
            <w:r>
              <w:br/>
            </w:r>
            <w:r w:rsidRPr="7753ACA3" w:rsidR="37681DFC">
              <w:t xml:space="preserve">Observe how expert colleagues use and deconstruct approaches, in </w:t>
            </w:r>
            <w:r w:rsidRPr="7753ACA3" w:rsidR="30C8AE10">
              <w:t>EAL</w:t>
            </w:r>
            <w:r w:rsidRPr="7753ACA3" w:rsidR="37681DFC">
              <w:t>, in 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30DED831" w:rsidRDefault="00A619D2" w14:paraId="3CB08FF5" w14:textId="73439285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0DED831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Planning :</w:t>
            </w:r>
            <w:r w:rsidRPr="30DED831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0DED83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Observe how expert colleagues break tasks down into constituent components over a sequence of lessons</w:t>
            </w:r>
            <w:r w:rsidRPr="30DED831" w:rsidR="00F253A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  <w:r>
              <w:br/>
            </w:r>
            <w:r w:rsidRPr="30DED83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Plan</w:t>
            </w:r>
            <w:r w:rsidRPr="30DED831" w:rsidR="00F253A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, as </w:t>
            </w:r>
            <w:r w:rsidRPr="30DED831" w:rsidR="6AD19F9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appropriate, for</w:t>
            </w:r>
            <w:r w:rsidRPr="30DED831" w:rsidR="00F253A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a sequence of</w:t>
            </w:r>
            <w:r w:rsidRPr="30DED83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lessons in all core and selected foundation subjects. </w:t>
            </w:r>
          </w:p>
          <w:p w:rsidRPr="002B344B" w:rsidR="00A619D2" w:rsidP="00A619D2" w:rsidRDefault="00A619D2" w14:paraId="5C8F8E7B" w14:textId="2A5F29C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30DED831" w:rsidRDefault="00A619D2" w14:paraId="381045F1" w14:textId="207433C5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0DED831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 :</w:t>
            </w:r>
            <w:r w:rsidRPr="30DED831" w:rsidR="00A619D2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0DED83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Rehearse and refine </w:t>
            </w:r>
            <w:r w:rsidRPr="30DED831" w:rsidR="0B9AD65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approaches</w:t>
            </w:r>
            <w:r w:rsidRPr="30DED831" w:rsidR="00A619D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in all core and selected foundation subjects.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30DED831" w:rsidRDefault="00A619D2" w14:paraId="43C25070" w14:textId="11AFC639">
            <w:pPr>
              <w:rPr>
                <w:rFonts w:cs="Calibri" w:cstheme="minorAscii"/>
              </w:rPr>
            </w:pPr>
            <w:r w:rsidRPr="30DED831" w:rsidR="00A619D2">
              <w:rPr>
                <w:rFonts w:cs="Calibri" w:cstheme="minorAscii"/>
                <w:b w:val="1"/>
                <w:bCs w:val="1"/>
              </w:rPr>
              <w:t>Assessment :</w:t>
            </w:r>
            <w:r w:rsidRPr="30DED831" w:rsidR="00A619D2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30DED831" w:rsidR="00A619D2">
              <w:rPr>
                <w:rFonts w:cs="Calibri" w:cstheme="minorAscii"/>
              </w:rPr>
              <w:t xml:space="preserve">Draw conclusions about what pupils have learnt by looking at patterns of performance over </w:t>
            </w:r>
            <w:r w:rsidRPr="30DED831" w:rsidR="3CD38CF3">
              <w:rPr>
                <w:rFonts w:cs="Calibri" w:cstheme="minorAscii"/>
              </w:rPr>
              <w:t>several</w:t>
            </w:r>
            <w:r w:rsidRPr="30DED831" w:rsidR="00A619D2">
              <w:rPr>
                <w:rFonts w:cs="Calibri" w:cstheme="minorAscii"/>
              </w:rPr>
              <w:t xml:space="preserve">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="00A619D2" w:rsidP="7753ACA3" w:rsidRDefault="00A619D2" w14:paraId="35B0FE46" w14:textId="2557ED8F">
            <w:r w:rsidRPr="7753ACA3">
              <w:rPr>
                <w:b/>
                <w:bCs/>
              </w:rPr>
              <w:t xml:space="preserve">Subject </w:t>
            </w:r>
            <w:proofErr w:type="gramStart"/>
            <w:r w:rsidRPr="7753ACA3">
              <w:rPr>
                <w:b/>
                <w:bCs/>
              </w:rPr>
              <w:t>Knowledge :</w:t>
            </w:r>
            <w:proofErr w:type="gramEnd"/>
            <w:r w:rsidRPr="7753ACA3">
              <w:rPr>
                <w:b/>
                <w:bCs/>
              </w:rPr>
              <w:t xml:space="preserve"> </w:t>
            </w:r>
            <w:r w:rsidRPr="7753ACA3">
              <w:t>Discuss and analyse subject specific components</w:t>
            </w:r>
            <w:r w:rsidRPr="7753ACA3" w:rsidR="3DCEB460">
              <w:t xml:space="preserve"> (EAL) </w:t>
            </w:r>
            <w:r w:rsidRPr="7753ACA3">
              <w:t>with expert colleagues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3BD13519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3BD13519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3BD13519" w:rsidP="3BD13519" w:rsidRDefault="3BD13519" w14:paraId="5E344186" w14:textId="5EE911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Students will know and recognise specific adaptive teaching to meet the needs of </w:t>
            </w:r>
            <w:r w:rsidRPr="3BD13519" w:rsidR="42B69E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learners with EAL</w:t>
            </w:r>
          </w:p>
          <w:p w:rsidR="3BD13519" w:rsidP="3BD13519" w:rsidRDefault="3BD13519" w14:paraId="4BFBC7B3" w14:textId="577012E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3333BCF" w:rsidP="3BD13519" w:rsidRDefault="33333BCF" w14:paraId="5CB6F891" w14:textId="77BE9B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3333B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Students will recognise and develop an understanding of assessment and assessment tools that are suitable for a range of learners with EAL </w:t>
            </w:r>
          </w:p>
          <w:p w:rsidR="3BD13519" w:rsidP="3BD13519" w:rsidRDefault="3BD13519" w14:paraId="575B0D3F" w14:textId="784EF5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2B69E34" w:rsidP="3BD13519" w:rsidRDefault="42B69E34" w14:paraId="228A356B" w14:textId="6767437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BD13519" w:rsidR="42B69E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Students w</w:t>
            </w: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ill be able to understand and to consider different approaches during planning to meet the needs of </w:t>
            </w:r>
            <w:r w:rsidRPr="3BD13519" w:rsidR="220910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EAL learners</w:t>
            </w: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3BD13519" w:rsidP="3BD13519" w:rsidRDefault="3BD13519" w14:paraId="2E1F0C33" w14:textId="287002B0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039" w:type="pct"/>
            <w:tcMar/>
          </w:tcPr>
          <w:p w:rsidR="3BD13519" w:rsidP="3BD13519" w:rsidRDefault="3BD13519" w14:paraId="5753B269" w14:textId="4FB3DC0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LT2:1, </w:t>
            </w:r>
          </w:p>
          <w:p w:rsidR="3BD13519" w:rsidP="3BD13519" w:rsidRDefault="3BD13519" w14:paraId="12CD918D" w14:textId="74E9C7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LT4:9, </w:t>
            </w:r>
          </w:p>
          <w:p w:rsidR="3BD13519" w:rsidP="3BD13519" w:rsidRDefault="3BD13519" w14:paraId="32D76074" w14:textId="12AC0E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LT4:3,</w:t>
            </w:r>
          </w:p>
          <w:p w:rsidR="3BD13519" w:rsidP="3BD13519" w:rsidRDefault="3BD13519" w14:paraId="55115D16" w14:textId="4ADCF3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LT5:2, </w:t>
            </w:r>
          </w:p>
          <w:p w:rsidR="3BD13519" w:rsidP="3BD13519" w:rsidRDefault="3BD13519" w14:paraId="2EE766D8" w14:textId="04ADAB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LT6:7</w:t>
            </w:r>
          </w:p>
          <w:p w:rsidR="3BD13519" w:rsidP="3BD13519" w:rsidRDefault="3BD13519" w14:paraId="07EDF063" w14:textId="771D97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71" w:type="pct"/>
            <w:tcMar/>
          </w:tcPr>
          <w:p w:rsidR="3BD13519" w:rsidP="3BD13519" w:rsidRDefault="3BD13519" w14:paraId="71EC32B5" w14:textId="358924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LH3h,</w:t>
            </w:r>
          </w:p>
          <w:p w:rsidR="3BD13519" w:rsidP="3BD13519" w:rsidRDefault="3BD13519" w14:paraId="5463155F" w14:textId="609116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LH5n, </w:t>
            </w:r>
          </w:p>
          <w:p w:rsidR="3BD13519" w:rsidP="3BD13519" w:rsidRDefault="3BD13519" w14:paraId="7E0D1B8B" w14:textId="55B350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LH6c</w:t>
            </w:r>
          </w:p>
        </w:tc>
        <w:tc>
          <w:tcPr>
            <w:tcW w:w="871" w:type="pct"/>
            <w:tcMar/>
          </w:tcPr>
          <w:p w:rsidR="3BD13519" w:rsidP="3BD13519" w:rsidRDefault="3BD13519" w14:paraId="7C9DE97B" w14:textId="143674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MIKE GERSHON, 2022. </w:t>
            </w:r>
            <w:r w:rsidRPr="3BD13519" w:rsidR="3BD1351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EAL Toolkit </w:t>
            </w: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[online] Available </w:t>
            </w:r>
            <w:hyperlink r:id="R2ca92969300b42d5">
              <w:r w:rsidRPr="3BD13519" w:rsidR="3BD1351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https://mikegershon.com/download/eal-toolkit/</w:t>
              </w:r>
            </w:hyperlink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3BD13519" w:rsidP="3BD13519" w:rsidRDefault="3BD13519" w14:paraId="207001AB" w14:textId="1E96B1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D13519" w:rsidP="3BD13519" w:rsidRDefault="3BD13519" w14:paraId="77604476" w14:textId="290BA7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Bell Foundation </w:t>
            </w:r>
          </w:p>
          <w:p w:rsidR="3BD13519" w:rsidP="3BD13519" w:rsidRDefault="3BD13519" w14:paraId="59CB1674" w14:textId="425752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563C1"/>
                <w:sz w:val="24"/>
                <w:szCs w:val="24"/>
              </w:rPr>
            </w:pPr>
            <w:hyperlink r:id="R5f268ea5b43343e1">
              <w:r w:rsidRPr="3BD13519" w:rsidR="3BD13519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563C1"/>
                  <w:sz w:val="24"/>
                  <w:szCs w:val="24"/>
                  <w:u w:val="single"/>
                  <w:lang w:val="en-US"/>
                </w:rPr>
                <w:t>https://www.bell-foundation.org.uk/eal-programme/eal-assessment-framework/</w:t>
              </w:r>
            </w:hyperlink>
          </w:p>
          <w:p w:rsidR="3BD13519" w:rsidP="3BD13519" w:rsidRDefault="3BD13519" w14:paraId="1C2162CC" w14:textId="57FBC9B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BD13519" w:rsidP="3BD13519" w:rsidRDefault="3BD13519" w14:paraId="6BFD9BFB" w14:textId="7FA19B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Core Content Framework 2019</w:t>
            </w:r>
          </w:p>
          <w:p w:rsidR="3BD13519" w:rsidP="3BD13519" w:rsidRDefault="3BD13519" w14:paraId="02F4F346" w14:textId="30370B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48" w:type="pct"/>
            <w:tcMar/>
          </w:tcPr>
          <w:p w:rsidR="3BD13519" w:rsidP="3BD13519" w:rsidRDefault="3BD13519" w14:paraId="2C5AAF25" w14:textId="233719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BD13519" w:rsidP="3BD13519" w:rsidRDefault="3BD13519" w14:paraId="2AA359BB" w14:textId="7BA2E0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Weekly Development Summary </w:t>
            </w:r>
          </w:p>
          <w:p w:rsidR="3BD13519" w:rsidP="3BD13519" w:rsidRDefault="3BD13519" w14:paraId="1A281C89" w14:textId="4E03F1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Lesson Observations</w:t>
            </w:r>
          </w:p>
          <w:p w:rsidR="3BD13519" w:rsidP="3BD13519" w:rsidRDefault="3BD13519" w14:paraId="76613BF4" w14:textId="010AB2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BD13519" w:rsidR="3BD135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Link Tutor feedback and discussion</w:t>
            </w:r>
          </w:p>
          <w:p w:rsidR="3BD13519" w:rsidP="3BD13519" w:rsidRDefault="3BD13519" w14:paraId="2110E9D1" w14:textId="5392CB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796"/>
        <w:gridCol w:w="2523"/>
        <w:gridCol w:w="2795"/>
        <w:gridCol w:w="2610"/>
        <w:gridCol w:w="3261"/>
        <w:gridCol w:w="2467"/>
      </w:tblGrid>
      <w:tr w:rsidRPr="006D12F4" w:rsidR="002B344B" w:rsidTr="2D2CC0FA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2D2CC0FA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3D1E084" w:rsidTr="2D2CC0FA" w14:paraId="3B425AA0">
        <w:trPr>
          <w:trHeight w:val="231"/>
        </w:trPr>
        <w:tc>
          <w:tcPr>
            <w:tcW w:w="1796" w:type="dxa"/>
            <w:tcMar/>
          </w:tcPr>
          <w:p w:rsidR="7A5B9127" w:rsidP="03D1E084" w:rsidRDefault="7A5B9127" w14:paraId="2D7EDCE0" w14:textId="16C4B1F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  <w:r w:rsidRPr="03D1E084" w:rsidR="7A5B9127">
              <w:rPr>
                <w:rFonts w:ascii="Arial" w:hAnsi="Arial" w:cs="Arial"/>
                <w:b w:val="1"/>
                <w:bCs w:val="1"/>
              </w:rPr>
              <w:t>EYE 3005</w:t>
            </w:r>
          </w:p>
        </w:tc>
        <w:tc>
          <w:tcPr>
            <w:tcW w:w="2523" w:type="dxa"/>
            <w:tcMar/>
          </w:tcPr>
          <w:p w:rsidR="7A5B9127" w:rsidP="03D1E084" w:rsidRDefault="7A5B9127" w14:paraId="3A60617C" w14:textId="712AA833">
            <w:pPr>
              <w:spacing w:line="259" w:lineRule="auto"/>
            </w:pPr>
            <w:r w:rsidRPr="03D1E084" w:rsidR="7A5B91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  <w:t xml:space="preserve">Critically reflecting on how previous research has helped us to understand current practice and apply that to our own research. </w:t>
            </w:r>
            <w:r w:rsidRPr="03D1E084" w:rsidR="7A5B912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3D1E084" w:rsidP="03D1E084" w:rsidRDefault="03D1E084" w14:paraId="2266951D" w14:textId="69EA5211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795" w:type="dxa"/>
            <w:tcMar/>
          </w:tcPr>
          <w:p w:rsidR="578914E7" w:rsidP="578914E7" w:rsidRDefault="578914E7" w14:paraId="20FD73D7" w14:textId="5939F6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78914E7" w:rsidR="57891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5.2, 5.7, 8 1,8.2, 8.7</w:t>
            </w:r>
          </w:p>
        </w:tc>
        <w:tc>
          <w:tcPr>
            <w:tcW w:w="2610" w:type="dxa"/>
            <w:tcMar/>
          </w:tcPr>
          <w:p w:rsidR="578914E7" w:rsidP="578914E7" w:rsidRDefault="578914E7" w14:paraId="2A6AABE5" w14:textId="65A32C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78914E7" w:rsidR="57891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8c, 8.g,</w:t>
            </w:r>
          </w:p>
        </w:tc>
        <w:tc>
          <w:tcPr>
            <w:tcW w:w="3261" w:type="dxa"/>
            <w:tcMar/>
          </w:tcPr>
          <w:p w:rsidR="03D1E084" w:rsidP="03D1E084" w:rsidRDefault="03D1E084" w14:paraId="6895CDE6" w14:textId="2DFBF0F7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2467" w:type="dxa"/>
            <w:tcMar/>
          </w:tcPr>
          <w:p w:rsidR="03D1E084" w:rsidP="03D1E084" w:rsidRDefault="03D1E084" w14:paraId="2DCB9536" w14:textId="66DE9DAC">
            <w:pPr>
              <w:pStyle w:val="Normal"/>
              <w:rPr>
                <w:rFonts w:ascii="Arial" w:hAnsi="Arial" w:cs="Arial"/>
              </w:rPr>
            </w:pPr>
            <w:r w:rsidRPr="578914E7" w:rsidR="161D28C3">
              <w:rPr>
                <w:rFonts w:ascii="Arial" w:hAnsi="Arial" w:cs="Arial"/>
              </w:rPr>
              <w:t>Research Proposal</w:t>
            </w:r>
          </w:p>
        </w:tc>
      </w:tr>
      <w:tr w:rsidRPr="00BC2F85" w:rsidR="002B344B" w:rsidTr="2D2CC0FA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00FE6E38" w:rsidRDefault="79CAA434" w14:paraId="506FB5E4" w14:textId="11C30A22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A4399E4" w:rsidR="005E742C">
              <w:rPr>
                <w:rFonts w:ascii="Arial" w:hAnsi="Arial" w:cs="Arial"/>
                <w:b w:val="1"/>
                <w:bCs w:val="1"/>
              </w:rPr>
              <w:t>Module 30</w:t>
            </w:r>
            <w:r w:rsidRPr="6A4399E4" w:rsidR="64F20846">
              <w:rPr>
                <w:rFonts w:ascii="Arial" w:hAnsi="Arial" w:cs="Arial"/>
                <w:b w:val="1"/>
                <w:bCs w:val="1"/>
              </w:rPr>
              <w:t>10</w:t>
            </w:r>
          </w:p>
        </w:tc>
        <w:tc>
          <w:tcPr>
            <w:tcW w:w="2592" w:type="dxa"/>
            <w:tcMar/>
          </w:tcPr>
          <w:p w:rsidRPr="00BC2F85" w:rsidR="002B344B" w:rsidP="2D2CC0FA" w:rsidRDefault="27B4B5D6" w14:paraId="0EEB731A" w14:textId="6B85FB06">
            <w:pPr>
              <w:pStyle w:val="Normal"/>
              <w:rPr>
                <w:rFonts w:ascii="Arial" w:hAnsi="Arial" w:cs="Arial"/>
                <w:color w:val="auto"/>
              </w:rPr>
            </w:pPr>
            <w:r w:rsidRPr="2D2CC0FA" w:rsidR="35EF925D">
              <w:rPr>
                <w:rFonts w:ascii="Arial" w:hAnsi="Arial" w:cs="Arial"/>
                <w:color w:val="auto"/>
              </w:rPr>
              <w:t>L</w:t>
            </w:r>
            <w:r w:rsidRPr="2D2CC0FA" w:rsidR="76F485E0">
              <w:rPr>
                <w:rFonts w:ascii="Arial" w:hAnsi="Arial" w:cs="Arial"/>
                <w:color w:val="auto"/>
              </w:rPr>
              <w:t>esson plan</w:t>
            </w:r>
            <w:r w:rsidRPr="2D2CC0FA" w:rsidR="5644ECF0">
              <w:rPr>
                <w:rFonts w:ascii="Arial" w:hAnsi="Arial" w:cs="Arial"/>
                <w:color w:val="auto"/>
              </w:rPr>
              <w:t xml:space="preserve">ning considerations of those with communication </w:t>
            </w:r>
            <w:r w:rsidRPr="2D2CC0FA" w:rsidR="52036DF1">
              <w:rPr>
                <w:rFonts w:ascii="Arial" w:hAnsi="Arial" w:cs="Arial"/>
                <w:color w:val="auto"/>
              </w:rPr>
              <w:t>difficulties</w:t>
            </w:r>
          </w:p>
          <w:p w:rsidRPr="00BC2F85" w:rsidR="002B344B" w:rsidP="3BD13519" w:rsidRDefault="27B4B5D6" w14:paraId="04093291" w14:textId="10AB595E">
            <w:pPr>
              <w:pStyle w:val="Normal"/>
              <w:rPr>
                <w:rFonts w:ascii="Arial" w:hAnsi="Arial" w:cs="Arial"/>
                <w:color w:val="auto"/>
              </w:rPr>
            </w:pPr>
          </w:p>
          <w:p w:rsidRPr="00BC2F85" w:rsidR="002B344B" w:rsidP="3BD13519" w:rsidRDefault="27B4B5D6" w14:paraId="24288044" w14:textId="2817B22F">
            <w:pPr>
              <w:pStyle w:val="Normal"/>
              <w:rPr>
                <w:rFonts w:ascii="Arial" w:hAnsi="Arial" w:cs="Arial"/>
                <w:color w:val="auto"/>
              </w:rPr>
            </w:pPr>
            <w:r w:rsidRPr="3BD13519" w:rsidR="64D3EF5D">
              <w:rPr>
                <w:rFonts w:ascii="Arial" w:hAnsi="Arial" w:cs="Arial"/>
                <w:color w:val="auto"/>
              </w:rPr>
              <w:t>Developing an understanding of the strategies to support all children with communication difficulties including potentially those with EAL.</w:t>
            </w:r>
          </w:p>
        </w:tc>
        <w:tc>
          <w:tcPr>
            <w:tcW w:w="2936" w:type="dxa"/>
            <w:tcMar/>
          </w:tcPr>
          <w:p w:rsidRPr="00BC2F85" w:rsidR="002B344B" w:rsidP="7753ACA3" w:rsidRDefault="002B344B" w14:paraId="40CD6FF1" w14:textId="043D08F6">
            <w:r>
              <w:t xml:space="preserve"> </w:t>
            </w:r>
            <w:r w:rsidR="0D6DBED3">
              <w:t xml:space="preserve">5. 1 </w:t>
            </w:r>
          </w:p>
        </w:tc>
        <w:tc>
          <w:tcPr>
            <w:tcW w:w="2693" w:type="dxa"/>
            <w:tcMar/>
          </w:tcPr>
          <w:p w:rsidRPr="00BC2F85" w:rsidR="002B344B" w:rsidP="00FE6E38" w:rsidRDefault="0D6DBED3" w14:paraId="244C5615" w14:textId="348D7147">
            <w:pPr>
              <w:rPr>
                <w:rFonts w:ascii="Arial" w:hAnsi="Arial" w:cs="Arial"/>
              </w:rPr>
            </w:pPr>
            <w:r w:rsidRPr="7753ACA3">
              <w:rPr>
                <w:rFonts w:ascii="Arial" w:hAnsi="Arial" w:cs="Arial"/>
              </w:rPr>
              <w:t xml:space="preserve">5.e </w:t>
            </w:r>
          </w:p>
        </w:tc>
        <w:tc>
          <w:tcPr>
            <w:tcW w:w="2835" w:type="dxa"/>
            <w:tcMar/>
          </w:tcPr>
          <w:p w:rsidRPr="00BC2F85" w:rsidR="002B344B" w:rsidP="7753ACA3" w:rsidRDefault="00000000" w14:paraId="1F8F1BD4" w14:textId="39E4CC9D">
            <w:pPr>
              <w:rPr>
                <w:rFonts w:ascii="Arial" w:hAnsi="Arial" w:eastAsia="Arial" w:cs="Arial"/>
              </w:rPr>
            </w:pPr>
            <w:hyperlink w:anchor="v=onepage&amp;q=EAL%20early%20years%20support&amp;f=false" r:id="Ra5e12767463c4556">
              <w:r w:rsidRPr="03D1E084" w:rsidR="76A643A3">
                <w:rPr>
                  <w:rStyle w:val="Hyperlink"/>
                  <w:rFonts w:ascii="Arial" w:hAnsi="Arial" w:eastAsia="Arial" w:cs="Arial"/>
                </w:rPr>
                <w:t xml:space="preserve">English as an Additional Language in the Early Years: Linking theory to practice - Malini Mistry, Krishan </w:t>
              </w:r>
              <w:r w:rsidRPr="03D1E084" w:rsidR="76A643A3">
                <w:rPr>
                  <w:rStyle w:val="Hyperlink"/>
                  <w:rFonts w:ascii="Arial" w:hAnsi="Arial" w:eastAsia="Arial" w:cs="Arial"/>
                </w:rPr>
                <w:t>Sood</w:t>
              </w:r>
              <w:r w:rsidRPr="03D1E084" w:rsidR="76A643A3">
                <w:rPr>
                  <w:rStyle w:val="Hyperlink"/>
                  <w:rFonts w:ascii="Arial" w:hAnsi="Arial" w:eastAsia="Arial" w:cs="Arial"/>
                </w:rPr>
                <w:t xml:space="preserve"> - Google Books</w:t>
              </w:r>
            </w:hyperlink>
          </w:p>
        </w:tc>
        <w:tc>
          <w:tcPr>
            <w:tcW w:w="2552" w:type="dxa"/>
            <w:tcMar/>
          </w:tcPr>
          <w:p w:rsidRPr="00BC2F85" w:rsidR="002B344B" w:rsidP="00FE6E38" w:rsidRDefault="0D6DBED3" w14:paraId="502B5055" w14:textId="789C3544">
            <w:pPr>
              <w:rPr>
                <w:rFonts w:ascii="Arial" w:hAnsi="Arial" w:cs="Arial"/>
              </w:rPr>
            </w:pPr>
            <w:r w:rsidRPr="7753ACA3">
              <w:rPr>
                <w:rFonts w:ascii="Arial" w:hAnsi="Arial" w:cs="Arial"/>
              </w:rPr>
              <w:t>Lesson planning</w:t>
            </w:r>
          </w:p>
        </w:tc>
      </w:tr>
      <w:tr w:rsidR="002B344B" w:rsidTr="2D2CC0FA" w14:paraId="4BF30D0A" w14:textId="77777777">
        <w:trPr>
          <w:trHeight w:val="411"/>
        </w:trPr>
        <w:tc>
          <w:tcPr>
            <w:tcW w:w="1844" w:type="dxa"/>
            <w:tcMar/>
          </w:tcPr>
          <w:p w:rsidRPr="00507F3E" w:rsidR="002B344B" w:rsidP="00FE6E38" w:rsidRDefault="002B344B" w14:paraId="5D0E83E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B344B" w:rsidP="7753ACA3" w:rsidRDefault="0D6DBED3" w14:paraId="6786F45B" w14:textId="6CEC2B45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6A4399E4" w:rsidR="52923756">
              <w:rPr>
                <w:rFonts w:ascii="Arial" w:hAnsi="Arial" w:cs="Arial"/>
                <w:b w:val="1"/>
                <w:bCs w:val="1"/>
              </w:rPr>
              <w:t>Module 30</w:t>
            </w:r>
            <w:r w:rsidRPr="6A4399E4" w:rsidR="0E9903B0">
              <w:rPr>
                <w:rFonts w:ascii="Arial" w:hAnsi="Arial" w:cs="Arial"/>
                <w:b w:val="1"/>
                <w:bCs w:val="1"/>
              </w:rPr>
              <w:t>07</w:t>
            </w:r>
            <w:r w:rsidRPr="6A4399E4" w:rsidR="002B344B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507F3E" w:rsidR="002B344B" w:rsidP="7753ACA3" w:rsidRDefault="118AC96A" w14:paraId="10E708FE" w14:textId="2E2E8CE6">
            <w:pPr>
              <w:jc w:val="center"/>
              <w:rPr>
                <w:rFonts w:ascii="Arial" w:hAnsi="Arial" w:cs="Arial"/>
                <w:b/>
                <w:bCs/>
              </w:rPr>
            </w:pPr>
            <w:r w:rsidRPr="7753ACA3">
              <w:rPr>
                <w:rFonts w:ascii="Arial" w:hAnsi="Arial" w:cs="Arial"/>
                <w:b/>
                <w:bCs/>
              </w:rPr>
              <w:t>Episode 2</w:t>
            </w:r>
          </w:p>
        </w:tc>
        <w:tc>
          <w:tcPr>
            <w:tcW w:w="2592" w:type="dxa"/>
            <w:tcMar/>
          </w:tcPr>
          <w:p w:rsidRPr="00FB4E81" w:rsidR="002B344B" w:rsidP="3BD13519" w:rsidRDefault="118AC96A" w14:paraId="7E687730" w14:textId="68940C7C">
            <w:pPr>
              <w:jc w:val="center"/>
              <w:rPr>
                <w:rFonts w:ascii="Arial" w:hAnsi="Arial" w:cs="Arial"/>
              </w:rPr>
            </w:pPr>
            <w:r w:rsidRPr="3BD13519" w:rsidR="0AD7CF8A">
              <w:rPr>
                <w:rFonts w:ascii="Arial" w:hAnsi="Arial" w:cs="Arial"/>
              </w:rPr>
              <w:t>Link outdoor learning with vocabula</w:t>
            </w:r>
            <w:r w:rsidRPr="3BD13519" w:rsidR="0B960790">
              <w:rPr>
                <w:rFonts w:ascii="Arial" w:hAnsi="Arial" w:cs="Arial"/>
              </w:rPr>
              <w:t>r</w:t>
            </w:r>
            <w:r w:rsidRPr="3BD13519" w:rsidR="0AD7CF8A">
              <w:rPr>
                <w:rFonts w:ascii="Arial" w:hAnsi="Arial" w:cs="Arial"/>
              </w:rPr>
              <w:t>y development for EAL children</w:t>
            </w:r>
          </w:p>
          <w:p w:rsidRPr="00FB4E81" w:rsidR="002B344B" w:rsidP="3BD13519" w:rsidRDefault="118AC96A" w14:paraId="70AFE723" w14:textId="178407D3">
            <w:pPr>
              <w:pStyle w:val="Normal"/>
              <w:jc w:val="center"/>
              <w:rPr>
                <w:rFonts w:ascii="Arial" w:hAnsi="Arial" w:cs="Arial"/>
              </w:rPr>
            </w:pPr>
          </w:p>
          <w:p w:rsidRPr="00FB4E81" w:rsidR="002B344B" w:rsidP="3BD13519" w:rsidRDefault="118AC96A" w14:paraId="0A50A41C" w14:textId="06A292E2">
            <w:pPr>
              <w:pStyle w:val="Normal"/>
              <w:jc w:val="center"/>
              <w:rPr>
                <w:rFonts w:ascii="Arial" w:hAnsi="Arial" w:cs="Arial"/>
              </w:rPr>
            </w:pPr>
            <w:r w:rsidRPr="3BD13519" w:rsidR="0A59460A">
              <w:rPr>
                <w:rFonts w:ascii="Arial" w:hAnsi="Arial" w:cs="Arial"/>
              </w:rPr>
              <w:t xml:space="preserve">Exploring how children with EAL can </w:t>
            </w:r>
            <w:r w:rsidRPr="3BD13519" w:rsidR="0A59460A">
              <w:rPr>
                <w:rFonts w:ascii="Arial" w:hAnsi="Arial" w:cs="Arial"/>
              </w:rPr>
              <w:t>exhibit</w:t>
            </w:r>
            <w:r w:rsidRPr="3BD13519" w:rsidR="0A59460A">
              <w:rPr>
                <w:rFonts w:ascii="Arial" w:hAnsi="Arial" w:cs="Arial"/>
              </w:rPr>
              <w:t xml:space="preserve"> different language skills in the outdoor and indoor environment</w:t>
            </w:r>
          </w:p>
        </w:tc>
        <w:tc>
          <w:tcPr>
            <w:tcW w:w="2936" w:type="dxa"/>
            <w:tcMar/>
          </w:tcPr>
          <w:p w:rsidRPr="00EF6775" w:rsidR="002B344B" w:rsidP="00FE6E38" w:rsidRDefault="41CF818D" w14:paraId="52B4839D" w14:textId="313F80B3">
            <w:pPr>
              <w:rPr>
                <w:rFonts w:ascii="Arial" w:hAnsi="Arial" w:cs="Arial"/>
              </w:rPr>
            </w:pPr>
            <w:r w:rsidRPr="00EF6775">
              <w:rPr>
                <w:rFonts w:ascii="Arial" w:hAnsi="Arial" w:cs="Arial"/>
              </w:rPr>
              <w:t xml:space="preserve">5.7 </w:t>
            </w:r>
          </w:p>
        </w:tc>
        <w:tc>
          <w:tcPr>
            <w:tcW w:w="2693" w:type="dxa"/>
            <w:tcMar/>
          </w:tcPr>
          <w:p w:rsidRPr="00C2028E" w:rsidR="002B344B" w:rsidP="00FE6E38" w:rsidRDefault="41CF818D" w14:paraId="7229F5C6" w14:textId="6C392DA7">
            <w:pPr>
              <w:rPr>
                <w:rFonts w:ascii="Arial" w:hAnsi="Arial" w:cs="Arial"/>
              </w:rPr>
            </w:pPr>
            <w:r w:rsidRPr="7753ACA3">
              <w:rPr>
                <w:rFonts w:ascii="Arial" w:hAnsi="Arial" w:cs="Arial"/>
              </w:rPr>
              <w:t xml:space="preserve">5h </w:t>
            </w:r>
          </w:p>
        </w:tc>
        <w:tc>
          <w:tcPr>
            <w:tcW w:w="2835" w:type="dxa"/>
            <w:tcMar/>
          </w:tcPr>
          <w:p w:rsidRPr="00C2028E" w:rsidR="002B344B" w:rsidP="7753ACA3" w:rsidRDefault="00000000" w14:paraId="4EC6A1AB" w14:textId="338DC483">
            <w:pPr>
              <w:rPr>
                <w:rFonts w:ascii="Arial" w:hAnsi="Arial" w:eastAsia="Arial" w:cs="Arial"/>
              </w:rPr>
            </w:pPr>
            <w:hyperlink r:id="rId28">
              <w:r w:rsidRPr="7753ACA3" w:rsidR="21D00445">
                <w:rPr>
                  <w:rStyle w:val="Hyperlink"/>
                  <w:rFonts w:ascii="Arial" w:hAnsi="Arial" w:eastAsia="Arial" w:cs="Arial"/>
                </w:rPr>
                <w:t>Full_Report_FV3_copy-libre.pdf (d1wqtxts1xzle7.cloudfront.net)</w:t>
              </w:r>
            </w:hyperlink>
          </w:p>
        </w:tc>
        <w:tc>
          <w:tcPr>
            <w:tcW w:w="2552" w:type="dxa"/>
            <w:tcMar/>
          </w:tcPr>
          <w:p w:rsidRPr="00C2028E" w:rsidR="002B344B" w:rsidP="00FE6E38" w:rsidRDefault="21D00445" w14:paraId="3534F6F6" w14:textId="27D0F38D">
            <w:pPr>
              <w:rPr>
                <w:rFonts w:ascii="Arial" w:hAnsi="Arial" w:cs="Arial"/>
              </w:rPr>
            </w:pPr>
            <w:r w:rsidRPr="7753ACA3">
              <w:rPr>
                <w:rFonts w:ascii="Arial" w:hAnsi="Arial" w:cs="Arial"/>
              </w:rPr>
              <w:t>Embedding EAL provision into outdoor learning</w:t>
            </w:r>
            <w:r w:rsidRPr="7753ACA3" w:rsidR="5177A998">
              <w:rPr>
                <w:rFonts w:ascii="Arial" w:hAnsi="Arial" w:cs="Arial"/>
              </w:rPr>
              <w:t xml:space="preserve"> – students provide examples in group work activities</w:t>
            </w:r>
          </w:p>
        </w:tc>
      </w:tr>
      <w:tr w:rsidR="002B344B" w:rsidTr="2D2CC0FA" w14:paraId="36AEFADE" w14:textId="77777777">
        <w:trPr>
          <w:trHeight w:val="422"/>
        </w:trPr>
        <w:tc>
          <w:tcPr>
            <w:tcW w:w="1844" w:type="dxa"/>
            <w:tcMar/>
          </w:tcPr>
          <w:p w:rsidRPr="00507F3E" w:rsidR="002B344B" w:rsidP="6A4399E4" w:rsidRDefault="004E5C64" w14:paraId="6AAE5318" w14:textId="5CE15949">
            <w:pPr>
              <w:spacing w:line="259" w:lineRule="auto"/>
              <w:jc w:val="center"/>
              <w:rPr>
                <w:rFonts w:ascii="Arial" w:hAnsi="Arial" w:cs="Arial"/>
                <w:b w:val="1"/>
                <w:bCs w:val="1"/>
              </w:rPr>
            </w:pPr>
            <w:r w:rsidRPr="6A4399E4" w:rsidR="34B647CB">
              <w:rPr>
                <w:rFonts w:ascii="Arial" w:hAnsi="Arial" w:cs="Arial"/>
                <w:b w:val="1"/>
                <w:bCs w:val="1"/>
              </w:rPr>
              <w:t>Module 30</w:t>
            </w:r>
            <w:r w:rsidRPr="6A4399E4" w:rsidR="24E6AAFC">
              <w:rPr>
                <w:rFonts w:ascii="Arial" w:hAnsi="Arial" w:cs="Arial"/>
                <w:b w:val="1"/>
                <w:bCs w:val="1"/>
              </w:rPr>
              <w:t>10</w:t>
            </w:r>
          </w:p>
          <w:p w:rsidRPr="00507F3E" w:rsidR="002B344B" w:rsidP="7753ACA3" w:rsidRDefault="004E5C64" w14:paraId="55E83E67" w14:textId="21E1D749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7753ACA3">
              <w:rPr>
                <w:rFonts w:ascii="Arial" w:hAnsi="Arial" w:cs="Arial"/>
                <w:b/>
                <w:bCs/>
              </w:rPr>
              <w:t>Episode 1</w:t>
            </w:r>
          </w:p>
        </w:tc>
        <w:tc>
          <w:tcPr>
            <w:tcW w:w="2592" w:type="dxa"/>
            <w:tcMar/>
          </w:tcPr>
          <w:p w:rsidRPr="00FB4E81" w:rsidR="002B344B" w:rsidP="3BD13519" w:rsidRDefault="004E5C64" w14:paraId="610DDD7A" w14:textId="0894E0A6">
            <w:pPr>
              <w:rPr>
                <w:rFonts w:ascii="Arial" w:hAnsi="Arial" w:cs="Arial"/>
              </w:rPr>
            </w:pPr>
            <w:r w:rsidRPr="3BD13519" w:rsidR="307D0632">
              <w:rPr>
                <w:rFonts w:ascii="Arial" w:hAnsi="Arial" w:cs="Arial"/>
              </w:rPr>
              <w:t>Behaviour and Learning</w:t>
            </w:r>
            <w:r w:rsidRPr="3BD13519" w:rsidR="4036026B">
              <w:rPr>
                <w:rFonts w:ascii="Arial" w:hAnsi="Arial" w:cs="Arial"/>
              </w:rPr>
              <w:t xml:space="preserve"> – links to EAL children</w:t>
            </w:r>
          </w:p>
          <w:p w:rsidRPr="00FB4E81" w:rsidR="002B344B" w:rsidP="3BD13519" w:rsidRDefault="004E5C64" w14:paraId="4300D114" w14:textId="7D0EC771">
            <w:pPr>
              <w:pStyle w:val="Normal"/>
              <w:rPr>
                <w:rFonts w:ascii="Arial" w:hAnsi="Arial" w:cs="Arial"/>
              </w:rPr>
            </w:pPr>
          </w:p>
          <w:p w:rsidRPr="00FB4E81" w:rsidR="002B344B" w:rsidP="3BD13519" w:rsidRDefault="004E5C64" w14:paraId="49AEE789" w14:textId="1B0A157D">
            <w:pPr>
              <w:pStyle w:val="Normal"/>
              <w:rPr>
                <w:rFonts w:ascii="Arial" w:hAnsi="Arial" w:cs="Arial"/>
              </w:rPr>
            </w:pPr>
            <w:r w:rsidRPr="3BD13519" w:rsidR="432C973C">
              <w:rPr>
                <w:rFonts w:ascii="Arial" w:hAnsi="Arial" w:cs="Arial"/>
              </w:rPr>
              <w:t xml:space="preserve">Developing strategies to lead on behaviour management and how children with EAL might </w:t>
            </w:r>
            <w:r w:rsidRPr="3BD13519" w:rsidR="432C973C">
              <w:rPr>
                <w:rFonts w:ascii="Arial" w:hAnsi="Arial" w:cs="Arial"/>
              </w:rPr>
              <w:t>exhibit</w:t>
            </w:r>
            <w:r w:rsidRPr="3BD13519" w:rsidR="432C973C">
              <w:rPr>
                <w:rFonts w:ascii="Arial" w:hAnsi="Arial" w:cs="Arial"/>
              </w:rPr>
              <w:t xml:space="preserve"> both good and poor behaviour.</w:t>
            </w:r>
          </w:p>
        </w:tc>
        <w:tc>
          <w:tcPr>
            <w:tcW w:w="2936" w:type="dxa"/>
            <w:tcMar/>
          </w:tcPr>
          <w:p w:rsidRPr="00EF6775" w:rsidR="002B344B" w:rsidP="00FE6E38" w:rsidRDefault="6916A418" w14:paraId="55F53EBF" w14:textId="689940F6">
            <w:pPr>
              <w:rPr>
                <w:rFonts w:ascii="Arial" w:hAnsi="Arial" w:cs="Arial"/>
              </w:rPr>
            </w:pPr>
            <w:r w:rsidRPr="00EF6775">
              <w:rPr>
                <w:rFonts w:ascii="Arial" w:hAnsi="Arial" w:cs="Arial"/>
              </w:rPr>
              <w:t xml:space="preserve">7.2 </w:t>
            </w:r>
          </w:p>
        </w:tc>
        <w:tc>
          <w:tcPr>
            <w:tcW w:w="2693" w:type="dxa"/>
            <w:tcMar/>
          </w:tcPr>
          <w:p w:rsidRPr="00C2028E" w:rsidR="002B344B" w:rsidP="00FE6E38" w:rsidRDefault="6916A418" w14:paraId="3C750645" w14:textId="51EEB015">
            <w:pPr>
              <w:rPr>
                <w:rFonts w:ascii="Arial" w:hAnsi="Arial" w:cs="Arial"/>
              </w:rPr>
            </w:pPr>
            <w:r w:rsidRPr="30DED831" w:rsidR="6916A418">
              <w:rPr>
                <w:rFonts w:ascii="Arial" w:hAnsi="Arial" w:cs="Arial"/>
              </w:rPr>
              <w:t>7</w:t>
            </w:r>
            <w:r w:rsidRPr="30DED831" w:rsidR="4804D614">
              <w:rPr>
                <w:rFonts w:ascii="Arial" w:hAnsi="Arial" w:cs="Arial"/>
              </w:rPr>
              <w:t>b.</w:t>
            </w:r>
          </w:p>
        </w:tc>
        <w:tc>
          <w:tcPr>
            <w:tcW w:w="2835" w:type="dxa"/>
            <w:tcMar/>
          </w:tcPr>
          <w:p w:rsidRPr="00C2028E" w:rsidR="002B344B" w:rsidP="7753ACA3" w:rsidRDefault="00000000" w14:paraId="707E5995" w14:textId="18B32EE4">
            <w:pPr>
              <w:rPr>
                <w:rFonts w:ascii="Arial" w:hAnsi="Arial" w:eastAsia="Arial" w:cs="Arial"/>
              </w:rPr>
            </w:pPr>
            <w:hyperlink r:id="rId29">
              <w:r w:rsidRPr="7753ACA3" w:rsidR="6916A418">
                <w:rPr>
                  <w:rStyle w:val="Hyperlink"/>
                  <w:rFonts w:ascii="Arial" w:hAnsi="Arial" w:eastAsia="Arial" w:cs="Arial"/>
                </w:rPr>
                <w:t>Creating an inclusive environment for supporting children with English (taylorfrancis.com)</w:t>
              </w:r>
            </w:hyperlink>
          </w:p>
        </w:tc>
        <w:tc>
          <w:tcPr>
            <w:tcW w:w="2552" w:type="dxa"/>
            <w:tcMar/>
          </w:tcPr>
          <w:p w:rsidRPr="00C2028E" w:rsidR="002B344B" w:rsidP="00FE6E38" w:rsidRDefault="1AC6C501" w14:paraId="3A3FA523" w14:textId="17C71D57">
            <w:pPr>
              <w:rPr>
                <w:rFonts w:ascii="Arial" w:hAnsi="Arial" w:cs="Arial"/>
              </w:rPr>
            </w:pPr>
            <w:r w:rsidRPr="7753ACA3">
              <w:rPr>
                <w:rFonts w:ascii="Arial" w:hAnsi="Arial" w:cs="Arial"/>
              </w:rPr>
              <w:t xml:space="preserve">If working with EAL </w:t>
            </w:r>
            <w:r w:rsidRPr="7753ACA3" w:rsidR="602A905B">
              <w:rPr>
                <w:rFonts w:ascii="Arial" w:hAnsi="Arial" w:cs="Arial"/>
              </w:rPr>
              <w:t>pupils</w:t>
            </w:r>
            <w:r w:rsidRPr="7753ACA3">
              <w:rPr>
                <w:rFonts w:ascii="Arial" w:hAnsi="Arial" w:cs="Arial"/>
              </w:rPr>
              <w:t>, work with mentor to embed inclusive practice</w:t>
            </w:r>
            <w:r w:rsidRPr="7753ACA3" w:rsidR="1B729466">
              <w:rPr>
                <w:rFonts w:ascii="Arial" w:hAnsi="Arial" w:cs="Arial"/>
              </w:rPr>
              <w:t xml:space="preserve"> for these </w:t>
            </w:r>
            <w:r w:rsidRPr="7753ACA3" w:rsidR="6692D94A">
              <w:rPr>
                <w:rFonts w:ascii="Arial" w:hAnsi="Arial" w:cs="Arial"/>
              </w:rPr>
              <w:t>pupils</w:t>
            </w:r>
          </w:p>
        </w:tc>
      </w:tr>
      <w:bookmarkEnd w:id="8"/>
    </w:tbl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1A95B0E3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1A95B0E3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  <w:tcMar/>
          </w:tcPr>
          <w:p w:rsidRPr="002B344B" w:rsidR="008B6642" w:rsidP="7753ACA3" w:rsidRDefault="2803437D" w14:paraId="6844931D" w14:textId="0BE3F685">
            <w:pPr>
              <w:rPr>
                <w:b/>
                <w:bCs/>
              </w:rPr>
            </w:pPr>
            <w:r w:rsidRPr="7753ACA3">
              <w:rPr>
                <w:b/>
                <w:bCs/>
              </w:rPr>
              <w:t xml:space="preserve">Observing: </w:t>
            </w:r>
            <w:r w:rsidR="008B6642">
              <w:br/>
            </w:r>
            <w:r w:rsidRPr="7753ACA3" w:rsidR="37681DFC">
              <w:t xml:space="preserve">Observe how expert colleagues use and deconstruct approaches, in </w:t>
            </w:r>
            <w:r w:rsidRPr="7753ACA3" w:rsidR="034C6BAA">
              <w:t>EAL</w:t>
            </w:r>
            <w:r w:rsidRPr="7753ACA3" w:rsidR="37681DFC">
              <w:t>, in 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7753ACA3" w:rsidRDefault="2803437D" w14:paraId="2BD98A62" w14:textId="47EB83AC">
            <w:pPr>
              <w:pStyle w:val="NoSpacing"/>
              <w:rPr>
                <w:rFonts w:asciiTheme="minorHAnsi" w:hAnsiTheme="minorHAnsi"/>
                <w:sz w:val="22"/>
              </w:rPr>
            </w:pPr>
            <w:r w:rsidRPr="7753ACA3">
              <w:rPr>
                <w:rFonts w:asciiTheme="minorHAnsi" w:hAnsiTheme="minorHAnsi"/>
                <w:b/>
                <w:bCs/>
                <w:sz w:val="22"/>
              </w:rPr>
              <w:t xml:space="preserve">Planning: </w:t>
            </w:r>
            <w:r w:rsidR="008B6642">
              <w:br/>
            </w:r>
            <w:r w:rsidRPr="7753ACA3">
              <w:rPr>
                <w:rFonts w:asciiTheme="minorHAnsi" w:hAnsiTheme="minorHAnsi"/>
                <w:sz w:val="22"/>
              </w:rPr>
              <w:t>Plan a sequence of lessons in all core and foundation subjects.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30DED831" w:rsidRDefault="2803437D" w14:paraId="03F6BB59" w14:textId="174E24CE">
            <w:pPr>
              <w:pStyle w:val="NoSpacing"/>
              <w:rPr>
                <w:rFonts w:ascii="Calibri" w:hAnsi="Calibri" w:asciiTheme="minorAscii" w:hAnsiTheme="minorAscii"/>
                <w:sz w:val="22"/>
                <w:szCs w:val="22"/>
              </w:rPr>
            </w:pPr>
            <w:r w:rsidRPr="30DED831" w:rsidR="2803437D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</w:rPr>
              <w:t xml:space="preserve">Teaching: </w:t>
            </w:r>
            <w:r>
              <w:br/>
            </w:r>
            <w:r w:rsidRPr="30DED831" w:rsidR="2803437D">
              <w:rPr>
                <w:rFonts w:ascii="Calibri" w:hAnsi="Calibri" w:asciiTheme="minorAscii" w:hAnsiTheme="minorAscii"/>
                <w:sz w:val="22"/>
                <w:szCs w:val="22"/>
              </w:rPr>
              <w:t xml:space="preserve">Rehearse and refine </w:t>
            </w:r>
            <w:r w:rsidRPr="30DED831" w:rsidR="2EC97D07">
              <w:rPr>
                <w:rFonts w:ascii="Calibri" w:hAnsi="Calibri" w:asciiTheme="minorAscii" w:hAnsiTheme="minorAscii"/>
                <w:sz w:val="22"/>
                <w:szCs w:val="22"/>
              </w:rPr>
              <w:t>approaches</w:t>
            </w:r>
            <w:r w:rsidRPr="30DED831" w:rsidR="2803437D">
              <w:rPr>
                <w:rFonts w:ascii="Calibri" w:hAnsi="Calibri" w:asciiTheme="minorAscii" w:hAnsiTheme="minorAscii"/>
                <w:sz w:val="22"/>
                <w:szCs w:val="22"/>
              </w:rPr>
              <w:t xml:space="preserve"> in all core and selected foundation subjects.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7753ACA3" w:rsidRDefault="2803437D" w14:paraId="17ED6F56" w14:textId="02531734">
            <w:r w:rsidRPr="30DED831" w:rsidR="2803437D">
              <w:rPr>
                <w:b w:val="1"/>
                <w:bCs w:val="1"/>
              </w:rPr>
              <w:t xml:space="preserve">Assessment: </w:t>
            </w:r>
            <w:r>
              <w:br/>
            </w:r>
            <w:r w:rsidR="2803437D">
              <w:rPr/>
              <w:t xml:space="preserve">Discuss with expert </w:t>
            </w:r>
            <w:r w:rsidR="53382541">
              <w:rPr/>
              <w:t>colleagues</w:t>
            </w:r>
            <w:r w:rsidR="2803437D">
              <w:rPr/>
              <w:t xml:space="preserve"> summative assessment, reporting and how data is used.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="008B6642" w:rsidP="7753ACA3" w:rsidRDefault="2803437D" w14:paraId="24CF2CC0" w14:textId="36B7DBBA">
            <w:r w:rsidRPr="7753ACA3">
              <w:rPr>
                <w:b/>
                <w:bCs/>
              </w:rPr>
              <w:t xml:space="preserve">Subject Knowledge: </w:t>
            </w:r>
            <w:r w:rsidRPr="7753ACA3">
              <w:t>Discuss and analyse subject specific components</w:t>
            </w:r>
            <w:r w:rsidR="00021ECC">
              <w:t xml:space="preserve"> (EAL)</w:t>
            </w:r>
            <w:r w:rsidRPr="7753ACA3">
              <w:t xml:space="preserve"> with expert colleagues</w:t>
            </w:r>
          </w:p>
          <w:p w:rsidRPr="003B3F79" w:rsidR="00F253AC" w:rsidP="008B6642" w:rsidRDefault="00F253AC" w14:paraId="3DBC3F78" w14:textId="77777777">
            <w:pPr>
              <w:rPr>
                <w:rFonts w:cstheme="minorHAnsi"/>
                <w:b/>
                <w:bCs/>
              </w:rPr>
            </w:pP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1A95B0E3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1A95B0E3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  <w:tcMar/>
          </w:tcPr>
          <w:p w:rsidR="1A95B0E3" w:rsidP="1A95B0E3" w:rsidRDefault="1A95B0E3" w14:paraId="0E60E42C" w14:textId="5D38C9C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Students will know that they have professional responsibilities in relations to inclusion (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Equality Act, 2010).</w:t>
            </w:r>
          </w:p>
          <w:p w:rsidR="1A95B0E3" w:rsidP="1A95B0E3" w:rsidRDefault="1A95B0E3" w14:paraId="5A91B9ED" w14:textId="4692175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1A95B0E3" w:rsidP="1A95B0E3" w:rsidRDefault="1A95B0E3" w14:paraId="17662D92" w14:textId="4E873D69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 which activities that are context embedded and cognitively demanding for children with EAL.</w:t>
            </w:r>
            <w:r w:rsidRPr="1A95B0E3" w:rsidR="3CF0DB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1A95B0E3" w:rsidP="1A95B0E3" w:rsidRDefault="1A95B0E3" w14:paraId="1BDBD13F" w14:textId="4BF6D919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CF0DB19" w:rsidP="1A95B0E3" w:rsidRDefault="3CF0DB19" w14:paraId="7560F15A" w14:textId="69E533AB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95B0E3" w:rsidR="3CF0DB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Students will understand the need to structure the environment to support a range of learners including those with EAL.</w:t>
            </w:r>
          </w:p>
          <w:p w:rsidR="1A95B0E3" w:rsidP="1A95B0E3" w:rsidRDefault="1A95B0E3" w14:paraId="6D708E51" w14:textId="2B39602F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CF0DB19" w:rsidP="1A95B0E3" w:rsidRDefault="3CF0DB19" w14:paraId="5EE37549" w14:textId="0A2B6876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A95B0E3" w:rsidR="3CF0DB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Students will be able to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groups of children (EAL) and employ strategies to support outcomes for disadvantaged pupils. </w:t>
            </w:r>
            <w:r w:rsidRPr="1A95B0E3" w:rsidR="54819C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They will be able to apply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knowledge of cognition and neuroscience when planning </w:t>
            </w:r>
            <w:r w:rsidRPr="1A95B0E3" w:rsidR="4E157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adult led activities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to avoid overloading working memory.</w:t>
            </w:r>
          </w:p>
        </w:tc>
        <w:tc>
          <w:tcPr>
            <w:tcW w:w="1039" w:type="pct"/>
            <w:tcMar/>
          </w:tcPr>
          <w:p w:rsidR="1A95B0E3" w:rsidP="1A95B0E3" w:rsidRDefault="1A95B0E3" w14:paraId="2900D038" w14:textId="7D95F4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LT1:5, </w:t>
            </w:r>
          </w:p>
          <w:p w:rsidR="1A95B0E3" w:rsidP="1A95B0E3" w:rsidRDefault="1A95B0E3" w14:paraId="131EFAE1" w14:textId="677994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LT6:1, </w:t>
            </w:r>
          </w:p>
          <w:p w:rsidR="1A95B0E3" w:rsidP="1A95B0E3" w:rsidRDefault="1A95B0E3" w14:paraId="0DA20FA4" w14:textId="6A4937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LT6:4,</w:t>
            </w:r>
          </w:p>
          <w:p w:rsidR="1A95B0E3" w:rsidP="1A95B0E3" w:rsidRDefault="1A95B0E3" w14:paraId="34B27C41" w14:textId="25FBE8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LT6:5</w:t>
            </w:r>
          </w:p>
        </w:tc>
        <w:tc>
          <w:tcPr>
            <w:tcW w:w="871" w:type="pct"/>
            <w:tcMar/>
          </w:tcPr>
          <w:p w:rsidR="1A95B0E3" w:rsidP="1A95B0E3" w:rsidRDefault="1A95B0E3" w14:paraId="4F3A44C6" w14:textId="22DA1BB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LH2s, </w:t>
            </w:r>
          </w:p>
          <w:p w:rsidR="1A95B0E3" w:rsidP="1A95B0E3" w:rsidRDefault="1A95B0E3" w14:paraId="05293ADB" w14:textId="2D2C2F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LH2b,</w:t>
            </w:r>
          </w:p>
          <w:p w:rsidR="1A95B0E3" w:rsidP="1A95B0E3" w:rsidRDefault="1A95B0E3" w14:paraId="56B5D43B" w14:textId="497DEC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LH2c</w:t>
            </w:r>
          </w:p>
        </w:tc>
        <w:tc>
          <w:tcPr>
            <w:tcW w:w="871" w:type="pct"/>
            <w:tcMar/>
          </w:tcPr>
          <w:p w:rsidR="1A95B0E3" w:rsidP="1A95B0E3" w:rsidRDefault="1A95B0E3" w14:paraId="7A20A42A" w14:textId="0333F1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BAKER. C. AND WRIGHT. W.E., 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2021 Foundations of Bilingual Education and Bilingualism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 Bristol: Multilingual Matters.</w:t>
            </w:r>
          </w:p>
          <w:p w:rsidR="1A95B0E3" w:rsidP="1A95B0E3" w:rsidRDefault="1A95B0E3" w14:paraId="389CEC04" w14:textId="4013F9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NASSEA: Improving teaching and learning for EAL, Black and minority ethnic pupils.</w:t>
            </w:r>
          </w:p>
          <w:p w:rsidR="1A95B0E3" w:rsidP="1A95B0E3" w:rsidRDefault="1A95B0E3" w14:paraId="2D040568" w14:textId="72D382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hyperlink r:id="Rd363a3760fea47db">
              <w:r w:rsidRPr="1A95B0E3" w:rsidR="1A95B0E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4"/>
                  <w:szCs w:val="24"/>
                  <w:lang w:val="en-GB"/>
                </w:rPr>
                <w:t>https://www.nassea.org.uk/</w:t>
              </w:r>
            </w:hyperlink>
          </w:p>
          <w:p w:rsidR="1A95B0E3" w:rsidP="1A95B0E3" w:rsidRDefault="1A95B0E3" w14:paraId="7A095CC5" w14:textId="17ED14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SHIN. S. J., 2017 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Bilingualism in schools and society: Language, identity, and policy</w:t>
            </w: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 New York: Routledge.</w:t>
            </w:r>
          </w:p>
        </w:tc>
        <w:tc>
          <w:tcPr>
            <w:tcW w:w="1148" w:type="pct"/>
            <w:tcMar/>
          </w:tcPr>
          <w:p w:rsidR="1A95B0E3" w:rsidP="1A95B0E3" w:rsidRDefault="1A95B0E3" w14:paraId="73FBE89B" w14:textId="5CAEAF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Weekly Development Summary.</w:t>
            </w:r>
          </w:p>
          <w:p w:rsidR="1A95B0E3" w:rsidP="1A95B0E3" w:rsidRDefault="1A95B0E3" w14:paraId="30345F16" w14:textId="3C1D84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Mentor discussion.</w:t>
            </w:r>
          </w:p>
          <w:p w:rsidR="1A95B0E3" w:rsidP="1A95B0E3" w:rsidRDefault="1A95B0E3" w14:paraId="395F8F70" w14:textId="51B75E3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Lesson Observations.</w:t>
            </w:r>
          </w:p>
          <w:p w:rsidR="1A95B0E3" w:rsidP="1A95B0E3" w:rsidRDefault="1A95B0E3" w14:paraId="62206FC2" w14:textId="1DE375B9">
            <w:pPr>
              <w:spacing w:line="259" w:lineRule="auto"/>
            </w:pPr>
            <w:r w:rsidRPr="1A95B0E3" w:rsidR="1A95B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Link Tutor feedback.</w:t>
            </w:r>
            <w:r w:rsidRPr="1A95B0E3" w:rsidR="1A95B0E3">
              <w:rPr>
                <w:rFonts w:ascii="Arial" w:hAnsi="Arial" w:cs="Arial"/>
              </w:rPr>
              <w:t xml:space="preserve"> </w:t>
            </w: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5F5" w:rsidP="00D33357" w:rsidRDefault="00F465F5" w14:paraId="026B0EFB" w14:textId="77777777">
      <w:pPr>
        <w:spacing w:after="0" w:line="240" w:lineRule="auto"/>
      </w:pPr>
      <w:r>
        <w:separator/>
      </w:r>
    </w:p>
  </w:endnote>
  <w:endnote w:type="continuationSeparator" w:id="0">
    <w:p w:rsidR="00F465F5" w:rsidP="00D33357" w:rsidRDefault="00F465F5" w14:paraId="56D386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5F5" w:rsidP="00D33357" w:rsidRDefault="00F465F5" w14:paraId="38971EF1" w14:textId="77777777">
      <w:pPr>
        <w:spacing w:after="0" w:line="240" w:lineRule="auto"/>
      </w:pPr>
      <w:r>
        <w:separator/>
      </w:r>
    </w:p>
  </w:footnote>
  <w:footnote w:type="continuationSeparator" w:id="0">
    <w:p w:rsidR="00F465F5" w:rsidP="00D33357" w:rsidRDefault="00F465F5" w14:paraId="2344EC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D1318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1ECC">
      <w:tab/>
    </w:r>
    <w:r w:rsidR="00021ECC">
      <w:tab/>
    </w:r>
    <w:r w:rsidR="00021ECC">
      <w:tab/>
    </w:r>
    <w:r w:rsidR="00021ECC">
      <w:tab/>
    </w:r>
    <w:r w:rsidR="00021ECC">
      <w:tab/>
    </w:r>
    <w:r w:rsidR="00021ECC">
      <w:tab/>
    </w:r>
    <w:r w:rsidR="00021ECC">
      <w:t>Maria Reraki</w:t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15FA5"/>
    <w:rsid w:val="00021ECC"/>
    <w:rsid w:val="00063672"/>
    <w:rsid w:val="00070110"/>
    <w:rsid w:val="00070151"/>
    <w:rsid w:val="0008458E"/>
    <w:rsid w:val="000A2C15"/>
    <w:rsid w:val="000A2FC8"/>
    <w:rsid w:val="000C48D8"/>
    <w:rsid w:val="000D42D9"/>
    <w:rsid w:val="000E4484"/>
    <w:rsid w:val="000E7276"/>
    <w:rsid w:val="000F4235"/>
    <w:rsid w:val="0010394E"/>
    <w:rsid w:val="00116B6A"/>
    <w:rsid w:val="00120799"/>
    <w:rsid w:val="00152209"/>
    <w:rsid w:val="00157C70"/>
    <w:rsid w:val="00171DD0"/>
    <w:rsid w:val="00180374"/>
    <w:rsid w:val="00180818"/>
    <w:rsid w:val="0018552D"/>
    <w:rsid w:val="001923A7"/>
    <w:rsid w:val="001A1D34"/>
    <w:rsid w:val="001A2D46"/>
    <w:rsid w:val="001A6B45"/>
    <w:rsid w:val="001D17BC"/>
    <w:rsid w:val="00223EE0"/>
    <w:rsid w:val="002336D2"/>
    <w:rsid w:val="002344FD"/>
    <w:rsid w:val="002542E7"/>
    <w:rsid w:val="00257B79"/>
    <w:rsid w:val="00267275"/>
    <w:rsid w:val="002812EA"/>
    <w:rsid w:val="00285D67"/>
    <w:rsid w:val="002925C5"/>
    <w:rsid w:val="002A2FFB"/>
    <w:rsid w:val="002B1337"/>
    <w:rsid w:val="002B344B"/>
    <w:rsid w:val="002C5EB1"/>
    <w:rsid w:val="002C694E"/>
    <w:rsid w:val="002D167D"/>
    <w:rsid w:val="002D4705"/>
    <w:rsid w:val="002E7D73"/>
    <w:rsid w:val="002F2ACB"/>
    <w:rsid w:val="002F3793"/>
    <w:rsid w:val="002F7F96"/>
    <w:rsid w:val="00316E46"/>
    <w:rsid w:val="00336978"/>
    <w:rsid w:val="00336DE6"/>
    <w:rsid w:val="00363811"/>
    <w:rsid w:val="003660C5"/>
    <w:rsid w:val="003843A3"/>
    <w:rsid w:val="00390F7E"/>
    <w:rsid w:val="003949A9"/>
    <w:rsid w:val="003A2A98"/>
    <w:rsid w:val="003B3F79"/>
    <w:rsid w:val="003B76B2"/>
    <w:rsid w:val="003C0367"/>
    <w:rsid w:val="003D7431"/>
    <w:rsid w:val="003E3BD6"/>
    <w:rsid w:val="003F02A2"/>
    <w:rsid w:val="00414782"/>
    <w:rsid w:val="004164EB"/>
    <w:rsid w:val="00454957"/>
    <w:rsid w:val="00454ECA"/>
    <w:rsid w:val="00456EFE"/>
    <w:rsid w:val="00466CFB"/>
    <w:rsid w:val="0047246B"/>
    <w:rsid w:val="00480E6F"/>
    <w:rsid w:val="004825A8"/>
    <w:rsid w:val="004A490C"/>
    <w:rsid w:val="004D5B26"/>
    <w:rsid w:val="004E14B1"/>
    <w:rsid w:val="004E4F67"/>
    <w:rsid w:val="004E5C64"/>
    <w:rsid w:val="00505550"/>
    <w:rsid w:val="00507F3E"/>
    <w:rsid w:val="005144E4"/>
    <w:rsid w:val="00517951"/>
    <w:rsid w:val="005309B6"/>
    <w:rsid w:val="00534E5B"/>
    <w:rsid w:val="00536B6F"/>
    <w:rsid w:val="00557E6F"/>
    <w:rsid w:val="005618F0"/>
    <w:rsid w:val="00575136"/>
    <w:rsid w:val="00582056"/>
    <w:rsid w:val="005975C4"/>
    <w:rsid w:val="005A7C47"/>
    <w:rsid w:val="005B4E07"/>
    <w:rsid w:val="005B5A5D"/>
    <w:rsid w:val="005D7ABB"/>
    <w:rsid w:val="005E091A"/>
    <w:rsid w:val="005E13BC"/>
    <w:rsid w:val="005E742C"/>
    <w:rsid w:val="005F5642"/>
    <w:rsid w:val="006123E1"/>
    <w:rsid w:val="0061394C"/>
    <w:rsid w:val="006225D1"/>
    <w:rsid w:val="006330E9"/>
    <w:rsid w:val="00637C12"/>
    <w:rsid w:val="006411D8"/>
    <w:rsid w:val="00641590"/>
    <w:rsid w:val="0064781C"/>
    <w:rsid w:val="00667C6D"/>
    <w:rsid w:val="00687F31"/>
    <w:rsid w:val="00687F3F"/>
    <w:rsid w:val="006D12F4"/>
    <w:rsid w:val="006F716C"/>
    <w:rsid w:val="00707AAC"/>
    <w:rsid w:val="007302AF"/>
    <w:rsid w:val="0073250C"/>
    <w:rsid w:val="0073675F"/>
    <w:rsid w:val="007461DF"/>
    <w:rsid w:val="00756195"/>
    <w:rsid w:val="00757F1D"/>
    <w:rsid w:val="00770A59"/>
    <w:rsid w:val="007714B1"/>
    <w:rsid w:val="007B266F"/>
    <w:rsid w:val="007D6242"/>
    <w:rsid w:val="007F137E"/>
    <w:rsid w:val="0081084C"/>
    <w:rsid w:val="00821B79"/>
    <w:rsid w:val="0082308C"/>
    <w:rsid w:val="00824687"/>
    <w:rsid w:val="008272B7"/>
    <w:rsid w:val="008307F7"/>
    <w:rsid w:val="00836DC8"/>
    <w:rsid w:val="00844160"/>
    <w:rsid w:val="00851A2A"/>
    <w:rsid w:val="00852AC5"/>
    <w:rsid w:val="00887283"/>
    <w:rsid w:val="008A6BDE"/>
    <w:rsid w:val="008B6642"/>
    <w:rsid w:val="008C13A8"/>
    <w:rsid w:val="008D0892"/>
    <w:rsid w:val="00906115"/>
    <w:rsid w:val="00916E30"/>
    <w:rsid w:val="00935A53"/>
    <w:rsid w:val="00944618"/>
    <w:rsid w:val="009463F5"/>
    <w:rsid w:val="00972058"/>
    <w:rsid w:val="00976CCD"/>
    <w:rsid w:val="00981007"/>
    <w:rsid w:val="009929C4"/>
    <w:rsid w:val="00992F5B"/>
    <w:rsid w:val="0099528C"/>
    <w:rsid w:val="009A0EFF"/>
    <w:rsid w:val="009B2265"/>
    <w:rsid w:val="009B2C96"/>
    <w:rsid w:val="009B3491"/>
    <w:rsid w:val="009B5676"/>
    <w:rsid w:val="009B5F40"/>
    <w:rsid w:val="009F0B14"/>
    <w:rsid w:val="009F2837"/>
    <w:rsid w:val="00A06252"/>
    <w:rsid w:val="00A10021"/>
    <w:rsid w:val="00A2682C"/>
    <w:rsid w:val="00A57986"/>
    <w:rsid w:val="00A619D2"/>
    <w:rsid w:val="00A63FE8"/>
    <w:rsid w:val="00AA06BC"/>
    <w:rsid w:val="00AA13FD"/>
    <w:rsid w:val="00AC39A6"/>
    <w:rsid w:val="00AE115D"/>
    <w:rsid w:val="00AE486D"/>
    <w:rsid w:val="00AF3A47"/>
    <w:rsid w:val="00B07754"/>
    <w:rsid w:val="00B13E1E"/>
    <w:rsid w:val="00B2263F"/>
    <w:rsid w:val="00B44BAE"/>
    <w:rsid w:val="00B53836"/>
    <w:rsid w:val="00B541EA"/>
    <w:rsid w:val="00B6181D"/>
    <w:rsid w:val="00B64096"/>
    <w:rsid w:val="00B94A6C"/>
    <w:rsid w:val="00BA33AC"/>
    <w:rsid w:val="00BC2F85"/>
    <w:rsid w:val="00BD3372"/>
    <w:rsid w:val="00BE2A9D"/>
    <w:rsid w:val="00C044CF"/>
    <w:rsid w:val="00C04C87"/>
    <w:rsid w:val="00C2028E"/>
    <w:rsid w:val="00C30F12"/>
    <w:rsid w:val="00C55F67"/>
    <w:rsid w:val="00C6713A"/>
    <w:rsid w:val="00C71FF2"/>
    <w:rsid w:val="00C940A9"/>
    <w:rsid w:val="00CA4776"/>
    <w:rsid w:val="00CA7724"/>
    <w:rsid w:val="00CB0B40"/>
    <w:rsid w:val="00CB1903"/>
    <w:rsid w:val="00CF4F88"/>
    <w:rsid w:val="00D33357"/>
    <w:rsid w:val="00D4C2ED"/>
    <w:rsid w:val="00D662D0"/>
    <w:rsid w:val="00D67E44"/>
    <w:rsid w:val="00D90F85"/>
    <w:rsid w:val="00DB5AD3"/>
    <w:rsid w:val="00DD6355"/>
    <w:rsid w:val="00DD6AB7"/>
    <w:rsid w:val="00DF05E2"/>
    <w:rsid w:val="00E018E6"/>
    <w:rsid w:val="00E01B38"/>
    <w:rsid w:val="00E11F65"/>
    <w:rsid w:val="00E17203"/>
    <w:rsid w:val="00E35E15"/>
    <w:rsid w:val="00E47D89"/>
    <w:rsid w:val="00E84A90"/>
    <w:rsid w:val="00E97A59"/>
    <w:rsid w:val="00EA226A"/>
    <w:rsid w:val="00EB2F04"/>
    <w:rsid w:val="00EB48FA"/>
    <w:rsid w:val="00EC2C40"/>
    <w:rsid w:val="00EF2C86"/>
    <w:rsid w:val="00EF6775"/>
    <w:rsid w:val="00F0352C"/>
    <w:rsid w:val="00F10F0B"/>
    <w:rsid w:val="00F173F9"/>
    <w:rsid w:val="00F253AC"/>
    <w:rsid w:val="00F27F7B"/>
    <w:rsid w:val="00F323CB"/>
    <w:rsid w:val="00F36EA5"/>
    <w:rsid w:val="00F45ECE"/>
    <w:rsid w:val="00F465F5"/>
    <w:rsid w:val="00F533F2"/>
    <w:rsid w:val="00F54D29"/>
    <w:rsid w:val="00FA6853"/>
    <w:rsid w:val="00FA6991"/>
    <w:rsid w:val="00FB4E81"/>
    <w:rsid w:val="00FC335C"/>
    <w:rsid w:val="00FD23A1"/>
    <w:rsid w:val="00FD738B"/>
    <w:rsid w:val="0107BD39"/>
    <w:rsid w:val="01F9D66A"/>
    <w:rsid w:val="0213636E"/>
    <w:rsid w:val="034C6BAA"/>
    <w:rsid w:val="03664AF2"/>
    <w:rsid w:val="0396A037"/>
    <w:rsid w:val="03D1E084"/>
    <w:rsid w:val="05385EBD"/>
    <w:rsid w:val="055AAB2D"/>
    <w:rsid w:val="06F54C47"/>
    <w:rsid w:val="07440471"/>
    <w:rsid w:val="07C51BC7"/>
    <w:rsid w:val="08642D6E"/>
    <w:rsid w:val="0997CCDB"/>
    <w:rsid w:val="0A59460A"/>
    <w:rsid w:val="0AD7CF8A"/>
    <w:rsid w:val="0B82FC32"/>
    <w:rsid w:val="0B960790"/>
    <w:rsid w:val="0B9634D9"/>
    <w:rsid w:val="0B9AD658"/>
    <w:rsid w:val="0BA63AEC"/>
    <w:rsid w:val="0C177594"/>
    <w:rsid w:val="0D58BDF4"/>
    <w:rsid w:val="0D6DBED3"/>
    <w:rsid w:val="0DEE2DC7"/>
    <w:rsid w:val="0DEE2DC7"/>
    <w:rsid w:val="0E9903B0"/>
    <w:rsid w:val="0EADC994"/>
    <w:rsid w:val="0EBA4695"/>
    <w:rsid w:val="0EBA9CF4"/>
    <w:rsid w:val="0EBEEC40"/>
    <w:rsid w:val="0F6CCFDC"/>
    <w:rsid w:val="10391448"/>
    <w:rsid w:val="11161BB6"/>
    <w:rsid w:val="118AC96A"/>
    <w:rsid w:val="11B93311"/>
    <w:rsid w:val="120052F4"/>
    <w:rsid w:val="12DA5882"/>
    <w:rsid w:val="130A559F"/>
    <w:rsid w:val="137AE72F"/>
    <w:rsid w:val="138E61F0"/>
    <w:rsid w:val="145D6F4B"/>
    <w:rsid w:val="1476E9A2"/>
    <w:rsid w:val="161D28C3"/>
    <w:rsid w:val="1670DE25"/>
    <w:rsid w:val="174DE022"/>
    <w:rsid w:val="1784C7DD"/>
    <w:rsid w:val="185E8558"/>
    <w:rsid w:val="1882D320"/>
    <w:rsid w:val="18B05D3F"/>
    <w:rsid w:val="1962CA8B"/>
    <w:rsid w:val="199FEAF3"/>
    <w:rsid w:val="19F4F854"/>
    <w:rsid w:val="19FA55B9"/>
    <w:rsid w:val="1A95B0E3"/>
    <w:rsid w:val="1AC6C501"/>
    <w:rsid w:val="1B6C6393"/>
    <w:rsid w:val="1B729466"/>
    <w:rsid w:val="1C9A6B4D"/>
    <w:rsid w:val="1D1DB1E7"/>
    <w:rsid w:val="1D564443"/>
    <w:rsid w:val="1EF214A4"/>
    <w:rsid w:val="20ADC9DA"/>
    <w:rsid w:val="21163DA3"/>
    <w:rsid w:val="212DEA35"/>
    <w:rsid w:val="21D00445"/>
    <w:rsid w:val="21DF600D"/>
    <w:rsid w:val="220910CD"/>
    <w:rsid w:val="23A04D92"/>
    <w:rsid w:val="240942EB"/>
    <w:rsid w:val="246BCDC8"/>
    <w:rsid w:val="24A60A12"/>
    <w:rsid w:val="24E6AAFC"/>
    <w:rsid w:val="25795A2D"/>
    <w:rsid w:val="277E3655"/>
    <w:rsid w:val="27B4B5D6"/>
    <w:rsid w:val="2803437D"/>
    <w:rsid w:val="29E8E20B"/>
    <w:rsid w:val="29F5F77A"/>
    <w:rsid w:val="2A297629"/>
    <w:rsid w:val="2AC98C64"/>
    <w:rsid w:val="2ADB0F4C"/>
    <w:rsid w:val="2BF3E0C5"/>
    <w:rsid w:val="2C01EB09"/>
    <w:rsid w:val="2C058BA4"/>
    <w:rsid w:val="2C653C80"/>
    <w:rsid w:val="2C77F400"/>
    <w:rsid w:val="2CB67737"/>
    <w:rsid w:val="2CF6A3E3"/>
    <w:rsid w:val="2D2CC0FA"/>
    <w:rsid w:val="2D5EFCA4"/>
    <w:rsid w:val="2DE28C7E"/>
    <w:rsid w:val="2E25585E"/>
    <w:rsid w:val="2E524798"/>
    <w:rsid w:val="2E748CC2"/>
    <w:rsid w:val="2EA0FFC2"/>
    <w:rsid w:val="2EC97D07"/>
    <w:rsid w:val="2EDBE794"/>
    <w:rsid w:val="2FEA4420"/>
    <w:rsid w:val="3077B7F5"/>
    <w:rsid w:val="307D0632"/>
    <w:rsid w:val="30C8AE10"/>
    <w:rsid w:val="30DED831"/>
    <w:rsid w:val="316B64BD"/>
    <w:rsid w:val="318991FB"/>
    <w:rsid w:val="31F52A66"/>
    <w:rsid w:val="326740ED"/>
    <w:rsid w:val="328567A1"/>
    <w:rsid w:val="32FAE9B9"/>
    <w:rsid w:val="33333BCF"/>
    <w:rsid w:val="33AF58B7"/>
    <w:rsid w:val="33B1C637"/>
    <w:rsid w:val="34B647CB"/>
    <w:rsid w:val="35EF925D"/>
    <w:rsid w:val="362A5A9F"/>
    <w:rsid w:val="362DC6C0"/>
    <w:rsid w:val="36682943"/>
    <w:rsid w:val="37600E27"/>
    <w:rsid w:val="37681DFC"/>
    <w:rsid w:val="3795C4A6"/>
    <w:rsid w:val="37D47E89"/>
    <w:rsid w:val="380246AB"/>
    <w:rsid w:val="3967D53A"/>
    <w:rsid w:val="3989527B"/>
    <w:rsid w:val="39DA7127"/>
    <w:rsid w:val="3B0BC8EC"/>
    <w:rsid w:val="3B0C1F4B"/>
    <w:rsid w:val="3B39E76D"/>
    <w:rsid w:val="3BCBCDAC"/>
    <w:rsid w:val="3BD13519"/>
    <w:rsid w:val="3CD38CF3"/>
    <w:rsid w:val="3CF0DB19"/>
    <w:rsid w:val="3D9C93AD"/>
    <w:rsid w:val="3DCD5040"/>
    <w:rsid w:val="3DCEB460"/>
    <w:rsid w:val="3E2F289C"/>
    <w:rsid w:val="3E4369AE"/>
    <w:rsid w:val="3E808D2C"/>
    <w:rsid w:val="3EA6506F"/>
    <w:rsid w:val="4036026B"/>
    <w:rsid w:val="41513C28"/>
    <w:rsid w:val="416F8EFA"/>
    <w:rsid w:val="4189760D"/>
    <w:rsid w:val="41CF818D"/>
    <w:rsid w:val="42888A22"/>
    <w:rsid w:val="428C33FE"/>
    <w:rsid w:val="42B69E34"/>
    <w:rsid w:val="432C973C"/>
    <w:rsid w:val="4495BF00"/>
    <w:rsid w:val="44CB47EC"/>
    <w:rsid w:val="44E253D3"/>
    <w:rsid w:val="46E7333A"/>
    <w:rsid w:val="46EF4AD1"/>
    <w:rsid w:val="470425F5"/>
    <w:rsid w:val="4804D614"/>
    <w:rsid w:val="480BF639"/>
    <w:rsid w:val="486192A2"/>
    <w:rsid w:val="48990276"/>
    <w:rsid w:val="491F3320"/>
    <w:rsid w:val="4A0F3F70"/>
    <w:rsid w:val="4AA25BE6"/>
    <w:rsid w:val="4B33D099"/>
    <w:rsid w:val="4DDF9E8B"/>
    <w:rsid w:val="4E1572C8"/>
    <w:rsid w:val="4E288409"/>
    <w:rsid w:val="4EA34870"/>
    <w:rsid w:val="4F0225AB"/>
    <w:rsid w:val="50DD94E0"/>
    <w:rsid w:val="5138B8B0"/>
    <w:rsid w:val="5177A998"/>
    <w:rsid w:val="52036DF1"/>
    <w:rsid w:val="521A76AF"/>
    <w:rsid w:val="52923756"/>
    <w:rsid w:val="52E71FE0"/>
    <w:rsid w:val="53382541"/>
    <w:rsid w:val="53B64710"/>
    <w:rsid w:val="54819C7F"/>
    <w:rsid w:val="54C50E3B"/>
    <w:rsid w:val="55C1E116"/>
    <w:rsid w:val="55D1B17A"/>
    <w:rsid w:val="561F10F6"/>
    <w:rsid w:val="5644ECF0"/>
    <w:rsid w:val="575DB177"/>
    <w:rsid w:val="578914E7"/>
    <w:rsid w:val="587FFE45"/>
    <w:rsid w:val="59821241"/>
    <w:rsid w:val="5A1CF564"/>
    <w:rsid w:val="5A59D807"/>
    <w:rsid w:val="5BC16107"/>
    <w:rsid w:val="5CA1912F"/>
    <w:rsid w:val="5CD32B01"/>
    <w:rsid w:val="5DC2A98B"/>
    <w:rsid w:val="5F704C3B"/>
    <w:rsid w:val="5F773B12"/>
    <w:rsid w:val="5FB0E6C4"/>
    <w:rsid w:val="602A905B"/>
    <w:rsid w:val="61130B73"/>
    <w:rsid w:val="61674E6C"/>
    <w:rsid w:val="6197E612"/>
    <w:rsid w:val="61D7473F"/>
    <w:rsid w:val="623A7DE4"/>
    <w:rsid w:val="629EDE42"/>
    <w:rsid w:val="63E849BA"/>
    <w:rsid w:val="64D3EF5D"/>
    <w:rsid w:val="64F20846"/>
    <w:rsid w:val="6692D94A"/>
    <w:rsid w:val="67845CF5"/>
    <w:rsid w:val="67B18D48"/>
    <w:rsid w:val="6916A418"/>
    <w:rsid w:val="6970BD68"/>
    <w:rsid w:val="69C70859"/>
    <w:rsid w:val="69F23856"/>
    <w:rsid w:val="6A337933"/>
    <w:rsid w:val="6A4399E4"/>
    <w:rsid w:val="6AD19F94"/>
    <w:rsid w:val="6B3855E2"/>
    <w:rsid w:val="6B713AF5"/>
    <w:rsid w:val="6C24A732"/>
    <w:rsid w:val="6DC11151"/>
    <w:rsid w:val="6DC9A3B5"/>
    <w:rsid w:val="7009A9AD"/>
    <w:rsid w:val="709A0F97"/>
    <w:rsid w:val="70F8B213"/>
    <w:rsid w:val="714CFE40"/>
    <w:rsid w:val="71D6DA99"/>
    <w:rsid w:val="727118B1"/>
    <w:rsid w:val="72C7F9C6"/>
    <w:rsid w:val="73EE525E"/>
    <w:rsid w:val="74293A30"/>
    <w:rsid w:val="750ACD02"/>
    <w:rsid w:val="753F72DC"/>
    <w:rsid w:val="756E5999"/>
    <w:rsid w:val="760D032D"/>
    <w:rsid w:val="7678233B"/>
    <w:rsid w:val="76A643A3"/>
    <w:rsid w:val="76D73AF6"/>
    <w:rsid w:val="76D9405C"/>
    <w:rsid w:val="76F485E0"/>
    <w:rsid w:val="774ECB3A"/>
    <w:rsid w:val="7753ACA3"/>
    <w:rsid w:val="77BD5D2F"/>
    <w:rsid w:val="78144D2E"/>
    <w:rsid w:val="78ABB070"/>
    <w:rsid w:val="79B61BD1"/>
    <w:rsid w:val="79CAA434"/>
    <w:rsid w:val="7A1FF301"/>
    <w:rsid w:val="7A5B9127"/>
    <w:rsid w:val="7B51EC32"/>
    <w:rsid w:val="7C38225D"/>
    <w:rsid w:val="7CD40DCD"/>
    <w:rsid w:val="7CE36235"/>
    <w:rsid w:val="7DB997E8"/>
    <w:rsid w:val="7EC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0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arch.informit.org/doi/abs/10.3316/INFORMIT.855760600925421" TargetMode="External" Id="rId13" /><Relationship Type="http://schemas.openxmlformats.org/officeDocument/2006/relationships/hyperlink" Target="https://www.tandfonline.com/doi/full/10.1080/09500782.2011.629052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bell-foundation.org.uk/news/blog-working-with-parents-to-support-the-learning-of-eal-pupils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naldic.org.uk/the-eal-learner/groups/eal-learners-additional-needs/eal-sen-and-inclusion/" TargetMode="External" Id="rId12" /><Relationship Type="http://schemas.openxmlformats.org/officeDocument/2006/relationships/hyperlink" Target="https://books.google.co.uk/books?hl=en&amp;lr=&amp;id=8a0yEAAAQBAJ&amp;oi=fnd&amp;pg=PP1&amp;dq=EAL+early+years+support&amp;ots=CzVNJwrJDx&amp;sig=0ChtkvxKUtniTkZZG7wj_IPUau4&amp;redir_esc=y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tandfonline.com/doi/full/10.1080/14708477.2017.1368136" TargetMode="External" Id="rId16" /><Relationship Type="http://schemas.openxmlformats.org/officeDocument/2006/relationships/hyperlink" Target="https://www.sciencedirect.com/science/article/pii/S0742051X17304894" TargetMode="External" Id="rId20" /><Relationship Type="http://schemas.openxmlformats.org/officeDocument/2006/relationships/hyperlink" Target="https://www.taylorfrancis.com/chapters/edit/10.4324/9781315780108-3/creating-inclusive-environment-supporting-children-english-additional-language-sharron-galley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ell-foundation.org.uk/about-us/diversity-equity-and-inclusion/" TargetMode="External" Id="rId11" /><Relationship Type="http://schemas.openxmlformats.org/officeDocument/2006/relationships/hyperlink" Target="https://journals.sagepub.com/doi/pdf/10.1177/0892020608090404" TargetMode="Externa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yperlink" Target="https://www.bell-foundation.org.uk/eal-programme/guidance/effective-teaching-of-eal-learners/great-ideas/enhancing-classroom-talk/" TargetMode="External" Id="rId15" /><Relationship Type="http://schemas.openxmlformats.org/officeDocument/2006/relationships/hyperlink" Target="https://bpspsychub.onlinelibrary.wiley.com/doi/full/10.1348/000709910X504122" TargetMode="External" Id="rId23" /><Relationship Type="http://schemas.openxmlformats.org/officeDocument/2006/relationships/hyperlink" Target="https://d1wqtxts1xzle7.cloudfront.net/34695861/Full_Report_FV3_copy-libre.pdf?1410412275=&amp;response-content-disposition=inline%3B+filename%3DSchool_approaches_to_the_education_of_EA.pdf&amp;Expires=1686065364&amp;Signature=HfHpwjHIVw4Lx9E8L6eOf1b77zChi76RvJtn3Dw6GiNgjluToNlGRIgyrG9pQW7oeS7DYyLOd7d2sm6LqQUwBigQjBRNLOruGZ8NS18RqM3fo7erqsdnOZsni4NwVHFhQrPYg1KNmsMyUqkDhgc6t082aUHEuJr-RhZknDqMiORsiBGNxAYlGxkNkKcnvvXwA79JP8xYbI8i37z1eTMec1sY~EbfqSI4eT5jNO1Ihkg0rRGTNNsqj01Bouj0PSgTKUYeuTTjBjCVRrHntzEO~1aDIReDnGUVznn~0~FgL6RUCBuHud~A8SxZhbQs42-5rzdmn6OG6ajYfgfsSnldqQ__&amp;Key-Pair-Id=APKAJLOHF5GGSLRBV4ZA" TargetMode="External" Id="rId28" /><Relationship Type="http://schemas.openxmlformats.org/officeDocument/2006/relationships/hyperlink" Target="https://link.springer.com/chapter/10.1007/978-3-030-41211-1_4" TargetMode="External" Id="rId10" /><Relationship Type="http://schemas.openxmlformats.org/officeDocument/2006/relationships/hyperlink" Target="https://www.bell-foundation.org.uk/" TargetMode="External" Id="rId19" /><Relationship Type="http://schemas.openxmlformats.org/officeDocument/2006/relationships/header" Target="header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bell-foundation.org.uk/eal-programme/guidance/effective-teaching-of-eal-learners/great-ideas/flashcards/" TargetMode="External" Id="rId14" /><Relationship Type="http://schemas.openxmlformats.org/officeDocument/2006/relationships/hyperlink" Target="https://www.magonlinelibrary.com/doi/full/10.12968/prps.2012.1.140.12" TargetMode="External" Id="rId22" /><Relationship Type="http://schemas.openxmlformats.org/officeDocument/2006/relationships/footnotes" Target="footnotes.xml" Id="rId8" /><Relationship Type="http://schemas.openxmlformats.org/officeDocument/2006/relationships/hyperlink" Target="https://books.google.co.uk/books?hl=en&amp;lr=&amp;id=zeCTBwAAQBAJ&amp;oi=fnd&amp;pg=PP1&amp;dq=EAL+early+years+support&amp;ots=Qf7RMyh_0N&amp;sig=ig3KSLP1e68hw7UqgHJXIN-gwVg&amp;redir_esc=y" TargetMode="External" Id="Ra5e12767463c4556" /><Relationship Type="http://schemas.openxmlformats.org/officeDocument/2006/relationships/hyperlink" Target="https://teslcanadajournal.ca/index.php/tesl/article/view/1199" TargetMode="External" Id="R149c262e65964873" /><Relationship Type="http://schemas.openxmlformats.org/officeDocument/2006/relationships/hyperlink" Target="https://mikegershon.com/download/eal-toolkit/" TargetMode="External" Id="R2ca92969300b42d5" /><Relationship Type="http://schemas.openxmlformats.org/officeDocument/2006/relationships/hyperlink" Target="https://www.bell-foundation.org.uk/eal-programme/eal-assessment-framework/" TargetMode="External" Id="R5f268ea5b43343e1" /><Relationship Type="http://schemas.openxmlformats.org/officeDocument/2006/relationships/hyperlink" Target="https://www.nassea.org.uk/" TargetMode="External" Id="Rd363a3760fea47d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99320-CDFE-460D-8055-A337BF33797D}"/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Reraki</dc:creator>
  <keywords/>
  <dc:description/>
  <lastModifiedBy>Jamie Allman</lastModifiedBy>
  <revision>14</revision>
  <dcterms:created xsi:type="dcterms:W3CDTF">2023-06-30T13:09:00.0000000Z</dcterms:created>
  <dcterms:modified xsi:type="dcterms:W3CDTF">2023-10-27T11:43:11.7517393Z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