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88CB63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DB35BB">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2DC897B3"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Physical Education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9827A12" w:rsidR="004009A7" w:rsidRPr="00523D39" w:rsidRDefault="004009A7">
            <w:pPr>
              <w:jc w:val="both"/>
              <w:rPr>
                <w:rFonts w:ascii="Cambria" w:hAnsi="Cambria"/>
                <w:b/>
                <w:bCs/>
                <w:sz w:val="20"/>
                <w:szCs w:val="20"/>
              </w:rPr>
            </w:pP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eop"/>
                <w:rFonts w:ascii="Calibri" w:hAnsi="Calibri" w:cs="Calibri"/>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605771B3" w14:textId="77777777" w:rsidR="00BE47F7" w:rsidRDefault="00BE47F7" w:rsidP="00BE47F7">
            <w:pPr>
              <w:pStyle w:val="paragraph"/>
              <w:spacing w:before="0" w:beforeAutospacing="0" w:after="0" w:afterAutospacing="0"/>
              <w:rPr>
                <w:rStyle w:val="eop"/>
                <w:rFonts w:ascii="Calibri" w:hAnsi="Calibri" w:cs="Calibri"/>
              </w:rPr>
            </w:pPr>
            <w:r w:rsidRPr="3D5151B3">
              <w:rPr>
                <w:rStyle w:val="eop"/>
                <w:rFonts w:ascii="Calibri" w:hAnsi="Calibri" w:cs="Calibri"/>
              </w:rPr>
              <w:t>Key messages include:</w:t>
            </w:r>
          </w:p>
          <w:p w14:paraId="15B1CBED"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60E90C27"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678411D4" w14:textId="77777777" w:rsidR="00BE47F7" w:rsidRDefault="00BE47F7" w:rsidP="00BE47F7">
            <w:pPr>
              <w:pStyle w:val="paragraph"/>
              <w:numPr>
                <w:ilvl w:val="0"/>
                <w:numId w:val="5"/>
              </w:numPr>
              <w:spacing w:before="0" w:beforeAutospacing="0" w:after="0" w:afterAutospacing="0"/>
              <w:textAlignment w:val="baseline"/>
              <w:rPr>
                <w:rStyle w:val="normaltextrun"/>
                <w:rFonts w:ascii="Arial" w:eastAsia="Calibri" w:hAnsi="Arial" w:cs="Arial"/>
              </w:rPr>
            </w:pPr>
            <w:r w:rsidRPr="3D5151B3">
              <w:rPr>
                <w:rStyle w:val="normaltextrun"/>
                <w:rFonts w:ascii="Arial" w:eastAsia="Calibri" w:hAnsi="Arial" w:cs="Arial"/>
              </w:rPr>
              <w:t>Recognizing that children may struggle to make a disclosure whilst also adding that domestic abuse has been added to the list of concerns staff should be aware of and its impact on children.</w:t>
            </w:r>
          </w:p>
          <w:p w14:paraId="50ACCDCD"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10601EDF" w14:textId="77777777" w:rsidR="00BE47F7" w:rsidRDefault="00BE47F7" w:rsidP="00BE47F7">
            <w:pPr>
              <w:pStyle w:val="paragraph"/>
              <w:numPr>
                <w:ilvl w:val="0"/>
                <w:numId w:val="5"/>
              </w:numPr>
              <w:spacing w:before="0" w:beforeAutospacing="0" w:after="0" w:afterAutospacing="0"/>
              <w:textAlignment w:val="baseline"/>
              <w:rPr>
                <w:rStyle w:val="eop"/>
                <w:rFonts w:ascii="Arial" w:hAnsi="Arial" w:cs="Arial"/>
                <w:lang w:val="en-US"/>
              </w:rPr>
            </w:pPr>
            <w:r w:rsidRPr="3D5151B3">
              <w:rPr>
                <w:rStyle w:val="normaltextrun"/>
                <w:rFonts w:ascii="Arial" w:eastAsia="Calibri" w:hAnsi="Arial" w:cs="Arial"/>
              </w:rPr>
              <w:t>Governors and trustees must receive safeguarding training and ensure that robust, effective policies are in place. Online safety must include regular reviews of filters and monitoring systems and communication with parents about online activities. Virtual school heads are now responsible for children with social workers, and LGBTQ+ pupils are encouraged to have a safe space to share concerns with staff.   </w:t>
            </w:r>
            <w:r w:rsidRPr="3D5151B3">
              <w:rPr>
                <w:rStyle w:val="eop"/>
                <w:rFonts w:ascii="Arial" w:hAnsi="Arial" w:cs="Arial"/>
                <w:lang w:val="en-US"/>
              </w:rPr>
              <w:t> </w:t>
            </w:r>
          </w:p>
          <w:p w14:paraId="528D0BFB"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08117427" w14:textId="77777777" w:rsidR="00BE47F7" w:rsidRDefault="00BE47F7" w:rsidP="00BE47F7">
            <w:pPr>
              <w:pStyle w:val="paragraph"/>
              <w:numPr>
                <w:ilvl w:val="0"/>
                <w:numId w:val="5"/>
              </w:numPr>
              <w:spacing w:before="0" w:beforeAutospacing="0" w:after="0" w:afterAutospacing="0"/>
              <w:textAlignment w:val="baseline"/>
              <w:rPr>
                <w:rStyle w:val="eop"/>
                <w:rFonts w:ascii="Arial" w:hAnsi="Arial" w:cs="Arial"/>
                <w:lang w:val="en-US"/>
              </w:rPr>
            </w:pPr>
            <w:r w:rsidRPr="3D5151B3">
              <w:rPr>
                <w:rStyle w:val="normaltextrun"/>
                <w:rFonts w:ascii="Arial" w:eastAsia="Calibri" w:hAnsi="Arial" w:cs="Arial"/>
              </w:rPr>
              <w:t>Learning lessons from all cases (substantiated and unsubstantiated) and outlines procedures for low-level concerns whereby Designated Safeguard Leads and Headteachers should make final decisions. </w:t>
            </w:r>
            <w:r w:rsidRPr="3D5151B3">
              <w:rPr>
                <w:rStyle w:val="eop"/>
                <w:rFonts w:ascii="Arial" w:hAnsi="Arial" w:cs="Arial"/>
                <w:lang w:val="en-US"/>
              </w:rPr>
              <w:t> </w:t>
            </w:r>
          </w:p>
          <w:p w14:paraId="20A1B916"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77464E51" w14:textId="77777777" w:rsidR="00BE47F7" w:rsidRPr="00C3250E" w:rsidRDefault="00BE47F7" w:rsidP="00BE47F7">
            <w:pPr>
              <w:pStyle w:val="paragraph"/>
              <w:numPr>
                <w:ilvl w:val="0"/>
                <w:numId w:val="5"/>
              </w:numPr>
              <w:spacing w:before="0" w:beforeAutospacing="0" w:after="0" w:afterAutospacing="0"/>
              <w:textAlignment w:val="baseline"/>
              <w:rPr>
                <w:rFonts w:ascii="Segoe UI" w:hAnsi="Segoe UI" w:cs="Segoe UI"/>
                <w:lang w:val="en-US"/>
              </w:rPr>
            </w:pPr>
            <w:r w:rsidRPr="3D5151B3">
              <w:rPr>
                <w:rStyle w:val="normaltextrun"/>
                <w:rFonts w:ascii="Arial" w:eastAsia="Calibri" w:hAnsi="Arial" w:cs="Arial"/>
              </w:rPr>
              <w:t>Guidance on child-on-child sexual violence, focusing on the notion that laws are in place to protect students from harm including intra-familial harm. The report concludes collaboration with safeguarding partners is essential.</w:t>
            </w:r>
            <w:r w:rsidRPr="3D5151B3">
              <w:rPr>
                <w:rStyle w:val="eop"/>
                <w:rFonts w:ascii="Arial" w:hAnsi="Arial" w:cs="Arial"/>
                <w:lang w:val="en-US"/>
              </w:rPr>
              <w:t> </w:t>
            </w:r>
          </w:p>
          <w:p w14:paraId="25CF5FFD" w14:textId="5F3764A6" w:rsidR="00F45E23" w:rsidRPr="00523D39" w:rsidRDefault="00F45E23" w:rsidP="00F45E23">
            <w:pPr>
              <w:jc w:val="both"/>
              <w:rPr>
                <w:rFonts w:ascii="Cambria" w:hAnsi="Cambria" w:cstheme="minorHAnsi"/>
                <w:b/>
                <w:bCs/>
                <w:sz w:val="20"/>
                <w:szCs w:val="20"/>
              </w:rPr>
            </w:pPr>
          </w:p>
          <w:p w14:paraId="2D7B9CB4" w14:textId="77777777"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 xml:space="preserve">                          </w:t>
            </w:r>
          </w:p>
          <w:p w14:paraId="4D2FE307" w14:textId="77777777" w:rsidR="00F45E23" w:rsidRPr="00523D39" w:rsidRDefault="00F45E23" w:rsidP="00F45E23">
            <w:pPr>
              <w:rPr>
                <w:rFonts w:ascii="Cambria" w:hAnsi="Cambria" w:cstheme="minorHAnsi"/>
                <w:sz w:val="20"/>
                <w:szCs w:val="20"/>
              </w:rPr>
            </w:pPr>
          </w:p>
          <w:p w14:paraId="29257ACF" w14:textId="4F8299C4" w:rsidR="00BE47F7" w:rsidRDefault="00F45E23" w:rsidP="00BE47F7">
            <w:pPr>
              <w:pStyle w:val="paragraph"/>
              <w:spacing w:before="0" w:beforeAutospacing="0" w:after="0" w:afterAutospacing="0"/>
              <w:textAlignment w:val="baseline"/>
              <w:rPr>
                <w:rFonts w:ascii="Cambria" w:hAnsi="Cambria" w:cstheme="minorHAnsi"/>
                <w:b/>
                <w:bCs/>
                <w:sz w:val="20"/>
                <w:szCs w:val="20"/>
              </w:rPr>
            </w:pPr>
            <w:r w:rsidRPr="00523D39">
              <w:rPr>
                <w:rFonts w:ascii="Cambria" w:hAnsi="Cambria" w:cstheme="minorHAnsi"/>
                <w:b/>
                <w:bCs/>
                <w:sz w:val="20"/>
                <w:szCs w:val="20"/>
              </w:rPr>
              <w:t>Reference</w:t>
            </w:r>
            <w:r w:rsidR="00BE47F7">
              <w:rPr>
                <w:rFonts w:ascii="Cambria" w:hAnsi="Cambria" w:cstheme="minorHAnsi"/>
                <w:b/>
                <w:bCs/>
                <w:sz w:val="20"/>
                <w:szCs w:val="20"/>
              </w:rPr>
              <w:t xml:space="preserve"> </w:t>
            </w:r>
            <w:r w:rsidR="00BE47F7">
              <w:rPr>
                <w:rStyle w:val="normaltextrun"/>
                <w:rFonts w:eastAsia="Calibri"/>
                <w:sz w:val="20"/>
                <w:szCs w:val="20"/>
                <w:shd w:val="clear" w:color="auto" w:fill="FFFFFF"/>
                <w:lang w:val="en-US"/>
              </w:rPr>
              <w:t>NSPCC CASPAR update and brief over view for keeping children safe </w:t>
            </w:r>
          </w:p>
          <w:p w14:paraId="1B1ABA8A" w14:textId="4CA57CC9" w:rsidR="00BE47F7" w:rsidRDefault="00BC1633" w:rsidP="00BE47F7">
            <w:pPr>
              <w:pStyle w:val="paragraph"/>
              <w:spacing w:before="0" w:beforeAutospacing="0" w:after="0" w:afterAutospacing="0"/>
              <w:textAlignment w:val="baseline"/>
              <w:rPr>
                <w:rFonts w:ascii="Segoe UI" w:hAnsi="Segoe UI" w:cs="Segoe UI"/>
                <w:sz w:val="18"/>
                <w:szCs w:val="18"/>
              </w:rPr>
            </w:pPr>
            <w:hyperlink r:id="rId11" w:history="1">
              <w:r w:rsidR="00BE47F7" w:rsidRPr="00E452AF">
                <w:rPr>
                  <w:rStyle w:val="Hyperlink"/>
                  <w:rFonts w:eastAsia="Calibri"/>
                  <w:sz w:val="20"/>
                  <w:szCs w:val="20"/>
                  <w:shd w:val="clear" w:color="auto" w:fill="FFFFFF"/>
                  <w:lang w:val="en-US"/>
                </w:rPr>
                <w:t>https://learning.nspcc.org.uk/research-resources/schools/keeping-children-safe-in-education-caspar-briefing</w:t>
              </w:r>
            </w:hyperlink>
            <w:r w:rsidR="00BE47F7">
              <w:rPr>
                <w:rStyle w:val="normaltextrun"/>
                <w:rFonts w:eastAsia="Calibri"/>
                <w:sz w:val="20"/>
                <w:szCs w:val="20"/>
                <w:shd w:val="clear" w:color="auto" w:fill="FFFFFF"/>
                <w:lang w:val="en-US"/>
              </w:rPr>
              <w:t> </w:t>
            </w:r>
            <w:r w:rsidR="00BE47F7">
              <w:rPr>
                <w:rStyle w:val="eop"/>
                <w:rFonts w:ascii="Calibri" w:hAnsi="Calibri" w:cs="Calibri"/>
                <w:sz w:val="20"/>
                <w:szCs w:val="20"/>
              </w:rPr>
              <w:t> </w:t>
            </w:r>
          </w:p>
          <w:p w14:paraId="6B72F28F" w14:textId="77777777" w:rsidR="00BE47F7" w:rsidRDefault="00BE47F7" w:rsidP="00BE47F7">
            <w:pPr>
              <w:pStyle w:val="paragraph"/>
              <w:spacing w:before="0" w:beforeAutospacing="0" w:after="0" w:afterAutospacing="0"/>
              <w:rPr>
                <w:rStyle w:val="eop"/>
                <w:rFonts w:ascii="Calibri" w:hAnsi="Calibri" w:cs="Calibri"/>
              </w:rPr>
            </w:pPr>
          </w:p>
          <w:p w14:paraId="41256998" w14:textId="33D03B28" w:rsidR="00F45E23" w:rsidRPr="00523D39" w:rsidRDefault="00F45E23"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7723BB34" w14:textId="51C040B9" w:rsidR="00FD1CD3" w:rsidRDefault="00FD1CD3"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lastRenderedPageBreak/>
              <w:t xml:space="preserve">Opportunities to discuss a wider context of safeguarding sport with the trainees and the impact it has outside of the curriculum: </w:t>
            </w:r>
          </w:p>
          <w:p w14:paraId="4B77C9B1" w14:textId="35221245" w:rsidR="00B5000E" w:rsidRDefault="00BC1633" w:rsidP="00B5000E">
            <w:pPr>
              <w:pStyle w:val="xmsolistparagraph"/>
              <w:shd w:val="clear" w:color="auto" w:fill="FFFFFF"/>
              <w:spacing w:before="0" w:beforeAutospacing="0" w:after="0" w:afterAutospacing="0"/>
            </w:pPr>
            <w:hyperlink r:id="rId13" w:history="1">
              <w:r w:rsidR="00FD1CD3">
                <w:rPr>
                  <w:rStyle w:val="Hyperlink"/>
                </w:rPr>
                <w:t>What is safeguarding in sport? | NSPCC Learning</w:t>
              </w:r>
            </w:hyperlink>
          </w:p>
          <w:p w14:paraId="76113CBD" w14:textId="2796A5AB" w:rsidR="00FD1CD3" w:rsidRPr="00523D39" w:rsidRDefault="00BC1633" w:rsidP="00B5000E">
            <w:pPr>
              <w:pStyle w:val="xmsolistparagraph"/>
              <w:shd w:val="clear" w:color="auto" w:fill="FFFFFF"/>
              <w:spacing w:before="0" w:beforeAutospacing="0" w:after="0" w:afterAutospacing="0"/>
              <w:rPr>
                <w:rFonts w:ascii="Cambria" w:hAnsi="Cambria" w:cs="Calibri"/>
                <w:color w:val="201F1E"/>
                <w:sz w:val="20"/>
                <w:szCs w:val="20"/>
              </w:rPr>
            </w:pPr>
            <w:hyperlink r:id="rId14" w:history="1">
              <w:r w:rsidR="00FD1CD3">
                <w:rPr>
                  <w:rStyle w:val="Hyperlink"/>
                </w:rPr>
                <w:t>NSPCC Child Protection in Sport Unit | CPSU (thecpsu.org.uk)</w:t>
              </w:r>
            </w:hyperlink>
          </w:p>
          <w:p w14:paraId="38EBCED6" w14:textId="2B0A4FDE" w:rsidR="00B5000E" w:rsidRPr="00523D39" w:rsidRDefault="00FD1CD3"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lastRenderedPageBreak/>
              <w:t xml:space="preserve">Exploring through conversation and experience how we can develop a more proactive culture to support all young people in physical activity and sport. </w:t>
            </w: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DE37FEB" w14:textId="6F3B610E"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FD1CD3">
              <w:rPr>
                <w:rFonts w:ascii="Cambria" w:hAnsi="Cambria"/>
                <w:b/>
                <w:bCs/>
                <w:sz w:val="20"/>
                <w:szCs w:val="20"/>
                <w:shd w:val="clear" w:color="auto" w:fill="FFFFFF"/>
              </w:rPr>
              <w:t xml:space="preserve"> Teachers legal obligation and understanding about Keeping Children Safe in Education</w:t>
            </w:r>
          </w:p>
          <w:p w14:paraId="1BAF50F3" w14:textId="685F701B"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2.</w:t>
            </w:r>
            <w:r w:rsidR="00FD1CD3">
              <w:rPr>
                <w:rFonts w:ascii="Cambria" w:hAnsi="Cambria"/>
                <w:b/>
                <w:bCs/>
                <w:sz w:val="20"/>
                <w:szCs w:val="20"/>
                <w:shd w:val="clear" w:color="auto" w:fill="FFFFFF"/>
              </w:rPr>
              <w:t xml:space="preserve"> Who the Designated Safeguarding Lead is and the processes to follow whilst on placement. </w:t>
            </w:r>
          </w:p>
          <w:p w14:paraId="4E488AE5" w14:textId="236C6603"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3.</w:t>
            </w:r>
            <w:r w:rsidR="00FD1CD3">
              <w:rPr>
                <w:rFonts w:ascii="Cambria" w:hAnsi="Cambria"/>
                <w:b/>
                <w:bCs/>
                <w:sz w:val="20"/>
                <w:szCs w:val="20"/>
                <w:shd w:val="clear" w:color="auto" w:fill="FFFFFF"/>
              </w:rPr>
              <w:t xml:space="preserve">  Understand how to recognise signs and the reporting process  for safeguarding </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000E253" w14:textId="09FE1C96" w:rsidR="00CB44DE" w:rsidRPr="00523D39" w:rsidRDefault="00CB44DE" w:rsidP="00D7386B">
            <w:pPr>
              <w:rPr>
                <w:rFonts w:ascii="Cambria" w:hAnsi="Cambria"/>
                <w:b/>
                <w:bCs/>
                <w:sz w:val="20"/>
                <w:szCs w:val="20"/>
              </w:rPr>
            </w:pPr>
            <w:r w:rsidRPr="00523D39">
              <w:rPr>
                <w:rFonts w:ascii="Cambria" w:hAnsi="Cambria"/>
                <w:b/>
                <w:bCs/>
                <w:sz w:val="20"/>
                <w:szCs w:val="20"/>
              </w:rPr>
              <w:t>1.</w:t>
            </w:r>
            <w:r w:rsidR="00FD1CD3">
              <w:rPr>
                <w:rFonts w:ascii="Cambria" w:hAnsi="Cambria"/>
                <w:b/>
                <w:bCs/>
                <w:sz w:val="20"/>
                <w:szCs w:val="20"/>
              </w:rPr>
              <w:t xml:space="preserve"> Identify and familiarise themselves with the placement settings safeguarding and school policies and procedures. </w:t>
            </w:r>
          </w:p>
          <w:p w14:paraId="6CF79020" w14:textId="26E9DF58" w:rsidR="00CB44DE" w:rsidRPr="00523D39" w:rsidRDefault="00CB44DE" w:rsidP="00D7386B">
            <w:pPr>
              <w:rPr>
                <w:rFonts w:ascii="Cambria" w:hAnsi="Cambria"/>
                <w:b/>
                <w:bCs/>
                <w:sz w:val="20"/>
                <w:szCs w:val="20"/>
              </w:rPr>
            </w:pPr>
            <w:r w:rsidRPr="00523D39">
              <w:rPr>
                <w:rFonts w:ascii="Cambria" w:hAnsi="Cambria"/>
                <w:b/>
                <w:bCs/>
                <w:sz w:val="20"/>
                <w:szCs w:val="20"/>
              </w:rPr>
              <w:t>2.</w:t>
            </w:r>
            <w:r w:rsidR="00FD1CD3">
              <w:rPr>
                <w:rFonts w:ascii="Cambria" w:hAnsi="Cambria"/>
                <w:b/>
                <w:bCs/>
                <w:sz w:val="20"/>
                <w:szCs w:val="20"/>
              </w:rPr>
              <w:t xml:space="preserve"> Explain how they would approach a safeguarding situation and who they would report it to. </w:t>
            </w:r>
          </w:p>
          <w:p w14:paraId="3437E904" w14:textId="6AFFDA91" w:rsidR="00CB44DE" w:rsidRPr="00523D39" w:rsidRDefault="00CB44DE" w:rsidP="00D7386B">
            <w:pPr>
              <w:rPr>
                <w:rFonts w:ascii="Cambria" w:hAnsi="Cambria"/>
                <w:b/>
                <w:bCs/>
                <w:sz w:val="20"/>
                <w:szCs w:val="20"/>
              </w:rPr>
            </w:pPr>
            <w:r w:rsidRPr="00523D39">
              <w:rPr>
                <w:rFonts w:ascii="Cambria" w:hAnsi="Cambria"/>
                <w:b/>
                <w:bCs/>
                <w:sz w:val="20"/>
                <w:szCs w:val="20"/>
              </w:rPr>
              <w:t>3.</w:t>
            </w:r>
            <w:r w:rsidR="00FD1CD3">
              <w:rPr>
                <w:rFonts w:ascii="Cambria" w:hAnsi="Cambria"/>
                <w:b/>
                <w:bCs/>
                <w:sz w:val="20"/>
                <w:szCs w:val="20"/>
                <w:shd w:val="clear" w:color="auto" w:fill="FFFFFF"/>
              </w:rPr>
              <w:t xml:space="preserve"> Explain how they would recognise a safeguarding situation and respond to any behaviour they deem to be unsafe.</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1005AEC5"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FD1CD3">
              <w:t xml:space="preserve"> What is the name of the Safeguarding Lead at your placement setting and what are your roles and responsibilities in the safeguarding process?</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1D9B462F"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FD1CD3">
              <w:rPr>
                <w:rFonts w:ascii="Cambria" w:hAnsi="Cambria"/>
                <w:b/>
                <w:bCs/>
                <w:sz w:val="20"/>
                <w:szCs w:val="20"/>
              </w:rPr>
              <w:t xml:space="preserve"> Discuss the specific safeguarding challenges within PE What are they? </w:t>
            </w: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27192A8F" w:rsidR="008B1D2B" w:rsidRPr="00523D39" w:rsidRDefault="008B1D2B" w:rsidP="00FD1CD3">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73FB70B5" w14:textId="77777777" w:rsidR="00B53104" w:rsidRPr="00523D39" w:rsidRDefault="00B53104" w:rsidP="00B5000E">
            <w:pPr>
              <w:pStyle w:val="xmsolistparagraph"/>
              <w:shd w:val="clear" w:color="auto" w:fill="FFFFFF"/>
              <w:spacing w:before="0" w:beforeAutospacing="0" w:after="0" w:afterAutospacing="0"/>
              <w:rPr>
                <w:rFonts w:ascii="Cambria" w:hAnsi="Cambria" w:cs="Calibri"/>
                <w:color w:val="201F1E"/>
                <w:sz w:val="20"/>
                <w:szCs w:val="20"/>
              </w:rPr>
            </w:pPr>
          </w:p>
          <w:p w14:paraId="56EA3B0B" w14:textId="4C9AB016" w:rsidR="00B53104" w:rsidRDefault="00B53104" w:rsidP="00B53104">
            <w:pPr>
              <w:spacing w:after="160" w:line="259" w:lineRule="auto"/>
              <w:rPr>
                <w:b/>
                <w:bCs/>
              </w:rPr>
            </w:pPr>
            <w:r>
              <w:t xml:space="preserve">Thank you to all those who have completed the online </w:t>
            </w:r>
            <w:r>
              <w:rPr>
                <w:b/>
                <w:bCs/>
              </w:rPr>
              <w:t xml:space="preserve">Core mentor training </w:t>
            </w:r>
            <w:r>
              <w:t xml:space="preserve">prior to trainee arriving on </w:t>
            </w:r>
            <w:r>
              <w:rPr>
                <w:b/>
                <w:bCs/>
              </w:rPr>
              <w:t>Monday 16</w:t>
            </w:r>
            <w:r>
              <w:rPr>
                <w:b/>
                <w:bCs/>
                <w:vertAlign w:val="superscript"/>
              </w:rPr>
              <w:t>th</w:t>
            </w:r>
            <w:r>
              <w:rPr>
                <w:b/>
                <w:bCs/>
              </w:rPr>
              <w:t xml:space="preserve"> October. </w:t>
            </w:r>
            <w:r w:rsidRPr="00B53104">
              <w:t>If you have not undertake this please follow this link</w:t>
            </w:r>
            <w:r>
              <w:rPr>
                <w:b/>
                <w:bCs/>
              </w:rPr>
              <w:t xml:space="preserve">: </w:t>
            </w:r>
            <w:hyperlink r:id="rId18" w:history="1">
              <w:r>
                <w:rPr>
                  <w:rStyle w:val="Hyperlink"/>
                  <w:rFonts w:eastAsia="Times New Roman"/>
                </w:rPr>
                <w:t>Mentor Space - Mentor Space (edgehill.ac.uk)</w:t>
              </w:r>
            </w:hyperlink>
          </w:p>
          <w:p w14:paraId="0ED7F194" w14:textId="4DA424F9" w:rsidR="00B5000E" w:rsidRPr="00B53104" w:rsidRDefault="00B53104" w:rsidP="00B53104">
            <w:pPr>
              <w:rPr>
                <w:rFonts w:eastAsia="Times New Roman"/>
              </w:rPr>
            </w:pPr>
            <w:r>
              <w:t xml:space="preserve">Once you have completed the </w:t>
            </w:r>
            <w:r w:rsidRPr="00B53104">
              <w:rPr>
                <w:b/>
                <w:bCs/>
              </w:rPr>
              <w:t>Core mentor</w:t>
            </w:r>
            <w:r>
              <w:t xml:space="preserve"> </w:t>
            </w:r>
            <w:r w:rsidRPr="00B53104">
              <w:rPr>
                <w:b/>
                <w:bCs/>
              </w:rPr>
              <w:t>training</w:t>
            </w:r>
            <w:r>
              <w:t xml:space="preserve"> please book onto </w:t>
            </w:r>
            <w:r>
              <w:rPr>
                <w:rFonts w:eastAsia="Times New Roman"/>
              </w:rPr>
              <w:t xml:space="preserve">the next part </w:t>
            </w:r>
            <w:r w:rsidRPr="00B53104">
              <w:rPr>
                <w:rFonts w:eastAsia="Times New Roman"/>
                <w:b/>
                <w:bCs/>
              </w:rPr>
              <w:t xml:space="preserve">of  Phase and Subject specific </w:t>
            </w:r>
            <w:r>
              <w:rPr>
                <w:rFonts w:eastAsia="Times New Roman"/>
                <w:b/>
                <w:bCs/>
              </w:rPr>
              <w:t xml:space="preserve">mentor </w:t>
            </w:r>
            <w:r w:rsidRPr="00B53104">
              <w:rPr>
                <w:rFonts w:eastAsia="Times New Roman"/>
                <w:b/>
                <w:bCs/>
              </w:rPr>
              <w:t>training</w:t>
            </w:r>
            <w:r>
              <w:rPr>
                <w:rFonts w:eastAsia="Times New Roman"/>
              </w:rPr>
              <w:t xml:space="preserve"> </w:t>
            </w:r>
            <w:r w:rsidRPr="00B53104">
              <w:rPr>
                <w:rFonts w:eastAsia="Times New Roman"/>
              </w:rPr>
              <w:t xml:space="preserve">using this link. </w:t>
            </w:r>
            <w:hyperlink r:id="rId19" w:history="1">
              <w:r w:rsidRPr="00B53104">
                <w:rPr>
                  <w:rStyle w:val="Hyperlink"/>
                  <w:rFonts w:eastAsia="Times New Roman"/>
                </w:rPr>
                <w:t>https://forms.office.com/e/1TcQAfiLFe</w:t>
              </w:r>
            </w:hyperlink>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lastRenderedPageBreak/>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BC1633"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BC1633"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BC1633"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2"/>
      <w:footerReference w:type="default" r:id="rId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4"/>
  </w:num>
  <w:num w:numId="2" w16cid:durableId="745959156">
    <w:abstractNumId w:val="2"/>
  </w:num>
  <w:num w:numId="3" w16cid:durableId="365060952">
    <w:abstractNumId w:val="1"/>
  </w:num>
  <w:num w:numId="4" w16cid:durableId="970749666">
    <w:abstractNumId w:val="0"/>
  </w:num>
  <w:num w:numId="5" w16cid:durableId="375013857">
    <w:abstractNumId w:val="5"/>
  </w:num>
  <w:num w:numId="6" w16cid:durableId="114107607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40B3"/>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3104"/>
    <w:rsid w:val="00B71FAE"/>
    <w:rsid w:val="00B75F73"/>
    <w:rsid w:val="00B8188E"/>
    <w:rsid w:val="00BA06A2"/>
    <w:rsid w:val="00BA12BC"/>
    <w:rsid w:val="00BA3E39"/>
    <w:rsid w:val="00BB0205"/>
    <w:rsid w:val="00BC1633"/>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6EEE"/>
    <w:rsid w:val="00D67B11"/>
    <w:rsid w:val="00D7386B"/>
    <w:rsid w:val="00D8211D"/>
    <w:rsid w:val="00D852D6"/>
    <w:rsid w:val="00D9275F"/>
    <w:rsid w:val="00D9612E"/>
    <w:rsid w:val="00DA4C7E"/>
    <w:rsid w:val="00DB35BB"/>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1CD3"/>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ing.nspcc.org.uk/safeguarding-child-protection/what-is-safeguarding-in-sport" TargetMode="External"/><Relationship Id="rId18"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research-resources/schools/keeping-children-safe-in-education-caspar-briefin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eur01.safelinks.protection.outlook.com/?url=https%3A%2F%2Fforms.office.com%2Fe%2F1TcQAfiLFe&amp;data=05%7C01%7CFraserl%40edgehill.ac.uk%7Cc15a2eed2a2a4f3008d608dbca4cb681%7C093586914d8e491caa760a5cbd5ba734%7C0%7C0%7C638326203043617220%7CUnknown%7CTWFpbGZsb3d8eyJWIjoiMC4wLjAwMDAiLCJQIjoiV2luMzIiLCJBTiI6Ik1haWwiLCJXVCI6Mn0%3D%7C3000%7C%7C%7C&amp;sdata=HvxKRsJJ8jmAIf6Yz7pY3xgcylIy5PVjr7cUVruL4R8%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cpsu.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Abbie Smith</cp:lastModifiedBy>
  <cp:revision>2</cp:revision>
  <cp:lastPrinted>2023-05-18T14:08:00Z</cp:lastPrinted>
  <dcterms:created xsi:type="dcterms:W3CDTF">2023-11-02T11:15:00Z</dcterms:created>
  <dcterms:modified xsi:type="dcterms:W3CDTF">2023-11-02T11:15:00Z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