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1719"/>
        <w:gridCol w:w="575"/>
        <w:gridCol w:w="1124"/>
        <w:gridCol w:w="1192"/>
        <w:gridCol w:w="47"/>
        <w:gridCol w:w="657"/>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281332FF"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8D544D">
              <w:rPr>
                <w:rFonts w:ascii="Cambria" w:eastAsia="Georgia" w:hAnsi="Cambria" w:cs="Georgia"/>
                <w:b/>
                <w:color w:val="FFFFFF" w:themeColor="background1"/>
                <w:sz w:val="20"/>
                <w:szCs w:val="20"/>
              </w:rPr>
              <w:t xml:space="preserve"> (Final week of professional practice phase)</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6866369B" w:rsidR="004009A7" w:rsidRPr="00523D39" w:rsidRDefault="004009A7">
            <w:pPr>
              <w:jc w:val="both"/>
              <w:rPr>
                <w:rFonts w:ascii="Cambria" w:hAnsi="Cambria"/>
                <w:b/>
                <w:bCs/>
                <w:sz w:val="20"/>
                <w:szCs w:val="20"/>
              </w:rPr>
            </w:pP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49827A12" w:rsidR="004009A7" w:rsidRPr="00523D39" w:rsidRDefault="004009A7">
            <w:pPr>
              <w:jc w:val="both"/>
              <w:rPr>
                <w:rFonts w:ascii="Cambria" w:hAnsi="Cambria"/>
                <w:b/>
                <w:bCs/>
                <w:sz w:val="20"/>
                <w:szCs w:val="20"/>
              </w:rPr>
            </w:pP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5CF5FFD" w14:textId="77777777" w:rsidR="00F45E23" w:rsidRDefault="00F45E23" w:rsidP="00F45E23">
            <w:pPr>
              <w:jc w:val="both"/>
              <w:rPr>
                <w:rFonts w:ascii="Cambria" w:hAnsi="Cambria" w:cstheme="minorHAnsi"/>
                <w:b/>
                <w:bCs/>
                <w:sz w:val="20"/>
                <w:szCs w:val="20"/>
              </w:rPr>
            </w:pPr>
            <w:r w:rsidRPr="00523D39">
              <w:rPr>
                <w:rFonts w:ascii="Cambria" w:hAnsi="Cambria" w:cstheme="minorHAnsi"/>
                <w:b/>
                <w:bCs/>
                <w:sz w:val="20"/>
                <w:szCs w:val="20"/>
              </w:rPr>
              <w:t>Summary</w:t>
            </w:r>
          </w:p>
          <w:p w14:paraId="49F964F0" w14:textId="47C177E5" w:rsidR="004939AE" w:rsidRPr="004939AE" w:rsidRDefault="004939AE" w:rsidP="00F45E23">
            <w:pPr>
              <w:jc w:val="both"/>
              <w:rPr>
                <w:rFonts w:ascii="Cambria" w:hAnsi="Cambria" w:cstheme="minorHAnsi"/>
                <w:sz w:val="20"/>
                <w:szCs w:val="20"/>
              </w:rPr>
            </w:pPr>
            <w:r w:rsidRPr="004939AE">
              <w:rPr>
                <w:rFonts w:ascii="Cambria" w:hAnsi="Cambria" w:cstheme="minorHAnsi"/>
                <w:sz w:val="20"/>
                <w:szCs w:val="20"/>
              </w:rPr>
              <w:t xml:space="preserve">This study analyses teachers' perspectives of Personal, Social, Health and Economic Education (PSHE) in UK schools. It emphasises the importance of addressing alcohol and drug education, sex and relationships, and mental health and wellbeing. Surveying 167 teachers, the findings reveal that discussions around peer pressure, sexting, and body image were common, but addressing mental health issues was less common. Teachers cited inadequate training, time constraints, and stress as reasons for this. The study calls for regular timetabled sessions and class discussions to normalise PSHE conversations, emphasising the importance of considering teacher confidence and training needs in </w:t>
            </w:r>
            <w:r w:rsidRPr="004939AE">
              <w:rPr>
                <w:rFonts w:ascii="Cambria" w:hAnsi="Cambria" w:cstheme="minorHAnsi"/>
                <w:sz w:val="20"/>
                <w:szCs w:val="20"/>
              </w:rPr>
              <w:t>PSHE development</w:t>
            </w:r>
            <w:r w:rsidRPr="004939AE">
              <w:rPr>
                <w:rFonts w:ascii="Cambria" w:hAnsi="Cambria" w:cstheme="minorHAnsi"/>
                <w:sz w:val="20"/>
                <w:szCs w:val="20"/>
              </w:rPr>
              <w:t>.</w:t>
            </w:r>
          </w:p>
          <w:p w14:paraId="2D7B9CB4" w14:textId="77777777" w:rsidR="00F45E23" w:rsidRPr="00523D39" w:rsidRDefault="00F45E23" w:rsidP="00F45E23">
            <w:pPr>
              <w:jc w:val="both"/>
              <w:rPr>
                <w:rFonts w:ascii="Cambria" w:hAnsi="Cambria" w:cstheme="minorHAnsi"/>
                <w:b/>
                <w:bCs/>
                <w:sz w:val="20"/>
                <w:szCs w:val="20"/>
              </w:rPr>
            </w:pPr>
            <w:r w:rsidRPr="00523D39">
              <w:rPr>
                <w:rFonts w:ascii="Cambria" w:hAnsi="Cambria" w:cstheme="minorHAnsi"/>
                <w:b/>
                <w:bCs/>
                <w:sz w:val="20"/>
                <w:szCs w:val="20"/>
              </w:rPr>
              <w:t xml:space="preserve">                          </w:t>
            </w:r>
          </w:p>
          <w:p w14:paraId="7A37654D" w14:textId="77777777" w:rsidR="00F45E23" w:rsidRDefault="00F45E23" w:rsidP="00F45E23">
            <w:pPr>
              <w:jc w:val="both"/>
              <w:rPr>
                <w:rFonts w:ascii="Cambria" w:hAnsi="Cambria" w:cstheme="minorHAnsi"/>
                <w:b/>
                <w:bCs/>
                <w:sz w:val="20"/>
                <w:szCs w:val="20"/>
              </w:rPr>
            </w:pPr>
            <w:r w:rsidRPr="00523D39">
              <w:rPr>
                <w:rFonts w:ascii="Cambria" w:hAnsi="Cambria" w:cstheme="minorHAnsi"/>
                <w:b/>
                <w:bCs/>
                <w:sz w:val="20"/>
                <w:szCs w:val="20"/>
              </w:rPr>
              <w:t>Limitations:</w:t>
            </w:r>
          </w:p>
          <w:p w14:paraId="72E654F6" w14:textId="40FD73C2" w:rsidR="004939AE" w:rsidRPr="004939AE" w:rsidRDefault="004939AE" w:rsidP="00F45E23">
            <w:pPr>
              <w:jc w:val="both"/>
              <w:rPr>
                <w:rFonts w:ascii="Cambria" w:hAnsi="Cambria" w:cstheme="minorHAnsi"/>
                <w:sz w:val="20"/>
                <w:szCs w:val="20"/>
              </w:rPr>
            </w:pPr>
            <w:r w:rsidRPr="004939AE">
              <w:rPr>
                <w:rFonts w:ascii="Cambria" w:hAnsi="Cambria" w:cstheme="minorHAnsi"/>
                <w:sz w:val="20"/>
                <w:szCs w:val="20"/>
              </w:rPr>
              <w:t xml:space="preserve">Only 167 teachers were surveyed with </w:t>
            </w:r>
            <w:r w:rsidRPr="004939AE">
              <w:rPr>
                <w:rFonts w:ascii="Cambria" w:hAnsi="Cambria" w:cstheme="minorHAnsi"/>
                <w:sz w:val="20"/>
                <w:szCs w:val="20"/>
              </w:rPr>
              <w:t>most of</w:t>
            </w:r>
            <w:r w:rsidRPr="004939AE">
              <w:rPr>
                <w:rFonts w:ascii="Cambria" w:hAnsi="Cambria" w:cstheme="minorHAnsi"/>
                <w:sz w:val="20"/>
                <w:szCs w:val="20"/>
              </w:rPr>
              <w:t xml:space="preserve"> them female aged 24-35 so a wider demographic would have been better. Many of the surveys returned were also </w:t>
            </w:r>
            <w:r w:rsidRPr="004939AE">
              <w:rPr>
                <w:rFonts w:ascii="Cambria" w:hAnsi="Cambria" w:cstheme="minorHAnsi"/>
                <w:sz w:val="20"/>
                <w:szCs w:val="20"/>
              </w:rPr>
              <w:t>incomplete.</w:t>
            </w:r>
          </w:p>
          <w:p w14:paraId="4D2FE307" w14:textId="77777777" w:rsidR="00F45E23" w:rsidRPr="00523D39" w:rsidRDefault="00F45E23" w:rsidP="00F45E23">
            <w:pPr>
              <w:rPr>
                <w:rFonts w:ascii="Cambria" w:hAnsi="Cambria" w:cstheme="minorHAnsi"/>
                <w:sz w:val="20"/>
                <w:szCs w:val="20"/>
              </w:rPr>
            </w:pPr>
          </w:p>
          <w:p w14:paraId="41256998" w14:textId="77777777" w:rsidR="00F45E23" w:rsidRDefault="00F45E23" w:rsidP="00F45E23">
            <w:pPr>
              <w:jc w:val="both"/>
              <w:rPr>
                <w:rFonts w:ascii="Cambria" w:hAnsi="Cambria" w:cstheme="minorHAnsi"/>
                <w:b/>
                <w:bCs/>
                <w:sz w:val="20"/>
                <w:szCs w:val="20"/>
              </w:rPr>
            </w:pPr>
            <w:r w:rsidRPr="00523D39">
              <w:rPr>
                <w:rFonts w:ascii="Cambria" w:hAnsi="Cambria" w:cstheme="minorHAnsi"/>
                <w:b/>
                <w:bCs/>
                <w:sz w:val="20"/>
                <w:szCs w:val="20"/>
              </w:rPr>
              <w:t>Reference</w:t>
            </w:r>
          </w:p>
          <w:p w14:paraId="184D02CE" w14:textId="4C755FB4" w:rsidR="004939AE" w:rsidRPr="004939AE" w:rsidRDefault="004939AE" w:rsidP="00F45E23">
            <w:pPr>
              <w:jc w:val="both"/>
              <w:rPr>
                <w:rFonts w:ascii="Cambria" w:hAnsi="Cambria" w:cstheme="minorHAnsi"/>
                <w:sz w:val="20"/>
                <w:szCs w:val="20"/>
              </w:rPr>
            </w:pPr>
            <w:r w:rsidRPr="004939AE">
              <w:rPr>
                <w:rFonts w:ascii="Cambria" w:hAnsi="Cambria" w:cstheme="minorHAnsi"/>
                <w:sz w:val="20"/>
                <w:szCs w:val="20"/>
              </w:rPr>
              <w:t xml:space="preserve">Emma L Davies &amp; Fiona </w:t>
            </w:r>
            <w:proofErr w:type="spellStart"/>
            <w:r w:rsidRPr="004939AE">
              <w:rPr>
                <w:rFonts w:ascii="Cambria" w:hAnsi="Cambria" w:cstheme="minorHAnsi"/>
                <w:sz w:val="20"/>
                <w:szCs w:val="20"/>
              </w:rPr>
              <w:t>Matley</w:t>
            </w:r>
            <w:proofErr w:type="spellEnd"/>
            <w:r w:rsidRPr="004939AE">
              <w:rPr>
                <w:rFonts w:ascii="Cambria" w:hAnsi="Cambria" w:cstheme="minorHAnsi"/>
                <w:sz w:val="20"/>
                <w:szCs w:val="20"/>
              </w:rPr>
              <w:t xml:space="preserve"> (2020) Teachers and pupils under pressure: UK teachers’ views on the content and format of personal, social, health and economic education, Pastoral Care in Education, 38:1, 4-22, DOI: 10.1080/02643944.2020.1713868</w:t>
            </w:r>
            <w:r w:rsidRPr="004939AE">
              <w:rPr>
                <w:rFonts w:ascii="Cambria" w:hAnsi="Cambria" w:cstheme="minorHAnsi"/>
                <w:sz w:val="20"/>
                <w:szCs w:val="20"/>
              </w:rPr>
              <w:t xml:space="preserve"> </w:t>
            </w: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38EBCED6" w14:textId="58DE7F3B" w:rsidR="00B5000E" w:rsidRPr="00523D39" w:rsidRDefault="004939AE" w:rsidP="00B5000E">
            <w:pPr>
              <w:pStyle w:val="xmsolistparagraph"/>
              <w:shd w:val="clear" w:color="auto" w:fill="FFFFFF"/>
              <w:spacing w:before="0" w:beforeAutospacing="0" w:after="0" w:afterAutospacing="0"/>
              <w:rPr>
                <w:rFonts w:ascii="Cambria" w:hAnsi="Cambria" w:cs="Calibri"/>
                <w:color w:val="201F1E"/>
                <w:sz w:val="20"/>
                <w:szCs w:val="20"/>
              </w:rPr>
            </w:pPr>
            <w:r w:rsidRPr="004939AE">
              <w:rPr>
                <w:rFonts w:ascii="Cambria" w:hAnsi="Cambria" w:cs="Calibri"/>
                <w:color w:val="201F1E"/>
                <w:sz w:val="20"/>
                <w:szCs w:val="20"/>
              </w:rPr>
              <w:t>The article "</w:t>
            </w:r>
            <w:hyperlink r:id="rId12" w:history="1">
              <w:r w:rsidRPr="004939AE">
                <w:rPr>
                  <w:rStyle w:val="Hyperlink"/>
                  <w:rFonts w:ascii="Cambria" w:hAnsi="Cambria" w:cs="Calibri"/>
                  <w:sz w:val="20"/>
                  <w:szCs w:val="20"/>
                </w:rPr>
                <w:t>Religious Education Teachers’ Perspectives on Character Education</w:t>
              </w:r>
            </w:hyperlink>
            <w:r w:rsidRPr="004939AE">
              <w:rPr>
                <w:rFonts w:ascii="Cambria" w:hAnsi="Cambria" w:cs="Calibri"/>
                <w:color w:val="201F1E"/>
                <w:sz w:val="20"/>
                <w:szCs w:val="20"/>
              </w:rPr>
              <w:t>" by Jason Metcalfe and Daniel Moulin-</w:t>
            </w:r>
            <w:proofErr w:type="spellStart"/>
            <w:r w:rsidRPr="004939AE">
              <w:rPr>
                <w:rFonts w:ascii="Cambria" w:hAnsi="Cambria" w:cs="Calibri"/>
                <w:color w:val="201F1E"/>
                <w:sz w:val="20"/>
                <w:szCs w:val="20"/>
              </w:rPr>
              <w:t>Stożek</w:t>
            </w:r>
            <w:proofErr w:type="spellEnd"/>
            <w:r w:rsidRPr="004939AE">
              <w:rPr>
                <w:rFonts w:ascii="Cambria" w:hAnsi="Cambria" w:cs="Calibri"/>
                <w:color w:val="201F1E"/>
                <w:sz w:val="20"/>
                <w:szCs w:val="20"/>
              </w:rPr>
              <w:t xml:space="preserve"> presents findings from interviews with 30 Religious Education (RE) teachers in English secondary schools. It explores their views on the role of RE in character education, focusing on 'virtue literacy'. The study found differences in perspectives between teachers in faith and non-faith schools regarding RE's contribution to students' virtue literacy. While all participants agreed that RE plays a role in developing virtue literacy, the extent and nature of this contribution varied based on the school type and the teachers' personal worldviews. The findings highlight the importance of RE in moral and character education across different school types, suggesting that the approach to such education differs in faith and non-faith schools.</w:t>
            </w:r>
            <w:r>
              <w:rPr>
                <w:rFonts w:ascii="Cambria" w:hAnsi="Cambria" w:cs="Calibri"/>
                <w:color w:val="201F1E"/>
                <w:sz w:val="20"/>
                <w:szCs w:val="20"/>
              </w:rPr>
              <w:t xml:space="preserve"> </w:t>
            </w:r>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1A12E3CD" w14:textId="68CDD197" w:rsidR="004939AE" w:rsidRDefault="00EC5E26" w:rsidP="004939AE">
            <w:pPr>
              <w:pStyle w:val="ListParagraph"/>
              <w:numPr>
                <w:ilvl w:val="0"/>
                <w:numId w:val="5"/>
              </w:numPr>
              <w:rPr>
                <w:rFonts w:ascii="Cambria" w:hAnsi="Cambria"/>
                <w:sz w:val="20"/>
                <w:szCs w:val="20"/>
                <w:shd w:val="clear" w:color="auto" w:fill="FFFFFF"/>
              </w:rPr>
            </w:pPr>
            <w:r w:rsidRPr="00EC5E26">
              <w:rPr>
                <w:rFonts w:ascii="Cambria" w:hAnsi="Cambria"/>
                <w:sz w:val="20"/>
                <w:szCs w:val="20"/>
                <w:shd w:val="clear" w:color="auto" w:fill="FFFFFF"/>
              </w:rPr>
              <w:t>PSHE, a statutory subject in the UK curriculum outlined in the Education Act 2022, focuses on teaching students about health, safety, and preparation for modern life and work, covering topics like physical and mental health, relationships, bullying, money, and digital literacy.</w:t>
            </w:r>
          </w:p>
          <w:p w14:paraId="67660553" w14:textId="7569A974" w:rsidR="00EC5E26" w:rsidRPr="00EC5E26" w:rsidRDefault="00EC5E26" w:rsidP="004939AE">
            <w:pPr>
              <w:pStyle w:val="ListParagraph"/>
              <w:numPr>
                <w:ilvl w:val="0"/>
                <w:numId w:val="5"/>
              </w:numPr>
              <w:rPr>
                <w:rFonts w:ascii="Cambria" w:hAnsi="Cambria"/>
                <w:sz w:val="20"/>
                <w:szCs w:val="20"/>
                <w:shd w:val="clear" w:color="auto" w:fill="FFFFFF"/>
              </w:rPr>
            </w:pPr>
            <w:r w:rsidRPr="00EC5E26">
              <w:rPr>
                <w:rFonts w:ascii="Cambria" w:hAnsi="Cambria"/>
                <w:sz w:val="20"/>
                <w:szCs w:val="20"/>
                <w:shd w:val="clear" w:color="auto" w:fill="FFFFFF"/>
              </w:rPr>
              <w:t>Effective PSHE teaching involves active learning, group discussions, role-plays, case studies, and real-life examples, emphasizing the creation of a safe, inclusive environment for sensitive topics.</w:t>
            </w:r>
          </w:p>
          <w:p w14:paraId="4E488AE5" w14:textId="0C1E6040" w:rsidR="00CB44DE" w:rsidRPr="00523D39" w:rsidRDefault="00EC5E26" w:rsidP="00EC5E26">
            <w:pPr>
              <w:pStyle w:val="ListParagraph"/>
              <w:numPr>
                <w:ilvl w:val="0"/>
                <w:numId w:val="5"/>
              </w:numPr>
              <w:rPr>
                <w:rFonts w:ascii="Cambria" w:hAnsi="Cambria"/>
                <w:b/>
                <w:bCs/>
                <w:sz w:val="20"/>
                <w:szCs w:val="20"/>
                <w:shd w:val="clear" w:color="auto" w:fill="FFFFFF"/>
              </w:rPr>
            </w:pPr>
            <w:r w:rsidRPr="00EC5E26">
              <w:rPr>
                <w:rFonts w:ascii="Cambria" w:hAnsi="Cambria"/>
                <w:sz w:val="20"/>
                <w:szCs w:val="20"/>
                <w:shd w:val="clear" w:color="auto" w:fill="FFFFFF"/>
              </w:rPr>
              <w:t>PSHE educators must understand safeguarding principles and procedures, recognize signs of abuse, respond appropriately to disclosures, and uphold their duty of care towards students' well-being.</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348957E" w14:textId="77777777" w:rsidR="004939AE" w:rsidRPr="004939AE" w:rsidRDefault="004939AE" w:rsidP="004939AE">
            <w:pPr>
              <w:pStyle w:val="ListParagraph"/>
              <w:numPr>
                <w:ilvl w:val="0"/>
                <w:numId w:val="6"/>
              </w:numPr>
              <w:rPr>
                <w:rFonts w:ascii="Cambria" w:hAnsi="Cambria"/>
                <w:sz w:val="20"/>
                <w:szCs w:val="20"/>
                <w:shd w:val="clear" w:color="auto" w:fill="FFFFFF"/>
              </w:rPr>
            </w:pPr>
            <w:r w:rsidRPr="004939AE">
              <w:rPr>
                <w:rFonts w:ascii="Cambria" w:hAnsi="Cambria"/>
                <w:sz w:val="20"/>
                <w:szCs w:val="20"/>
                <w:shd w:val="clear" w:color="auto" w:fill="FFFFFF"/>
              </w:rPr>
              <w:t xml:space="preserve">Possess a solid understanding of the key topics and themes covered in PSHE at KS3 and KS4. This includes areas such as mental health and well-being, relationships and sex education, drugs and alcohol education, financial literacy, and citizenship. </w:t>
            </w:r>
          </w:p>
          <w:p w14:paraId="029BD2A7" w14:textId="77777777" w:rsidR="004939AE" w:rsidRPr="004939AE" w:rsidRDefault="004939AE" w:rsidP="004939AE">
            <w:pPr>
              <w:pStyle w:val="ListParagraph"/>
              <w:numPr>
                <w:ilvl w:val="0"/>
                <w:numId w:val="6"/>
              </w:numPr>
              <w:rPr>
                <w:rFonts w:ascii="Cambria" w:hAnsi="Cambria"/>
                <w:sz w:val="20"/>
                <w:szCs w:val="20"/>
                <w:shd w:val="clear" w:color="auto" w:fill="FFFFFF"/>
              </w:rPr>
            </w:pPr>
            <w:r w:rsidRPr="004939AE">
              <w:rPr>
                <w:rFonts w:ascii="Cambria" w:hAnsi="Cambria"/>
                <w:sz w:val="20"/>
                <w:szCs w:val="20"/>
                <w:shd w:val="clear" w:color="auto" w:fill="FFFFFF"/>
              </w:rPr>
              <w:t xml:space="preserve">Apply effective teaching and learning strategies specific to PSHE. Utilize approaches like active learning, group discussions, role-plays, case studies, and real-life examples to engage students. Create a safe and inclusive learning environment for sensitive and personal discussions. </w:t>
            </w:r>
          </w:p>
          <w:p w14:paraId="7000E253" w14:textId="09A8C1D2" w:rsidR="004939AE" w:rsidRPr="004939AE" w:rsidRDefault="004939AE" w:rsidP="004939AE">
            <w:pPr>
              <w:pStyle w:val="ListParagraph"/>
              <w:numPr>
                <w:ilvl w:val="0"/>
                <w:numId w:val="6"/>
              </w:numPr>
              <w:rPr>
                <w:rFonts w:ascii="Cambria" w:hAnsi="Cambria"/>
                <w:sz w:val="20"/>
                <w:szCs w:val="20"/>
                <w:shd w:val="clear" w:color="auto" w:fill="FFFFFF"/>
              </w:rPr>
            </w:pPr>
            <w:r w:rsidRPr="004939AE">
              <w:rPr>
                <w:rFonts w:ascii="Cambria" w:hAnsi="Cambria"/>
                <w:sz w:val="20"/>
                <w:szCs w:val="20"/>
                <w:shd w:val="clear" w:color="auto" w:fill="FFFFFF"/>
              </w:rPr>
              <w:t>Work collaboratively with other professionals, such as school counsellors, external agencies, and parents/carers, to provide comprehensive support and guidance to students.</w:t>
            </w:r>
          </w:p>
          <w:p w14:paraId="3437E904" w14:textId="71792D2A" w:rsidR="00CB44DE" w:rsidRPr="00523D39" w:rsidRDefault="00CB44DE" w:rsidP="00D7386B">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4138868"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4939AE">
              <w:rPr>
                <w:rFonts w:ascii="Cambria" w:hAnsi="Cambria"/>
                <w:b/>
                <w:bCs/>
                <w:sz w:val="20"/>
                <w:szCs w:val="20"/>
              </w:rPr>
              <w:t xml:space="preserve"> </w:t>
            </w:r>
            <w:r w:rsidR="004939AE" w:rsidRPr="004939AE">
              <w:rPr>
                <w:rFonts w:ascii="Cambria" w:hAnsi="Cambria"/>
                <w:sz w:val="20"/>
                <w:szCs w:val="20"/>
              </w:rPr>
              <w:t>Discuss the key topics and themes covered in PSHE at KS3 and KS4.</w:t>
            </w:r>
          </w:p>
          <w:p w14:paraId="2FCBDA67"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CAAE500" w14:textId="77777777" w:rsidR="004939AE" w:rsidRPr="00523D39" w:rsidRDefault="004939AE" w:rsidP="00B5000E">
            <w:pPr>
              <w:pBdr>
                <w:top w:val="nil"/>
                <w:left w:val="nil"/>
                <w:bottom w:val="nil"/>
                <w:right w:val="nil"/>
                <w:between w:val="nil"/>
              </w:pBdr>
              <w:jc w:val="both"/>
              <w:rPr>
                <w:rFonts w:ascii="Cambria" w:hAnsi="Cambria"/>
                <w:b/>
                <w:bCs/>
                <w:sz w:val="20"/>
                <w:szCs w:val="20"/>
              </w:rPr>
            </w:pPr>
          </w:p>
          <w:p w14:paraId="52369B8A"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3AEDB71F" w14:textId="7D5B8365" w:rsidR="00B5000E" w:rsidRPr="004939AE" w:rsidRDefault="00B5000E" w:rsidP="00B5000E">
            <w:pPr>
              <w:pBdr>
                <w:top w:val="nil"/>
                <w:left w:val="nil"/>
                <w:bottom w:val="nil"/>
                <w:right w:val="nil"/>
                <w:between w:val="nil"/>
              </w:pBdr>
              <w:jc w:val="both"/>
              <w:rPr>
                <w:rFonts w:ascii="Cambria" w:hAnsi="Cambria"/>
                <w:sz w:val="20"/>
                <w:szCs w:val="20"/>
              </w:rPr>
            </w:pPr>
            <w:r w:rsidRPr="00523D39">
              <w:rPr>
                <w:rFonts w:ascii="Cambria" w:hAnsi="Cambria"/>
                <w:b/>
                <w:bCs/>
                <w:sz w:val="20"/>
                <w:szCs w:val="20"/>
              </w:rPr>
              <w:t>Q2:</w:t>
            </w:r>
            <w:r w:rsidR="004939AE">
              <w:rPr>
                <w:rFonts w:ascii="Cambria" w:hAnsi="Cambria"/>
                <w:b/>
                <w:bCs/>
                <w:sz w:val="20"/>
                <w:szCs w:val="20"/>
              </w:rPr>
              <w:t xml:space="preserve"> </w:t>
            </w:r>
            <w:r w:rsidR="004939AE" w:rsidRPr="004939AE">
              <w:rPr>
                <w:rFonts w:ascii="Cambria" w:hAnsi="Cambria"/>
                <w:sz w:val="20"/>
                <w:szCs w:val="20"/>
              </w:rPr>
              <w:t>How can you create a safe and inclusive learning environment for sensitive and personal discussions in PSHE?</w:t>
            </w: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27192A8F" w:rsidR="008B1D2B" w:rsidRPr="00523D39" w:rsidRDefault="008B1D2B" w:rsidP="004939AE">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2454C4" w:rsidRPr="00F07217" w14:paraId="4D4EF814" w14:textId="77777777" w:rsidTr="002454C4">
        <w:trPr>
          <w:trHeight w:val="357"/>
        </w:trPr>
        <w:tc>
          <w:tcPr>
            <w:tcW w:w="1887" w:type="dxa"/>
            <w:vMerge w:val="restart"/>
            <w:tcBorders>
              <w:top w:val="single" w:sz="4" w:space="0" w:color="auto"/>
              <w:left w:val="single" w:sz="4" w:space="0" w:color="auto"/>
              <w:right w:val="single" w:sz="4" w:space="0" w:color="auto"/>
            </w:tcBorders>
          </w:tcPr>
          <w:p w14:paraId="1E3F347B" w14:textId="633E03BE" w:rsidR="002454C4" w:rsidRPr="00523D39" w:rsidRDefault="002454C4" w:rsidP="002454C4">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8"/>
            <w:tcBorders>
              <w:top w:val="single" w:sz="4" w:space="0" w:color="auto"/>
              <w:left w:val="single" w:sz="4" w:space="0" w:color="auto"/>
              <w:bottom w:val="single" w:sz="4" w:space="0" w:color="auto"/>
              <w:right w:val="single" w:sz="4" w:space="0" w:color="auto"/>
            </w:tcBorders>
          </w:tcPr>
          <w:p w14:paraId="3851BD1A" w14:textId="26B693EA"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Have strategies for workload been discussed?</w:t>
            </w:r>
            <w:r w:rsidRPr="00ED360A">
              <w:rPr>
                <w:rFonts w:ascii="Cambria" w:hAnsi="Cambria" w:cs="Calibri"/>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455530CE" w14:textId="77777777" w:rsidR="002454C4" w:rsidRPr="00523D39" w:rsidRDefault="002454C4" w:rsidP="002454C4">
            <w:pPr>
              <w:jc w:val="center"/>
              <w:rPr>
                <w:rFonts w:ascii="Cambria" w:hAnsi="Cambria"/>
                <w:b/>
                <w:bCs/>
                <w:sz w:val="20"/>
                <w:szCs w:val="20"/>
              </w:rPr>
            </w:pPr>
            <w:r w:rsidRPr="00523D39">
              <w:rPr>
                <w:rFonts w:ascii="Cambria" w:hAnsi="Cambria"/>
                <w:b/>
                <w:bCs/>
                <w:sz w:val="20"/>
                <w:szCs w:val="20"/>
              </w:rPr>
              <w:t>Y/N</w:t>
            </w:r>
          </w:p>
          <w:p w14:paraId="79CD1FEE" w14:textId="1827576D"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0354214F" w14:textId="77777777" w:rsidTr="001B1DF2">
        <w:trPr>
          <w:trHeight w:val="356"/>
        </w:trPr>
        <w:tc>
          <w:tcPr>
            <w:tcW w:w="1887" w:type="dxa"/>
            <w:vMerge/>
            <w:tcBorders>
              <w:left w:val="single" w:sz="4" w:space="0" w:color="auto"/>
              <w:right w:val="single" w:sz="4" w:space="0" w:color="auto"/>
            </w:tcBorders>
          </w:tcPr>
          <w:p w14:paraId="2DEABE19" w14:textId="77777777" w:rsidR="002454C4" w:rsidRPr="00523D39" w:rsidRDefault="002454C4" w:rsidP="002454C4">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5F7F035E" w14:textId="77777777" w:rsidR="002454C4" w:rsidRDefault="002454C4" w:rsidP="002454C4">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218B9808" w14:textId="0649FD17" w:rsidR="002D1721" w:rsidRPr="00CF79B5" w:rsidRDefault="002D1721"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41F4B26D" w14:textId="77777777" w:rsidTr="002454C4">
        <w:trPr>
          <w:trHeight w:val="356"/>
        </w:trPr>
        <w:tc>
          <w:tcPr>
            <w:tcW w:w="1887" w:type="dxa"/>
            <w:vMerge/>
            <w:tcBorders>
              <w:left w:val="single" w:sz="4" w:space="0" w:color="auto"/>
              <w:right w:val="single" w:sz="4" w:space="0" w:color="auto"/>
            </w:tcBorders>
          </w:tcPr>
          <w:p w14:paraId="4D8E823B" w14:textId="77777777" w:rsidR="002454C4" w:rsidRPr="00523D39" w:rsidRDefault="002454C4" w:rsidP="002454C4">
            <w:pPr>
              <w:spacing w:line="237" w:lineRule="auto"/>
              <w:jc w:val="center"/>
              <w:rPr>
                <w:rFonts w:ascii="Cambria" w:eastAsia="Georgia" w:hAnsi="Cambria" w:cs="Georgia"/>
                <w:b/>
                <w:sz w:val="20"/>
                <w:szCs w:val="20"/>
              </w:rPr>
            </w:pPr>
          </w:p>
        </w:tc>
        <w:tc>
          <w:tcPr>
            <w:tcW w:w="8892" w:type="dxa"/>
            <w:gridSpan w:val="8"/>
            <w:tcBorders>
              <w:top w:val="single" w:sz="4" w:space="0" w:color="auto"/>
              <w:left w:val="single" w:sz="4" w:space="0" w:color="auto"/>
              <w:bottom w:val="single" w:sz="4" w:space="0" w:color="auto"/>
              <w:right w:val="single" w:sz="4" w:space="0" w:color="auto"/>
            </w:tcBorders>
          </w:tcPr>
          <w:p w14:paraId="549A059F" w14:textId="19D99B79"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4C2E336B" w14:textId="77777777" w:rsidR="002454C4" w:rsidRPr="00523D39" w:rsidRDefault="002454C4" w:rsidP="002454C4">
            <w:pPr>
              <w:jc w:val="center"/>
              <w:rPr>
                <w:rFonts w:ascii="Cambria" w:hAnsi="Cambria"/>
                <w:b/>
                <w:bCs/>
                <w:sz w:val="20"/>
                <w:szCs w:val="20"/>
              </w:rPr>
            </w:pPr>
            <w:r w:rsidRPr="00523D39">
              <w:rPr>
                <w:rFonts w:ascii="Cambria" w:hAnsi="Cambria"/>
                <w:b/>
                <w:bCs/>
                <w:sz w:val="20"/>
                <w:szCs w:val="20"/>
              </w:rPr>
              <w:t>Y/N</w:t>
            </w:r>
          </w:p>
          <w:p w14:paraId="6F26E38E" w14:textId="42C9D916"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49DDE7DF" w14:textId="77777777" w:rsidTr="001B1DF2">
        <w:trPr>
          <w:trHeight w:val="356"/>
        </w:trPr>
        <w:tc>
          <w:tcPr>
            <w:tcW w:w="1887" w:type="dxa"/>
            <w:vMerge/>
            <w:tcBorders>
              <w:left w:val="single" w:sz="4" w:space="0" w:color="auto"/>
              <w:right w:val="single" w:sz="4" w:space="0" w:color="auto"/>
            </w:tcBorders>
          </w:tcPr>
          <w:p w14:paraId="636DD28B" w14:textId="77777777" w:rsidR="002454C4" w:rsidRPr="00523D39" w:rsidRDefault="002454C4" w:rsidP="002454C4">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4519B538" w14:textId="77777777" w:rsidR="002454C4" w:rsidRDefault="002454C4" w:rsidP="002454C4">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0732FB43" w14:textId="74E30A94" w:rsidR="002D1721" w:rsidRPr="00CF79B5" w:rsidRDefault="002D1721"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1EFF03BD" w14:textId="77777777" w:rsidTr="00454B5B">
        <w:trPr>
          <w:trHeight w:val="301"/>
        </w:trPr>
        <w:tc>
          <w:tcPr>
            <w:tcW w:w="1887" w:type="dxa"/>
            <w:vMerge w:val="restart"/>
            <w:tcBorders>
              <w:top w:val="single" w:sz="4" w:space="0" w:color="auto"/>
              <w:left w:val="single" w:sz="4" w:space="0" w:color="auto"/>
              <w:right w:val="single" w:sz="4" w:space="0" w:color="auto"/>
            </w:tcBorders>
          </w:tcPr>
          <w:p w14:paraId="495066E1" w14:textId="68765A02" w:rsidR="002454C4" w:rsidRDefault="002454C4" w:rsidP="002454C4">
            <w:pPr>
              <w:spacing w:line="237" w:lineRule="auto"/>
              <w:jc w:val="center"/>
              <w:rPr>
                <w:rFonts w:ascii="Cambria" w:hAnsi="Cambria"/>
                <w:noProof/>
                <w:sz w:val="20"/>
                <w:szCs w:val="20"/>
              </w:rPr>
            </w:pPr>
            <w:r>
              <w:rPr>
                <w:rFonts w:ascii="Cambria" w:eastAsia="Georgia" w:hAnsi="Cambria" w:cs="Georgia"/>
                <w:b/>
                <w:sz w:val="20"/>
                <w:szCs w:val="20"/>
              </w:rPr>
              <w:t xml:space="preserve">Future practice development targets </w:t>
            </w:r>
            <w:r w:rsidRPr="00B752B5">
              <w:rPr>
                <w:rFonts w:ascii="Cambria" w:eastAsia="Georgia" w:hAnsi="Cambria" w:cs="Georgia"/>
                <w:b/>
                <w:sz w:val="20"/>
                <w:szCs w:val="20"/>
                <w:u w:val="single"/>
              </w:rPr>
              <w:t>for progress on next phase of ITE</w:t>
            </w:r>
          </w:p>
          <w:p w14:paraId="78D25B1F" w14:textId="3B330BCC" w:rsidR="002454C4" w:rsidRPr="00523D39" w:rsidRDefault="002454C4" w:rsidP="002454C4">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30585299" wp14:editId="476587FB">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0B32242E"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To develop their practice </w:t>
            </w:r>
            <w:r w:rsidRPr="00B752B5">
              <w:rPr>
                <w:rFonts w:ascii="Cambria" w:hAnsi="Cambria" w:cs="Calibri"/>
                <w:b/>
                <w:bCs/>
                <w:color w:val="201F1E"/>
                <w:sz w:val="20"/>
                <w:szCs w:val="20"/>
                <w:u w:val="single"/>
              </w:rPr>
              <w:t>on the next phase of their ITE</w:t>
            </w:r>
            <w:r>
              <w:rPr>
                <w:rFonts w:ascii="Cambria" w:hAnsi="Cambria" w:cs="Calibri"/>
                <w:b/>
                <w:bCs/>
                <w:color w:val="201F1E"/>
                <w:sz w:val="20"/>
                <w:szCs w:val="20"/>
              </w:rPr>
              <w:t>, the trainee will need opportunities to:</w:t>
            </w:r>
          </w:p>
        </w:tc>
      </w:tr>
      <w:tr w:rsidR="002454C4" w:rsidRPr="00F07217" w14:paraId="19ADFC6E" w14:textId="77777777" w:rsidTr="00292BE8">
        <w:trPr>
          <w:trHeight w:val="301"/>
        </w:trPr>
        <w:tc>
          <w:tcPr>
            <w:tcW w:w="1887" w:type="dxa"/>
            <w:vMerge/>
            <w:tcBorders>
              <w:left w:val="single" w:sz="4" w:space="0" w:color="auto"/>
              <w:right w:val="single" w:sz="4" w:space="0" w:color="auto"/>
            </w:tcBorders>
          </w:tcPr>
          <w:p w14:paraId="317BB4BF" w14:textId="77777777" w:rsidR="002454C4" w:rsidRPr="00523D39" w:rsidRDefault="002454C4" w:rsidP="002454C4">
            <w:pPr>
              <w:spacing w:line="237" w:lineRule="auto"/>
              <w:jc w:val="center"/>
              <w:rPr>
                <w:rFonts w:ascii="Cambria" w:hAnsi="Cambria"/>
                <w:noProof/>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71D1D38F" w14:textId="1981F8FE"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r>
      <w:tr w:rsidR="002454C4" w:rsidRPr="00F07217" w14:paraId="48262457" w14:textId="77777777" w:rsidTr="009E7583">
        <w:trPr>
          <w:trHeight w:val="301"/>
        </w:trPr>
        <w:tc>
          <w:tcPr>
            <w:tcW w:w="1887" w:type="dxa"/>
            <w:vMerge/>
            <w:tcBorders>
              <w:left w:val="single" w:sz="4" w:space="0" w:color="auto"/>
              <w:right w:val="single" w:sz="4" w:space="0" w:color="auto"/>
            </w:tcBorders>
          </w:tcPr>
          <w:p w14:paraId="42B9B598" w14:textId="77777777" w:rsidR="002454C4" w:rsidRPr="00523D39" w:rsidRDefault="002454C4" w:rsidP="002454C4">
            <w:pPr>
              <w:spacing w:line="237" w:lineRule="auto"/>
              <w:jc w:val="center"/>
              <w:rPr>
                <w:rFonts w:ascii="Cambria" w:hAnsi="Cambria"/>
                <w:noProof/>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9785372" w14:textId="2304C2D1"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r>
      <w:tr w:rsidR="002454C4" w:rsidRPr="00F07217" w14:paraId="4FEC5910" w14:textId="77777777" w:rsidTr="00584AC5">
        <w:trPr>
          <w:trHeight w:val="301"/>
        </w:trPr>
        <w:tc>
          <w:tcPr>
            <w:tcW w:w="1887" w:type="dxa"/>
            <w:vMerge/>
            <w:tcBorders>
              <w:left w:val="single" w:sz="4" w:space="0" w:color="auto"/>
              <w:bottom w:val="single" w:sz="4" w:space="0" w:color="auto"/>
              <w:right w:val="single" w:sz="4" w:space="0" w:color="auto"/>
            </w:tcBorders>
          </w:tcPr>
          <w:p w14:paraId="7A4CF4F8" w14:textId="77777777" w:rsidR="002454C4" w:rsidRPr="00523D39" w:rsidRDefault="002454C4" w:rsidP="002454C4">
            <w:pPr>
              <w:spacing w:line="237" w:lineRule="auto"/>
              <w:jc w:val="center"/>
              <w:rPr>
                <w:rFonts w:ascii="Cambria" w:hAnsi="Cambria"/>
                <w:noProof/>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755EC65A" w14:textId="20DEE062"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r>
      <w:tr w:rsidR="002454C4"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408940E3" w:rsidR="002454C4" w:rsidRPr="00F83C7A" w:rsidRDefault="002454C4" w:rsidP="002454C4">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r>
              <w:rPr>
                <w:rFonts w:ascii="Cambria" w:hAnsi="Cambria" w:cs="Arial"/>
                <w:b/>
                <w:bCs/>
                <w:sz w:val="20"/>
                <w:szCs w:val="20"/>
              </w:rPr>
              <w:t xml:space="preserve"> to the next phase of their ITE</w:t>
            </w:r>
            <w:r w:rsidRPr="00F83C7A">
              <w:rPr>
                <w:rFonts w:ascii="Cambria" w:hAnsi="Cambria" w:cs="Arial"/>
                <w:b/>
                <w:bCs/>
                <w:sz w:val="20"/>
                <w:szCs w:val="20"/>
              </w:rPr>
              <w:t>:</w:t>
            </w:r>
          </w:p>
          <w:p w14:paraId="4CCEE12F" w14:textId="171806A8" w:rsidR="002454C4" w:rsidRPr="00F83C7A" w:rsidRDefault="00000000" w:rsidP="002454C4">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Yes, trainee is making sufficient progress through the curriculum.</w:t>
            </w:r>
          </w:p>
          <w:p w14:paraId="015224A5" w14:textId="60008F38" w:rsidR="002454C4" w:rsidRPr="00F83C7A" w:rsidRDefault="00000000" w:rsidP="002454C4">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Yes, trainee is making sufficient progress through the curriculum, but this has required additional support </w:t>
            </w:r>
            <w:r w:rsidR="002454C4" w:rsidRPr="00F83C7A">
              <w:rPr>
                <w:rFonts w:ascii="Cambria" w:hAnsi="Cambria" w:cs="Arial"/>
                <w:b/>
                <w:bCs/>
                <w:sz w:val="14"/>
                <w:szCs w:val="14"/>
              </w:rPr>
              <w:t>(please list the additional support provided below. For example, a reduction in teaching load, additional meetings, use of team-teaching etc</w:t>
            </w:r>
            <w:r w:rsidR="002454C4" w:rsidRPr="00F83C7A">
              <w:rPr>
                <w:rFonts w:ascii="Cambria" w:hAnsi="Cambria" w:cs="Arial"/>
                <w:b/>
                <w:bCs/>
                <w:sz w:val="20"/>
                <w:szCs w:val="20"/>
              </w:rPr>
              <w:t>)</w:t>
            </w:r>
            <w:r w:rsidR="002454C4">
              <w:rPr>
                <w:rFonts w:ascii="Cambria" w:hAnsi="Cambria" w:cs="Arial"/>
                <w:b/>
                <w:bCs/>
                <w:sz w:val="20"/>
                <w:szCs w:val="20"/>
              </w:rPr>
              <w:t>.</w:t>
            </w:r>
          </w:p>
          <w:p w14:paraId="33ECB3E4" w14:textId="77777777" w:rsidR="002454C4" w:rsidRPr="00F83C7A" w:rsidRDefault="002454C4" w:rsidP="002454C4">
            <w:pPr>
              <w:rPr>
                <w:rFonts w:ascii="Cambria" w:hAnsi="Cambria" w:cs="Arial"/>
                <w:b/>
                <w:bCs/>
                <w:sz w:val="20"/>
                <w:szCs w:val="20"/>
              </w:rPr>
            </w:pPr>
          </w:p>
          <w:p w14:paraId="2DBD45D4" w14:textId="77777777" w:rsidR="002454C4" w:rsidRPr="00F83C7A" w:rsidRDefault="002454C4" w:rsidP="002454C4">
            <w:pPr>
              <w:rPr>
                <w:rFonts w:ascii="Cambria" w:hAnsi="Cambria" w:cs="Arial"/>
                <w:b/>
                <w:bCs/>
                <w:sz w:val="20"/>
                <w:szCs w:val="20"/>
              </w:rPr>
            </w:pPr>
          </w:p>
          <w:p w14:paraId="24E9E9CD" w14:textId="1E065DF5" w:rsidR="002454C4" w:rsidRPr="00F07217" w:rsidRDefault="00000000" w:rsidP="002454C4">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No, despite additional support the trainee is not making sufficient progress through the </w:t>
            </w:r>
            <w:r w:rsidR="002454C4">
              <w:rPr>
                <w:rFonts w:ascii="Cambria" w:hAnsi="Cambria" w:cs="Arial"/>
                <w:b/>
                <w:bCs/>
                <w:sz w:val="20"/>
                <w:szCs w:val="20"/>
              </w:rPr>
              <w:t>curriculum and should be referred to the Associate Head of Department (ITE) for consideration of next steps.</w:t>
            </w:r>
            <w:r w:rsidR="002454C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B11D0" w14:textId="77777777" w:rsidR="0089356A" w:rsidRDefault="0089356A" w:rsidP="00BB0205">
      <w:pPr>
        <w:spacing w:after="0" w:line="240" w:lineRule="auto"/>
      </w:pPr>
      <w:r>
        <w:separator/>
      </w:r>
    </w:p>
  </w:endnote>
  <w:endnote w:type="continuationSeparator" w:id="0">
    <w:p w14:paraId="567C5980" w14:textId="77777777" w:rsidR="0089356A" w:rsidRDefault="0089356A"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119F4" w14:textId="77777777" w:rsidR="0089356A" w:rsidRDefault="0089356A" w:rsidP="00BB0205">
      <w:pPr>
        <w:spacing w:after="0" w:line="240" w:lineRule="auto"/>
      </w:pPr>
      <w:r>
        <w:separator/>
      </w:r>
    </w:p>
  </w:footnote>
  <w:footnote w:type="continuationSeparator" w:id="0">
    <w:p w14:paraId="18BBE2D7" w14:textId="77777777" w:rsidR="0089356A" w:rsidRDefault="0089356A"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92753"/>
    <w:multiLevelType w:val="hybridMultilevel"/>
    <w:tmpl w:val="27B829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5039F6"/>
    <w:multiLevelType w:val="hybridMultilevel"/>
    <w:tmpl w:val="27B829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0982005">
    <w:abstractNumId w:val="5"/>
  </w:num>
  <w:num w:numId="2" w16cid:durableId="745959156">
    <w:abstractNumId w:val="3"/>
  </w:num>
  <w:num w:numId="3" w16cid:durableId="365060952">
    <w:abstractNumId w:val="2"/>
  </w:num>
  <w:num w:numId="4" w16cid:durableId="970749666">
    <w:abstractNumId w:val="0"/>
  </w:num>
  <w:num w:numId="5" w16cid:durableId="287012685">
    <w:abstractNumId w:val="4"/>
  </w:num>
  <w:num w:numId="6" w16cid:durableId="13359595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6943"/>
    <w:rsid w:val="002077E7"/>
    <w:rsid w:val="002176C6"/>
    <w:rsid w:val="002402B7"/>
    <w:rsid w:val="00244BD5"/>
    <w:rsid w:val="002454C4"/>
    <w:rsid w:val="00257C5E"/>
    <w:rsid w:val="00267F20"/>
    <w:rsid w:val="00275428"/>
    <w:rsid w:val="00275519"/>
    <w:rsid w:val="00284E41"/>
    <w:rsid w:val="002945B0"/>
    <w:rsid w:val="002D1721"/>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46426"/>
    <w:rsid w:val="00464034"/>
    <w:rsid w:val="00470596"/>
    <w:rsid w:val="00485777"/>
    <w:rsid w:val="004933A3"/>
    <w:rsid w:val="004939AE"/>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356A"/>
    <w:rsid w:val="00894394"/>
    <w:rsid w:val="008A3736"/>
    <w:rsid w:val="008A6127"/>
    <w:rsid w:val="008A67D8"/>
    <w:rsid w:val="008B1D2B"/>
    <w:rsid w:val="008C5CA6"/>
    <w:rsid w:val="008C6ED4"/>
    <w:rsid w:val="008D261C"/>
    <w:rsid w:val="008D544D"/>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2B5"/>
    <w:rsid w:val="00B75F73"/>
    <w:rsid w:val="00B8188E"/>
    <w:rsid w:val="00BA06A2"/>
    <w:rsid w:val="00BA12BC"/>
    <w:rsid w:val="00BA3E39"/>
    <w:rsid w:val="00BB0205"/>
    <w:rsid w:val="00BC2D67"/>
    <w:rsid w:val="00BF017F"/>
    <w:rsid w:val="00BF1357"/>
    <w:rsid w:val="00BF6FA3"/>
    <w:rsid w:val="00C121E0"/>
    <w:rsid w:val="00C15D55"/>
    <w:rsid w:val="00C17386"/>
    <w:rsid w:val="00C60438"/>
    <w:rsid w:val="00C663BC"/>
    <w:rsid w:val="00C67B8B"/>
    <w:rsid w:val="00C714FE"/>
    <w:rsid w:val="00C82FE6"/>
    <w:rsid w:val="00C93F96"/>
    <w:rsid w:val="00C95C29"/>
    <w:rsid w:val="00C97785"/>
    <w:rsid w:val="00CA07FC"/>
    <w:rsid w:val="00CB44DE"/>
    <w:rsid w:val="00CC5EA8"/>
    <w:rsid w:val="00CD75DC"/>
    <w:rsid w:val="00CE7529"/>
    <w:rsid w:val="00CF79B5"/>
    <w:rsid w:val="00D105DF"/>
    <w:rsid w:val="00D12C87"/>
    <w:rsid w:val="00D26EEE"/>
    <w:rsid w:val="00D67B11"/>
    <w:rsid w:val="00D7386B"/>
    <w:rsid w:val="00D8211D"/>
    <w:rsid w:val="00D852D6"/>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C5E26"/>
    <w:rsid w:val="00EE0C18"/>
    <w:rsid w:val="00EE1D6A"/>
    <w:rsid w:val="00EE53F3"/>
    <w:rsid w:val="00EE5A74"/>
    <w:rsid w:val="00EE64A0"/>
    <w:rsid w:val="00EF0149"/>
    <w:rsid w:val="00EF0AF4"/>
    <w:rsid w:val="00F07217"/>
    <w:rsid w:val="00F27212"/>
    <w:rsid w:val="00F45E23"/>
    <w:rsid w:val="00F47EC2"/>
    <w:rsid w:val="00F51F3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andfonline.com/doi/full/10.1080/01416200.2020.1713049?casa_token=FRv-z32QknsAAAAA%3A8JlOfUtuIlcBNEI0Qp-i67QhHLgU0hSErUKZtDmS52fUy23PYGTYHEjoKS5ee3CxtXBdAlcWFiRenw"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Heather Marshall</cp:lastModifiedBy>
  <cp:revision>2</cp:revision>
  <cp:lastPrinted>2023-05-18T14:08:00Z</cp:lastPrinted>
  <dcterms:created xsi:type="dcterms:W3CDTF">2023-12-06T14:02:00Z</dcterms:created>
  <dcterms:modified xsi:type="dcterms:W3CDTF">2023-12-06T14:02:00Z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