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33357" w:rsidR="00D33357" w:rsidP="00A10021" w:rsidRDefault="00D33357" w14:paraId="55A8FE77" w14:textId="77777777">
      <w:pPr>
        <w:jc w:val="center"/>
        <w:rPr>
          <w:rFonts w:ascii="Arial" w:hAnsi="Arial" w:cs="Arial"/>
          <w:b/>
          <w:bCs/>
        </w:rPr>
      </w:pPr>
    </w:p>
    <w:p w:rsidR="006D12F4" w:rsidP="00A10021" w:rsidRDefault="006D12F4" w14:paraId="43A11C31" w14:textId="2D9E4848">
      <w:pPr>
        <w:jc w:val="center"/>
        <w:rPr>
          <w:rFonts w:ascii="Arial" w:hAnsi="Arial" w:cs="Arial"/>
          <w:b/>
          <w:bCs/>
        </w:rPr>
      </w:pPr>
      <w:r w:rsidRPr="71DB7B16">
        <w:rPr>
          <w:rFonts w:ascii="Arial" w:hAnsi="Arial" w:cs="Arial"/>
          <w:b/>
          <w:bCs/>
        </w:rPr>
        <w:t>Primary Early Years 3-7</w:t>
      </w:r>
      <w:r w:rsidRPr="71DB7B16" w:rsidR="00AF3A47">
        <w:rPr>
          <w:rFonts w:ascii="Arial" w:hAnsi="Arial" w:cs="Arial"/>
          <w:b/>
          <w:bCs/>
        </w:rPr>
        <w:t xml:space="preserve"> </w:t>
      </w:r>
      <w:r w:rsidRPr="71DB7B16" w:rsidR="00C6713A">
        <w:rPr>
          <w:rFonts w:ascii="Arial" w:hAnsi="Arial" w:cs="Arial"/>
          <w:b/>
          <w:bCs/>
        </w:rPr>
        <w:t xml:space="preserve">Curriculum Map </w:t>
      </w:r>
      <w:r w:rsidRPr="71DB7B16" w:rsidR="0614E33A">
        <w:rPr>
          <w:rFonts w:ascii="Arial" w:hAnsi="Arial" w:cs="Arial"/>
          <w:b/>
          <w:bCs/>
        </w:rPr>
        <w:t>Equality, Diversity &amp; Inclusion.</w:t>
      </w:r>
      <w:r w:rsidRPr="71DB7B16">
        <w:rPr>
          <w:rFonts w:ascii="Arial" w:hAnsi="Arial" w:cs="Arial"/>
          <w:b/>
          <w:bCs/>
        </w:rPr>
        <w:t xml:space="preserve"> </w:t>
      </w:r>
    </w:p>
    <w:p w:rsidRPr="006D12F4" w:rsidR="00C6713A" w:rsidP="00A10021" w:rsidRDefault="00AF3A47" w14:paraId="5914527F" w14:textId="49F47E61">
      <w:pPr>
        <w:jc w:val="center"/>
        <w:rPr>
          <w:rFonts w:ascii="Arial" w:hAnsi="Arial" w:cs="Arial"/>
          <w:b/>
          <w:bCs/>
          <w:i/>
          <w:iCs/>
        </w:rPr>
      </w:pPr>
      <w:r w:rsidRPr="006D12F4">
        <w:rPr>
          <w:rFonts w:ascii="Arial" w:hAnsi="Arial" w:cs="Arial"/>
          <w:b/>
          <w:bCs/>
          <w:i/>
          <w:iCs/>
        </w:rPr>
        <w:t>Year 1</w:t>
      </w:r>
      <w:r w:rsidRPr="006D12F4" w:rsidR="006D12F4">
        <w:rPr>
          <w:rFonts w:ascii="Arial" w:hAnsi="Arial" w:cs="Arial"/>
          <w:b/>
          <w:bCs/>
          <w:i/>
          <w:iCs/>
        </w:rPr>
        <w:t xml:space="preserve"> Undergraduate</w:t>
      </w:r>
      <w:r w:rsidRPr="006D12F4">
        <w:rPr>
          <w:rFonts w:ascii="Arial" w:hAnsi="Arial" w:cs="Arial"/>
          <w:b/>
          <w:bCs/>
          <w:i/>
          <w:iCs/>
        </w:rPr>
        <w:t xml:space="preserve"> </w:t>
      </w:r>
    </w:p>
    <w:p w:rsidRPr="00507F3E" w:rsidR="003D7431" w:rsidP="00B13E1E" w:rsidRDefault="003D7431" w14:paraId="63254608" w14:textId="77777777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1815"/>
        <w:gridCol w:w="2475"/>
        <w:gridCol w:w="2330"/>
        <w:gridCol w:w="2441"/>
        <w:gridCol w:w="2441"/>
        <w:gridCol w:w="2446"/>
      </w:tblGrid>
      <w:tr w:rsidRPr="006D12F4" w:rsidR="003B3F79" w:rsidTr="65E7AB2F" w14:paraId="567489B4" w14:textId="77777777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  <w:tcMar/>
          </w:tcPr>
          <w:p w:rsidRPr="006D12F4" w:rsidR="003B3F79" w:rsidP="006D12F4" w:rsidRDefault="003B3F79" w14:paraId="327BE7B3" w14:textId="748609B9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347" w:id="0"/>
            <w:r w:rsidRPr="006D12F4">
              <w:rPr>
                <w:rFonts w:ascii="Arial" w:hAnsi="Arial" w:cs="Arial"/>
                <w:b/>
                <w:bCs/>
                <w:sz w:val="24"/>
                <w:szCs w:val="24"/>
              </w:rPr>
              <w:t>University Curriculum</w:t>
            </w:r>
            <w:r w:rsidRPr="006D12F4" w:rsidR="002B34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Year 1</w:t>
            </w:r>
          </w:p>
        </w:tc>
      </w:tr>
      <w:tr w:rsidRPr="006D12F4" w:rsidR="006D12F4" w:rsidTr="65E7AB2F" w14:paraId="7756CE6F" w14:textId="77777777">
        <w:trPr>
          <w:trHeight w:val="464"/>
        </w:trPr>
        <w:tc>
          <w:tcPr>
            <w:tcW w:w="1815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4F553C28" w14:textId="227B9A38">
            <w:pPr>
              <w:rPr>
                <w:rFonts w:ascii="Arial" w:hAnsi="Arial" w:cs="Arial"/>
                <w:b/>
                <w:bCs/>
              </w:rPr>
            </w:pPr>
            <w:bookmarkStart w:name="_Hlk135140532" w:id="1"/>
            <w:r w:rsidRPr="006D12F4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2475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13F1B4DC" w14:textId="7AD8082B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42980A97" w14:textId="4CBE51C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That</w:t>
            </w:r>
          </w:p>
          <w:p w:rsidRPr="006D12F4" w:rsidR="003B3F79" w:rsidP="006D12F4" w:rsidRDefault="003B3F79" w14:paraId="3AB405BC" w14:textId="5DDB11A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(CCF reference in numerics e.g. 1.1)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38421D59" w14:textId="3C55332A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How</w:t>
            </w:r>
          </w:p>
          <w:p w:rsidRPr="006D12F4" w:rsidR="003B3F79" w:rsidP="006D12F4" w:rsidRDefault="003B3F79" w14:paraId="609EBC0F" w14:textId="5B6CB0B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441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274CBE69" w14:textId="4929B8A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446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46319610" w14:textId="2B98983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bookmarkEnd w:id="0"/>
      <w:bookmarkEnd w:id="1"/>
      <w:tr w:rsidRPr="00BC2F85" w:rsidR="00C10948" w:rsidTr="65E7AB2F" w14:paraId="27DE8396" w14:textId="77777777">
        <w:trPr>
          <w:trHeight w:val="231"/>
        </w:trPr>
        <w:tc>
          <w:tcPr>
            <w:tcW w:w="1815" w:type="dxa"/>
            <w:shd w:val="clear" w:color="auto" w:fill="E2EFD9" w:themeFill="accent6" w:themeFillTint="33"/>
            <w:tcMar/>
          </w:tcPr>
          <w:p w:rsidR="30A784E0" w:rsidP="30A784E0" w:rsidRDefault="30A784E0" w14:paraId="58169B2F" w14:textId="1CE36FA1">
            <w:pPr>
              <w:rPr>
                <w:rFonts w:ascii="Arial" w:hAnsi="Arial" w:cs="Arial"/>
                <w:b w:val="1"/>
                <w:bCs w:val="1"/>
              </w:rPr>
            </w:pPr>
          </w:p>
          <w:p w:rsidR="00C10948" w:rsidP="006501BB" w:rsidRDefault="00C10948" w14:paraId="0ED20D86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EYE 1006</w:t>
            </w:r>
          </w:p>
          <w:p w:rsidRPr="00C6713A" w:rsidR="00C10948" w:rsidP="006501BB" w:rsidRDefault="00C10948" w14:paraId="583A645F" w14:textId="1D1A2389">
            <w:pPr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 xml:space="preserve">Session 1 </w:t>
            </w:r>
          </w:p>
        </w:tc>
        <w:tc>
          <w:tcPr>
            <w:tcW w:w="2475" w:type="dxa"/>
            <w:shd w:val="clear" w:color="auto" w:fill="E2EFD9" w:themeFill="accent6" w:themeFillTint="33"/>
            <w:tcMar/>
          </w:tcPr>
          <w:p w:rsidR="00C10948" w:rsidP="30A784E0" w:rsidRDefault="00C10948" w14:paraId="0AA30E8B" w14:textId="027B133C">
            <w:pPr>
              <w:pStyle w:val="Normal"/>
              <w:rPr>
                <w:rFonts w:ascii="Arial" w:hAnsi="Arial" w:cs="Arial"/>
              </w:rPr>
            </w:pPr>
            <w:r w:rsidRPr="30A784E0" w:rsidR="00C10948">
              <w:rPr>
                <w:rFonts w:ascii="Arial" w:hAnsi="Arial" w:cs="Arial"/>
              </w:rPr>
              <w:t xml:space="preserve">Reflection upon own experiences and how these affect values and beliefs in relation to EDI. </w:t>
            </w:r>
          </w:p>
          <w:p w:rsidR="00C10948" w:rsidP="008E01F5" w:rsidRDefault="00C10948" w14:paraId="1CEBB4F6" w14:textId="77777777">
            <w:pPr>
              <w:rPr>
                <w:rFonts w:ascii="Arial" w:hAnsi="Arial" w:cs="Arial"/>
              </w:rPr>
            </w:pPr>
          </w:p>
          <w:p w:rsidR="00C10948" w:rsidP="008E01F5" w:rsidRDefault="00C10948" w14:paraId="532967A7" w14:textId="58FA05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Reflection upon principles of Inclusion. </w:t>
            </w:r>
          </w:p>
          <w:p w:rsidR="00C10948" w:rsidP="008E01F5" w:rsidRDefault="00C10948" w14:paraId="62596DC2" w14:textId="0AA0F4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Identifying values around EDI in the EYFS and National Curriculum documentation.</w:t>
            </w:r>
          </w:p>
          <w:p w:rsidRPr="006501BB" w:rsidR="00C10948" w:rsidP="006501BB" w:rsidRDefault="00C10948" w14:paraId="767A5505" w14:textId="6C33DD90">
            <w:pPr>
              <w:rPr>
                <w:rFonts w:ascii="Arial" w:hAnsi="Arial" w:cs="Arial"/>
              </w:rPr>
            </w:pPr>
          </w:p>
        </w:tc>
        <w:tc>
          <w:tcPr>
            <w:tcW w:w="2330" w:type="dxa"/>
            <w:vMerge w:val="restart"/>
            <w:shd w:val="clear" w:color="auto" w:fill="E2EFD9" w:themeFill="accent6" w:themeFillTint="33"/>
            <w:tcMar/>
          </w:tcPr>
          <w:p w:rsidRPr="00BC2F85" w:rsidR="00C10948" w:rsidP="30A784E0" w:rsidRDefault="00C10948" w14:paraId="5CEAD602" w14:textId="6FB3A447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5EB79F40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1.1, 1.2, 1.3, 1.4, 1.6</w:t>
            </w:r>
          </w:p>
          <w:p w:rsidRPr="00BC2F85" w:rsidR="00C10948" w:rsidP="30A784E0" w:rsidRDefault="00C10948" w14:paraId="11C2552A" w14:textId="16809598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5EB79F40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2.2</w:t>
            </w:r>
          </w:p>
          <w:p w:rsidRPr="00BC2F85" w:rsidR="00C10948" w:rsidP="30A784E0" w:rsidRDefault="00C10948" w14:paraId="506744CC" w14:textId="47E9AF27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5EB79F40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3.1</w:t>
            </w:r>
          </w:p>
          <w:p w:rsidRPr="00BC2F85" w:rsidR="00C10948" w:rsidP="30A784E0" w:rsidRDefault="00C10948" w14:paraId="72E4E351" w14:textId="50BA7306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5EB79F40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4.1</w:t>
            </w:r>
          </w:p>
          <w:p w:rsidRPr="00BC2F85" w:rsidR="00C10948" w:rsidP="30A784E0" w:rsidRDefault="00C10948" w14:paraId="04BC11DF" w14:textId="48638CEA">
            <w:pPr>
              <w:spacing w:line="259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5EB79F40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5.1, 5.2, 5.3, 5.4</w:t>
            </w:r>
          </w:p>
          <w:p w:rsidRPr="00BC2F85" w:rsidR="00C10948" w:rsidP="30A784E0" w:rsidRDefault="00C10948" w14:paraId="7C1AC310" w14:textId="7EEE8726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5EB79F40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7.2, 7.4, 7.5</w:t>
            </w:r>
          </w:p>
          <w:p w:rsidRPr="00BC2F85" w:rsidR="00C10948" w:rsidP="30A784E0" w:rsidRDefault="00C10948" w14:paraId="2372485D" w14:textId="7D583317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5EB79F40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8.2, 8.4, 8.7</w:t>
            </w:r>
          </w:p>
          <w:p w:rsidRPr="00BC2F85" w:rsidR="00C10948" w:rsidP="30A784E0" w:rsidRDefault="00C10948" w14:paraId="76C84C37" w14:textId="2D1F8BBB">
            <w:pPr>
              <w:spacing w:before="0" w:beforeAutospacing="off"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C10948" w:rsidP="30A784E0" w:rsidRDefault="00C10948" w14:paraId="52F0BF0A" w14:textId="1C9BE55C">
            <w:pPr>
              <w:spacing w:line="259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5EB79F40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CCF Statutory Duties p7</w:t>
            </w:r>
          </w:p>
          <w:p w:rsidRPr="00BC2F85" w:rsidR="00C10948" w:rsidP="30A784E0" w:rsidRDefault="00C10948" w14:paraId="4E1C9B79" w14:textId="5A296C8C">
            <w:pPr>
              <w:pStyle w:val="Normal"/>
              <w:rPr>
                <w:rFonts w:ascii="Arial" w:hAnsi="Arial" w:cs="Arial"/>
                <w:u w:val="single"/>
              </w:rPr>
            </w:pPr>
          </w:p>
        </w:tc>
        <w:tc>
          <w:tcPr>
            <w:tcW w:w="2441" w:type="dxa"/>
            <w:vMerge w:val="restart"/>
            <w:shd w:val="clear" w:color="auto" w:fill="E2EFD9" w:themeFill="accent6" w:themeFillTint="33"/>
            <w:tcMar/>
          </w:tcPr>
          <w:p w:rsidRPr="00BC2F85" w:rsidR="00C10948" w:rsidP="30A784E0" w:rsidRDefault="00C10948" w14:paraId="709A8CAE" w14:textId="22F59221">
            <w:pPr>
              <w:spacing w:before="0" w:beforeAutospacing="off" w:after="0" w:afterAutospacing="off" w:line="240" w:lineRule="auto"/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175996EE"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1a, 1c, 1d, 1e</w:t>
            </w:r>
          </w:p>
          <w:p w:rsidRPr="00BC2F85" w:rsidR="00C10948" w:rsidP="30A784E0" w:rsidRDefault="00C10948" w14:paraId="7EA93A33" w14:textId="4A681779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441" w:type="dxa"/>
            <w:vMerge w:val="restart"/>
            <w:shd w:val="clear" w:color="auto" w:fill="E2EFD9" w:themeFill="accent6" w:themeFillTint="33"/>
            <w:tcMar/>
          </w:tcPr>
          <w:p w:rsidRPr="00624DE6" w:rsidR="00C10948" w:rsidP="30A784E0" w:rsidRDefault="00C10948" w14:paraId="6D614E17" w14:textId="2279C06F">
            <w:pPr>
              <w:pStyle w:val="paragraph"/>
              <w:rPr>
                <w:rFonts w:ascii="Arial" w:hAnsi="Arial" w:cs="Arial"/>
                <w:i w:val="1"/>
                <w:iCs w:val="1"/>
                <w:sz w:val="22"/>
                <w:szCs w:val="22"/>
                <w:lang w:val="en-US"/>
              </w:rPr>
            </w:pPr>
            <w:r w:rsidRPr="30A784E0" w:rsidR="00C10948">
              <w:rPr>
                <w:rFonts w:ascii="Arial" w:hAnsi="Arial" w:cs="Arial"/>
                <w:sz w:val="22"/>
                <w:szCs w:val="22"/>
                <w:lang w:val="en-US"/>
              </w:rPr>
              <w:t xml:space="preserve">DEPARTMENT FOR EDUCATION (DfE). 2014. </w:t>
            </w:r>
            <w:r w:rsidRPr="30A784E0" w:rsidR="00C10948">
              <w:rPr>
                <w:rFonts w:ascii="Arial" w:hAnsi="Arial" w:cs="Arial"/>
                <w:i w:val="1"/>
                <w:iCs w:val="1"/>
                <w:sz w:val="22"/>
                <w:szCs w:val="22"/>
                <w:lang w:val="en-US"/>
              </w:rPr>
              <w:t xml:space="preserve">The Equality Act 2010 and schools: Departmental advice for school leaders, school staff, governing </w:t>
            </w:r>
            <w:r w:rsidRPr="30A784E0" w:rsidR="00C10948">
              <w:rPr>
                <w:rFonts w:ascii="Arial" w:hAnsi="Arial" w:cs="Arial"/>
                <w:i w:val="1"/>
                <w:iCs w:val="1"/>
                <w:sz w:val="22"/>
                <w:szCs w:val="22"/>
                <w:lang w:val="en-US"/>
              </w:rPr>
              <w:t>bodies</w:t>
            </w:r>
            <w:r w:rsidRPr="30A784E0" w:rsidR="00C10948">
              <w:rPr>
                <w:rFonts w:ascii="Arial" w:hAnsi="Arial" w:cs="Arial"/>
                <w:i w:val="1"/>
                <w:iCs w:val="1"/>
                <w:sz w:val="22"/>
                <w:szCs w:val="22"/>
                <w:lang w:val="en-US"/>
              </w:rPr>
              <w:t xml:space="preserve"> and local authorities</w:t>
            </w:r>
          </w:p>
          <w:p w:rsidRPr="00BC2F85" w:rsidR="00C10948" w:rsidP="65E7AB2F" w:rsidRDefault="00C10948" w14:paraId="1681DCFB" w14:textId="1A6ADB77">
            <w:pPr>
              <w:rPr>
                <w:rFonts w:ascii="Arial" w:hAnsi="Arial" w:cs="Arial"/>
              </w:rPr>
            </w:pPr>
          </w:p>
          <w:p w:rsidRPr="00BC2F85" w:rsidR="00C10948" w:rsidP="65E7AB2F" w:rsidRDefault="00C10948" w14:paraId="0965F4F5" w14:textId="408974CE">
            <w:pPr>
              <w:pStyle w:val="Normal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55555"/>
                <w:sz w:val="21"/>
                <w:szCs w:val="21"/>
                <w:lang w:val="en-GB"/>
              </w:rPr>
            </w:pPr>
            <w:r w:rsidRPr="65E7AB2F" w:rsidR="43008A70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55555"/>
                <w:sz w:val="21"/>
                <w:szCs w:val="21"/>
                <w:lang w:val="en-GB"/>
              </w:rPr>
              <w:t xml:space="preserve">Devarakonda, Chandrika. </w:t>
            </w:r>
            <w:r w:rsidRPr="65E7AB2F" w:rsidR="43008A70">
              <w:rPr>
                <w:rFonts w:ascii="Helvetica" w:hAnsi="Helvetica" w:eastAsia="Helvetica" w:cs="Helvetic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555555"/>
                <w:sz w:val="21"/>
                <w:szCs w:val="21"/>
                <w:lang w:val="en-GB"/>
              </w:rPr>
              <w:t xml:space="preserve">Promoting Inclusion and Diversity in Early Years </w:t>
            </w:r>
            <w:r w:rsidRPr="65E7AB2F" w:rsidR="43008A70">
              <w:rPr>
                <w:rFonts w:ascii="Helvetica" w:hAnsi="Helvetica" w:eastAsia="Helvetica" w:cs="Helvetic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555555"/>
                <w:sz w:val="21"/>
                <w:szCs w:val="21"/>
                <w:lang w:val="en-GB"/>
              </w:rPr>
              <w:t>Settings :</w:t>
            </w:r>
            <w:r w:rsidRPr="65E7AB2F" w:rsidR="43008A70">
              <w:rPr>
                <w:rFonts w:ascii="Helvetica" w:hAnsi="Helvetica" w:eastAsia="Helvetica" w:cs="Helvetic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555555"/>
                <w:sz w:val="21"/>
                <w:szCs w:val="21"/>
                <w:lang w:val="en-GB"/>
              </w:rPr>
              <w:t xml:space="preserve"> A Professional Guide to Ethnicity, Religion, Culture and </w:t>
            </w:r>
            <w:r w:rsidRPr="65E7AB2F" w:rsidR="43008A70">
              <w:rPr>
                <w:rFonts w:ascii="Helvetica" w:hAnsi="Helvetica" w:eastAsia="Helvetica" w:cs="Helvetic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555555"/>
                <w:sz w:val="21"/>
                <w:szCs w:val="21"/>
                <w:lang w:val="en-GB"/>
              </w:rPr>
              <w:t>Language</w:t>
            </w:r>
            <w:r w:rsidRPr="65E7AB2F" w:rsidR="43008A70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55555"/>
                <w:sz w:val="21"/>
                <w:szCs w:val="21"/>
                <w:lang w:val="en-GB"/>
              </w:rPr>
              <w:t>,  2020</w:t>
            </w:r>
            <w:r w:rsidRPr="65E7AB2F" w:rsidR="43008A70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55555"/>
                <w:sz w:val="21"/>
                <w:szCs w:val="21"/>
                <w:lang w:val="en-GB"/>
              </w:rPr>
              <w:t>.</w:t>
            </w:r>
          </w:p>
          <w:p w:rsidRPr="00BC2F85" w:rsidR="00C10948" w:rsidP="65E7AB2F" w:rsidRDefault="00C10948" w14:paraId="7799FB75" w14:textId="4839E8BC">
            <w:pPr>
              <w:pStyle w:val="Normal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55555"/>
                <w:sz w:val="21"/>
                <w:szCs w:val="21"/>
                <w:lang w:val="en-GB"/>
              </w:rPr>
            </w:pPr>
          </w:p>
          <w:p w:rsidRPr="00BC2F85" w:rsidR="00C10948" w:rsidP="65E7AB2F" w:rsidRDefault="00C10948" w14:paraId="76D05D74" w14:textId="400C312C">
            <w:pPr>
              <w:pStyle w:val="Normal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81D4D"/>
                <w:sz w:val="21"/>
                <w:szCs w:val="21"/>
                <w:u w:val="none"/>
                <w:lang w:val="en-GB"/>
              </w:rPr>
            </w:pPr>
            <w:r w:rsidRPr="65E7AB2F" w:rsidR="79438082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C1D1E"/>
                <w:sz w:val="21"/>
                <w:szCs w:val="21"/>
                <w:lang w:val="en-GB"/>
              </w:rPr>
              <w:t xml:space="preserve">Robinson, C. (2017), Translating human rights principles into classroom practices: inequities in educating about human rights. The Curriculum Journal, 28: 123-136. </w:t>
            </w:r>
          </w:p>
          <w:p w:rsidRPr="00BC2F85" w:rsidR="00C10948" w:rsidP="65E7AB2F" w:rsidRDefault="00C10948" w14:paraId="70516187" w14:textId="33D0FCB0">
            <w:pPr>
              <w:pStyle w:val="Normal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C1D1E"/>
                <w:sz w:val="21"/>
                <w:szCs w:val="21"/>
                <w:lang w:val="en-GB"/>
              </w:rPr>
            </w:pPr>
          </w:p>
          <w:p w:rsidRPr="00BC2F85" w:rsidR="00C10948" w:rsidP="65E7AB2F" w:rsidRDefault="00C10948" w14:paraId="3A855822" w14:textId="7CD65D88">
            <w:pPr>
              <w:pStyle w:val="Normal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55555"/>
                <w:sz w:val="21"/>
                <w:szCs w:val="21"/>
                <w:lang w:val="en-GB"/>
              </w:rPr>
            </w:pPr>
            <w:r w:rsidRPr="65E7AB2F" w:rsidR="64DEEDC1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55555"/>
                <w:sz w:val="21"/>
                <w:szCs w:val="21"/>
                <w:lang w:val="en-GB"/>
              </w:rPr>
              <w:t xml:space="preserve">Tassoni, Penny. </w:t>
            </w:r>
            <w:r w:rsidRPr="65E7AB2F" w:rsidR="64DEEDC1">
              <w:rPr>
                <w:rFonts w:ascii="Helvetica" w:hAnsi="Helvetica" w:eastAsia="Helvetica" w:cs="Helvetic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555555"/>
                <w:sz w:val="21"/>
                <w:szCs w:val="21"/>
                <w:lang w:val="en-GB"/>
              </w:rPr>
              <w:t xml:space="preserve">Reducing Educational Disadvantage: </w:t>
            </w:r>
            <w:r w:rsidRPr="65E7AB2F" w:rsidR="64DEEDC1">
              <w:rPr>
                <w:rFonts w:ascii="Helvetica" w:hAnsi="Helvetica" w:eastAsia="Helvetica" w:cs="Helvetic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555555"/>
                <w:sz w:val="21"/>
                <w:szCs w:val="21"/>
                <w:lang w:val="en-GB"/>
              </w:rPr>
              <w:t>a</w:t>
            </w:r>
            <w:r w:rsidRPr="65E7AB2F" w:rsidR="64DEEDC1">
              <w:rPr>
                <w:rFonts w:ascii="Helvetica" w:hAnsi="Helvetica" w:eastAsia="Helvetica" w:cs="Helvetic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555555"/>
                <w:sz w:val="21"/>
                <w:szCs w:val="21"/>
                <w:lang w:val="en-GB"/>
              </w:rPr>
              <w:t xml:space="preserve"> Strategic Approach in the Early Years</w:t>
            </w:r>
            <w:r w:rsidRPr="65E7AB2F" w:rsidR="64DEEDC1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55555"/>
                <w:sz w:val="21"/>
                <w:szCs w:val="21"/>
                <w:lang w:val="en-GB"/>
              </w:rPr>
              <w:t>, Bloomsbury Publishing Plc, 2016.</w:t>
            </w:r>
            <w:r w:rsidRPr="65E7AB2F" w:rsidR="64DEEDC1">
              <w:rPr>
                <w:rFonts w:ascii="Helvetica" w:hAnsi="Helvetica" w:eastAsia="Helvetica" w:cs="Helvetic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555555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2446" w:type="dxa"/>
            <w:vMerge w:val="restart"/>
            <w:shd w:val="clear" w:color="auto" w:fill="E2EFD9" w:themeFill="accent6" w:themeFillTint="33"/>
            <w:tcMar/>
          </w:tcPr>
          <w:p w:rsidRPr="00BC2F85" w:rsidR="00C10948" w:rsidP="65E7AB2F" w:rsidRDefault="00C10948" w14:paraId="4CFB8A7B" w14:textId="6FBABEFD">
            <w:pPr>
              <w:pStyle w:val="Normal"/>
              <w:rPr>
                <w:rFonts w:ascii="Arial" w:hAnsi="Arial" w:cs="Arial"/>
              </w:rPr>
            </w:pPr>
            <w:r w:rsidRPr="65E7AB2F" w:rsidR="64DEEDC1">
              <w:rPr>
                <w:rFonts w:ascii="Arial" w:hAnsi="Arial" w:cs="Arial"/>
              </w:rPr>
              <w:t xml:space="preserve">In class discussions and observations. </w:t>
            </w:r>
          </w:p>
          <w:p w:rsidRPr="00BC2F85" w:rsidR="00C10948" w:rsidP="65E7AB2F" w:rsidRDefault="00C10948" w14:paraId="1A194524" w14:textId="1883C073">
            <w:pPr>
              <w:pStyle w:val="Normal"/>
              <w:rPr>
                <w:rFonts w:ascii="Arial" w:hAnsi="Arial" w:cs="Arial"/>
              </w:rPr>
            </w:pPr>
            <w:r w:rsidRPr="65E7AB2F" w:rsidR="64DEEDC1">
              <w:rPr>
                <w:rFonts w:ascii="Arial" w:hAnsi="Arial" w:cs="Arial"/>
              </w:rPr>
              <w:t xml:space="preserve">Reflections in Learning Journeys. </w:t>
            </w:r>
          </w:p>
          <w:p w:rsidRPr="00BC2F85" w:rsidR="00C10948" w:rsidP="30A784E0" w:rsidRDefault="00C10948" w14:paraId="2892EEC3" w14:textId="7A89963F">
            <w:pPr>
              <w:pStyle w:val="Normal"/>
              <w:rPr>
                <w:rFonts w:ascii="Arial" w:hAnsi="Arial" w:cs="Arial"/>
              </w:rPr>
            </w:pPr>
            <w:r w:rsidRPr="65E7AB2F" w:rsidR="64DEEDC1">
              <w:rPr>
                <w:rFonts w:ascii="Arial" w:hAnsi="Arial" w:cs="Arial"/>
              </w:rPr>
              <w:t>Summative assessment task at end of module.</w:t>
            </w:r>
          </w:p>
        </w:tc>
      </w:tr>
      <w:tr w:rsidR="00C10948" w:rsidTr="65E7AB2F" w14:paraId="103526E9" w14:textId="77777777">
        <w:trPr>
          <w:trHeight w:val="411"/>
        </w:trPr>
        <w:tc>
          <w:tcPr>
            <w:tcW w:w="1815" w:type="dxa"/>
            <w:shd w:val="clear" w:color="auto" w:fill="E2EFD9" w:themeFill="accent6" w:themeFillTint="33"/>
            <w:tcMar/>
          </w:tcPr>
          <w:p w:rsidR="00C10948" w:rsidP="006501BB" w:rsidRDefault="00C10948" w14:paraId="24231C30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EYE 1006</w:t>
            </w:r>
          </w:p>
          <w:p w:rsidRPr="00507F3E" w:rsidR="00C10948" w:rsidP="006501BB" w:rsidRDefault="00C10948" w14:paraId="039432EE" w14:textId="37DFEA0F">
            <w:pPr>
              <w:rPr>
                <w:rFonts w:ascii="Arial" w:hAnsi="Arial" w:cs="Arial"/>
                <w:b/>
                <w:bCs/>
              </w:rPr>
            </w:pPr>
            <w:r w:rsidRPr="00507F3E">
              <w:rPr>
                <w:rFonts w:ascii="Arial" w:hAnsi="Arial" w:cs="Arial"/>
                <w:b/>
                <w:bCs/>
              </w:rPr>
              <w:t xml:space="preserve">Session 2 </w:t>
            </w:r>
          </w:p>
        </w:tc>
        <w:tc>
          <w:tcPr>
            <w:tcW w:w="2475" w:type="dxa"/>
            <w:shd w:val="clear" w:color="auto" w:fill="E2EFD9" w:themeFill="accent6" w:themeFillTint="33"/>
            <w:tcMar/>
          </w:tcPr>
          <w:p w:rsidR="00C10948" w:rsidP="006501BB" w:rsidRDefault="00C10948" w14:paraId="3E3B9E59" w14:textId="1989FA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Introduction to the Equality Act and protected characteristics.</w:t>
            </w:r>
          </w:p>
          <w:p w:rsidR="00C10948" w:rsidP="006501BB" w:rsidRDefault="00C10948" w14:paraId="5D630A0D" w14:textId="77777777">
            <w:pPr>
              <w:rPr>
                <w:rFonts w:ascii="Arial" w:hAnsi="Arial" w:cs="Arial"/>
              </w:rPr>
            </w:pPr>
          </w:p>
          <w:p w:rsidR="00C10948" w:rsidP="34905A72" w:rsidRDefault="00C10948" w14:paraId="2D20A8D7" w14:textId="3B8585F1">
            <w:pPr>
              <w:rPr>
                <w:rFonts w:ascii="Arial" w:hAnsi="Arial" w:cs="Arial"/>
              </w:rPr>
            </w:pPr>
            <w:r w:rsidRPr="34905A72">
              <w:rPr>
                <w:rFonts w:ascii="Arial" w:hAnsi="Arial" w:cs="Arial"/>
              </w:rPr>
              <w:t>Children’s rights and the UNCRC.</w:t>
            </w:r>
            <w:r>
              <w:rPr>
                <w:rFonts w:ascii="Arial" w:hAnsi="Arial" w:cs="Arial"/>
              </w:rPr>
              <w:t xml:space="preserve"> </w:t>
            </w:r>
          </w:p>
          <w:p w:rsidR="00C10948" w:rsidP="34905A72" w:rsidRDefault="00C10948" w14:paraId="0C7033A3" w14:textId="77777777">
            <w:pPr>
              <w:rPr>
                <w:rFonts w:ascii="Arial" w:hAnsi="Arial" w:cs="Arial"/>
              </w:rPr>
            </w:pPr>
          </w:p>
          <w:p w:rsidRPr="008018DE" w:rsidR="00C10948" w:rsidP="34905A72" w:rsidRDefault="00C10948" w14:paraId="5E70EFE4" w14:textId="1EF80D3D">
            <w:pPr>
              <w:rPr>
                <w:rFonts w:ascii="Arial" w:hAnsi="Arial" w:cs="Arial"/>
              </w:rPr>
            </w:pPr>
            <w:r w:rsidRPr="008018DE">
              <w:rPr>
                <w:rFonts w:ascii="Arial" w:hAnsi="Arial" w:cs="Arial"/>
              </w:rPr>
              <w:t>K</w:t>
            </w:r>
            <w:r w:rsidRPr="008018DE">
              <w:rPr>
                <w:rStyle w:val="normaltextrun"/>
                <w:rFonts w:ascii="Arial" w:hAnsi="Arial" w:cs="Arial"/>
              </w:rPr>
              <w:t>now their responsibilities as a teacher in relation to the Equality Act (2010) and the Public Sector Equality Duty</w:t>
            </w:r>
            <w:r>
              <w:rPr>
                <w:rStyle w:val="normaltextrun"/>
                <w:rFonts w:ascii="Arial" w:hAnsi="Arial" w:cs="Arial"/>
              </w:rPr>
              <w:t>.</w:t>
            </w:r>
          </w:p>
          <w:p w:rsidRPr="00FB4E81" w:rsidR="00C10948" w:rsidP="34905A72" w:rsidRDefault="00C10948" w14:paraId="35582918" w14:textId="3E894A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Economic sustainability.</w:t>
            </w:r>
          </w:p>
          <w:p w:rsidRPr="00FB4E81" w:rsidR="00C10948" w:rsidP="34905A72" w:rsidRDefault="00C10948" w14:paraId="67728935" w14:textId="041FDADB">
            <w:pPr>
              <w:rPr>
                <w:rFonts w:ascii="Arial" w:hAnsi="Arial" w:cs="Arial"/>
              </w:rPr>
            </w:pPr>
          </w:p>
        </w:tc>
        <w:tc>
          <w:tcPr>
            <w:tcW w:w="2330" w:type="dxa"/>
            <w:vMerge/>
            <w:tcMar/>
          </w:tcPr>
          <w:p w:rsidRPr="00FB4E81" w:rsidR="00C10948" w:rsidP="008E01F5" w:rsidRDefault="00C10948" w14:paraId="3006B1A9" w14:textId="7777777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441" w:type="dxa"/>
            <w:vMerge/>
            <w:tcMar/>
          </w:tcPr>
          <w:p w:rsidRPr="00C2028E" w:rsidR="00C10948" w:rsidP="008E01F5" w:rsidRDefault="00C10948" w14:paraId="27F67509" w14:textId="77777777">
            <w:pPr>
              <w:rPr>
                <w:rFonts w:ascii="Arial" w:hAnsi="Arial" w:cs="Arial"/>
              </w:rPr>
            </w:pPr>
          </w:p>
        </w:tc>
        <w:tc>
          <w:tcPr>
            <w:tcW w:w="2441" w:type="dxa"/>
            <w:vMerge/>
            <w:tcMar/>
          </w:tcPr>
          <w:p w:rsidRPr="00C2028E" w:rsidR="00C10948" w:rsidP="008E01F5" w:rsidRDefault="00C10948" w14:paraId="0BDA8075" w14:textId="479EBBD3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  <w:vMerge/>
            <w:tcMar/>
          </w:tcPr>
          <w:p w:rsidRPr="00C2028E" w:rsidR="00C10948" w:rsidP="008E01F5" w:rsidRDefault="00C10948" w14:paraId="587EB6BC" w14:textId="77777777">
            <w:pPr>
              <w:rPr>
                <w:rFonts w:ascii="Arial" w:hAnsi="Arial" w:cs="Arial"/>
              </w:rPr>
            </w:pPr>
          </w:p>
        </w:tc>
      </w:tr>
      <w:tr w:rsidR="00C10948" w:rsidTr="65E7AB2F" w14:paraId="1A36EF6F" w14:textId="77777777">
        <w:trPr>
          <w:trHeight w:val="422"/>
        </w:trPr>
        <w:tc>
          <w:tcPr>
            <w:tcW w:w="1815" w:type="dxa"/>
            <w:shd w:val="clear" w:color="auto" w:fill="E2EFD9" w:themeFill="accent6" w:themeFillTint="33"/>
            <w:tcMar/>
          </w:tcPr>
          <w:p w:rsidR="00C10948" w:rsidP="006501BB" w:rsidRDefault="00C10948" w14:paraId="23428B70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EYE 1006</w:t>
            </w:r>
          </w:p>
          <w:p w:rsidRPr="00507F3E" w:rsidR="00C10948" w:rsidP="006501BB" w:rsidRDefault="00C10948" w14:paraId="6086114F" w14:textId="0A1358CE">
            <w:pPr>
              <w:rPr>
                <w:rFonts w:ascii="Arial" w:hAnsi="Arial" w:cs="Arial"/>
                <w:b/>
                <w:bCs/>
              </w:rPr>
            </w:pPr>
            <w:r w:rsidRPr="00507F3E">
              <w:rPr>
                <w:rFonts w:ascii="Arial" w:hAnsi="Arial" w:cs="Arial"/>
                <w:b/>
                <w:bCs/>
              </w:rPr>
              <w:t>Session 3</w:t>
            </w:r>
          </w:p>
        </w:tc>
        <w:tc>
          <w:tcPr>
            <w:tcW w:w="2475" w:type="dxa"/>
            <w:shd w:val="clear" w:color="auto" w:fill="E2EFD9" w:themeFill="accent6" w:themeFillTint="33"/>
            <w:tcMar/>
          </w:tcPr>
          <w:p w:rsidRPr="00FB4E81" w:rsidR="00C10948" w:rsidP="34905A72" w:rsidRDefault="00C10948" w14:paraId="49B8C575" w14:textId="7F3976C2">
            <w:pPr>
              <w:rPr>
                <w:rFonts w:ascii="Arial" w:hAnsi="Arial" w:cs="Arial"/>
              </w:rPr>
            </w:pPr>
            <w:r w:rsidRPr="34905A72">
              <w:rPr>
                <w:rFonts w:ascii="Arial" w:hAnsi="Arial" w:cs="Arial"/>
              </w:rPr>
              <w:t xml:space="preserve">Debating around different issues related </w:t>
            </w:r>
            <w:r>
              <w:rPr>
                <w:rFonts w:ascii="Arial" w:hAnsi="Arial" w:cs="Arial"/>
              </w:rPr>
              <w:t>to EDI including gender, sexuality, culture, money, race and class.</w:t>
            </w:r>
          </w:p>
          <w:p w:rsidRPr="00FB4E81" w:rsidR="00C10948" w:rsidP="34905A72" w:rsidRDefault="00C10948" w14:paraId="1252DFCA" w14:textId="018B8AAC">
            <w:pPr>
              <w:rPr>
                <w:rFonts w:ascii="Arial" w:hAnsi="Arial" w:cs="Arial"/>
              </w:rPr>
            </w:pPr>
          </w:p>
        </w:tc>
        <w:tc>
          <w:tcPr>
            <w:tcW w:w="2330" w:type="dxa"/>
            <w:vMerge/>
            <w:tcMar/>
          </w:tcPr>
          <w:p w:rsidRPr="00FB4E81" w:rsidR="00C10948" w:rsidP="008E01F5" w:rsidRDefault="00C10948" w14:paraId="106004EE" w14:textId="7777777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441" w:type="dxa"/>
            <w:vMerge/>
            <w:tcMar/>
          </w:tcPr>
          <w:p w:rsidRPr="00C2028E" w:rsidR="00C10948" w:rsidP="008E01F5" w:rsidRDefault="00C10948" w14:paraId="2575C3FB" w14:textId="77777777">
            <w:pPr>
              <w:rPr>
                <w:rFonts w:ascii="Arial" w:hAnsi="Arial" w:cs="Arial"/>
              </w:rPr>
            </w:pPr>
          </w:p>
        </w:tc>
        <w:tc>
          <w:tcPr>
            <w:tcW w:w="2441" w:type="dxa"/>
            <w:vMerge/>
            <w:tcMar/>
          </w:tcPr>
          <w:p w:rsidRPr="00C2028E" w:rsidR="00C10948" w:rsidP="008E01F5" w:rsidRDefault="00C10948" w14:paraId="4EA9C8F2" w14:textId="34F49145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  <w:vMerge/>
            <w:tcMar/>
          </w:tcPr>
          <w:p w:rsidRPr="00C2028E" w:rsidR="00C10948" w:rsidP="008E01F5" w:rsidRDefault="00C10948" w14:paraId="628EC560" w14:textId="77777777">
            <w:pPr>
              <w:rPr>
                <w:rFonts w:ascii="Arial" w:hAnsi="Arial" w:cs="Arial"/>
              </w:rPr>
            </w:pPr>
          </w:p>
        </w:tc>
      </w:tr>
      <w:tr w:rsidR="00C10948" w:rsidTr="65E7AB2F" w14:paraId="0F6ACC6E" w14:textId="77777777">
        <w:trPr>
          <w:trHeight w:val="464"/>
        </w:trPr>
        <w:tc>
          <w:tcPr>
            <w:tcW w:w="1815" w:type="dxa"/>
            <w:shd w:val="clear" w:color="auto" w:fill="DEEAF6" w:themeFill="accent5" w:themeFillTint="33"/>
            <w:tcMar/>
          </w:tcPr>
          <w:p w:rsidR="00C10948" w:rsidP="006501BB" w:rsidRDefault="00C10948" w14:paraId="676350F1" w14:textId="2E2AA4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EYE 1008</w:t>
            </w:r>
          </w:p>
          <w:p w:rsidRPr="00C6713A" w:rsidR="00C10948" w:rsidP="006501BB" w:rsidRDefault="00C10948" w14:paraId="29025D69" w14:textId="2BD7FF6C">
            <w:pPr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 xml:space="preserve">Session </w:t>
            </w:r>
            <w:r>
              <w:rPr>
                <w:rFonts w:ascii="Arial" w:hAnsi="Arial" w:cs="Arial"/>
                <w:b/>
                <w:bCs/>
              </w:rPr>
              <w:t>1</w:t>
            </w:r>
          </w:p>
          <w:p w:rsidRPr="00C6713A" w:rsidR="00C10948" w:rsidP="008E01F5" w:rsidRDefault="00C10948" w14:paraId="5AC646DB" w14:textId="0610BDC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75" w:type="dxa"/>
            <w:shd w:val="clear" w:color="auto" w:fill="DEEAF6" w:themeFill="accent5" w:themeFillTint="33"/>
            <w:tcMar/>
          </w:tcPr>
          <w:p w:rsidR="00C10948" w:rsidP="34905A72" w:rsidRDefault="00C10948" w14:paraId="67FC0550" w14:textId="1CD33376">
            <w:pPr>
              <w:rPr>
                <w:rFonts w:ascii="Arial" w:hAnsi="Arial" w:cs="Arial"/>
              </w:rPr>
            </w:pPr>
            <w:r w:rsidRPr="34905A72">
              <w:rPr>
                <w:rFonts w:ascii="Arial" w:hAnsi="Arial" w:cs="Arial"/>
              </w:rPr>
              <w:t xml:space="preserve">Introducing the central concept of the unique child. </w:t>
            </w:r>
          </w:p>
          <w:p w:rsidR="00C10948" w:rsidP="34905A72" w:rsidRDefault="00C10948" w14:paraId="23DAA3AE" w14:textId="77777777">
            <w:pPr>
              <w:rPr>
                <w:rFonts w:ascii="Arial" w:hAnsi="Arial" w:cs="Arial"/>
              </w:rPr>
            </w:pPr>
          </w:p>
          <w:p w:rsidRPr="00FB4E81" w:rsidR="00C10948" w:rsidP="34905A72" w:rsidRDefault="00C10948" w14:paraId="79D26795" w14:textId="537E2BF8">
            <w:pPr>
              <w:rPr>
                <w:rFonts w:ascii="Arial" w:hAnsi="Arial" w:cs="Arial"/>
              </w:rPr>
            </w:pPr>
            <w:r w:rsidRPr="34905A72">
              <w:rPr>
                <w:rFonts w:ascii="Arial" w:hAnsi="Arial" w:cs="Arial"/>
              </w:rPr>
              <w:t>Responding appropriately t</w:t>
            </w:r>
            <w:r>
              <w:rPr>
                <w:rFonts w:ascii="Arial" w:hAnsi="Arial" w:cs="Arial"/>
              </w:rPr>
              <w:t>o</w:t>
            </w:r>
            <w:r w:rsidRPr="34905A72">
              <w:rPr>
                <w:rFonts w:ascii="Arial" w:hAnsi="Arial" w:cs="Arial"/>
              </w:rPr>
              <w:t xml:space="preserve"> the challenges of individual needs and working in partnership with parents.</w:t>
            </w:r>
          </w:p>
          <w:p w:rsidRPr="00FB4E81" w:rsidR="00C10948" w:rsidP="34905A72" w:rsidRDefault="00C10948" w14:paraId="039924DE" w14:textId="7F59F4FE">
            <w:pPr>
              <w:rPr>
                <w:rFonts w:ascii="Arial" w:hAnsi="Arial" w:cs="Arial"/>
              </w:rPr>
            </w:pPr>
          </w:p>
        </w:tc>
        <w:tc>
          <w:tcPr>
            <w:tcW w:w="2330" w:type="dxa"/>
            <w:vMerge w:val="restart"/>
            <w:shd w:val="clear" w:color="auto" w:fill="DEEAF6" w:themeFill="accent5" w:themeFillTint="33"/>
            <w:tcMar/>
          </w:tcPr>
          <w:p w:rsidRPr="0008458E" w:rsidR="00C10948" w:rsidP="75AC59E4" w:rsidRDefault="00C10948" w14:paraId="735F27E4" w14:textId="68AD0CEB">
            <w:pPr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AC59E4" w:rsidR="5D5D35AB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LT</w:t>
            </w:r>
            <w:r w:rsidRPr="75AC59E4" w:rsidR="4A530C7F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1.1,</w:t>
            </w:r>
          </w:p>
          <w:p w:rsidRPr="0008458E" w:rsidR="00C10948" w:rsidP="75AC59E4" w:rsidRDefault="00C10948" w14:paraId="10C393F4" w14:textId="16A70A08">
            <w:pPr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AC59E4" w:rsidR="66ACE79B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LT</w:t>
            </w:r>
            <w:r w:rsidRPr="75AC59E4" w:rsidR="4A530C7F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1.2, </w:t>
            </w:r>
          </w:p>
          <w:p w:rsidRPr="0008458E" w:rsidR="00C10948" w:rsidP="75AC59E4" w:rsidRDefault="00C10948" w14:paraId="3B57192D" w14:textId="38CEBEF9">
            <w:pPr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AC59E4" w:rsidR="22304AAC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LT </w:t>
            </w:r>
            <w:r w:rsidRPr="75AC59E4" w:rsidR="4A530C7F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1.3, </w:t>
            </w:r>
          </w:p>
          <w:p w:rsidRPr="0008458E" w:rsidR="00C10948" w:rsidP="75AC59E4" w:rsidRDefault="00C10948" w14:paraId="5A4B65E1" w14:textId="026D2808">
            <w:pPr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AC59E4" w:rsidR="6883710E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</w:t>
            </w:r>
            <w:r w:rsidRPr="75AC59E4" w:rsidR="6883710E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</w:t>
            </w:r>
            <w:r w:rsidRPr="75AC59E4" w:rsidR="4A530C7F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1.4,</w:t>
            </w:r>
          </w:p>
          <w:p w:rsidRPr="0008458E" w:rsidR="00C10948" w:rsidP="75AC59E4" w:rsidRDefault="00C10948" w14:paraId="6473A4D6" w14:textId="0E6CEEC0">
            <w:pPr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AC59E4" w:rsidR="46BF6F11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LT</w:t>
            </w:r>
            <w:r w:rsidRPr="75AC59E4" w:rsidR="4A530C7F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1.6</w:t>
            </w:r>
          </w:p>
          <w:p w:rsidRPr="0008458E" w:rsidR="00C10948" w:rsidP="75AC59E4" w:rsidRDefault="00C10948" w14:paraId="1DE0CD86" w14:textId="278B3856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AC59E4" w:rsidR="170D2B69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LT</w:t>
            </w:r>
            <w:r w:rsidRPr="75AC59E4" w:rsidR="4A530C7F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2.2</w:t>
            </w:r>
          </w:p>
          <w:p w:rsidRPr="0008458E" w:rsidR="00C10948" w:rsidP="75AC59E4" w:rsidRDefault="00C10948" w14:paraId="32E66895" w14:textId="26225EBF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AC59E4" w:rsidR="6EE3FB47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LT</w:t>
            </w:r>
            <w:r w:rsidRPr="75AC59E4" w:rsidR="4A530C7F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3.1</w:t>
            </w:r>
          </w:p>
          <w:p w:rsidRPr="0008458E" w:rsidR="00C10948" w:rsidP="75AC59E4" w:rsidRDefault="00C10948" w14:paraId="4F38F13D" w14:textId="6F7F77BF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AC59E4" w:rsidR="3A2020BD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LT</w:t>
            </w:r>
            <w:r w:rsidRPr="75AC59E4" w:rsidR="4A530C7F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4.1</w:t>
            </w:r>
          </w:p>
          <w:p w:rsidRPr="0008458E" w:rsidR="00C10948" w:rsidP="75AC59E4" w:rsidRDefault="00C10948" w14:paraId="3F2E1313" w14:textId="18412DAE">
            <w:pPr>
              <w:spacing w:line="259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AC59E4" w:rsidR="5C54B62E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LT</w:t>
            </w:r>
            <w:r w:rsidRPr="75AC59E4" w:rsidR="4A530C7F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5.1,</w:t>
            </w:r>
          </w:p>
          <w:p w:rsidRPr="0008458E" w:rsidR="00C10948" w:rsidP="75AC59E4" w:rsidRDefault="00C10948" w14:paraId="30BCD5F0" w14:textId="12678577">
            <w:pPr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AC59E4" w:rsidR="2DF6721B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LT</w:t>
            </w:r>
            <w:r w:rsidRPr="75AC59E4" w:rsidR="4A530C7F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5.2,</w:t>
            </w:r>
          </w:p>
          <w:p w:rsidRPr="0008458E" w:rsidR="00C10948" w:rsidP="75AC59E4" w:rsidRDefault="00C10948" w14:paraId="0AE8D53F" w14:textId="5A93BE98">
            <w:pPr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AC59E4" w:rsidR="005A46A1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LT</w:t>
            </w:r>
            <w:r w:rsidRPr="75AC59E4" w:rsidR="4A530C7F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5.3,</w:t>
            </w:r>
          </w:p>
          <w:p w:rsidRPr="0008458E" w:rsidR="00C10948" w:rsidP="75AC59E4" w:rsidRDefault="00C10948" w14:paraId="5E3A7999" w14:textId="6A6CF39E">
            <w:pPr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AC59E4" w:rsidR="66CCCCC1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LT</w:t>
            </w:r>
            <w:r w:rsidRPr="75AC59E4" w:rsidR="4A530C7F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5.4</w:t>
            </w:r>
          </w:p>
          <w:p w:rsidRPr="0008458E" w:rsidR="00C10948" w:rsidP="75AC59E4" w:rsidRDefault="00C10948" w14:paraId="39DE04C0" w14:textId="11300F32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AC59E4" w:rsidR="722EC601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LT</w:t>
            </w:r>
            <w:r w:rsidRPr="75AC59E4" w:rsidR="4A530C7F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7.2,</w:t>
            </w:r>
          </w:p>
          <w:p w:rsidRPr="0008458E" w:rsidR="00C10948" w:rsidP="75AC59E4" w:rsidRDefault="00C10948" w14:paraId="6C6BD4A8" w14:textId="0AC0844A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AC59E4" w:rsidR="022172B7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LT</w:t>
            </w:r>
            <w:r w:rsidRPr="75AC59E4" w:rsidR="4A530C7F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7.4,</w:t>
            </w:r>
          </w:p>
          <w:p w:rsidRPr="0008458E" w:rsidR="00C10948" w:rsidP="75AC59E4" w:rsidRDefault="00C10948" w14:paraId="472D48AC" w14:textId="5F90319F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AC59E4" w:rsidR="2C911E7B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LT</w:t>
            </w:r>
            <w:r w:rsidRPr="75AC59E4" w:rsidR="4A530C7F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7.5</w:t>
            </w:r>
          </w:p>
          <w:p w:rsidRPr="0008458E" w:rsidR="00C10948" w:rsidP="75AC59E4" w:rsidRDefault="00C10948" w14:paraId="56BEE882" w14:textId="37B026C4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AC59E4" w:rsidR="01B6EFEC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LT</w:t>
            </w:r>
            <w:r w:rsidRPr="75AC59E4" w:rsidR="4A530C7F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8.2,</w:t>
            </w:r>
          </w:p>
          <w:p w:rsidRPr="0008458E" w:rsidR="00C10948" w:rsidP="75AC59E4" w:rsidRDefault="00C10948" w14:paraId="3AE715A1" w14:textId="366074BC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AC59E4" w:rsidR="1643C1F8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LT</w:t>
            </w:r>
            <w:r w:rsidRPr="75AC59E4" w:rsidR="4A530C7F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8.4,</w:t>
            </w:r>
          </w:p>
          <w:p w:rsidRPr="0008458E" w:rsidR="00C10948" w:rsidP="75AC59E4" w:rsidRDefault="00C10948" w14:paraId="0E466C7F" w14:textId="0BA03A1A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AC59E4" w:rsidR="65221F6D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LT</w:t>
            </w:r>
            <w:r w:rsidRPr="75AC59E4" w:rsidR="4A530C7F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8.7</w:t>
            </w:r>
          </w:p>
          <w:p w:rsidRPr="0008458E" w:rsidR="00C10948" w:rsidP="75AC59E4" w:rsidRDefault="00C10948" w14:paraId="2527FBF1" w14:textId="23FFDEA1">
            <w:pPr>
              <w:pStyle w:val="Normal"/>
              <w:spacing w:before="0" w:beforeAutospacing="off"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  <w:tc>
          <w:tcPr>
            <w:tcW w:w="2441" w:type="dxa"/>
            <w:vMerge w:val="restart"/>
            <w:shd w:val="clear" w:color="auto" w:fill="DEEAF6" w:themeFill="accent5" w:themeFillTint="33"/>
            <w:tcMar/>
          </w:tcPr>
          <w:p w:rsidRPr="005144E4" w:rsidR="00C10948" w:rsidP="75AC59E4" w:rsidRDefault="00C10948" w14:paraId="4114A3ED" w14:textId="2210ECD7">
            <w:pPr>
              <w:spacing w:before="0" w:beforeAutospacing="off" w:after="0" w:afterAutospacing="off" w:line="240" w:lineRule="auto"/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AC59E4" w:rsidR="7660939F"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</w:t>
            </w:r>
            <w:r w:rsidRPr="75AC59E4" w:rsidR="6F56B214"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1a,</w:t>
            </w:r>
          </w:p>
          <w:p w:rsidRPr="005144E4" w:rsidR="00C10948" w:rsidP="75AC59E4" w:rsidRDefault="00C10948" w14:paraId="7DC4BCF3" w14:textId="3CA02C38">
            <w:pPr>
              <w:spacing w:before="0" w:beforeAutospacing="off" w:after="0" w:afterAutospacing="off" w:line="240" w:lineRule="auto"/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AC59E4" w:rsidR="3966667E"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</w:t>
            </w:r>
            <w:r w:rsidRPr="75AC59E4" w:rsidR="6F56B214"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1c,</w:t>
            </w:r>
          </w:p>
          <w:p w:rsidRPr="005144E4" w:rsidR="00C10948" w:rsidP="75AC59E4" w:rsidRDefault="00C10948" w14:paraId="6D26583B" w14:textId="7A90ACE5">
            <w:pPr>
              <w:spacing w:before="0" w:beforeAutospacing="off" w:after="0" w:afterAutospacing="off" w:line="240" w:lineRule="auto"/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AC59E4" w:rsidR="0D48E4B4"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</w:t>
            </w:r>
            <w:r w:rsidRPr="75AC59E4" w:rsidR="6F56B214"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1d,</w:t>
            </w:r>
          </w:p>
          <w:p w:rsidRPr="005144E4" w:rsidR="00C10948" w:rsidP="75AC59E4" w:rsidRDefault="00C10948" w14:paraId="498A4DC6" w14:textId="421B1FAC">
            <w:pPr>
              <w:spacing w:before="0" w:beforeAutospacing="off" w:after="0" w:afterAutospacing="off" w:line="240" w:lineRule="auto"/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AC59E4" w:rsidR="42DD2798"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</w:t>
            </w:r>
            <w:r w:rsidRPr="75AC59E4" w:rsidR="6F56B214"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1e</w:t>
            </w:r>
          </w:p>
          <w:p w:rsidRPr="005144E4" w:rsidR="00C10948" w:rsidP="75AC59E4" w:rsidRDefault="00C10948" w14:paraId="703B2E84" w14:textId="66ED0FBC">
            <w:pPr>
              <w:pStyle w:val="Normal"/>
              <w:spacing w:before="0" w:beforeAutospacing="off" w:after="0" w:afterAutospacing="off" w:line="240" w:lineRule="auto"/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AC59E4" w:rsidR="429AC6DB"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</w:t>
            </w:r>
            <w:r w:rsidRPr="75AC59E4" w:rsidR="6F56B214"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3c</w:t>
            </w:r>
          </w:p>
          <w:p w:rsidRPr="005144E4" w:rsidR="00C10948" w:rsidP="75AC59E4" w:rsidRDefault="00C10948" w14:paraId="3A32FF0D" w14:textId="05FAFD1D">
            <w:pPr>
              <w:spacing w:before="0" w:beforeAutospacing="off" w:after="0" w:afterAutospacing="off" w:line="240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AC59E4" w:rsidR="292B994D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</w:t>
            </w:r>
            <w:r w:rsidRPr="75AC59E4" w:rsidR="6F56B214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5a,</w:t>
            </w:r>
          </w:p>
          <w:p w:rsidRPr="005144E4" w:rsidR="00C10948" w:rsidP="75AC59E4" w:rsidRDefault="00C10948" w14:paraId="4F8A1E26" w14:textId="5CAF45C5">
            <w:pPr>
              <w:spacing w:before="0" w:beforeAutospacing="off" w:after="0" w:afterAutospacing="off" w:line="240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AC59E4" w:rsidR="76E69F82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</w:t>
            </w:r>
            <w:r w:rsidRPr="75AC59E4" w:rsidR="6F56B214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5b,</w:t>
            </w:r>
          </w:p>
          <w:p w:rsidRPr="005144E4" w:rsidR="00C10948" w:rsidP="75AC59E4" w:rsidRDefault="00C10948" w14:paraId="14C44389" w14:textId="12D0DD41">
            <w:pPr>
              <w:spacing w:before="0" w:beforeAutospacing="off" w:after="0" w:afterAutospacing="off" w:line="240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AC59E4" w:rsidR="4EDBC83D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</w:t>
            </w:r>
            <w:r w:rsidRPr="75AC59E4" w:rsidR="6F56B214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5c, </w:t>
            </w:r>
          </w:p>
          <w:p w:rsidRPr="005144E4" w:rsidR="00C10948" w:rsidP="75AC59E4" w:rsidRDefault="00C10948" w14:paraId="616AF094" w14:textId="18B3BA23">
            <w:pPr>
              <w:spacing w:before="0" w:beforeAutospacing="off" w:after="0" w:afterAutospacing="off" w:line="240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AC59E4" w:rsidR="31DB650F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</w:t>
            </w:r>
            <w:r w:rsidRPr="75AC59E4" w:rsidR="6F56B214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5d,</w:t>
            </w:r>
          </w:p>
          <w:p w:rsidRPr="005144E4" w:rsidR="00C10948" w:rsidP="75AC59E4" w:rsidRDefault="00C10948" w14:paraId="01F62813" w14:textId="75794980">
            <w:pPr>
              <w:spacing w:before="0" w:beforeAutospacing="off" w:after="0" w:afterAutospacing="off" w:line="240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AC59E4" w:rsidR="6BC5530C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</w:t>
            </w:r>
            <w:r w:rsidRPr="75AC59E4" w:rsidR="6F56B214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5e,</w:t>
            </w:r>
          </w:p>
          <w:p w:rsidRPr="005144E4" w:rsidR="00C10948" w:rsidP="75AC59E4" w:rsidRDefault="00C10948" w14:paraId="660E8C41" w14:textId="78B6A017">
            <w:pPr>
              <w:spacing w:before="0" w:beforeAutospacing="off" w:after="0" w:afterAutospacing="off" w:line="240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AC59E4" w:rsidR="6AC0D30B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</w:t>
            </w:r>
            <w:r w:rsidRPr="75AC59E4" w:rsidR="6F56B214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5o</w:t>
            </w:r>
          </w:p>
          <w:p w:rsidRPr="005144E4" w:rsidR="00C10948" w:rsidP="30A784E0" w:rsidRDefault="00C10948" w14:paraId="1D73BB6F" w14:textId="0DDDFC25">
            <w:pPr>
              <w:pStyle w:val="Normal"/>
              <w:rPr>
                <w:rFonts w:ascii="Arial" w:hAnsi="Arial" w:cs="Arial"/>
              </w:rPr>
            </w:pPr>
            <w:r w:rsidRPr="75AC59E4" w:rsidR="12AE28FD">
              <w:rPr>
                <w:rFonts w:ascii="Arial" w:hAnsi="Arial" w:cs="Arial"/>
              </w:rPr>
              <w:t xml:space="preserve">LH </w:t>
            </w:r>
            <w:r w:rsidRPr="75AC59E4" w:rsidR="624776C5">
              <w:rPr>
                <w:rFonts w:ascii="Arial" w:hAnsi="Arial" w:cs="Arial"/>
              </w:rPr>
              <w:t>7b</w:t>
            </w:r>
          </w:p>
        </w:tc>
        <w:tc>
          <w:tcPr>
            <w:tcW w:w="2441" w:type="dxa"/>
            <w:vMerge w:val="restart"/>
            <w:shd w:val="clear" w:color="auto" w:fill="DEEAF6" w:themeFill="accent5" w:themeFillTint="33"/>
            <w:tcMar/>
          </w:tcPr>
          <w:p w:rsidRPr="005144E4" w:rsidR="00C10948" w:rsidP="6E36A306" w:rsidRDefault="00C10948" w14:paraId="390BE2FD" w14:textId="438056EB">
            <w:pPr>
              <w:spacing w:before="0" w:beforeAutospacing="off" w:after="160" w:afterAutospacing="off" w:line="257" w:lineRule="auto"/>
            </w:pPr>
            <w:r w:rsidRPr="6E36A306" w:rsidR="4CF779C2">
              <w:rPr>
                <w:rFonts w:ascii="Lato" w:hAnsi="Lato" w:eastAsia="Lato" w:cs="Lato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>Beigi, R. (2021) Early Years Pedagogy in practice: a guide for students and practitioners. Abingdon, Oxon ; New York, NY : Routledge, Taylor &amp; Francis Group, 2021.</w:t>
            </w:r>
          </w:p>
          <w:p w:rsidRPr="005144E4" w:rsidR="00C10948" w:rsidP="6E36A306" w:rsidRDefault="00C10948" w14:paraId="75B3BCE3" w14:textId="25F95CE5">
            <w:pPr>
              <w:pStyle w:val="Normal"/>
              <w:rPr>
                <w:rFonts w:ascii="Arial" w:hAnsi="Arial" w:cs="Arial"/>
              </w:rPr>
            </w:pPr>
            <w:r w:rsidRPr="6E36A306" w:rsidR="3438221B">
              <w:rPr>
                <w:rFonts w:ascii="Arial" w:hAnsi="Arial" w:cs="Arial"/>
              </w:rPr>
              <w:t xml:space="preserve"> </w:t>
            </w:r>
          </w:p>
          <w:p w:rsidRPr="005144E4" w:rsidR="00C10948" w:rsidP="6E36A306" w:rsidRDefault="00C10948" w14:paraId="48E1D1F8" w14:textId="76D6E788">
            <w:pPr>
              <w:pStyle w:val="Normal"/>
            </w:pPr>
            <w:r w:rsidRPr="6E36A306" w:rsidR="3438221B">
              <w:rPr>
                <w:rFonts w:ascii="Arial" w:hAnsi="Arial" w:cs="Arial"/>
              </w:rPr>
              <w:t>MacBlain</w:t>
            </w:r>
            <w:r w:rsidRPr="6E36A306" w:rsidR="3438221B">
              <w:rPr>
                <w:rFonts w:ascii="Arial" w:hAnsi="Arial" w:cs="Arial"/>
              </w:rPr>
              <w:t xml:space="preserve">, Sean. Learning Theories for Early Years Practice (p. 12). SAGE Publications. </w:t>
            </w:r>
          </w:p>
          <w:p w:rsidRPr="005144E4" w:rsidR="00C10948" w:rsidP="6E36A306" w:rsidRDefault="00C10948" w14:paraId="65311B1E" w14:textId="286CCDE6">
            <w:pPr>
              <w:pStyle w:val="Normal"/>
              <w:rPr>
                <w:rFonts w:ascii="Arial" w:hAnsi="Arial" w:cs="Arial"/>
              </w:rPr>
            </w:pPr>
          </w:p>
          <w:p w:rsidRPr="005144E4" w:rsidR="00C10948" w:rsidP="6E36A306" w:rsidRDefault="00C10948" w14:paraId="7BB2E17B" w14:textId="3AFE793D">
            <w:pPr>
              <w:pStyle w:val="Normal"/>
              <w:rPr>
                <w:rFonts w:ascii="Arial" w:hAnsi="Arial" w:cs="Arial"/>
              </w:rPr>
            </w:pPr>
            <w:r w:rsidRPr="6E36A306" w:rsidR="3A9EB87F">
              <w:rPr>
                <w:rFonts w:ascii="Arial" w:hAnsi="Arial" w:cs="Arial"/>
              </w:rPr>
              <w:t xml:space="preserve"> </w:t>
            </w:r>
          </w:p>
          <w:p w:rsidRPr="005144E4" w:rsidR="00C10948" w:rsidP="6E36A306" w:rsidRDefault="00C10948" w14:paraId="09F9153C" w14:textId="782739EB">
            <w:pPr>
              <w:pStyle w:val="Normal"/>
            </w:pPr>
            <w:r w:rsidRPr="6E36A306" w:rsidR="3A9EB87F">
              <w:rPr>
                <w:rFonts w:ascii="Arial" w:hAnsi="Arial" w:cs="Arial"/>
              </w:rPr>
              <w:t xml:space="preserve">Allen, Shirley; Whalley, Mary. Supporting Pedagogy and Practice in Early Years Settings (Achieving EYPS Series) (p. 148). Learning Matters. </w:t>
            </w:r>
          </w:p>
        </w:tc>
        <w:tc>
          <w:tcPr>
            <w:tcW w:w="2446" w:type="dxa"/>
            <w:vMerge w:val="restart"/>
            <w:shd w:val="clear" w:color="auto" w:fill="DEEAF6" w:themeFill="accent5" w:themeFillTint="33"/>
            <w:tcMar/>
          </w:tcPr>
          <w:p w:rsidRPr="005144E4" w:rsidR="00C10948" w:rsidP="75AC59E4" w:rsidRDefault="00C10948" w14:paraId="04DD08FF" w14:textId="70132A89">
            <w:pPr>
              <w:rPr>
                <w:rFonts w:ascii="Arial" w:hAnsi="Arial" w:cs="Arial"/>
              </w:rPr>
            </w:pPr>
            <w:r w:rsidRPr="75AC59E4" w:rsidR="393E38DB">
              <w:rPr>
                <w:rFonts w:ascii="Arial" w:hAnsi="Arial" w:cs="Arial"/>
              </w:rPr>
              <w:t>Group discussion</w:t>
            </w:r>
          </w:p>
          <w:p w:rsidRPr="005144E4" w:rsidR="00C10948" w:rsidP="6E36A306" w:rsidRDefault="00C10948" w14:paraId="4990F4C0" w14:textId="0681036E">
            <w:pPr>
              <w:pStyle w:val="Normal"/>
              <w:rPr>
                <w:rFonts w:ascii="Arial" w:hAnsi="Arial" w:cs="Arial"/>
              </w:rPr>
            </w:pPr>
            <w:r w:rsidRPr="6E36A306" w:rsidR="393E38DB">
              <w:rPr>
                <w:rFonts w:ascii="Arial" w:hAnsi="Arial" w:cs="Arial"/>
              </w:rPr>
              <w:t>Seminar Tasks</w:t>
            </w:r>
          </w:p>
          <w:p w:rsidRPr="005144E4" w:rsidR="00C10948" w:rsidP="75AC59E4" w:rsidRDefault="00C10948" w14:paraId="33B0599E" w14:textId="3379ECF3">
            <w:pPr>
              <w:pStyle w:val="Normal"/>
              <w:rPr>
                <w:rFonts w:ascii="Arial" w:hAnsi="Arial" w:cs="Arial"/>
              </w:rPr>
            </w:pPr>
            <w:r w:rsidRPr="6E36A306" w:rsidR="31F0376F">
              <w:rPr>
                <w:rFonts w:ascii="Arial" w:hAnsi="Arial" w:cs="Arial"/>
              </w:rPr>
              <w:t>Writing workshops</w:t>
            </w:r>
          </w:p>
        </w:tc>
      </w:tr>
      <w:tr w:rsidR="00C10948" w:rsidTr="65E7AB2F" w14:paraId="6612F47A" w14:textId="77777777">
        <w:trPr>
          <w:trHeight w:val="464"/>
        </w:trPr>
        <w:tc>
          <w:tcPr>
            <w:tcW w:w="1815" w:type="dxa"/>
            <w:shd w:val="clear" w:color="auto" w:fill="DEEAF6" w:themeFill="accent5" w:themeFillTint="33"/>
            <w:tcMar/>
          </w:tcPr>
          <w:p w:rsidR="00C10948" w:rsidP="006501BB" w:rsidRDefault="00C10948" w14:paraId="70FDC8F6" w14:textId="68C0A71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EYE 1008</w:t>
            </w:r>
          </w:p>
          <w:p w:rsidRPr="00C6713A" w:rsidR="00C10948" w:rsidP="006501BB" w:rsidRDefault="00C10948" w14:paraId="1BDB42D0" w14:textId="713D2F28">
            <w:pPr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 xml:space="preserve">Session 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475" w:type="dxa"/>
            <w:shd w:val="clear" w:color="auto" w:fill="DEEAF6" w:themeFill="accent5" w:themeFillTint="33"/>
            <w:tcMar/>
          </w:tcPr>
          <w:p w:rsidR="00C10948" w:rsidP="008E01F5" w:rsidRDefault="00C10948" w14:paraId="13E47E3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Exploring the centrality of relationships. </w:t>
            </w:r>
          </w:p>
          <w:p w:rsidR="00C10948" w:rsidP="008E01F5" w:rsidRDefault="00C10948" w14:paraId="0176C760" w14:textId="77777777">
            <w:pPr>
              <w:rPr>
                <w:rFonts w:ascii="Arial" w:hAnsi="Arial" w:cs="Arial"/>
              </w:rPr>
            </w:pPr>
          </w:p>
          <w:p w:rsidR="00C10948" w:rsidP="008E01F5" w:rsidRDefault="00C10948" w14:paraId="512D8B68" w14:textId="44CB50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Attachment issues, related safeguarding issues.</w:t>
            </w:r>
          </w:p>
          <w:p w:rsidR="00C10948" w:rsidP="008E01F5" w:rsidRDefault="00C10948" w14:paraId="46D8E899" w14:textId="77777777">
            <w:pPr>
              <w:rPr>
                <w:rFonts w:ascii="Arial" w:hAnsi="Arial" w:cs="Arial"/>
              </w:rPr>
            </w:pPr>
          </w:p>
          <w:p w:rsidR="00C10948" w:rsidP="008E01F5" w:rsidRDefault="00C10948" w14:paraId="611599B7" w14:textId="0A5FFE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Exploring diverse family make-ups.</w:t>
            </w:r>
          </w:p>
          <w:p w:rsidR="00C10948" w:rsidP="008E01F5" w:rsidRDefault="00C10948" w14:paraId="1FBB70C0" w14:textId="77777777">
            <w:pPr>
              <w:rPr>
                <w:rFonts w:ascii="Arial" w:hAnsi="Arial" w:cs="Arial"/>
              </w:rPr>
            </w:pPr>
          </w:p>
          <w:p w:rsidR="00C10948" w:rsidP="008E01F5" w:rsidRDefault="00C10948" w14:paraId="39823449" w14:textId="74E127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Exploring diverse relationships with children.</w:t>
            </w:r>
          </w:p>
          <w:p w:rsidR="00C10948" w:rsidP="008E01F5" w:rsidRDefault="00C10948" w14:paraId="7CA40B7D" w14:textId="77777777">
            <w:pPr>
              <w:rPr>
                <w:rFonts w:ascii="Arial" w:hAnsi="Arial" w:cs="Arial"/>
              </w:rPr>
            </w:pPr>
          </w:p>
          <w:p w:rsidR="00C10948" w:rsidP="008E01F5" w:rsidRDefault="00C10948" w14:paraId="59F423C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Exploring the impact of adverse experiences.</w:t>
            </w:r>
          </w:p>
          <w:p w:rsidR="00C10948" w:rsidP="008E01F5" w:rsidRDefault="00C10948" w14:paraId="521F0236" w14:textId="3C59B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Pr="00FB4E81" w:rsidR="00C10948" w:rsidP="34905A72" w:rsidRDefault="00C10948" w14:paraId="7C44AA95" w14:textId="35B47682">
            <w:pPr>
              <w:rPr>
                <w:rFonts w:ascii="Arial" w:hAnsi="Arial" w:cs="Arial"/>
              </w:rPr>
            </w:pPr>
            <w:r w:rsidRPr="34905A72">
              <w:rPr>
                <w:rFonts w:ascii="Arial" w:hAnsi="Arial" w:cs="Arial"/>
              </w:rPr>
              <w:t xml:space="preserve">Exploring the role of the key worker. </w:t>
            </w:r>
          </w:p>
          <w:p w:rsidRPr="00FB4E81" w:rsidR="00C10948" w:rsidP="34905A72" w:rsidRDefault="00C10948" w14:paraId="459EE3E7" w14:textId="08DB9371">
            <w:pPr>
              <w:rPr>
                <w:rFonts w:ascii="Arial" w:hAnsi="Arial" w:cs="Arial"/>
              </w:rPr>
            </w:pPr>
          </w:p>
        </w:tc>
        <w:tc>
          <w:tcPr>
            <w:tcW w:w="2330" w:type="dxa"/>
            <w:vMerge/>
            <w:tcMar/>
          </w:tcPr>
          <w:p w:rsidRPr="0008458E" w:rsidR="00C10948" w:rsidP="008E01F5" w:rsidRDefault="00C10948" w14:paraId="7B99F38D" w14:textId="7777777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441" w:type="dxa"/>
            <w:vMerge/>
            <w:tcMar/>
          </w:tcPr>
          <w:p w:rsidRPr="005144E4" w:rsidR="00C10948" w:rsidP="008E01F5" w:rsidRDefault="00C10948" w14:paraId="5C2151DF" w14:textId="77777777">
            <w:pPr>
              <w:rPr>
                <w:rFonts w:ascii="Arial" w:hAnsi="Arial" w:cs="Arial"/>
              </w:rPr>
            </w:pPr>
          </w:p>
        </w:tc>
        <w:tc>
          <w:tcPr>
            <w:tcW w:w="2441" w:type="dxa"/>
            <w:vMerge/>
            <w:tcMar/>
          </w:tcPr>
          <w:p w:rsidRPr="005144E4" w:rsidR="00C10948" w:rsidP="008E01F5" w:rsidRDefault="00C10948" w14:paraId="054EB65A" w14:textId="77777777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  <w:vMerge/>
            <w:tcMar/>
          </w:tcPr>
          <w:p w:rsidRPr="005144E4" w:rsidR="00C10948" w:rsidP="008E01F5" w:rsidRDefault="00C10948" w14:paraId="37B6421C" w14:textId="77777777">
            <w:pPr>
              <w:rPr>
                <w:rFonts w:ascii="Arial" w:hAnsi="Arial" w:cs="Arial"/>
              </w:rPr>
            </w:pPr>
          </w:p>
        </w:tc>
      </w:tr>
      <w:tr w:rsidR="00C10948" w:rsidTr="65E7AB2F" w14:paraId="73D8CFEF" w14:textId="77777777">
        <w:trPr>
          <w:trHeight w:val="464"/>
        </w:trPr>
        <w:tc>
          <w:tcPr>
            <w:tcW w:w="1815" w:type="dxa"/>
            <w:shd w:val="clear" w:color="auto" w:fill="DEEAF6" w:themeFill="accent5" w:themeFillTint="33"/>
            <w:tcMar/>
          </w:tcPr>
          <w:p w:rsidR="00C10948" w:rsidP="006501BB" w:rsidRDefault="00C10948" w14:paraId="2D0F59C6" w14:textId="68802B0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EYE 1008</w:t>
            </w:r>
          </w:p>
          <w:p w:rsidRPr="00C6713A" w:rsidR="00C10948" w:rsidP="006501BB" w:rsidRDefault="00C10948" w14:paraId="71C2AF94" w14:textId="58A5DE29">
            <w:pPr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 xml:space="preserve">Session 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475" w:type="dxa"/>
            <w:shd w:val="clear" w:color="auto" w:fill="DEEAF6" w:themeFill="accent5" w:themeFillTint="33"/>
            <w:tcMar/>
          </w:tcPr>
          <w:p w:rsidRPr="00FB4E81" w:rsidR="00C10948" w:rsidP="34905A72" w:rsidRDefault="00C10948" w14:paraId="1B47CF24" w14:textId="63C53B6B">
            <w:pPr>
              <w:rPr>
                <w:rFonts w:ascii="Arial" w:hAnsi="Arial" w:cs="Arial"/>
              </w:rPr>
            </w:pPr>
            <w:r w:rsidRPr="34905A72">
              <w:rPr>
                <w:rFonts w:ascii="Arial" w:hAnsi="Arial" w:cs="Arial"/>
              </w:rPr>
              <w:t xml:space="preserve">Enabling environments: adapting environments and play opportunities to support </w:t>
            </w:r>
            <w:r>
              <w:rPr>
                <w:rFonts w:ascii="Arial" w:hAnsi="Arial" w:cs="Arial"/>
              </w:rPr>
              <w:t>diverse children.</w:t>
            </w:r>
          </w:p>
          <w:p w:rsidRPr="00FB4E81" w:rsidR="00C10948" w:rsidP="34905A72" w:rsidRDefault="00C10948" w14:paraId="54D6A578" w14:textId="597B5F7D">
            <w:pPr>
              <w:rPr>
                <w:rFonts w:ascii="Arial" w:hAnsi="Arial" w:cs="Arial"/>
              </w:rPr>
            </w:pPr>
          </w:p>
        </w:tc>
        <w:tc>
          <w:tcPr>
            <w:tcW w:w="2330" w:type="dxa"/>
            <w:vMerge/>
            <w:tcMar/>
          </w:tcPr>
          <w:p w:rsidRPr="0008458E" w:rsidR="00C10948" w:rsidP="008E01F5" w:rsidRDefault="00C10948" w14:paraId="4996CB3A" w14:textId="7777777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441" w:type="dxa"/>
            <w:vMerge/>
            <w:tcMar/>
          </w:tcPr>
          <w:p w:rsidRPr="005144E4" w:rsidR="00C10948" w:rsidP="008E01F5" w:rsidRDefault="00C10948" w14:paraId="38FF59B8" w14:textId="77777777">
            <w:pPr>
              <w:rPr>
                <w:rFonts w:ascii="Arial" w:hAnsi="Arial" w:cs="Arial"/>
              </w:rPr>
            </w:pPr>
          </w:p>
        </w:tc>
        <w:tc>
          <w:tcPr>
            <w:tcW w:w="2441" w:type="dxa"/>
            <w:vMerge/>
            <w:tcMar/>
          </w:tcPr>
          <w:p w:rsidRPr="005144E4" w:rsidR="00C10948" w:rsidP="008E01F5" w:rsidRDefault="00C10948" w14:paraId="3721C608" w14:textId="77777777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  <w:vMerge/>
            <w:tcMar/>
          </w:tcPr>
          <w:p w:rsidRPr="005144E4" w:rsidR="00C10948" w:rsidP="008E01F5" w:rsidRDefault="00C10948" w14:paraId="25B6E0BF" w14:textId="77777777">
            <w:pPr>
              <w:rPr>
                <w:rFonts w:ascii="Arial" w:hAnsi="Arial" w:cs="Arial"/>
              </w:rPr>
            </w:pPr>
          </w:p>
        </w:tc>
      </w:tr>
      <w:tr w:rsidR="00C10948" w:rsidTr="65E7AB2F" w14:paraId="28B9E408" w14:textId="77777777">
        <w:trPr>
          <w:trHeight w:val="464"/>
        </w:trPr>
        <w:tc>
          <w:tcPr>
            <w:tcW w:w="1815" w:type="dxa"/>
            <w:shd w:val="clear" w:color="auto" w:fill="DEEAF6" w:themeFill="accent5" w:themeFillTint="33"/>
            <w:tcMar/>
          </w:tcPr>
          <w:p w:rsidR="00C10948" w:rsidP="006501BB" w:rsidRDefault="00C10948" w14:paraId="62D80EDF" w14:textId="779647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EYE 1008</w:t>
            </w:r>
          </w:p>
          <w:p w:rsidRPr="00C6713A" w:rsidR="00C10948" w:rsidP="006501BB" w:rsidRDefault="00C10948" w14:paraId="61F7A883" w14:textId="15BF645F">
            <w:pPr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Session 4</w:t>
            </w:r>
          </w:p>
        </w:tc>
        <w:tc>
          <w:tcPr>
            <w:tcW w:w="2475" w:type="dxa"/>
            <w:shd w:val="clear" w:color="auto" w:fill="DEEAF6" w:themeFill="accent5" w:themeFillTint="33"/>
            <w:tcMar/>
          </w:tcPr>
          <w:p w:rsidR="00C10948" w:rsidP="34905A72" w:rsidRDefault="00C10948" w14:paraId="697EDD81" w14:textId="77777777">
            <w:pPr>
              <w:rPr>
                <w:rFonts w:ascii="Arial" w:hAnsi="Arial" w:cs="Arial"/>
              </w:rPr>
            </w:pPr>
            <w:r w:rsidRPr="34905A72">
              <w:rPr>
                <w:rFonts w:ascii="Arial" w:hAnsi="Arial" w:cs="Arial"/>
              </w:rPr>
              <w:t xml:space="preserve">Ensuing individuality of learning and development. </w:t>
            </w:r>
          </w:p>
          <w:p w:rsidR="00C10948" w:rsidP="34905A72" w:rsidRDefault="00C10948" w14:paraId="2161F8AC" w14:textId="77777777">
            <w:pPr>
              <w:rPr>
                <w:rFonts w:ascii="Arial" w:hAnsi="Arial" w:cs="Arial"/>
              </w:rPr>
            </w:pPr>
          </w:p>
          <w:p w:rsidRPr="00FB4E81" w:rsidR="00C10948" w:rsidP="34905A72" w:rsidRDefault="00C10948" w14:paraId="0A1E5A65" w14:textId="43049201">
            <w:pPr>
              <w:rPr>
                <w:rFonts w:ascii="Arial" w:hAnsi="Arial" w:cs="Arial"/>
              </w:rPr>
            </w:pPr>
            <w:r w:rsidRPr="34905A72">
              <w:rPr>
                <w:rFonts w:ascii="Arial" w:hAnsi="Arial" w:cs="Arial"/>
              </w:rPr>
              <w:t xml:space="preserve">Ensuring access and delivery of the EYFS curriculum for all children. </w:t>
            </w:r>
          </w:p>
          <w:p w:rsidRPr="00FB4E81" w:rsidR="00C10948" w:rsidP="34905A72" w:rsidRDefault="00C10948" w14:paraId="75088347" w14:textId="78B555FD">
            <w:pPr>
              <w:rPr>
                <w:rFonts w:ascii="Arial" w:hAnsi="Arial" w:cs="Arial"/>
              </w:rPr>
            </w:pPr>
          </w:p>
        </w:tc>
        <w:tc>
          <w:tcPr>
            <w:tcW w:w="2330" w:type="dxa"/>
            <w:vMerge/>
            <w:tcMar/>
          </w:tcPr>
          <w:p w:rsidRPr="0008458E" w:rsidR="00C10948" w:rsidP="008E01F5" w:rsidRDefault="00C10948" w14:paraId="62A124E4" w14:textId="7777777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441" w:type="dxa"/>
            <w:vMerge/>
            <w:tcMar/>
          </w:tcPr>
          <w:p w:rsidRPr="005144E4" w:rsidR="00C10948" w:rsidP="008E01F5" w:rsidRDefault="00C10948" w14:paraId="5B112075" w14:textId="77777777">
            <w:pPr>
              <w:rPr>
                <w:rFonts w:ascii="Arial" w:hAnsi="Arial" w:cs="Arial"/>
              </w:rPr>
            </w:pPr>
          </w:p>
        </w:tc>
        <w:tc>
          <w:tcPr>
            <w:tcW w:w="2441" w:type="dxa"/>
            <w:vMerge/>
            <w:tcMar/>
          </w:tcPr>
          <w:p w:rsidRPr="005144E4" w:rsidR="00C10948" w:rsidP="008E01F5" w:rsidRDefault="00C10948" w14:paraId="3B171C58" w14:textId="77777777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  <w:vMerge/>
            <w:tcMar/>
          </w:tcPr>
          <w:p w:rsidRPr="005144E4" w:rsidR="00C10948" w:rsidP="008E01F5" w:rsidRDefault="00C10948" w14:paraId="00A72EC5" w14:textId="77777777">
            <w:pPr>
              <w:rPr>
                <w:rFonts w:ascii="Arial" w:hAnsi="Arial" w:cs="Arial"/>
              </w:rPr>
            </w:pPr>
          </w:p>
        </w:tc>
      </w:tr>
      <w:tr w:rsidR="129E9E5E" w:rsidTr="65E7AB2F" w14:paraId="18E3C08B" w14:textId="77777777">
        <w:trPr>
          <w:trHeight w:val="464"/>
        </w:trPr>
        <w:tc>
          <w:tcPr>
            <w:tcW w:w="1815" w:type="dxa"/>
            <w:shd w:val="clear" w:color="auto" w:fill="FFF2CC" w:themeFill="accent4" w:themeFillTint="33"/>
            <w:tcMar/>
          </w:tcPr>
          <w:p w:rsidR="32DB02D7" w:rsidP="129E9E5E" w:rsidRDefault="32DB02D7" w14:paraId="128E1CF5" w14:textId="4F4BE60E">
            <w:pPr>
              <w:rPr>
                <w:rFonts w:ascii="Arial" w:hAnsi="Arial" w:cs="Arial"/>
                <w:b/>
                <w:bCs/>
              </w:rPr>
            </w:pPr>
            <w:r w:rsidRPr="129E9E5E">
              <w:rPr>
                <w:rFonts w:ascii="Arial" w:hAnsi="Arial" w:cs="Arial"/>
                <w:b/>
                <w:bCs/>
              </w:rPr>
              <w:t>EYE 1</w:t>
            </w:r>
          </w:p>
          <w:p w:rsidR="32DB02D7" w:rsidP="129E9E5E" w:rsidRDefault="32DB02D7" w14:paraId="1F748F22" w14:textId="1E6AAA83">
            <w:pPr>
              <w:rPr>
                <w:rFonts w:ascii="Arial" w:hAnsi="Arial" w:cs="Arial"/>
                <w:b/>
                <w:bCs/>
              </w:rPr>
            </w:pPr>
            <w:r w:rsidRPr="129E9E5E">
              <w:rPr>
                <w:rFonts w:ascii="Arial" w:hAnsi="Arial" w:cs="Arial"/>
                <w:b/>
                <w:bCs/>
              </w:rPr>
              <w:t>Session 2.</w:t>
            </w:r>
          </w:p>
          <w:p w:rsidR="32DB02D7" w:rsidP="129E9E5E" w:rsidRDefault="32DB02D7" w14:paraId="2723CAEE" w14:textId="622708F6">
            <w:pPr>
              <w:rPr>
                <w:rFonts w:ascii="Arial" w:hAnsi="Arial" w:cs="Arial"/>
                <w:b/>
                <w:bCs/>
              </w:rPr>
            </w:pPr>
            <w:r w:rsidRPr="129E9E5E">
              <w:rPr>
                <w:rFonts w:ascii="Arial" w:hAnsi="Arial" w:cs="Arial"/>
                <w:b/>
                <w:bCs/>
              </w:rPr>
              <w:t>Understanding the World:</w:t>
            </w:r>
          </w:p>
          <w:p w:rsidR="32DB02D7" w:rsidP="129E9E5E" w:rsidRDefault="32DB02D7" w14:paraId="2A3D95B8" w14:textId="2C7B625B">
            <w:pPr>
              <w:rPr>
                <w:rFonts w:ascii="Arial" w:hAnsi="Arial" w:cs="Arial"/>
                <w:b/>
                <w:bCs/>
              </w:rPr>
            </w:pPr>
            <w:r w:rsidRPr="129E9E5E">
              <w:rPr>
                <w:rFonts w:ascii="Arial" w:hAnsi="Arial" w:cs="Arial"/>
                <w:b/>
                <w:bCs/>
              </w:rPr>
              <w:t xml:space="preserve">People, Culture and Communities. </w:t>
            </w:r>
          </w:p>
        </w:tc>
        <w:tc>
          <w:tcPr>
            <w:tcW w:w="2475" w:type="dxa"/>
            <w:shd w:val="clear" w:color="auto" w:fill="FFF2CC" w:themeFill="accent4" w:themeFillTint="33"/>
            <w:tcMar/>
          </w:tcPr>
          <w:p w:rsidR="32DB02D7" w:rsidP="129E9E5E" w:rsidRDefault="32DB02D7" w14:paraId="654CA900" w14:textId="468D9CD3">
            <w:pPr>
              <w:rPr>
                <w:rFonts w:ascii="Arial" w:hAnsi="Arial" w:cs="Arial"/>
              </w:rPr>
            </w:pPr>
            <w:r w:rsidRPr="129E9E5E">
              <w:rPr>
                <w:rFonts w:ascii="Arial" w:hAnsi="Arial" w:cs="Arial"/>
              </w:rPr>
              <w:t>Understanding cultural capital and the impact of this upon learners.</w:t>
            </w:r>
          </w:p>
          <w:p w:rsidR="008018DE" w:rsidP="129E9E5E" w:rsidRDefault="008018DE" w14:paraId="41C62949" w14:textId="77777777">
            <w:pPr>
              <w:rPr>
                <w:rFonts w:ascii="Arial" w:hAnsi="Arial" w:cs="Arial"/>
              </w:rPr>
            </w:pPr>
          </w:p>
          <w:p w:rsidR="32DB02D7" w:rsidP="129E9E5E" w:rsidRDefault="32DB02D7" w14:paraId="5DAD6851" w14:textId="6A2ABF2B">
            <w:pPr>
              <w:rPr>
                <w:rFonts w:ascii="Arial" w:hAnsi="Arial" w:cs="Arial"/>
              </w:rPr>
            </w:pPr>
            <w:r w:rsidRPr="129E9E5E">
              <w:rPr>
                <w:rFonts w:ascii="Arial" w:hAnsi="Arial" w:cs="Arial"/>
              </w:rPr>
              <w:t>Diversity, inclusive practice and equality.</w:t>
            </w:r>
          </w:p>
          <w:p w:rsidR="008018DE" w:rsidP="129E9E5E" w:rsidRDefault="008018DE" w14:paraId="04F4B2CF" w14:textId="77777777">
            <w:pPr>
              <w:rPr>
                <w:rFonts w:ascii="Arial" w:hAnsi="Arial" w:cs="Arial"/>
              </w:rPr>
            </w:pPr>
          </w:p>
          <w:p w:rsidR="32DB02D7" w:rsidP="129E9E5E" w:rsidRDefault="32DB02D7" w14:paraId="68F9F054" w14:textId="3A7C6F0A">
            <w:pPr>
              <w:rPr>
                <w:rFonts w:ascii="Arial" w:hAnsi="Arial" w:cs="Arial"/>
              </w:rPr>
            </w:pPr>
            <w:r w:rsidRPr="129E9E5E">
              <w:rPr>
                <w:rFonts w:ascii="Arial" w:hAnsi="Arial" w:cs="Arial"/>
              </w:rPr>
              <w:t>Cultural and multi-cultural education</w:t>
            </w:r>
          </w:p>
          <w:p w:rsidR="008018DE" w:rsidP="129E9E5E" w:rsidRDefault="008018DE" w14:paraId="52BCA32E" w14:textId="77777777">
            <w:pPr>
              <w:rPr>
                <w:rFonts w:ascii="Arial" w:hAnsi="Arial" w:cs="Arial"/>
              </w:rPr>
            </w:pPr>
          </w:p>
          <w:p w:rsidR="008018DE" w:rsidP="129E9E5E" w:rsidRDefault="32DB02D7" w14:paraId="38790270" w14:textId="155F48D3">
            <w:pPr>
              <w:rPr>
                <w:rFonts w:ascii="Arial" w:hAnsi="Arial" w:cs="Arial"/>
              </w:rPr>
            </w:pPr>
            <w:r w:rsidRPr="129E9E5E">
              <w:rPr>
                <w:rFonts w:ascii="Arial" w:hAnsi="Arial" w:cs="Arial"/>
              </w:rPr>
              <w:t xml:space="preserve">Celebration of culture. </w:t>
            </w:r>
          </w:p>
          <w:p w:rsidR="008018DE" w:rsidP="129E9E5E" w:rsidRDefault="008018DE" w14:paraId="03797ABB" w14:textId="77777777">
            <w:pPr>
              <w:rPr>
                <w:rFonts w:ascii="Arial" w:hAnsi="Arial" w:cs="Arial"/>
              </w:rPr>
            </w:pPr>
          </w:p>
          <w:p w:rsidR="32DB02D7" w:rsidP="129E9E5E" w:rsidRDefault="32DB02D7" w14:paraId="5875A291" w14:textId="29CCFFAB">
            <w:pPr>
              <w:rPr>
                <w:rFonts w:ascii="Arial" w:hAnsi="Arial" w:cs="Arial"/>
              </w:rPr>
            </w:pPr>
            <w:r w:rsidRPr="129E9E5E">
              <w:rPr>
                <w:rFonts w:ascii="Arial" w:hAnsi="Arial" w:cs="Arial"/>
              </w:rPr>
              <w:t xml:space="preserve">Anti-racist practice. </w:t>
            </w:r>
          </w:p>
          <w:p w:rsidR="129E9E5E" w:rsidP="129E9E5E" w:rsidRDefault="129E9E5E" w14:paraId="12116676" w14:textId="65100BCF">
            <w:pPr>
              <w:rPr>
                <w:rFonts w:ascii="Arial" w:hAnsi="Arial" w:cs="Arial"/>
              </w:rPr>
            </w:pPr>
          </w:p>
        </w:tc>
        <w:tc>
          <w:tcPr>
            <w:tcW w:w="2330" w:type="dxa"/>
            <w:shd w:val="clear" w:color="auto" w:fill="FFF2CC" w:themeFill="accent4" w:themeFillTint="33"/>
            <w:tcMar/>
          </w:tcPr>
          <w:p w:rsidR="129E9E5E" w:rsidP="30A784E0" w:rsidRDefault="129E9E5E" w14:paraId="50085CE9" w14:textId="122CCCE4">
            <w:pPr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39E9B92D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1.1, 1.2, 1.3, 1.4, 1.6</w:t>
            </w:r>
          </w:p>
          <w:p w:rsidR="129E9E5E" w:rsidP="30A784E0" w:rsidRDefault="129E9E5E" w14:paraId="7480E444" w14:textId="50BA7306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39E9B92D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4.1</w:t>
            </w:r>
          </w:p>
          <w:p w:rsidR="129E9E5E" w:rsidP="30A784E0" w:rsidRDefault="129E9E5E" w14:paraId="0F4CDFBD" w14:textId="7D583317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39E9B92D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8.2, 8.4, 8.7</w:t>
            </w:r>
          </w:p>
          <w:p w:rsidR="129E9E5E" w:rsidP="30A784E0" w:rsidRDefault="129E9E5E" w14:paraId="261FDE4D" w14:textId="2D1F8BBB">
            <w:pPr>
              <w:spacing w:before="0" w:beforeAutospacing="off"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129E9E5E" w:rsidP="30A784E0" w:rsidRDefault="129E9E5E" w14:paraId="61726023" w14:textId="1C9BE55C">
            <w:pPr>
              <w:spacing w:line="259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39E9B92D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CCF Statutory Duties p7</w:t>
            </w:r>
          </w:p>
          <w:p w:rsidR="129E9E5E" w:rsidP="30A784E0" w:rsidRDefault="129E9E5E" w14:paraId="5C0D47A3" w14:textId="4B295364">
            <w:pPr>
              <w:pStyle w:val="Normal"/>
              <w:rPr>
                <w:rFonts w:ascii="Arial" w:hAnsi="Arial" w:cs="Arial"/>
                <w:u w:val="single"/>
              </w:rPr>
            </w:pPr>
          </w:p>
        </w:tc>
        <w:tc>
          <w:tcPr>
            <w:tcW w:w="2441" w:type="dxa"/>
            <w:shd w:val="clear" w:color="auto" w:fill="FFF2CC" w:themeFill="accent4" w:themeFillTint="33"/>
            <w:tcMar/>
          </w:tcPr>
          <w:p w:rsidR="129E9E5E" w:rsidP="30A784E0" w:rsidRDefault="129E9E5E" w14:paraId="0E432BC4" w14:textId="22F59221">
            <w:pPr>
              <w:spacing w:before="0" w:beforeAutospacing="off" w:after="0" w:afterAutospacing="off" w:line="240" w:lineRule="auto"/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615B0B8C"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1a, 1c, 1d, 1e</w:t>
            </w:r>
          </w:p>
          <w:p w:rsidR="129E9E5E" w:rsidP="30A784E0" w:rsidRDefault="129E9E5E" w14:paraId="3B1D58BF" w14:textId="3AA5C38A">
            <w:pPr>
              <w:pStyle w:val="Normal"/>
              <w:spacing w:before="0" w:beforeAutospacing="off" w:after="0" w:afterAutospacing="off" w:line="240" w:lineRule="auto"/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615B0B8C"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3c</w:t>
            </w:r>
          </w:p>
          <w:p w:rsidR="129E9E5E" w:rsidP="30A784E0" w:rsidRDefault="129E9E5E" w14:paraId="6B543170" w14:textId="61ECE38D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441" w:type="dxa"/>
            <w:shd w:val="clear" w:color="auto" w:fill="FFF2CC" w:themeFill="accent4" w:themeFillTint="33"/>
            <w:tcMar/>
          </w:tcPr>
          <w:p w:rsidR="129E9E5E" w:rsidP="65E7AB2F" w:rsidRDefault="129E9E5E" w14:paraId="24E8FF31" w14:textId="77E78991">
            <w:pPr>
              <w:rPr>
                <w:rFonts w:ascii="Arial" w:hAnsi="Arial" w:cs="Arial"/>
              </w:rPr>
            </w:pPr>
            <w:r w:rsidRPr="65E7AB2F" w:rsidR="575F804E">
              <w:rPr>
                <w:rFonts w:ascii="Arial" w:hAnsi="Arial" w:cs="Arial"/>
              </w:rPr>
              <w:t>EYFS:Understanding</w:t>
            </w:r>
            <w:r w:rsidRPr="65E7AB2F" w:rsidR="575F804E">
              <w:rPr>
                <w:rFonts w:ascii="Arial" w:hAnsi="Arial" w:cs="Arial"/>
              </w:rPr>
              <w:t xml:space="preserve"> the World. Diverse </w:t>
            </w:r>
            <w:r w:rsidRPr="65E7AB2F" w:rsidR="575F804E">
              <w:rPr>
                <w:rFonts w:ascii="Arial" w:hAnsi="Arial" w:cs="Arial"/>
              </w:rPr>
              <w:t>W</w:t>
            </w:r>
            <w:r w:rsidRPr="65E7AB2F" w:rsidR="7959119C">
              <w:rPr>
                <w:rFonts w:ascii="Arial" w:hAnsi="Arial" w:cs="Arial"/>
              </w:rPr>
              <w:t>o</w:t>
            </w:r>
            <w:r w:rsidRPr="65E7AB2F" w:rsidR="575F804E">
              <w:rPr>
                <w:rFonts w:ascii="Arial" w:hAnsi="Arial" w:cs="Arial"/>
              </w:rPr>
              <w:t>rld</w:t>
            </w:r>
            <w:r w:rsidRPr="65E7AB2F" w:rsidR="575F804E">
              <w:rPr>
                <w:rFonts w:ascii="Arial" w:hAnsi="Arial" w:cs="Arial"/>
              </w:rPr>
              <w:t xml:space="preserve"> video clip:</w:t>
            </w:r>
          </w:p>
          <w:p w:rsidR="129E9E5E" w:rsidP="65E7AB2F" w:rsidRDefault="129E9E5E" w14:paraId="6D496FBA" w14:textId="57F4C9E3">
            <w:pPr>
              <w:pStyle w:val="Normal"/>
              <w:rPr>
                <w:rFonts w:ascii="Arial" w:hAnsi="Arial" w:cs="Arial"/>
              </w:rPr>
            </w:pPr>
            <w:hyperlink r:id="R9b997702983947d0">
              <w:r w:rsidRPr="65E7AB2F" w:rsidR="575F804E">
                <w:rPr>
                  <w:rStyle w:val="Hyperlink"/>
                  <w:rFonts w:ascii="Arial" w:hAnsi="Arial" w:cs="Arial"/>
                </w:rPr>
                <w:t>https://www.youtube.com/watch?v=JQVWWjTFca8&amp;list=PL7914115EB65911A5&amp;index=16&amp;t=197s</w:t>
              </w:r>
            </w:hyperlink>
          </w:p>
          <w:p w:rsidR="129E9E5E" w:rsidP="65E7AB2F" w:rsidRDefault="129E9E5E" w14:paraId="4BE49E1C" w14:textId="49491609">
            <w:pPr>
              <w:pStyle w:val="Normal"/>
              <w:rPr>
                <w:rFonts w:ascii="Arial" w:hAnsi="Arial" w:cs="Arial"/>
              </w:rPr>
            </w:pPr>
          </w:p>
          <w:p w:rsidR="129E9E5E" w:rsidP="65E7AB2F" w:rsidRDefault="129E9E5E" w14:paraId="60F8C430" w14:textId="12133353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65E7AB2F" w:rsidR="049DE5B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MacBlain</w:t>
            </w:r>
            <w:r w:rsidRPr="65E7AB2F" w:rsidR="049DE5B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 (2022) Learning theories </w:t>
            </w:r>
            <w:r w:rsidRPr="65E7AB2F" w:rsidR="049DE5B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for</w:t>
            </w:r>
            <w:r w:rsidRPr="65E7AB2F" w:rsidR="3B2A257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 </w:t>
            </w:r>
            <w:r w:rsidRPr="65E7AB2F" w:rsidR="049DE5B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early</w:t>
            </w:r>
            <w:r w:rsidRPr="65E7AB2F" w:rsidR="049DE5B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 years practice. </w:t>
            </w:r>
          </w:p>
          <w:p w:rsidR="129E9E5E" w:rsidP="65E7AB2F" w:rsidRDefault="129E9E5E" w14:paraId="3C83BA22" w14:textId="7BBBAEBA">
            <w:pPr>
              <w:pStyle w:val="Normal"/>
              <w:rPr>
                <w:rFonts w:ascii="Arial" w:hAnsi="Arial" w:eastAsia="Arial" w:cs="Arial"/>
                <w:noProof w:val="0"/>
                <w:sz w:val="42"/>
                <w:szCs w:val="42"/>
                <w:lang w:val="en-GB"/>
              </w:rPr>
            </w:pPr>
          </w:p>
          <w:p w:rsidR="129E9E5E" w:rsidP="65E7AB2F" w:rsidRDefault="129E9E5E" w14:paraId="555DD5A4" w14:textId="6ECCDE1C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65E7AB2F" w:rsidR="309339D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Henry-Allain MBE and Lloyd-</w:t>
            </w:r>
            <w:r w:rsidRPr="65E7AB2F" w:rsidR="309339D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Rose(</w:t>
            </w:r>
            <w:r w:rsidRPr="65E7AB2F" w:rsidR="309339D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2021) The </w:t>
            </w:r>
            <w:r w:rsidRPr="65E7AB2F" w:rsidR="309339D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tiney</w:t>
            </w:r>
            <w:r w:rsidRPr="65E7AB2F" w:rsidR="65052FB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  <w:r w:rsidRPr="65E7AB2F" w:rsidR="309339D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guide</w:t>
            </w:r>
            <w:r w:rsidRPr="65E7AB2F" w:rsidR="309339D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to becoming an inclusive, anti-racist early educator</w:t>
            </w:r>
          </w:p>
          <w:p w:rsidR="129E9E5E" w:rsidP="65E7AB2F" w:rsidRDefault="129E9E5E" w14:paraId="588F0D60" w14:textId="3AE071D7">
            <w:pPr>
              <w:pStyle w:val="Normal"/>
              <w:rPr>
                <w:rFonts w:ascii="Arial" w:hAnsi="Arial" w:eastAsia="Arial" w:cs="Arial"/>
                <w:noProof w:val="0"/>
                <w:sz w:val="42"/>
                <w:szCs w:val="42"/>
                <w:lang w:val="en-GB"/>
              </w:rPr>
            </w:pPr>
          </w:p>
          <w:p w:rsidR="129E9E5E" w:rsidP="65E7AB2F" w:rsidRDefault="129E9E5E" w14:paraId="0AAD28D6" w14:textId="2BBED74B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65E7AB2F" w:rsidR="309339D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Pemberton</w:t>
            </w:r>
            <w:r w:rsidRPr="65E7AB2F" w:rsidR="309339D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(</w:t>
            </w:r>
            <w:r w:rsidRPr="65E7AB2F" w:rsidR="309339D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2020)How</w:t>
            </w:r>
            <w:r w:rsidRPr="65E7AB2F" w:rsidR="309339D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do I talk about race with children in the Early Years setting?</w:t>
            </w:r>
          </w:p>
          <w:p w:rsidR="129E9E5E" w:rsidP="129E9E5E" w:rsidRDefault="129E9E5E" w14:paraId="445AB0FC" w14:textId="75275AF6">
            <w:pPr/>
          </w:p>
          <w:p w:rsidR="129E9E5E" w:rsidP="65E7AB2F" w:rsidRDefault="129E9E5E" w14:paraId="72788BDC" w14:textId="0372CEC3">
            <w:pPr>
              <w:pStyle w:val="Normal"/>
              <w:rPr>
                <w:rFonts w:ascii="Arial" w:hAnsi="Arial" w:eastAsia="Arial" w:cs="Arial"/>
                <w:noProof w:val="0"/>
                <w:sz w:val="34"/>
                <w:szCs w:val="34"/>
                <w:lang w:val="en-GB"/>
              </w:rPr>
            </w:pPr>
            <w:r w:rsidRPr="65E7AB2F" w:rsidR="2B5A2F30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55555"/>
                <w:sz w:val="21"/>
                <w:szCs w:val="21"/>
                <w:lang w:val="en-GB"/>
              </w:rPr>
              <w:t xml:space="preserve">Devarakonda, Chandrika. </w:t>
            </w:r>
            <w:r w:rsidRPr="65E7AB2F" w:rsidR="2B5A2F30">
              <w:rPr>
                <w:rFonts w:ascii="Helvetica" w:hAnsi="Helvetica" w:eastAsia="Helvetica" w:cs="Helvetic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555555"/>
                <w:sz w:val="21"/>
                <w:szCs w:val="21"/>
                <w:lang w:val="en-GB"/>
              </w:rPr>
              <w:t xml:space="preserve">Promoting Inclusion and Diversity in Early Years </w:t>
            </w:r>
            <w:r w:rsidRPr="65E7AB2F" w:rsidR="2B5A2F30">
              <w:rPr>
                <w:rFonts w:ascii="Helvetica" w:hAnsi="Helvetica" w:eastAsia="Helvetica" w:cs="Helvetic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555555"/>
                <w:sz w:val="21"/>
                <w:szCs w:val="21"/>
                <w:lang w:val="en-GB"/>
              </w:rPr>
              <w:t>Settings :</w:t>
            </w:r>
            <w:r w:rsidRPr="65E7AB2F" w:rsidR="2B5A2F30">
              <w:rPr>
                <w:rFonts w:ascii="Helvetica" w:hAnsi="Helvetica" w:eastAsia="Helvetica" w:cs="Helvetic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555555"/>
                <w:sz w:val="21"/>
                <w:szCs w:val="21"/>
                <w:lang w:val="en-GB"/>
              </w:rPr>
              <w:t xml:space="preserve"> A Professional Guide to Ethnicity, Religion, Culture and Language</w:t>
            </w:r>
            <w:r w:rsidRPr="65E7AB2F" w:rsidR="2B5A2F30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55555"/>
                <w:sz w:val="21"/>
                <w:szCs w:val="21"/>
                <w:lang w:val="en-GB"/>
              </w:rPr>
              <w:t>,  2020</w:t>
            </w:r>
          </w:p>
        </w:tc>
        <w:tc>
          <w:tcPr>
            <w:tcW w:w="2446" w:type="dxa"/>
            <w:shd w:val="clear" w:color="auto" w:fill="FFF2CC" w:themeFill="accent4" w:themeFillTint="33"/>
            <w:tcMar/>
          </w:tcPr>
          <w:p w:rsidR="129E9E5E" w:rsidP="65E7AB2F" w:rsidRDefault="129E9E5E" w14:paraId="7428DF12" w14:textId="5AB49696">
            <w:pPr>
              <w:rPr>
                <w:rFonts w:ascii="Arial" w:hAnsi="Arial" w:cs="Arial"/>
              </w:rPr>
            </w:pPr>
            <w:r w:rsidRPr="65E7AB2F" w:rsidR="2B5A2F30">
              <w:rPr>
                <w:rFonts w:ascii="Arial" w:hAnsi="Arial" w:cs="Arial"/>
              </w:rPr>
              <w:t>Group discussion.</w:t>
            </w:r>
          </w:p>
          <w:p w:rsidR="129E9E5E" w:rsidP="65E7AB2F" w:rsidRDefault="129E9E5E" w14:paraId="4D18BA3B" w14:textId="5EDE46F3">
            <w:pPr>
              <w:pStyle w:val="Normal"/>
              <w:rPr>
                <w:rFonts w:ascii="Arial" w:hAnsi="Arial" w:cs="Arial"/>
              </w:rPr>
            </w:pPr>
            <w:r w:rsidRPr="65E7AB2F" w:rsidR="2B5A2F30">
              <w:rPr>
                <w:rFonts w:ascii="Arial" w:hAnsi="Arial" w:cs="Arial"/>
              </w:rPr>
              <w:t xml:space="preserve">Seminar </w:t>
            </w:r>
            <w:r w:rsidRPr="65E7AB2F" w:rsidR="60346B47">
              <w:rPr>
                <w:rFonts w:ascii="Arial" w:hAnsi="Arial" w:cs="Arial"/>
              </w:rPr>
              <w:t>tasks</w:t>
            </w:r>
            <w:r w:rsidRPr="65E7AB2F" w:rsidR="2B5A2F30">
              <w:rPr>
                <w:rFonts w:ascii="Arial" w:hAnsi="Arial" w:cs="Arial"/>
              </w:rPr>
              <w:t>.</w:t>
            </w:r>
          </w:p>
          <w:p w:rsidR="129E9E5E" w:rsidP="65E7AB2F" w:rsidRDefault="129E9E5E" w14:paraId="0531EC5B" w14:textId="1E71F62E">
            <w:pPr>
              <w:pStyle w:val="Normal"/>
              <w:rPr>
                <w:rFonts w:ascii="Arial" w:hAnsi="Arial" w:cs="Arial"/>
              </w:rPr>
            </w:pPr>
            <w:r w:rsidRPr="65E7AB2F" w:rsidR="2B5A2F30">
              <w:rPr>
                <w:rFonts w:ascii="Arial" w:hAnsi="Arial" w:cs="Arial"/>
              </w:rPr>
              <w:t xml:space="preserve">Reflection. </w:t>
            </w:r>
          </w:p>
        </w:tc>
      </w:tr>
    </w:tbl>
    <w:p w:rsidR="00AF3A47" w:rsidP="00AF3A47" w:rsidRDefault="00AF3A47" w14:paraId="781EB9D2" w14:textId="4DCB9A9C">
      <w:pPr>
        <w:rPr>
          <w:b/>
          <w:bCs/>
          <w:u w:val="single"/>
        </w:rPr>
      </w:pPr>
    </w:p>
    <w:p w:rsidR="003B3F79" w:rsidRDefault="003B3F79" w14:paraId="51A37DB3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Pr="00B13E1E" w:rsidR="00AF3A47" w:rsidP="00B13E1E" w:rsidRDefault="00AF3A47" w14:paraId="16F72D1D" w14:textId="032B647D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5A0" w:firstRow="1" w:lastRow="0" w:firstColumn="1" w:lastColumn="1" w:noHBand="0" w:noVBand="1"/>
      </w:tblPr>
      <w:tblGrid>
        <w:gridCol w:w="2564"/>
        <w:gridCol w:w="3180"/>
        <w:gridCol w:w="2667"/>
        <w:gridCol w:w="2667"/>
        <w:gridCol w:w="2870"/>
      </w:tblGrid>
      <w:tr w:rsidRPr="00A619D2" w:rsidR="00A619D2" w:rsidTr="65E7AB2F" w14:paraId="18E967BF" w14:textId="77777777">
        <w:trPr>
          <w:trHeight w:val="464"/>
        </w:trPr>
        <w:tc>
          <w:tcPr>
            <w:tcW w:w="5000" w:type="pct"/>
            <w:gridSpan w:val="5"/>
            <w:shd w:val="clear" w:color="auto" w:fill="E2EFD9" w:themeFill="accent6" w:themeFillTint="33"/>
            <w:tcMar/>
          </w:tcPr>
          <w:p w:rsidRPr="00A619D2" w:rsidR="00A619D2" w:rsidP="003B3F79" w:rsidRDefault="00A619D2" w14:paraId="32A256D1" w14:textId="7FD95DD9">
            <w:pPr>
              <w:jc w:val="center"/>
              <w:rPr>
                <w:rFonts w:ascii="Arial" w:hAnsi="Arial" w:cs="Arial"/>
              </w:rPr>
            </w:pPr>
            <w:bookmarkStart w:name="_Hlk135137439" w:id="2"/>
            <w:r>
              <w:rPr>
                <w:rFonts w:ascii="Arial" w:hAnsi="Arial" w:cs="Arial"/>
                <w:b/>
                <w:bCs/>
              </w:rPr>
              <w:t>School Based Curriculum – Year 1</w:t>
            </w:r>
          </w:p>
        </w:tc>
      </w:tr>
      <w:tr w:rsidRPr="00A619D2" w:rsidR="00A619D2" w:rsidTr="65E7AB2F" w14:paraId="3B8350F8" w14:textId="77777777">
        <w:trPr>
          <w:trHeight w:val="464"/>
        </w:trPr>
        <w:tc>
          <w:tcPr>
            <w:tcW w:w="5000" w:type="pct"/>
            <w:gridSpan w:val="5"/>
            <w:shd w:val="clear" w:color="auto" w:fill="auto"/>
            <w:tcMar/>
          </w:tcPr>
          <w:p w:rsidR="2FBD8D3A" w:rsidP="2FBD8D3A" w:rsidRDefault="2FBD8D3A" w14:paraId="1C2C5ED8" w14:textId="36451660"/>
          <w:p w:rsidR="25ADDA88" w:rsidP="2FBD8D3A" w:rsidRDefault="25ADDA88" w14:paraId="3375AE12" w14:textId="4B29D48C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  <w:r w:rsidRPr="2FBD8D3A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Observing: </w:t>
            </w:r>
            <w:r w:rsidRPr="2FBD8D3A" w:rsidR="353EE453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</w:t>
            </w:r>
          </w:p>
          <w:p w:rsidR="25ADDA88" w:rsidP="2FBD8D3A" w:rsidRDefault="25ADDA88" w14:paraId="0AFF5145" w14:textId="710DE2ED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2FBD8D3A">
              <w:rPr>
                <w:rFonts w:ascii="Calibri" w:hAnsi="Calibri" w:eastAsia="Calibri" w:cs="Calibri"/>
                <w:color w:val="000000" w:themeColor="text1"/>
              </w:rPr>
              <w:t xml:space="preserve">Observe how </w:t>
            </w:r>
            <w:r w:rsidRPr="2FBD8D3A" w:rsidR="3BA57AB7">
              <w:rPr>
                <w:rFonts w:ascii="Calibri" w:hAnsi="Calibri" w:eastAsia="Calibri" w:cs="Calibri"/>
                <w:color w:val="000000" w:themeColor="text1"/>
              </w:rPr>
              <w:t xml:space="preserve">the physical environment and play opportunities are constructed to support the needs of a diverse range of learners. </w:t>
            </w:r>
          </w:p>
          <w:p w:rsidR="2FBD8D3A" w:rsidP="2FBD8D3A" w:rsidRDefault="2FBD8D3A" w14:paraId="254CEBDB" w14:textId="512E7976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25ADDA88" w:rsidP="2FBD8D3A" w:rsidRDefault="25ADDA88" w14:paraId="357F9342" w14:textId="3657F22D">
            <w:pPr>
              <w:spacing w:after="160"/>
              <w:contextualSpacing/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  <w:r w:rsidRPr="2FBD8D3A">
              <w:rPr>
                <w:rFonts w:ascii="Calibri" w:hAnsi="Calibri" w:eastAsia="Calibri" w:cs="Calibri"/>
                <w:b/>
                <w:bCs/>
                <w:color w:val="000000" w:themeColor="text1"/>
              </w:rPr>
              <w:t>Planning:</w:t>
            </w:r>
          </w:p>
          <w:p w:rsidR="25ADDA88" w:rsidP="2FBD8D3A" w:rsidRDefault="25ADDA88" w14:paraId="02E89470" w14:textId="15469E30">
            <w:pPr>
              <w:spacing w:after="160"/>
              <w:contextualSpacing/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  <w:r w:rsidRPr="2FBD8D3A">
              <w:rPr>
                <w:rFonts w:ascii="Calibri" w:hAnsi="Calibri" w:eastAsia="Calibri" w:cs="Calibri"/>
                <w:color w:val="000000" w:themeColor="text1"/>
              </w:rPr>
              <w:t xml:space="preserve">Observe how expert colleagues plan to support a range of diverse learners across the different areas </w:t>
            </w:r>
            <w:r w:rsidRPr="2FBD8D3A" w:rsidR="712D93E7">
              <w:rPr>
                <w:rFonts w:ascii="Calibri" w:hAnsi="Calibri" w:eastAsia="Calibri" w:cs="Calibri"/>
                <w:color w:val="000000" w:themeColor="text1"/>
              </w:rPr>
              <w:t>o</w:t>
            </w:r>
            <w:r w:rsidRPr="2FBD8D3A">
              <w:rPr>
                <w:rFonts w:ascii="Calibri" w:hAnsi="Calibri" w:eastAsia="Calibri" w:cs="Calibri"/>
                <w:color w:val="000000" w:themeColor="text1"/>
              </w:rPr>
              <w:t xml:space="preserve">f learning. </w:t>
            </w:r>
            <w:r w:rsidRPr="2FBD8D3A" w:rsidR="17BD8591">
              <w:rPr>
                <w:rFonts w:ascii="Calibri" w:hAnsi="Calibri" w:eastAsia="Calibri" w:cs="Calibri"/>
                <w:color w:val="000000" w:themeColor="text1"/>
              </w:rPr>
              <w:t xml:space="preserve">Plan one activity which </w:t>
            </w:r>
            <w:r w:rsidRPr="2FBD8D3A" w:rsidR="31F681C1">
              <w:rPr>
                <w:rFonts w:ascii="Calibri" w:hAnsi="Calibri" w:eastAsia="Calibri" w:cs="Calibri"/>
                <w:color w:val="000000" w:themeColor="text1"/>
              </w:rPr>
              <w:t>demonstrates</w:t>
            </w:r>
            <w:r w:rsidRPr="2FBD8D3A" w:rsidR="17BD8591">
              <w:rPr>
                <w:rFonts w:ascii="Calibri" w:hAnsi="Calibri" w:eastAsia="Calibri" w:cs="Calibri"/>
                <w:color w:val="000000" w:themeColor="text1"/>
              </w:rPr>
              <w:t xml:space="preserve"> a clear </w:t>
            </w:r>
            <w:r w:rsidRPr="2FBD8D3A" w:rsidR="58AA211A">
              <w:rPr>
                <w:rFonts w:ascii="Calibri" w:hAnsi="Calibri" w:eastAsia="Calibri" w:cs="Calibri"/>
                <w:color w:val="000000" w:themeColor="text1"/>
              </w:rPr>
              <w:t>consideration</w:t>
            </w:r>
            <w:r w:rsidRPr="2FBD8D3A" w:rsidR="17BD8591">
              <w:rPr>
                <w:rFonts w:ascii="Calibri" w:hAnsi="Calibri" w:eastAsia="Calibri" w:cs="Calibri"/>
                <w:color w:val="000000" w:themeColor="text1"/>
              </w:rPr>
              <w:t xml:space="preserve"> of </w:t>
            </w:r>
            <w:r w:rsidRPr="2FBD8D3A" w:rsidR="5C44E88F">
              <w:rPr>
                <w:rFonts w:ascii="Calibri" w:hAnsi="Calibri" w:eastAsia="Calibri" w:cs="Calibri"/>
                <w:color w:val="000000" w:themeColor="text1"/>
              </w:rPr>
              <w:t xml:space="preserve">the </w:t>
            </w:r>
            <w:r w:rsidRPr="2FBD8D3A" w:rsidR="17BD8591">
              <w:rPr>
                <w:rFonts w:ascii="Calibri" w:hAnsi="Calibri" w:eastAsia="Calibri" w:cs="Calibri"/>
                <w:color w:val="000000" w:themeColor="text1"/>
              </w:rPr>
              <w:t xml:space="preserve">diverse </w:t>
            </w:r>
            <w:r w:rsidRPr="2FBD8D3A" w:rsidR="0625199C">
              <w:rPr>
                <w:rFonts w:ascii="Calibri" w:hAnsi="Calibri" w:eastAsia="Calibri" w:cs="Calibri"/>
                <w:color w:val="000000" w:themeColor="text1"/>
              </w:rPr>
              <w:t>learners</w:t>
            </w:r>
            <w:r w:rsidRPr="2FBD8D3A" w:rsidR="17BD8591">
              <w:rPr>
                <w:rFonts w:ascii="Calibri" w:hAnsi="Calibri" w:eastAsia="Calibri" w:cs="Calibri"/>
                <w:color w:val="000000" w:themeColor="text1"/>
              </w:rPr>
              <w:t xml:space="preserve"> within your cohort of children and </w:t>
            </w:r>
            <w:r w:rsidRPr="2FBD8D3A" w:rsidR="74825536">
              <w:rPr>
                <w:rFonts w:ascii="Calibri" w:hAnsi="Calibri" w:eastAsia="Calibri" w:cs="Calibri"/>
                <w:color w:val="000000" w:themeColor="text1"/>
              </w:rPr>
              <w:t xml:space="preserve">reflect upon your choices for learning opportunities. </w:t>
            </w:r>
          </w:p>
          <w:p w:rsidR="25ADDA88" w:rsidP="2FBD8D3A" w:rsidRDefault="25ADDA88" w14:paraId="5AC0E1B5" w14:textId="7486FEDF">
            <w:pPr>
              <w:spacing w:after="160"/>
              <w:contextualSpacing/>
              <w:rPr>
                <w:rFonts w:ascii="Calibri" w:hAnsi="Calibri" w:eastAsia="Calibri" w:cs="Calibri"/>
                <w:color w:val="000000" w:themeColor="text1"/>
              </w:rPr>
            </w:pPr>
            <w:r w:rsidRPr="2FBD8D3A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Teaching: </w:t>
            </w:r>
          </w:p>
          <w:p w:rsidR="25ADDA88" w:rsidP="2FBD8D3A" w:rsidRDefault="25ADDA88" w14:paraId="7C1C6080" w14:textId="41D6884E">
            <w:pPr>
              <w:spacing w:after="160"/>
              <w:contextualSpacing/>
              <w:rPr>
                <w:rFonts w:ascii="Calibri" w:hAnsi="Calibri" w:eastAsia="Calibri" w:cs="Calibri"/>
                <w:color w:val="000000" w:themeColor="text1"/>
              </w:rPr>
            </w:pPr>
            <w:r w:rsidRPr="2FBD8D3A">
              <w:rPr>
                <w:rFonts w:ascii="Calibri" w:hAnsi="Calibri" w:eastAsia="Calibri" w:cs="Calibri"/>
                <w:color w:val="000000" w:themeColor="text1"/>
              </w:rPr>
              <w:t xml:space="preserve">Deliver an activity to meet the </w:t>
            </w:r>
            <w:r w:rsidRPr="2FBD8D3A" w:rsidR="3C1B73BF">
              <w:rPr>
                <w:rFonts w:ascii="Calibri" w:hAnsi="Calibri" w:eastAsia="Calibri" w:cs="Calibri"/>
                <w:color w:val="000000" w:themeColor="text1"/>
              </w:rPr>
              <w:t>diverse</w:t>
            </w:r>
            <w:r w:rsidRPr="2FBD8D3A">
              <w:rPr>
                <w:rFonts w:ascii="Calibri" w:hAnsi="Calibri" w:eastAsia="Calibri" w:cs="Calibri"/>
                <w:color w:val="000000" w:themeColor="text1"/>
              </w:rPr>
              <w:t xml:space="preserve"> learners</w:t>
            </w:r>
            <w:r w:rsidRPr="2FBD8D3A" w:rsidR="77942A4B">
              <w:rPr>
                <w:rFonts w:ascii="Calibri" w:hAnsi="Calibri" w:eastAsia="Calibri" w:cs="Calibri"/>
                <w:color w:val="000000" w:themeColor="text1"/>
              </w:rPr>
              <w:t xml:space="preserve"> within your cohort of children and reflect up</w:t>
            </w:r>
            <w:r w:rsidRPr="2FBD8D3A" w:rsidR="0F24EBB2">
              <w:rPr>
                <w:rFonts w:ascii="Calibri" w:hAnsi="Calibri" w:eastAsia="Calibri" w:cs="Calibri"/>
                <w:color w:val="000000" w:themeColor="text1"/>
              </w:rPr>
              <w:t>on their engagement and learning</w:t>
            </w:r>
            <w:r w:rsidRPr="2FBD8D3A" w:rsidR="77942A4B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FBD8D3A" w:rsidP="2FBD8D3A" w:rsidRDefault="2FBD8D3A" w14:paraId="32CF989F" w14:textId="759F8564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25ADDA88" w:rsidP="2FBD8D3A" w:rsidRDefault="25ADDA88" w14:paraId="11FFF66B" w14:textId="5249B698">
            <w:pPr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  <w:r w:rsidRPr="2FBD8D3A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Assessment: </w:t>
            </w:r>
          </w:p>
          <w:p w:rsidR="6E775E4A" w:rsidP="2FBD8D3A" w:rsidRDefault="6E775E4A" w14:paraId="2E2A1811" w14:textId="6EA3F65D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2FBD8D3A">
              <w:rPr>
                <w:rFonts w:ascii="Calibri" w:hAnsi="Calibri" w:eastAsia="Calibri" w:cs="Calibri"/>
                <w:color w:val="000000" w:themeColor="text1"/>
              </w:rPr>
              <w:t xml:space="preserve">Reflect with expert colleagues upon how they use a range of assessment strategies to meet the diverse needs within their cohort. </w:t>
            </w:r>
          </w:p>
          <w:p w:rsidR="2FBD8D3A" w:rsidP="2FBD8D3A" w:rsidRDefault="2FBD8D3A" w14:paraId="26377187" w14:textId="3A9445B9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25ADDA88" w:rsidP="2FBD8D3A" w:rsidRDefault="25ADDA88" w14:paraId="4F98FDFC" w14:textId="0CDEC81C">
            <w:pPr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  <w:r w:rsidRPr="2FBD8D3A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Subject Knowledge: </w:t>
            </w:r>
          </w:p>
          <w:p w:rsidR="25ADDA88" w:rsidP="2FBD8D3A" w:rsidRDefault="25ADDA88" w14:paraId="243C51B0" w14:textId="0B91D4A2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2FBD8D3A">
              <w:rPr>
                <w:rFonts w:ascii="Calibri" w:hAnsi="Calibri" w:eastAsia="Calibri" w:cs="Calibri"/>
                <w:color w:val="000000" w:themeColor="text1"/>
              </w:rPr>
              <w:t>Demonstrate the ability to work within the key legislation and policies that underpin inclusive practice for all children</w:t>
            </w:r>
            <w:r w:rsidRPr="2FBD8D3A" w:rsidR="1F1E471F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5ADDA88" w:rsidP="2FBD8D3A" w:rsidRDefault="25ADDA88" w14:paraId="0039814A" w14:textId="6440FE2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FBD8D3A">
              <w:rPr>
                <w:rFonts w:ascii="Calibri" w:hAnsi="Calibri" w:eastAsia="Calibri" w:cs="Calibri"/>
                <w:color w:val="000000" w:themeColor="text1"/>
              </w:rPr>
              <w:t xml:space="preserve">Discuss and analyse with expert colleagues </w:t>
            </w:r>
            <w:r w:rsidRPr="2FBD8D3A" w:rsidR="78249E4F">
              <w:rPr>
                <w:rFonts w:ascii="Calibri" w:hAnsi="Calibri" w:eastAsia="Calibri" w:cs="Calibri"/>
                <w:color w:val="000000" w:themeColor="text1"/>
              </w:rPr>
              <w:t xml:space="preserve">the </w:t>
            </w:r>
            <w:r w:rsidRPr="2FBD8D3A" w:rsidR="7785F131">
              <w:rPr>
                <w:rFonts w:ascii="Calibri" w:hAnsi="Calibri" w:eastAsia="Calibri" w:cs="Calibri"/>
                <w:color w:val="000000" w:themeColor="text1"/>
              </w:rPr>
              <w:t>issues around diverse needs within your cohort of children and how these are addressed within the setting</w:t>
            </w:r>
            <w:r w:rsidRPr="2FBD8D3A" w:rsidR="3F694DBE">
              <w:rPr>
                <w:rFonts w:ascii="Calibri" w:hAnsi="Calibri" w:eastAsia="Calibri" w:cs="Calibri"/>
                <w:color w:val="000000" w:themeColor="text1"/>
              </w:rPr>
              <w:t xml:space="preserve">, including working in partnership with parents. </w:t>
            </w:r>
          </w:p>
          <w:p w:rsidR="041C1D39" w:rsidP="2FBD8D3A" w:rsidRDefault="041C1D39" w14:paraId="4C41F428" w14:textId="73B57EA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FBD8D3A">
              <w:rPr>
                <w:rFonts w:ascii="Calibri" w:hAnsi="Calibri" w:eastAsia="Calibri" w:cs="Calibri"/>
                <w:color w:val="000000" w:themeColor="text1"/>
              </w:rPr>
              <w:t xml:space="preserve">Demonstrate understanding around the important role of the key worker in supporting individual children with diverse needs. </w:t>
            </w:r>
          </w:p>
          <w:p w:rsidR="2FBD8D3A" w:rsidP="2FBD8D3A" w:rsidRDefault="2FBD8D3A" w14:paraId="3DF9712E" w14:textId="5CD3D837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Pr="00A619D2" w:rsidR="00A619D2" w:rsidP="003B3F79" w:rsidRDefault="00A619D2" w14:paraId="50BE9C69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A619D2" w:rsidR="00A619D2" w:rsidTr="65E7AB2F" w14:paraId="2799F10B" w14:textId="77777777">
        <w:trPr>
          <w:trHeight w:val="464"/>
        </w:trPr>
        <w:tc>
          <w:tcPr>
            <w:tcW w:w="919" w:type="pct"/>
            <w:shd w:val="clear" w:color="auto" w:fill="E2EFD9" w:themeFill="accent6" w:themeFillTint="33"/>
            <w:tcMar/>
          </w:tcPr>
          <w:p w:rsidRPr="00A619D2" w:rsidR="00A619D2" w:rsidP="00A619D2" w:rsidRDefault="00A619D2" w14:paraId="75A50D3B" w14:textId="4A15AFFB">
            <w:pPr>
              <w:rPr>
                <w:rFonts w:ascii="Arial" w:hAnsi="Arial" w:cs="Arial"/>
                <w:b/>
                <w:bCs/>
              </w:rPr>
            </w:pPr>
            <w:bookmarkStart w:name="_Hlk135140715" w:id="3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619D2" w:rsidR="00A619D2" w:rsidP="00A619D2" w:rsidRDefault="00A619D2" w14:paraId="4F6F2647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57F99834" w14:textId="761C4BEE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in numerics e.g. 1.1)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619D2" w:rsidR="00A619D2" w:rsidP="00A619D2" w:rsidRDefault="00A619D2" w14:paraId="4A4CA901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1D50E1D4" w14:textId="79FC62E0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956" w:type="pct"/>
            <w:shd w:val="clear" w:color="auto" w:fill="E2EFD9" w:themeFill="accent6" w:themeFillTint="33"/>
            <w:tcMar/>
          </w:tcPr>
          <w:p w:rsidRPr="00A619D2" w:rsidR="00A619D2" w:rsidP="00A619D2" w:rsidRDefault="00A619D2" w14:paraId="42F43AD0" w14:textId="37BC600F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029" w:type="pct"/>
            <w:shd w:val="clear" w:color="auto" w:fill="E2EFD9" w:themeFill="accent6" w:themeFillTint="33"/>
            <w:tcMar/>
          </w:tcPr>
          <w:p w:rsidRPr="00A619D2" w:rsidR="00A619D2" w:rsidP="00A619D2" w:rsidRDefault="00A619D2" w14:paraId="2E810B44" w14:textId="50BDFED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3"/>
      <w:tr w:rsidRPr="00BC2F85" w:rsidR="00A619D2" w:rsidTr="65E7AB2F" w14:paraId="18716B7C" w14:textId="77777777">
        <w:trPr>
          <w:trHeight w:val="231"/>
        </w:trPr>
        <w:tc>
          <w:tcPr>
            <w:tcW w:w="919" w:type="pct"/>
            <w:tcMar/>
          </w:tcPr>
          <w:p w:rsidRPr="00BC2F85" w:rsidR="00A619D2" w:rsidP="2FBD8D3A" w:rsidRDefault="00A619D2" w14:paraId="1F559EB5" w14:textId="77777777">
            <w:pPr>
              <w:rPr>
                <w:rFonts w:ascii="Arial" w:hAnsi="Arial" w:cs="Arial"/>
              </w:rPr>
            </w:pPr>
          </w:p>
          <w:p w:rsidRPr="00BC2F85" w:rsidR="00A619D2" w:rsidP="2FBD8D3A" w:rsidRDefault="72FF976E" w14:paraId="453C6D3E" w14:textId="72A37815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</w:rPr>
            </w:pPr>
            <w:r w:rsidRPr="3B7A7AD8" w:rsidR="10F9B8AA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>To know that a</w:t>
            </w:r>
            <w:r w:rsidRPr="3B7A7AD8" w:rsidR="72FF976E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 xml:space="preserve">ll children have a legal and moral right to a high-quality education which values them as unique individuals and enables them to fulfil their potential academically and socially </w:t>
            </w:r>
          </w:p>
          <w:p w:rsidRPr="00BC2F85" w:rsidR="00A619D2" w:rsidP="2FBD8D3A" w:rsidRDefault="00A619D2" w14:paraId="47F5A844" w14:textId="023C4423">
            <w:pPr>
              <w:rPr>
                <w:rFonts w:ascii="Calibri Light" w:hAnsi="Calibri Light" w:eastAsia="Calibri Light" w:cs="Calibri Light"/>
                <w:color w:val="000000" w:themeColor="text1"/>
                <w:lang w:val="en-US"/>
              </w:rPr>
            </w:pPr>
          </w:p>
          <w:p w:rsidRPr="00BC2F85" w:rsidR="00A619D2" w:rsidP="2FBD8D3A" w:rsidRDefault="72FF976E" w14:paraId="3E6C922C" w14:textId="5B965596">
            <w:pPr>
              <w:rPr>
                <w:rFonts w:ascii="Calibri Light" w:hAnsi="Calibri Light" w:eastAsia="Calibri Light" w:cs="Calibri Light"/>
                <w:color w:val="000000" w:themeColor="text1"/>
                <w:lang w:val="en-US"/>
              </w:rPr>
            </w:pPr>
            <w:r w:rsidRPr="2FBD8D3A">
              <w:rPr>
                <w:rFonts w:ascii="Calibri Light" w:hAnsi="Calibri Light" w:eastAsia="Calibri Light" w:cs="Calibri Light"/>
                <w:color w:val="000000" w:themeColor="text1"/>
              </w:rPr>
              <w:t xml:space="preserve">Understand </w:t>
            </w:r>
            <w:r w:rsidRPr="2FBD8D3A" w:rsidR="0AB96B3B">
              <w:rPr>
                <w:rFonts w:ascii="Calibri Light" w:hAnsi="Calibri Light" w:eastAsia="Calibri Light" w:cs="Calibri Light"/>
                <w:color w:val="000000" w:themeColor="text1"/>
              </w:rPr>
              <w:t xml:space="preserve">how </w:t>
            </w:r>
            <w:r w:rsidRPr="2FBD8D3A">
              <w:rPr>
                <w:rFonts w:ascii="Calibri Light" w:hAnsi="Calibri Light" w:eastAsia="Calibri Light" w:cs="Calibri Light"/>
                <w:color w:val="000000" w:themeColor="text1"/>
              </w:rPr>
              <w:t>a commitment to equality, diversity and inclusion is embedded within practice in their setting.</w:t>
            </w:r>
          </w:p>
          <w:p w:rsidRPr="00BC2F85" w:rsidR="00A619D2" w:rsidP="2FBD8D3A" w:rsidRDefault="00A619D2" w14:paraId="46ACE886" w14:textId="2B25AEAE">
            <w:pPr>
              <w:rPr>
                <w:rFonts w:ascii="Calibri Light" w:hAnsi="Calibri Light" w:eastAsia="Calibri Light" w:cs="Calibri Light"/>
                <w:color w:val="000000" w:themeColor="text1"/>
                <w:lang w:val="en-US"/>
              </w:rPr>
            </w:pPr>
          </w:p>
          <w:p w:rsidRPr="00BC2F85" w:rsidR="00A619D2" w:rsidP="2FBD8D3A" w:rsidRDefault="72FF976E" w14:paraId="0EA64801" w14:textId="5A485EB0">
            <w:pPr>
              <w:rPr>
                <w:rFonts w:ascii="Calibri Light" w:hAnsi="Calibri Light" w:eastAsia="Calibri Light" w:cs="Calibri Light"/>
                <w:color w:val="000000" w:themeColor="text1"/>
              </w:rPr>
            </w:pPr>
            <w:r w:rsidRPr="2FBD8D3A">
              <w:rPr>
                <w:rFonts w:ascii="Calibri Light" w:hAnsi="Calibri Light" w:eastAsia="Calibri Light" w:cs="Calibri Light"/>
                <w:color w:val="000000" w:themeColor="text1"/>
              </w:rPr>
              <w:t>Understand how the physical environment is structured and adapted to meet the needs of a diverse range of children.</w:t>
            </w:r>
          </w:p>
          <w:p w:rsidRPr="00BC2F85" w:rsidR="00A619D2" w:rsidP="2FBD8D3A" w:rsidRDefault="00A619D2" w14:paraId="0BB2C24F" w14:textId="508E4F80">
            <w:pPr>
              <w:rPr>
                <w:rFonts w:ascii="Calibri Light" w:hAnsi="Calibri Light" w:eastAsia="Calibri Light" w:cs="Calibri Light"/>
                <w:color w:val="000000" w:themeColor="text1"/>
              </w:rPr>
            </w:pPr>
          </w:p>
          <w:p w:rsidRPr="00BC2F85" w:rsidR="00A619D2" w:rsidP="2FBD8D3A" w:rsidRDefault="03F09732" w14:paraId="2DD58F0E" w14:textId="02C690B2">
            <w:pPr>
              <w:rPr>
                <w:rFonts w:ascii="Calibri Light" w:hAnsi="Calibri Light" w:eastAsia="Calibri Light" w:cs="Calibri Light"/>
                <w:color w:val="000000" w:themeColor="text1"/>
              </w:rPr>
            </w:pPr>
            <w:r w:rsidRPr="2FBD8D3A">
              <w:rPr>
                <w:rFonts w:ascii="Calibri Light" w:hAnsi="Calibri Light" w:eastAsia="Calibri Light" w:cs="Calibri Light"/>
                <w:color w:val="000000" w:themeColor="text1"/>
              </w:rPr>
              <w:t xml:space="preserve">Understand how assessment is used to identify individual needs and plan effectively for these. </w:t>
            </w:r>
          </w:p>
          <w:p w:rsidRPr="00BC2F85" w:rsidR="00A619D2" w:rsidP="2FBD8D3A" w:rsidRDefault="00A619D2" w14:paraId="01485719" w14:textId="676F7CE6">
            <w:pPr>
              <w:rPr>
                <w:rFonts w:ascii="Calibri Light" w:hAnsi="Calibri Light" w:eastAsia="Calibri Light" w:cs="Calibri Light"/>
                <w:color w:val="000000" w:themeColor="text1"/>
                <w:lang w:val="en-US"/>
              </w:rPr>
            </w:pPr>
          </w:p>
          <w:p w:rsidRPr="00BC2F85" w:rsidR="00A619D2" w:rsidP="2FBD8D3A" w:rsidRDefault="72FF976E" w14:paraId="3096CDCA" w14:textId="40235473">
            <w:pPr>
              <w:rPr>
                <w:rFonts w:ascii="Calibri Light" w:hAnsi="Calibri Light" w:eastAsia="Calibri Light" w:cs="Calibri Light"/>
                <w:color w:val="000000" w:themeColor="text1"/>
                <w:lang w:val="en-US"/>
              </w:rPr>
            </w:pPr>
            <w:r w:rsidRPr="2FBD8D3A">
              <w:rPr>
                <w:rFonts w:ascii="Calibri Light" w:hAnsi="Calibri Light" w:eastAsia="Calibri Light" w:cs="Calibri Light"/>
                <w:color w:val="000000" w:themeColor="text1"/>
              </w:rPr>
              <w:t xml:space="preserve">Understand how to positively engage and work in partnership with parents of children </w:t>
            </w:r>
            <w:r w:rsidRPr="2FBD8D3A" w:rsidR="3A58E7E4">
              <w:rPr>
                <w:rFonts w:ascii="Calibri Light" w:hAnsi="Calibri Light" w:eastAsia="Calibri Light" w:cs="Calibri Light"/>
                <w:color w:val="000000" w:themeColor="text1"/>
              </w:rPr>
              <w:t>with diverse</w:t>
            </w:r>
            <w:r w:rsidRPr="2FBD8D3A">
              <w:rPr>
                <w:rFonts w:ascii="Calibri Light" w:hAnsi="Calibri Light" w:eastAsia="Calibri Light" w:cs="Calibri Light"/>
                <w:color w:val="000000" w:themeColor="text1"/>
              </w:rPr>
              <w:t xml:space="preserve"> learning needs.</w:t>
            </w:r>
          </w:p>
          <w:p w:rsidRPr="00BC2F85" w:rsidR="00A619D2" w:rsidP="2FBD8D3A" w:rsidRDefault="00A619D2" w14:paraId="040FD8E3" w14:textId="24516682">
            <w:pPr>
              <w:rPr>
                <w:rFonts w:ascii="Calibri Light" w:hAnsi="Calibri Light" w:eastAsia="Calibri Light" w:cs="Calibri Light"/>
                <w:color w:val="000000" w:themeColor="text1"/>
                <w:lang w:val="en-US"/>
              </w:rPr>
            </w:pPr>
          </w:p>
          <w:p w:rsidRPr="00BC2F85" w:rsidR="00A619D2" w:rsidP="2FBD8D3A" w:rsidRDefault="72FF976E" w14:paraId="328FCECE" w14:textId="63CE57BE">
            <w:pPr>
              <w:rPr>
                <w:rFonts w:ascii="Calibri Light" w:hAnsi="Calibri Light" w:eastAsia="Calibri Light" w:cs="Calibri Light"/>
                <w:color w:val="000000" w:themeColor="text1"/>
                <w:lang w:val="en-US"/>
              </w:rPr>
            </w:pPr>
            <w:r w:rsidRPr="3B7A7AD8" w:rsidR="6F3AF3F0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>To be able to p</w:t>
            </w:r>
            <w:r w:rsidRPr="3B7A7AD8" w:rsidR="72FF976E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>lan an activity which caters for a range of diverse needs and reflect upon effectiveness of this activity.</w:t>
            </w:r>
          </w:p>
          <w:p w:rsidRPr="00BC2F85" w:rsidR="00A619D2" w:rsidP="2FBD8D3A" w:rsidRDefault="00A619D2" w14:paraId="7172DCD0" w14:textId="410EF03F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18"/>
                <w:szCs w:val="18"/>
                <w:lang w:val="en-US"/>
              </w:rPr>
            </w:pPr>
          </w:p>
          <w:p w:rsidRPr="00BC2F85" w:rsidR="00A619D2" w:rsidP="2FBD8D3A" w:rsidRDefault="00A619D2" w14:paraId="0D9B0549" w14:textId="15FF48F5">
            <w:pPr>
              <w:rPr>
                <w:rFonts w:ascii="Arial" w:hAnsi="Arial" w:cs="Arial"/>
              </w:rPr>
            </w:pPr>
          </w:p>
        </w:tc>
        <w:tc>
          <w:tcPr>
            <w:tcW w:w="1140" w:type="pct"/>
            <w:tcMar/>
          </w:tcPr>
          <w:p w:rsidRPr="00BC2F85" w:rsidR="00A619D2" w:rsidP="30A784E0" w:rsidRDefault="00A619D2" w14:paraId="511D9F39" w14:textId="790FA12F">
            <w:pPr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A619D2" w:rsidP="30A784E0" w:rsidRDefault="00A619D2" w14:paraId="6C800394" w14:textId="02F002BD">
            <w:pPr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08F7F1B1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1.1, 1.2, 1.3, 1.4, 1.6</w:t>
            </w:r>
          </w:p>
          <w:p w:rsidRPr="00BC2F85" w:rsidR="00A619D2" w:rsidP="30A784E0" w:rsidRDefault="00A619D2" w14:paraId="2514C302" w14:textId="16809598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08F7F1B1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2.2</w:t>
            </w:r>
          </w:p>
          <w:p w:rsidRPr="00BC2F85" w:rsidR="00A619D2" w:rsidP="30A784E0" w:rsidRDefault="00A619D2" w14:paraId="0D79A854" w14:textId="47E9AF27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08F7F1B1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3.1</w:t>
            </w:r>
          </w:p>
          <w:p w:rsidRPr="00BC2F85" w:rsidR="00A619D2" w:rsidP="30A784E0" w:rsidRDefault="00A619D2" w14:paraId="52D3AF93" w14:textId="50BA7306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08F7F1B1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4.1</w:t>
            </w:r>
          </w:p>
          <w:p w:rsidRPr="00BC2F85" w:rsidR="00A619D2" w:rsidP="30A784E0" w:rsidRDefault="00A619D2" w14:paraId="78464FBF" w14:textId="48638CEA">
            <w:pPr>
              <w:spacing w:line="259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08F7F1B1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5.1, 5.2, 5.3, 5.4</w:t>
            </w:r>
          </w:p>
          <w:p w:rsidRPr="00BC2F85" w:rsidR="00A619D2" w:rsidP="30A784E0" w:rsidRDefault="00A619D2" w14:paraId="0F433711" w14:textId="7EEE8726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08F7F1B1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7.2, 7.4, 7.5</w:t>
            </w:r>
          </w:p>
          <w:p w:rsidRPr="00BC2F85" w:rsidR="00A619D2" w:rsidP="30A784E0" w:rsidRDefault="00A619D2" w14:paraId="3EE37D42" w14:textId="7D583317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08F7F1B1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8.2, 8.4, 8.7</w:t>
            </w:r>
          </w:p>
          <w:p w:rsidRPr="00BC2F85" w:rsidR="00A619D2" w:rsidP="30A784E0" w:rsidRDefault="00A619D2" w14:paraId="2656A198" w14:textId="2D1F8BBB">
            <w:pPr>
              <w:spacing w:before="0" w:beforeAutospacing="off"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A619D2" w:rsidP="30A784E0" w:rsidRDefault="00A619D2" w14:paraId="46680310" w14:textId="1C9BE55C">
            <w:pPr>
              <w:spacing w:line="259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08F7F1B1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CCF Statutory Duties p7</w:t>
            </w:r>
          </w:p>
          <w:p w:rsidRPr="00BC2F85" w:rsidR="00A619D2" w:rsidP="30A784E0" w:rsidRDefault="00A619D2" w14:paraId="0F267812" w14:textId="242CD853">
            <w:pPr>
              <w:pStyle w:val="Normal"/>
            </w:pPr>
          </w:p>
        </w:tc>
        <w:tc>
          <w:tcPr>
            <w:tcW w:w="956" w:type="pct"/>
            <w:tcMar/>
          </w:tcPr>
          <w:p w:rsidRPr="00BC2F85" w:rsidR="00A619D2" w:rsidP="30A784E0" w:rsidRDefault="00A619D2" w14:paraId="6900590C" w14:textId="0A3BE03D">
            <w:pPr>
              <w:spacing w:before="0" w:beforeAutospacing="off" w:after="0" w:afterAutospacing="off" w:line="240" w:lineRule="auto"/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A619D2" w:rsidP="30A784E0" w:rsidRDefault="00A619D2" w14:paraId="2A691C64" w14:textId="22F59221">
            <w:pPr>
              <w:spacing w:before="0" w:beforeAutospacing="off" w:after="0" w:afterAutospacing="off" w:line="240" w:lineRule="auto"/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10F3008A"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1a, 1c, 1d, 1e</w:t>
            </w:r>
          </w:p>
          <w:p w:rsidRPr="00BC2F85" w:rsidR="00A619D2" w:rsidP="30A784E0" w:rsidRDefault="00A619D2" w14:paraId="72CC12CB" w14:textId="3E5A1B1C">
            <w:pPr>
              <w:pStyle w:val="Normal"/>
              <w:spacing w:before="0" w:beforeAutospacing="off" w:after="0" w:afterAutospacing="off" w:line="240" w:lineRule="auto"/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10F3008A"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2d</w:t>
            </w:r>
          </w:p>
          <w:p w:rsidRPr="00BC2F85" w:rsidR="00A619D2" w:rsidP="30A784E0" w:rsidRDefault="00A619D2" w14:paraId="00C796E7" w14:textId="3AA5C38A">
            <w:pPr>
              <w:pStyle w:val="Normal"/>
              <w:spacing w:before="0" w:beforeAutospacing="off" w:after="0" w:afterAutospacing="off" w:line="240" w:lineRule="auto"/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10F3008A"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3c</w:t>
            </w:r>
          </w:p>
          <w:p w:rsidRPr="00BC2F85" w:rsidR="00A619D2" w:rsidP="30A784E0" w:rsidRDefault="00A619D2" w14:paraId="2B876882" w14:textId="7CA8D845">
            <w:pPr>
              <w:spacing w:before="0" w:beforeAutospacing="off" w:after="0" w:afterAutospacing="off" w:line="240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10F3008A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5a, 5b, 5c, 5d, 5e, 5o</w:t>
            </w:r>
          </w:p>
          <w:p w:rsidRPr="00BC2F85" w:rsidR="00A619D2" w:rsidP="30A784E0" w:rsidRDefault="00A619D2" w14:paraId="3805DA35" w14:textId="139B3A93">
            <w:pPr>
              <w:pStyle w:val="Normal"/>
              <w:rPr>
                <w:rFonts w:ascii="Tahoma" w:hAnsi="Tahoma" w:eastAsia="Tahoma" w:cs="Tahoma"/>
                <w:sz w:val="20"/>
                <w:szCs w:val="20"/>
                <w:u w:val="none"/>
              </w:rPr>
            </w:pPr>
            <w:r w:rsidRPr="30A784E0" w:rsidR="40912F03">
              <w:rPr>
                <w:rFonts w:ascii="Tahoma" w:hAnsi="Tahoma" w:eastAsia="Tahoma" w:cs="Tahoma"/>
                <w:sz w:val="20"/>
                <w:szCs w:val="20"/>
                <w:u w:val="none"/>
              </w:rPr>
              <w:t>7b</w:t>
            </w:r>
          </w:p>
        </w:tc>
        <w:tc>
          <w:tcPr>
            <w:tcW w:w="956" w:type="pct"/>
            <w:shd w:val="clear" w:color="auto" w:fill="E2EFD9" w:themeFill="accent6" w:themeFillTint="33"/>
            <w:tcMar/>
          </w:tcPr>
          <w:p w:rsidRPr="00BC2F85" w:rsidR="00A619D2" w:rsidP="30A784E0" w:rsidRDefault="00A619D2" w14:paraId="0AC39CDD" w14:textId="664D849C">
            <w:pPr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6BB4"/>
                <w:sz w:val="22"/>
                <w:szCs w:val="22"/>
                <w:u w:val="none"/>
                <w:lang w:val="en-GB"/>
              </w:rPr>
            </w:pPr>
          </w:p>
          <w:p w:rsidRPr="00BC2F85" w:rsidR="00A619D2" w:rsidP="30A784E0" w:rsidRDefault="00A619D2" w14:paraId="3AAD0671" w14:textId="7DB7136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6BB4"/>
                <w:sz w:val="22"/>
                <w:szCs w:val="22"/>
                <w:lang w:val="en-GB"/>
              </w:rPr>
            </w:pPr>
            <w:r w:rsidRPr="30A784E0" w:rsidR="3831DE4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6BB4"/>
                <w:sz w:val="22"/>
                <w:szCs w:val="22"/>
                <w:u w:val="none"/>
                <w:lang w:val="en-GB"/>
              </w:rPr>
              <w:t>Equality Act</w:t>
            </w:r>
          </w:p>
          <w:p w:rsidRPr="00BC2F85" w:rsidR="00A619D2" w:rsidP="30A784E0" w:rsidRDefault="00A619D2" w14:paraId="0E06A72F" w14:textId="3B2FA14B">
            <w:pPr>
              <w:spacing w:before="0" w:beforeAutospacing="off" w:after="0" w:afterAutospacing="off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5057"/>
                <w:sz w:val="22"/>
                <w:szCs w:val="22"/>
                <w:lang w:val="en-GB"/>
              </w:rPr>
            </w:pPr>
            <w:r w:rsidRPr="30A784E0" w:rsidR="3831DE4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5057"/>
                <w:sz w:val="22"/>
                <w:szCs w:val="22"/>
                <w:lang w:val="en-GB"/>
              </w:rPr>
              <w:t>by Equality and Human Rights Commission</w:t>
            </w:r>
          </w:p>
          <w:p w:rsidRPr="00BC2F85" w:rsidR="00A619D2" w:rsidP="30A784E0" w:rsidRDefault="00A619D2" w14:paraId="6B60E043" w14:textId="4A60758C">
            <w:pPr>
              <w:spacing w:before="0" w:beforeAutospacing="off" w:after="0" w:afterAutospacing="off" w:line="259" w:lineRule="auto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5590"/>
                <w:sz w:val="22"/>
                <w:szCs w:val="22"/>
                <w:u w:val="none"/>
                <w:lang w:val="en-GB"/>
              </w:rPr>
            </w:pPr>
            <w:r w:rsidRPr="30A784E0" w:rsidR="3831DE4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5057"/>
                <w:sz w:val="22"/>
                <w:szCs w:val="22"/>
                <w:lang w:val="en-GB"/>
              </w:rPr>
              <w:t>2010</w:t>
            </w:r>
            <w:r w:rsidRPr="30A784E0" w:rsidR="3831DE4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5590"/>
                <w:sz w:val="22"/>
                <w:szCs w:val="22"/>
                <w:u w:val="none"/>
                <w:lang w:val="en-GB"/>
              </w:rPr>
              <w:t xml:space="preserve"> </w:t>
            </w:r>
          </w:p>
          <w:p w:rsidRPr="00BC2F85" w:rsidR="00A619D2" w:rsidP="30A784E0" w:rsidRDefault="00A619D2" w14:paraId="7E14AEF4" w14:textId="25ECC253">
            <w:pPr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5590"/>
                <w:sz w:val="22"/>
                <w:szCs w:val="22"/>
                <w:u w:val="none"/>
                <w:lang w:val="en-GB"/>
              </w:rPr>
            </w:pPr>
          </w:p>
          <w:p w:rsidRPr="00BC2F85" w:rsidR="00A619D2" w:rsidP="30A784E0" w:rsidRDefault="00A619D2" w14:paraId="7FDBE8A4" w14:textId="6FEBFED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5590"/>
                <w:sz w:val="22"/>
                <w:szCs w:val="22"/>
                <w:lang w:val="en-GB"/>
              </w:rPr>
            </w:pPr>
            <w:r w:rsidRPr="30A784E0" w:rsidR="31CB47E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5590"/>
                <w:sz w:val="22"/>
                <w:szCs w:val="22"/>
                <w:u w:val="none"/>
                <w:lang w:val="en-GB"/>
              </w:rPr>
              <w:t>Equality and Inclusion in Early Childhood: Linking Theory and Practice</w:t>
            </w:r>
          </w:p>
          <w:p w:rsidRPr="00BC2F85" w:rsidR="00A619D2" w:rsidP="30A784E0" w:rsidRDefault="00A619D2" w14:paraId="2458203B" w14:textId="6114C76F">
            <w:pPr>
              <w:spacing w:before="0" w:beforeAutospacing="off" w:after="0" w:afterAutospacing="off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5057"/>
                <w:sz w:val="22"/>
                <w:szCs w:val="22"/>
                <w:lang w:val="en-GB"/>
              </w:rPr>
            </w:pPr>
            <w:r w:rsidRPr="30A784E0" w:rsidR="31CB47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5057"/>
                <w:sz w:val="22"/>
                <w:szCs w:val="22"/>
                <w:lang w:val="en-GB"/>
              </w:rPr>
              <w:t xml:space="preserve"> Jennie Lindon</w:t>
            </w:r>
            <w:r w:rsidRPr="30A784E0" w:rsidR="31CB47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5057"/>
                <w:sz w:val="22"/>
                <w:szCs w:val="22"/>
                <w:lang w:val="en-GB"/>
              </w:rPr>
              <w:t xml:space="preserve">, </w:t>
            </w:r>
            <w:r w:rsidRPr="30A784E0" w:rsidR="31CB47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5057"/>
                <w:sz w:val="22"/>
                <w:szCs w:val="22"/>
                <w:lang w:val="en-GB"/>
              </w:rPr>
              <w:t>2012</w:t>
            </w:r>
          </w:p>
          <w:p w:rsidRPr="00BC2F85" w:rsidR="00A619D2" w:rsidP="30A784E0" w:rsidRDefault="00A619D2" w14:paraId="6618D0A6" w14:textId="7ED0D84B">
            <w:pPr>
              <w:pStyle w:val="Normal"/>
              <w:rPr>
                <w:rFonts w:ascii="Arial" w:hAnsi="Arial" w:cs="Arial"/>
                <w:u w:val="single"/>
              </w:rPr>
            </w:pPr>
          </w:p>
          <w:p w:rsidRPr="00BC2F85" w:rsidR="00A619D2" w:rsidP="30A784E0" w:rsidRDefault="00A619D2" w14:paraId="1CD22D0E" w14:textId="67F157C9">
            <w:pPr>
              <w:pStyle w:val="Normal"/>
              <w:rPr>
                <w:rFonts w:ascii="Arial" w:hAnsi="Arial" w:cs="Arial"/>
                <w:u w:val="none"/>
              </w:rPr>
            </w:pPr>
            <w:r w:rsidRPr="30A784E0" w:rsidR="5A052AD2">
              <w:rPr>
                <w:rFonts w:ascii="Arial" w:hAnsi="Arial" w:cs="Arial"/>
                <w:b w:val="1"/>
                <w:bCs w:val="1"/>
                <w:u w:val="none"/>
              </w:rPr>
              <w:t>Diversity and Inclusion in Early Childhood:</w:t>
            </w:r>
            <w:r w:rsidRPr="30A784E0" w:rsidR="5A052AD2">
              <w:rPr>
                <w:rFonts w:ascii="Arial" w:hAnsi="Arial" w:cs="Arial"/>
                <w:u w:val="none"/>
              </w:rPr>
              <w:t xml:space="preserve"> </w:t>
            </w:r>
            <w:r w:rsidRPr="30A784E0" w:rsidR="5A052AD2">
              <w:rPr>
                <w:rFonts w:ascii="Arial" w:hAnsi="Arial" w:cs="Arial"/>
                <w:u w:val="none"/>
              </w:rPr>
              <w:t>Chandrika</w:t>
            </w:r>
            <w:r w:rsidRPr="30A784E0" w:rsidR="5A052AD2">
              <w:rPr>
                <w:rFonts w:ascii="Arial" w:hAnsi="Arial" w:cs="Arial"/>
                <w:u w:val="none"/>
              </w:rPr>
              <w:t xml:space="preserve"> Devarakonda</w:t>
            </w:r>
          </w:p>
          <w:p w:rsidRPr="00BC2F85" w:rsidR="00A619D2" w:rsidP="30A784E0" w:rsidRDefault="00A619D2" w14:paraId="0DE237AC" w14:textId="489CA859">
            <w:pPr>
              <w:pStyle w:val="Normal"/>
              <w:rPr>
                <w:rFonts w:ascii="Arial" w:hAnsi="Arial" w:cs="Arial"/>
                <w:u w:val="single"/>
              </w:rPr>
            </w:pPr>
          </w:p>
          <w:p w:rsidRPr="00BC2F85" w:rsidR="00A619D2" w:rsidP="30A784E0" w:rsidRDefault="00A619D2" w14:paraId="51D90701" w14:textId="76F26151">
            <w:pPr>
              <w:pStyle w:val="Normal"/>
              <w:rPr>
                <w:rFonts w:ascii="Arial" w:hAnsi="Arial" w:cs="Arial"/>
                <w:u w:val="none"/>
              </w:rPr>
            </w:pPr>
          </w:p>
        </w:tc>
        <w:tc>
          <w:tcPr>
            <w:tcW w:w="1029" w:type="pct"/>
            <w:tcMar/>
          </w:tcPr>
          <w:p w:rsidRPr="00757F1D" w:rsidR="00A619D2" w:rsidP="4AEAA377" w:rsidRDefault="00A619D2" w14:paraId="33A35050" w14:textId="5F27A64C">
            <w:pPr>
              <w:rPr>
                <w:rFonts w:cs="Calibri" w:cstheme="minorAscii"/>
              </w:rPr>
            </w:pPr>
          </w:p>
          <w:p w:rsidRPr="00757F1D" w:rsidR="00A619D2" w:rsidP="4AEAA377" w:rsidRDefault="00A619D2" w14:paraId="006BDBB6" w14:textId="643E5420">
            <w:pPr>
              <w:spacing w:line="254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AEAA377" w:rsidR="77787F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Informal daily discussion and reflection</w:t>
            </w:r>
            <w:r w:rsidRPr="4AEAA377" w:rsidR="77787F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with mentor and/or class teacher</w:t>
            </w:r>
          </w:p>
          <w:p w:rsidRPr="00757F1D" w:rsidR="00A619D2" w:rsidP="4AEAA377" w:rsidRDefault="00A619D2" w14:paraId="3EAE5411" w14:textId="11823665">
            <w:pPr>
              <w:spacing w:line="254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757F1D" w:rsidR="00A619D2" w:rsidP="4AEAA377" w:rsidRDefault="00A619D2" w14:paraId="77D71D9B" w14:textId="68674D14">
            <w:pPr>
              <w:spacing w:line="254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AEAA377" w:rsidR="77787F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Weekly Development Summary </w:t>
            </w:r>
            <w:r w:rsidRPr="4AEAA377" w:rsidR="77787F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meetings for progress</w:t>
            </w:r>
            <w:r w:rsidRPr="4AEAA377" w:rsidR="77787F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– subject specific feedback</w:t>
            </w:r>
          </w:p>
          <w:p w:rsidRPr="00757F1D" w:rsidR="00A619D2" w:rsidP="4AEAA377" w:rsidRDefault="00A619D2" w14:paraId="03D803D5" w14:textId="3AD1CE3F">
            <w:pPr>
              <w:spacing w:line="254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757F1D" w:rsidR="00A619D2" w:rsidP="4AEAA377" w:rsidRDefault="00A619D2" w14:paraId="1784BA5F" w14:textId="503F566E">
            <w:pPr>
              <w:spacing w:line="254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AEAA377" w:rsidR="77787F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Lesson observation -</w:t>
            </w:r>
            <w:r w:rsidRPr="4AEAA377" w:rsidR="77787F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subject specific feedback</w:t>
            </w:r>
            <w:r w:rsidRPr="4AEAA377" w:rsidR="77787F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Pr="00757F1D" w:rsidR="00A619D2" w:rsidP="4AEAA377" w:rsidRDefault="00A619D2" w14:paraId="759A8EE5" w14:textId="7F3FC2A3">
            <w:pPr>
              <w:spacing w:line="254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757F1D" w:rsidR="00A619D2" w:rsidP="4AEAA377" w:rsidRDefault="00A619D2" w14:paraId="45E1B489" w14:textId="39BD3F68">
            <w:pPr>
              <w:spacing w:line="254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AEAA377" w:rsidR="77787F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Reflections in blue book</w:t>
            </w:r>
          </w:p>
          <w:p w:rsidRPr="00757F1D" w:rsidR="00A619D2" w:rsidP="4AEAA377" w:rsidRDefault="00A619D2" w14:paraId="70082212" w14:textId="481D8CE7">
            <w:pPr>
              <w:spacing w:after="160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757F1D" w:rsidR="00A619D2" w:rsidP="4AEAA377" w:rsidRDefault="00A619D2" w14:paraId="30B77CA4" w14:textId="2BB6421B">
            <w:pPr>
              <w:spacing w:after="160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AEAA377" w:rsidR="77787F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Progress report</w:t>
            </w:r>
          </w:p>
          <w:p w:rsidRPr="00757F1D" w:rsidR="00A619D2" w:rsidP="4AEAA377" w:rsidRDefault="00A619D2" w14:paraId="35B9E0AB" w14:textId="025D4AD8">
            <w:pPr>
              <w:rPr>
                <w:rFonts w:cs="Calibri" w:cstheme="minorAscii"/>
              </w:rPr>
            </w:pPr>
            <w:r w:rsidRPr="4AEAA377" w:rsidR="00A619D2">
              <w:rPr>
                <w:rFonts w:cs="Calibri" w:cstheme="minorAscii"/>
              </w:rPr>
              <w:t xml:space="preserve"> </w:t>
            </w:r>
          </w:p>
          <w:p w:rsidRPr="00757F1D" w:rsidR="00A619D2" w:rsidP="00A619D2" w:rsidRDefault="00A619D2" w14:paraId="7E94403D" w14:textId="77777777">
            <w:pPr>
              <w:rPr>
                <w:rFonts w:cstheme="minorHAnsi"/>
              </w:rPr>
            </w:pPr>
          </w:p>
        </w:tc>
      </w:tr>
      <w:bookmarkEnd w:id="2"/>
    </w:tbl>
    <w:p w:rsidRPr="00AF3A47" w:rsidR="00B13E1E" w:rsidP="00AF3A47" w:rsidRDefault="00B13E1E" w14:paraId="12EEE0E5" w14:textId="77777777">
      <w:pPr>
        <w:ind w:left="-851"/>
        <w:rPr>
          <w:b/>
          <w:bCs/>
        </w:rPr>
      </w:pPr>
    </w:p>
    <w:p w:rsidR="00AF3A47" w:rsidP="00A10021" w:rsidRDefault="00AF3A47" w14:paraId="10B385DC" w14:textId="57557E71">
      <w:pPr>
        <w:jc w:val="center"/>
        <w:rPr>
          <w:b/>
          <w:bCs/>
          <w:u w:val="single"/>
        </w:rPr>
      </w:pPr>
    </w:p>
    <w:p w:rsidR="00507F3E" w:rsidP="00A10021" w:rsidRDefault="00507F3E" w14:paraId="05E0878D" w14:textId="11BCDF2D">
      <w:pPr>
        <w:jc w:val="center"/>
        <w:rPr>
          <w:b/>
          <w:bCs/>
          <w:u w:val="single"/>
        </w:rPr>
      </w:pPr>
    </w:p>
    <w:p w:rsidR="003C0367" w:rsidP="00507F3E" w:rsidRDefault="003C0367" w14:paraId="5FC24135" w14:textId="77777777">
      <w:pPr>
        <w:jc w:val="center"/>
        <w:rPr>
          <w:rFonts w:ascii="Arial" w:hAnsi="Arial" w:cs="Arial"/>
          <w:b/>
          <w:bCs/>
        </w:rPr>
      </w:pPr>
    </w:p>
    <w:p w:rsidRPr="006D12F4" w:rsidR="006D12F4" w:rsidP="006D12F4" w:rsidRDefault="006D12F4" w14:paraId="469814C7" w14:textId="6D1E32DA">
      <w:pPr>
        <w:jc w:val="center"/>
        <w:rPr>
          <w:rFonts w:ascii="Arial" w:hAnsi="Arial" w:cs="Arial"/>
          <w:b/>
          <w:bCs/>
          <w:i/>
          <w:iCs/>
        </w:rPr>
      </w:pPr>
      <w:bookmarkStart w:name="_Hlk135137737" w:id="4"/>
      <w:r w:rsidRPr="006D12F4">
        <w:rPr>
          <w:rFonts w:ascii="Arial" w:hAnsi="Arial" w:cs="Arial"/>
          <w:b/>
          <w:bCs/>
          <w:i/>
          <w:iCs/>
        </w:rPr>
        <w:t xml:space="preserve">Year 2 Undergraduate </w:t>
      </w:r>
    </w:p>
    <w:tbl>
      <w:tblPr>
        <w:tblStyle w:val="TableGrid"/>
        <w:tblW w:w="0" w:type="auto"/>
        <w:tblInd w:w="-856" w:type="dxa"/>
        <w:tblLook w:val="05A0" w:firstRow="1" w:lastRow="0" w:firstColumn="1" w:lastColumn="1" w:noHBand="0" w:noVBand="1"/>
      </w:tblPr>
      <w:tblGrid>
        <w:gridCol w:w="1844"/>
        <w:gridCol w:w="2592"/>
        <w:gridCol w:w="2592"/>
        <w:gridCol w:w="2592"/>
        <w:gridCol w:w="2592"/>
        <w:gridCol w:w="2592"/>
      </w:tblGrid>
      <w:tr w:rsidRPr="006D12F4" w:rsidR="003B3F79" w:rsidTr="65E7AB2F" w14:paraId="6A8B0E11" w14:textId="77777777">
        <w:trPr>
          <w:trHeight w:val="464"/>
        </w:trPr>
        <w:tc>
          <w:tcPr>
            <w:tcW w:w="14804" w:type="dxa"/>
            <w:gridSpan w:val="6"/>
            <w:shd w:val="clear" w:color="auto" w:fill="8EAADB" w:themeFill="accent1" w:themeFillTint="99"/>
            <w:tcMar/>
          </w:tcPr>
          <w:bookmarkEnd w:id="4"/>
          <w:p w:rsidR="003B3F79" w:rsidP="006D12F4" w:rsidRDefault="003B3F79" w14:paraId="1583561B" w14:textId="1E5FACD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University Curriculum</w:t>
            </w:r>
            <w:r w:rsidR="002B344B">
              <w:rPr>
                <w:rFonts w:ascii="Arial" w:hAnsi="Arial" w:cs="Arial"/>
                <w:b/>
                <w:bCs/>
              </w:rPr>
              <w:t xml:space="preserve"> – Year 2</w:t>
            </w:r>
          </w:p>
        </w:tc>
      </w:tr>
      <w:tr w:rsidRPr="006D12F4" w:rsidR="003B3F79" w:rsidTr="65E7AB2F" w14:paraId="781046DF" w14:textId="77777777">
        <w:trPr>
          <w:trHeight w:val="464"/>
        </w:trPr>
        <w:tc>
          <w:tcPr>
            <w:tcW w:w="1844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73A78E38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2592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7E07F7B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Session Content</w:t>
            </w:r>
            <w:r>
              <w:rPr>
                <w:rFonts w:ascii="Arial" w:hAnsi="Arial" w:cs="Arial"/>
                <w:b/>
                <w:bCs/>
              </w:rPr>
              <w:t xml:space="preserve"> Subject Specific Components/s 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</w:tcPr>
          <w:p w:rsidR="003B3F79" w:rsidP="006D12F4" w:rsidRDefault="003B3F79" w14:paraId="12B66386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Learn That </w:t>
            </w:r>
          </w:p>
          <w:p w:rsidRPr="00C6713A" w:rsidR="003B3F79" w:rsidP="006D12F4" w:rsidRDefault="003B3F79" w14:paraId="7A14C8E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512D5271">
              <w:rPr>
                <w:rFonts w:ascii="Arial" w:hAnsi="Arial" w:cs="Arial"/>
                <w:b/>
                <w:bCs/>
              </w:rPr>
              <w:t>(CCF reference in numerics e.g. 1.1)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</w:tcPr>
          <w:p w:rsidR="003B3F79" w:rsidP="006D12F4" w:rsidRDefault="003B3F79" w14:paraId="0A6BE26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Learn How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Pr="00C6713A" w:rsidR="003B3F79" w:rsidP="006D12F4" w:rsidRDefault="003B3F79" w14:paraId="67D8F110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512D5271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592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08A4F1B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592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3ADAD45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Pr="00BC2F85" w:rsidR="00D333E5" w:rsidTr="65E7AB2F" w14:paraId="02039AAE" w14:textId="77777777">
        <w:trPr>
          <w:trHeight w:val="231"/>
        </w:trPr>
        <w:tc>
          <w:tcPr>
            <w:tcW w:w="1844" w:type="dxa"/>
            <w:shd w:val="clear" w:color="auto" w:fill="E2EFD9" w:themeFill="accent6" w:themeFillTint="33"/>
            <w:tcMar/>
          </w:tcPr>
          <w:p w:rsidRPr="00C6713A" w:rsidR="00D333E5" w:rsidP="34905A72" w:rsidRDefault="00D333E5" w14:paraId="2E147DF5" w14:textId="6D071A77">
            <w:pPr>
              <w:jc w:val="center"/>
              <w:rPr>
                <w:rFonts w:ascii="Arial" w:hAnsi="Arial" w:cs="Arial"/>
                <w:b/>
                <w:bCs/>
              </w:rPr>
            </w:pPr>
            <w:r w:rsidRPr="34905A72">
              <w:rPr>
                <w:rFonts w:ascii="Arial" w:hAnsi="Arial" w:cs="Arial"/>
                <w:b/>
                <w:bCs/>
              </w:rPr>
              <w:t>EYE2006</w:t>
            </w:r>
          </w:p>
          <w:p w:rsidRPr="00C6713A" w:rsidR="00D333E5" w:rsidP="34905A72" w:rsidRDefault="00D333E5" w14:paraId="237BC73C" w14:textId="518170BC">
            <w:pPr>
              <w:jc w:val="center"/>
              <w:rPr>
                <w:rFonts w:ascii="Arial" w:hAnsi="Arial" w:cs="Arial"/>
                <w:b/>
                <w:bCs/>
              </w:rPr>
            </w:pPr>
            <w:r w:rsidRPr="34905A72">
              <w:rPr>
                <w:rFonts w:ascii="Arial" w:hAnsi="Arial" w:cs="Arial"/>
                <w:b/>
                <w:bCs/>
              </w:rPr>
              <w:t>Session 1</w:t>
            </w:r>
          </w:p>
        </w:tc>
        <w:tc>
          <w:tcPr>
            <w:tcW w:w="2592" w:type="dxa"/>
            <w:shd w:val="clear" w:color="auto" w:fill="E2EFD9" w:themeFill="accent6" w:themeFillTint="33"/>
            <w:tcMar/>
          </w:tcPr>
          <w:p w:rsidR="00D333E5" w:rsidP="00EB6527" w:rsidRDefault="00D333E5" w14:paraId="75321CE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Children’s rights. </w:t>
            </w:r>
          </w:p>
          <w:p w:rsidR="00D333E5" w:rsidP="00EB6527" w:rsidRDefault="00D333E5" w14:paraId="784B0597" w14:textId="77777777">
            <w:pPr>
              <w:rPr>
                <w:rFonts w:ascii="Arial" w:hAnsi="Arial" w:cs="Arial"/>
              </w:rPr>
            </w:pPr>
          </w:p>
          <w:p w:rsidR="00D333E5" w:rsidP="00EB6527" w:rsidRDefault="00D333E5" w14:paraId="5E01E307" w14:textId="1E8BE7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Historical development of child protection and children’s rights legislation. </w:t>
            </w:r>
          </w:p>
          <w:p w:rsidRPr="00BC2F85" w:rsidR="00D333E5" w:rsidP="00EB6527" w:rsidRDefault="00D333E5" w14:paraId="62784E2B" w14:textId="45F4DE53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vMerge w:val="restart"/>
            <w:shd w:val="clear" w:color="auto" w:fill="E2EFD9" w:themeFill="accent6" w:themeFillTint="33"/>
            <w:tcMar/>
          </w:tcPr>
          <w:p w:rsidRPr="00BC2F85" w:rsidR="00D333E5" w:rsidP="30A784E0" w:rsidRDefault="00D333E5" w14:paraId="280E5FDA" w14:textId="02F002BD">
            <w:pPr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3A59B112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1.1, 1.2, </w:t>
            </w:r>
            <w:r w:rsidRPr="30A784E0" w:rsidR="6EEF8F9F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1.</w:t>
            </w:r>
            <w:r w:rsidRPr="30A784E0" w:rsidR="6EEF8F9F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3, </w:t>
            </w:r>
            <w:r w:rsidRPr="30A784E0" w:rsidR="2F4CC096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1.4, </w:t>
            </w:r>
            <w:r w:rsidRPr="30A784E0" w:rsidR="6EEF8F9F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1.6</w:t>
            </w:r>
          </w:p>
          <w:p w:rsidRPr="00BC2F85" w:rsidR="00D333E5" w:rsidP="30A784E0" w:rsidRDefault="00D333E5" w14:paraId="3EF3C848" w14:textId="16809598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5E4DE27F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2.2</w:t>
            </w:r>
          </w:p>
          <w:p w:rsidRPr="00BC2F85" w:rsidR="00D333E5" w:rsidP="30A784E0" w:rsidRDefault="00D333E5" w14:paraId="0D75A172" w14:textId="47E9AF27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5E4DE27F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3.1</w:t>
            </w:r>
          </w:p>
          <w:p w:rsidRPr="00BC2F85" w:rsidR="00D333E5" w:rsidP="30A784E0" w:rsidRDefault="00D333E5" w14:paraId="0238865E" w14:textId="50BA7306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5E4DE27F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4.1</w:t>
            </w:r>
          </w:p>
          <w:p w:rsidRPr="00BC2F85" w:rsidR="00D333E5" w:rsidP="30A784E0" w:rsidRDefault="00D333E5" w14:paraId="057D1018" w14:textId="48638CEA">
            <w:pPr>
              <w:spacing w:line="259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6EEF8F9F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5.1</w:t>
            </w:r>
            <w:r w:rsidRPr="30A784E0" w:rsidR="6EEF8F9F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, </w:t>
            </w:r>
            <w:r w:rsidRPr="30A784E0" w:rsidR="6EEF8F9F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5.2</w:t>
            </w:r>
            <w:r w:rsidRPr="30A784E0" w:rsidR="6EEF8F9F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, 5.3, 5.</w:t>
            </w:r>
            <w:r w:rsidRPr="30A784E0" w:rsidR="75531A14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4</w:t>
            </w:r>
          </w:p>
          <w:p w:rsidRPr="00BC2F85" w:rsidR="00D333E5" w:rsidP="30A784E0" w:rsidRDefault="00D333E5" w14:paraId="7E5B2D09" w14:textId="7EEE8726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75531A14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7.2, 7.4, 7.5</w:t>
            </w:r>
          </w:p>
          <w:p w:rsidRPr="00BC2F85" w:rsidR="00D333E5" w:rsidP="30A784E0" w:rsidRDefault="00D333E5" w14:paraId="1669CB29" w14:textId="7D583317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75531A14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8.2, 8.4, 8.7</w:t>
            </w:r>
          </w:p>
          <w:p w:rsidRPr="00BC2F85" w:rsidR="00D333E5" w:rsidP="30A784E0" w:rsidRDefault="00D333E5" w14:paraId="3AD8F399" w14:textId="2D1F8BBB">
            <w:pPr>
              <w:spacing w:before="0" w:beforeAutospacing="off"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D333E5" w:rsidP="30A784E0" w:rsidRDefault="00D333E5" w14:paraId="0EACC569" w14:textId="1C9BE55C">
            <w:pPr>
              <w:spacing w:line="259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6EEF8F9F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CCF Statutory Duties p7</w:t>
            </w:r>
          </w:p>
          <w:p w:rsidRPr="00BC2F85" w:rsidR="00D333E5" w:rsidP="30A784E0" w:rsidRDefault="00D333E5" w14:paraId="3C5BAAE7" w14:textId="09610B66">
            <w:pPr>
              <w:pStyle w:val="Normal"/>
            </w:pPr>
          </w:p>
        </w:tc>
        <w:tc>
          <w:tcPr>
            <w:tcW w:w="2592" w:type="dxa"/>
            <w:vMerge w:val="restart"/>
            <w:shd w:val="clear" w:color="auto" w:fill="E2EFD9" w:themeFill="accent6" w:themeFillTint="33"/>
            <w:tcMar/>
          </w:tcPr>
          <w:p w:rsidRPr="00BC2F85" w:rsidR="00D333E5" w:rsidP="30A784E0" w:rsidRDefault="00D333E5" w14:paraId="161DB89E" w14:textId="22F59221">
            <w:pPr>
              <w:spacing w:before="0" w:beforeAutospacing="off" w:after="0" w:afterAutospacing="off" w:line="240" w:lineRule="auto"/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272DDE6D"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1a, 1</w:t>
            </w:r>
            <w:r w:rsidRPr="30A784E0" w:rsidR="25F51E51"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</w:t>
            </w:r>
            <w:r w:rsidRPr="30A784E0" w:rsidR="272DDE6D"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, </w:t>
            </w:r>
            <w:r w:rsidRPr="30A784E0" w:rsidR="4765394A"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1</w:t>
            </w:r>
            <w:r w:rsidRPr="30A784E0" w:rsidR="4765394A"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d, </w:t>
            </w:r>
            <w:r w:rsidRPr="30A784E0" w:rsidR="272DDE6D"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1e</w:t>
            </w:r>
          </w:p>
          <w:p w:rsidRPr="00BC2F85" w:rsidR="00D333E5" w:rsidP="30A784E0" w:rsidRDefault="00D333E5" w14:paraId="45DCC83F" w14:textId="3E5A1B1C">
            <w:pPr>
              <w:pStyle w:val="Normal"/>
              <w:spacing w:before="0" w:beforeAutospacing="off" w:after="0" w:afterAutospacing="off" w:line="240" w:lineRule="auto"/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76C5626A"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2d</w:t>
            </w:r>
          </w:p>
          <w:p w:rsidRPr="00BC2F85" w:rsidR="00D333E5" w:rsidP="30A784E0" w:rsidRDefault="00D333E5" w14:paraId="74D09EDA" w14:textId="3AA5C38A">
            <w:pPr>
              <w:pStyle w:val="Normal"/>
              <w:spacing w:before="0" w:beforeAutospacing="off" w:after="0" w:afterAutospacing="off" w:line="240" w:lineRule="auto"/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76C5626A"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3c</w:t>
            </w:r>
          </w:p>
          <w:p w:rsidRPr="00BC2F85" w:rsidR="00D333E5" w:rsidP="30A784E0" w:rsidRDefault="00D333E5" w14:paraId="0FEEBD21" w14:textId="2672A80D">
            <w:pPr>
              <w:spacing w:before="0" w:beforeAutospacing="off" w:after="0" w:afterAutospacing="off" w:line="240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272DDE6D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5a, </w:t>
            </w:r>
            <w:r w:rsidRPr="30A784E0" w:rsidR="4C9A4DA4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5b, 5c, </w:t>
            </w:r>
            <w:r w:rsidRPr="30A784E0" w:rsidR="272DDE6D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5d, 5e,</w:t>
            </w:r>
            <w:r w:rsidRPr="30A784E0" w:rsidR="37DE83E1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30A784E0" w:rsidR="41156125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5g,</w:t>
            </w:r>
            <w:r w:rsidRPr="30A784E0" w:rsidR="272DDE6D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5o</w:t>
            </w:r>
          </w:p>
          <w:p w:rsidRPr="00BC2F85" w:rsidR="00D333E5" w:rsidP="30A784E0" w:rsidRDefault="00D333E5" w14:paraId="14E2524A" w14:textId="2CCB749E">
            <w:pPr>
              <w:pStyle w:val="Normal"/>
              <w:spacing w:before="0" w:beforeAutospacing="off" w:after="0" w:afterAutospacing="off" w:line="240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5A3DF760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6a</w:t>
            </w:r>
          </w:p>
          <w:p w:rsidRPr="00BC2F85" w:rsidR="00D333E5" w:rsidP="30A784E0" w:rsidRDefault="00D333E5" w14:paraId="0D6CE4E2" w14:textId="4EB26BB6">
            <w:pPr>
              <w:pStyle w:val="Normal"/>
              <w:spacing w:before="0" w:beforeAutospacing="off" w:after="0" w:afterAutospacing="off" w:line="240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1161731D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7b</w:t>
            </w:r>
          </w:p>
          <w:p w:rsidRPr="00BC2F85" w:rsidR="00D333E5" w:rsidP="30A784E0" w:rsidRDefault="00D333E5" w14:paraId="009A0870" w14:textId="27DD5987">
            <w:pPr>
              <w:pStyle w:val="Normal"/>
              <w:spacing w:before="0" w:beforeAutospacing="off" w:after="0" w:afterAutospacing="off" w:line="240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7953AFF2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8j, 8n</w:t>
            </w:r>
          </w:p>
          <w:p w:rsidRPr="00BC2F85" w:rsidR="00D333E5" w:rsidP="30A784E0" w:rsidRDefault="00D333E5" w14:paraId="23B82D3F" w14:textId="57F7C99C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592" w:type="dxa"/>
            <w:vMerge w:val="restart"/>
            <w:shd w:val="clear" w:color="auto" w:fill="E2EFD9" w:themeFill="accent6" w:themeFillTint="33"/>
            <w:tcMar/>
          </w:tcPr>
          <w:p w:rsidRPr="00BC2F85" w:rsidR="00D333E5" w:rsidP="30A784E0" w:rsidRDefault="00D333E5" w14:paraId="117805E5" w14:textId="7DB7136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6BB4"/>
                <w:sz w:val="22"/>
                <w:szCs w:val="22"/>
                <w:lang w:val="en-GB"/>
              </w:rPr>
            </w:pPr>
            <w:r w:rsidRPr="30A784E0" w:rsidR="07F47E2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6BB4"/>
                <w:sz w:val="22"/>
                <w:szCs w:val="22"/>
                <w:u w:val="none"/>
                <w:lang w:val="en-GB"/>
              </w:rPr>
              <w:t>Equality Act</w:t>
            </w:r>
          </w:p>
          <w:p w:rsidRPr="00BC2F85" w:rsidR="00D333E5" w:rsidP="30A784E0" w:rsidRDefault="00D333E5" w14:paraId="34AA3205" w14:textId="3B2FA14B">
            <w:pPr>
              <w:spacing w:before="0" w:beforeAutospacing="off" w:after="0" w:afterAutospacing="off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5057"/>
                <w:sz w:val="22"/>
                <w:szCs w:val="22"/>
                <w:lang w:val="en-GB"/>
              </w:rPr>
            </w:pPr>
            <w:r w:rsidRPr="30A784E0" w:rsidR="07F47E2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5057"/>
                <w:sz w:val="22"/>
                <w:szCs w:val="22"/>
                <w:lang w:val="en-GB"/>
              </w:rPr>
              <w:t>by Equality and Human Rights Commission</w:t>
            </w:r>
          </w:p>
          <w:p w:rsidRPr="00BC2F85" w:rsidR="00D333E5" w:rsidP="30A784E0" w:rsidRDefault="00D333E5" w14:paraId="7D20000F" w14:textId="0D2A6C19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5590"/>
                <w:sz w:val="22"/>
                <w:szCs w:val="22"/>
                <w:u w:val="none"/>
                <w:lang w:val="en-GB"/>
              </w:rPr>
            </w:pPr>
            <w:r w:rsidRPr="30A784E0" w:rsidR="07F47E2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5057"/>
                <w:sz w:val="22"/>
                <w:szCs w:val="22"/>
                <w:lang w:val="en-GB"/>
              </w:rPr>
              <w:t>2010</w:t>
            </w:r>
            <w:r w:rsidRPr="30A784E0" w:rsidR="07F47E2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5590"/>
                <w:sz w:val="19"/>
                <w:szCs w:val="19"/>
                <w:u w:val="none"/>
                <w:lang w:val="en-GB"/>
              </w:rPr>
              <w:t xml:space="preserve"> </w:t>
            </w:r>
          </w:p>
          <w:p w:rsidRPr="00BC2F85" w:rsidR="00D333E5" w:rsidP="30A784E0" w:rsidRDefault="00D333E5" w14:paraId="28128E5A" w14:textId="329E68A4">
            <w:pPr>
              <w:pStyle w:val="Normal"/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5590"/>
                <w:sz w:val="19"/>
                <w:szCs w:val="19"/>
                <w:u w:val="none"/>
                <w:lang w:val="en-GB"/>
              </w:rPr>
            </w:pPr>
          </w:p>
          <w:p w:rsidRPr="00BC2F85" w:rsidR="00D333E5" w:rsidP="30A784E0" w:rsidRDefault="00D333E5" w14:paraId="3DF33610" w14:textId="466ACEF4">
            <w:pPr>
              <w:pStyle w:val="paragraph"/>
              <w:spacing w:beforeAutospacing="on" w:afterAutospacing="on" w:line="240" w:lineRule="auto"/>
              <w:rPr>
                <w:rFonts w:ascii="Open Sans" w:hAnsi="Open Sans" w:eastAsia="Open Sans" w:cs="Open Sans"/>
                <w:noProof w:val="0"/>
                <w:sz w:val="19"/>
                <w:szCs w:val="19"/>
                <w:lang w:val="en-GB"/>
              </w:rPr>
            </w:pPr>
            <w:r w:rsidRPr="30A784E0" w:rsidR="79FDB222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GOVERNMENT EQUALITIES OFFICE. 2011. </w:t>
            </w:r>
            <w:r w:rsidRPr="30A784E0" w:rsidR="79FDB222">
              <w:rPr>
                <w:rFonts w:ascii="Tahoma" w:hAnsi="Tahoma" w:eastAsia="Tahoma" w:cs="Tahom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The Equality Act, making equality real</w:t>
            </w:r>
          </w:p>
          <w:p w:rsidRPr="00BC2F85" w:rsidR="00D333E5" w:rsidP="30A784E0" w:rsidRDefault="00D333E5" w14:paraId="1A21B8BF" w14:textId="3A73ACA8">
            <w:pPr>
              <w:pStyle w:val="Normal"/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5590"/>
                <w:sz w:val="19"/>
                <w:szCs w:val="19"/>
                <w:u w:val="none"/>
                <w:lang w:val="en-GB"/>
              </w:rPr>
            </w:pPr>
          </w:p>
          <w:p w:rsidRPr="00BC2F85" w:rsidR="00D333E5" w:rsidP="30A784E0" w:rsidRDefault="00D333E5" w14:paraId="3490BCD2" w14:textId="24419C22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5057"/>
                <w:sz w:val="19"/>
                <w:szCs w:val="19"/>
                <w:lang w:val="en-GB"/>
              </w:rPr>
            </w:pPr>
            <w:r w:rsidRPr="30A784E0" w:rsidR="4683260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5590"/>
                <w:sz w:val="19"/>
                <w:szCs w:val="19"/>
                <w:u w:val="none"/>
                <w:lang w:val="en-GB"/>
              </w:rPr>
              <w:t>Turning the Page on Poverty</w:t>
            </w:r>
            <w:r w:rsidRPr="30A784E0" w:rsidR="1094485F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5590"/>
                <w:sz w:val="19"/>
                <w:szCs w:val="19"/>
                <w:u w:val="none"/>
                <w:lang w:val="en-GB"/>
              </w:rPr>
              <w:t xml:space="preserve">. </w:t>
            </w:r>
            <w:r w:rsidRPr="30A784E0" w:rsidR="4683260B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5057"/>
                <w:sz w:val="19"/>
                <w:szCs w:val="19"/>
                <w:lang w:val="en-GB"/>
              </w:rPr>
              <w:t>National Education Unio</w:t>
            </w:r>
            <w:r w:rsidRPr="30A784E0" w:rsidR="3E6A544A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5057"/>
                <w:sz w:val="19"/>
                <w:szCs w:val="19"/>
                <w:lang w:val="en-GB"/>
              </w:rPr>
              <w:t xml:space="preserve">n </w:t>
            </w:r>
            <w:r w:rsidRPr="30A784E0" w:rsidR="4683260B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5057"/>
                <w:sz w:val="19"/>
                <w:szCs w:val="19"/>
                <w:lang w:val="en-GB"/>
              </w:rPr>
              <w:t>2021</w:t>
            </w:r>
          </w:p>
          <w:p w:rsidRPr="00BC2F85" w:rsidR="00D333E5" w:rsidP="30A784E0" w:rsidRDefault="00D333E5" w14:paraId="0F17D5DF" w14:textId="511BFAFC">
            <w:pPr>
              <w:pStyle w:val="Normal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5057"/>
                <w:sz w:val="19"/>
                <w:szCs w:val="19"/>
                <w:lang w:val="en-GB"/>
              </w:rPr>
            </w:pPr>
          </w:p>
          <w:p w:rsidRPr="00BC2F85" w:rsidR="00D333E5" w:rsidP="30A784E0" w:rsidRDefault="00D333E5" w14:paraId="682BBEFB" w14:textId="082323F9">
            <w:pPr>
              <w:pStyle w:val="Normal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5057"/>
                <w:sz w:val="19"/>
                <w:szCs w:val="19"/>
                <w:lang w:val="en-GB"/>
              </w:rPr>
            </w:pPr>
            <w:r w:rsidRPr="30A784E0" w:rsidR="05F2F73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95057"/>
                <w:sz w:val="19"/>
                <w:szCs w:val="19"/>
                <w:lang w:val="en-GB"/>
              </w:rPr>
              <w:t>Closing the gap? Trends in educational attainment and disadvantage.</w:t>
            </w:r>
            <w:r w:rsidRPr="30A784E0" w:rsidR="05F2F731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5057"/>
                <w:sz w:val="19"/>
                <w:szCs w:val="19"/>
                <w:lang w:val="en-GB"/>
              </w:rPr>
              <w:t xml:space="preserve"> Education Policy Institute 2017.</w:t>
            </w:r>
          </w:p>
          <w:p w:rsidRPr="00BC2F85" w:rsidR="00D333E5" w:rsidP="30A784E0" w:rsidRDefault="00D333E5" w14:paraId="775650A5" w14:textId="1A904558">
            <w:pPr>
              <w:pStyle w:val="Normal"/>
              <w:spacing w:before="0" w:beforeAutospacing="off" w:after="0" w:afterAutospacing="off"/>
              <w:ind w:left="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5057"/>
                <w:sz w:val="19"/>
                <w:szCs w:val="19"/>
                <w:lang w:val="en-GB"/>
              </w:rPr>
            </w:pPr>
          </w:p>
          <w:p w:rsidRPr="00BC2F85" w:rsidR="00D333E5" w:rsidP="30A784E0" w:rsidRDefault="00D333E5" w14:paraId="10998FF8" w14:textId="15CC9A71">
            <w:pPr>
              <w:pStyle w:val="Normal"/>
              <w:rPr>
                <w:rFonts w:ascii="Arial" w:hAnsi="Arial" w:cs="Arial"/>
              </w:rPr>
            </w:pPr>
            <w:r w:rsidRPr="30A784E0" w:rsidR="46A79C6D">
              <w:rPr>
                <w:rFonts w:ascii="Arial" w:hAnsi="Arial" w:cs="Arial"/>
                <w:b w:val="1"/>
                <w:bCs w:val="1"/>
              </w:rPr>
              <w:t>Stonew</w:t>
            </w:r>
            <w:r w:rsidRPr="30A784E0" w:rsidR="2343D969">
              <w:rPr>
                <w:rFonts w:ascii="Arial" w:hAnsi="Arial" w:cs="Arial"/>
                <w:b w:val="1"/>
                <w:bCs w:val="1"/>
              </w:rPr>
              <w:t>a</w:t>
            </w:r>
            <w:r w:rsidRPr="30A784E0" w:rsidR="46A79C6D">
              <w:rPr>
                <w:rFonts w:ascii="Arial" w:hAnsi="Arial" w:cs="Arial"/>
                <w:b w:val="1"/>
                <w:bCs w:val="1"/>
              </w:rPr>
              <w:t>l</w:t>
            </w:r>
            <w:r w:rsidRPr="30A784E0" w:rsidR="46A79C6D">
              <w:rPr>
                <w:rFonts w:ascii="Arial" w:hAnsi="Arial" w:cs="Arial"/>
                <w:b w:val="1"/>
                <w:bCs w:val="1"/>
              </w:rPr>
              <w:t>l</w:t>
            </w:r>
            <w:r w:rsidRPr="30A784E0" w:rsidR="46A79C6D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30A784E0" w:rsidR="46A79C6D">
              <w:rPr>
                <w:rFonts w:ascii="Arial" w:hAnsi="Arial" w:cs="Arial"/>
              </w:rPr>
              <w:t xml:space="preserve">Best Practice guide and other </w:t>
            </w:r>
            <w:r w:rsidRPr="30A784E0" w:rsidR="3EFBC8FD">
              <w:rPr>
                <w:rFonts w:ascii="Arial" w:hAnsi="Arial" w:cs="Arial"/>
              </w:rPr>
              <w:t>resources</w:t>
            </w:r>
          </w:p>
          <w:p w:rsidRPr="00BC2F85" w:rsidR="00D333E5" w:rsidP="30A784E0" w:rsidRDefault="00D333E5" w14:paraId="0CA63E98" w14:textId="2460AF63">
            <w:pPr>
              <w:pStyle w:val="Normal"/>
              <w:rPr>
                <w:rFonts w:ascii="Arial" w:hAnsi="Arial" w:cs="Arial"/>
              </w:rPr>
            </w:pPr>
          </w:p>
          <w:p w:rsidRPr="00BC2F85" w:rsidR="00D333E5" w:rsidP="30A784E0" w:rsidRDefault="00D333E5" w14:paraId="6BAC8EBE" w14:textId="7F0E05DE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30A784E0" w:rsidR="790386F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The </w:t>
            </w:r>
            <w:r w:rsidRPr="30A784E0" w:rsidR="790386F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tiney</w:t>
            </w:r>
            <w:r w:rsidRPr="30A784E0" w:rsidR="790386F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 guide </w:t>
            </w:r>
            <w:r>
              <w:br/>
            </w:r>
            <w:r w:rsidRPr="30A784E0" w:rsidR="790386F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to becoming an </w:t>
            </w:r>
            <w:r>
              <w:br/>
            </w:r>
            <w:r w:rsidRPr="30A784E0" w:rsidR="790386F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inclusive, anti-racist </w:t>
            </w:r>
            <w:r>
              <w:br/>
            </w:r>
            <w:r w:rsidRPr="30A784E0" w:rsidR="790386F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early educato</w:t>
            </w:r>
            <w:r w:rsidRPr="30A784E0" w:rsidR="790386F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r</w:t>
            </w:r>
            <w:r w:rsidRPr="30A784E0" w:rsidR="3F3FB3E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.</w:t>
            </w:r>
            <w:r>
              <w:br/>
            </w:r>
            <w:r w:rsidRPr="30A784E0" w:rsidR="790386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 Laura Henry-Allain MBE &amp; Matt Lloyd-Rose</w:t>
            </w:r>
          </w:p>
        </w:tc>
        <w:tc>
          <w:tcPr>
            <w:tcW w:w="2592" w:type="dxa"/>
            <w:vMerge w:val="restart"/>
            <w:shd w:val="clear" w:color="auto" w:fill="E2EFD9" w:themeFill="accent6" w:themeFillTint="33"/>
            <w:tcMar/>
          </w:tcPr>
          <w:p w:rsidRPr="00BC2F85" w:rsidR="00D333E5" w:rsidP="30A784E0" w:rsidRDefault="00D333E5" w14:paraId="1A7C678C" w14:textId="32141E7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0A784E0" w:rsidR="045854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In-session retrieval activities/questioning</w:t>
            </w:r>
          </w:p>
          <w:p w:rsidRPr="00BC2F85" w:rsidR="00D333E5" w:rsidP="30A784E0" w:rsidRDefault="00D333E5" w14:paraId="07DC1E4E" w14:textId="2408D6C6">
            <w:pPr>
              <w:spacing w:line="254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D333E5" w:rsidP="30A784E0" w:rsidRDefault="00D333E5" w14:paraId="75E7A4DD" w14:textId="570F7182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0A784E0" w:rsidR="045854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In-session peer discussions and focused tasks</w:t>
            </w:r>
          </w:p>
          <w:p w:rsidRPr="00BC2F85" w:rsidR="00D333E5" w:rsidP="30A784E0" w:rsidRDefault="00D333E5" w14:paraId="1116278F" w14:textId="689D99C2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0A784E0" w:rsidR="045854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Pr="00BC2F85" w:rsidR="00D333E5" w:rsidP="30A784E0" w:rsidRDefault="00D333E5" w14:paraId="3BDBEA58" w14:textId="65065A76">
            <w:pPr>
              <w:spacing w:after="160" w:line="254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0A784E0" w:rsidR="045854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Learning Journey (LJ) – ongoing subject reflections in EYE 2006 &amp; EYE </w:t>
            </w:r>
            <w:r w:rsidRPr="30A784E0" w:rsidR="045854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2008</w:t>
            </w:r>
            <w:r w:rsidRPr="30A784E0" w:rsidR="045854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areas of electronic portfolio</w:t>
            </w:r>
          </w:p>
          <w:p w:rsidRPr="00BC2F85" w:rsidR="00D333E5" w:rsidP="30A784E0" w:rsidRDefault="00D333E5" w14:paraId="59D44053" w14:textId="285AD16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0A784E0" w:rsidR="045854C9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Self-assessment against key knowledge</w:t>
            </w:r>
          </w:p>
          <w:p w:rsidRPr="00BC2F85" w:rsidR="00D333E5" w:rsidP="30A784E0" w:rsidRDefault="00D333E5" w14:paraId="6EBF53DA" w14:textId="74688C8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D333E5" w:rsidP="30A784E0" w:rsidRDefault="00D333E5" w14:paraId="4E3B415A" w14:textId="2059AB9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0A784E0" w:rsidR="045854C9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Summative module assessments for EYE 2006 &amp; EYE 2008</w:t>
            </w:r>
          </w:p>
          <w:p w:rsidRPr="00BC2F85" w:rsidR="00D333E5" w:rsidP="30A784E0" w:rsidRDefault="00D333E5" w14:paraId="55ED0C74" w14:textId="56D0DA4C">
            <w:pPr>
              <w:pStyle w:val="Normal"/>
              <w:rPr>
                <w:rFonts w:ascii="Arial" w:hAnsi="Arial" w:cs="Arial"/>
              </w:rPr>
            </w:pPr>
          </w:p>
        </w:tc>
      </w:tr>
      <w:tr w:rsidR="00D333E5" w:rsidTr="65E7AB2F" w14:paraId="357EAE48" w14:textId="77777777">
        <w:trPr>
          <w:trHeight w:val="411"/>
        </w:trPr>
        <w:tc>
          <w:tcPr>
            <w:tcW w:w="1844" w:type="dxa"/>
            <w:shd w:val="clear" w:color="auto" w:fill="E2EFD9" w:themeFill="accent6" w:themeFillTint="33"/>
            <w:tcMar/>
          </w:tcPr>
          <w:p w:rsidRPr="00507F3E" w:rsidR="00D333E5" w:rsidP="008E01F5" w:rsidRDefault="00D333E5" w14:paraId="5F51C533" w14:textId="1A5A6819">
            <w:pPr>
              <w:jc w:val="center"/>
              <w:rPr>
                <w:rFonts w:ascii="Arial" w:hAnsi="Arial" w:cs="Arial"/>
                <w:b/>
                <w:bCs/>
              </w:rPr>
            </w:pPr>
            <w:r w:rsidRPr="34905A72">
              <w:rPr>
                <w:rFonts w:ascii="Arial" w:hAnsi="Arial" w:cs="Arial"/>
                <w:b/>
                <w:bCs/>
              </w:rPr>
              <w:t>EYE 200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  <w:p w:rsidRPr="00507F3E" w:rsidR="00D333E5" w:rsidP="008E01F5" w:rsidRDefault="00D333E5" w14:paraId="5F071403" w14:textId="47A7FE15">
            <w:pPr>
              <w:jc w:val="center"/>
              <w:rPr>
                <w:rFonts w:ascii="Arial" w:hAnsi="Arial" w:cs="Arial"/>
                <w:b/>
                <w:bCs/>
              </w:rPr>
            </w:pPr>
            <w:r w:rsidRPr="34905A72">
              <w:rPr>
                <w:rFonts w:ascii="Arial" w:hAnsi="Arial" w:cs="Arial"/>
                <w:b/>
                <w:bCs/>
              </w:rPr>
              <w:t xml:space="preserve">Session 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34905A7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592" w:type="dxa"/>
            <w:shd w:val="clear" w:color="auto" w:fill="E2EFD9" w:themeFill="accent6" w:themeFillTint="33"/>
            <w:tcMar/>
          </w:tcPr>
          <w:p w:rsidR="00D333E5" w:rsidP="00510DAA" w:rsidRDefault="00D333E5" w14:paraId="66D68AAC" w14:textId="71225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Levelling up and Cultural Capital.</w:t>
            </w:r>
          </w:p>
          <w:p w:rsidR="00D333E5" w:rsidP="00510DAA" w:rsidRDefault="00D333E5" w14:paraId="4DB5C6DA" w14:textId="77777777">
            <w:pPr>
              <w:rPr>
                <w:rFonts w:ascii="Arial" w:hAnsi="Arial" w:cs="Arial"/>
              </w:rPr>
            </w:pPr>
          </w:p>
          <w:p w:rsidR="00D333E5" w:rsidP="00510DAA" w:rsidRDefault="00D333E5" w14:paraId="745E02E7" w14:textId="519A88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Impact of social economic background and poverty and working with parents in this context. </w:t>
            </w:r>
          </w:p>
          <w:p w:rsidR="00D333E5" w:rsidP="00510DAA" w:rsidRDefault="00D333E5" w14:paraId="306C4D37" w14:textId="77777777">
            <w:pPr>
              <w:rPr>
                <w:rFonts w:ascii="Arial" w:hAnsi="Arial" w:cs="Arial"/>
              </w:rPr>
            </w:pPr>
          </w:p>
          <w:p w:rsidR="00D333E5" w:rsidP="00510DAA" w:rsidRDefault="00D333E5" w14:paraId="1274F239" w14:textId="795FC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Personal values in relation to this including </w:t>
            </w:r>
          </w:p>
          <w:p w:rsidRPr="008018DE" w:rsidR="00D333E5" w:rsidP="008018DE" w:rsidRDefault="00D333E5" w14:paraId="1C149FF0" w14:textId="5E24891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8018DE">
              <w:rPr>
                <w:rStyle w:val="normaltextrun"/>
                <w:rFonts w:ascii="Arial" w:hAnsi="Arial" w:cs="Arial"/>
                <w:sz w:val="22"/>
                <w:szCs w:val="22"/>
              </w:rPr>
              <w:t>identification of discrimination in its different forms and begin to identify strategies to promote equality within their practice</w:t>
            </w:r>
          </w:p>
          <w:p w:rsidR="00D333E5" w:rsidP="00510DAA" w:rsidRDefault="00D333E5" w14:paraId="206349D8" w14:textId="77777777">
            <w:pPr>
              <w:rPr>
                <w:rFonts w:ascii="Arial" w:hAnsi="Arial" w:cs="Arial"/>
              </w:rPr>
            </w:pPr>
          </w:p>
          <w:p w:rsidRPr="00FB4E81" w:rsidR="00D333E5" w:rsidP="00510DAA" w:rsidRDefault="00D333E5" w14:paraId="2D97A9CE" w14:textId="096F6B53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vMerge/>
            <w:tcMar/>
          </w:tcPr>
          <w:p w:rsidRPr="00FB4E81" w:rsidR="00D333E5" w:rsidP="008E01F5" w:rsidRDefault="00D333E5" w14:paraId="2E5A2133" w14:textId="7777777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592" w:type="dxa"/>
            <w:vMerge/>
            <w:tcMar/>
          </w:tcPr>
          <w:p w:rsidRPr="00C2028E" w:rsidR="00D333E5" w:rsidP="008E01F5" w:rsidRDefault="00D333E5" w14:paraId="52B86171" w14:textId="77777777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vMerge/>
            <w:tcMar/>
          </w:tcPr>
          <w:p w:rsidRPr="00C2028E" w:rsidR="00D333E5" w:rsidP="008E01F5" w:rsidRDefault="00D333E5" w14:paraId="067F0392" w14:textId="77777777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vMerge/>
            <w:tcMar/>
          </w:tcPr>
          <w:p w:rsidRPr="00C2028E" w:rsidR="00D333E5" w:rsidP="008E01F5" w:rsidRDefault="00D333E5" w14:paraId="51B8B182" w14:textId="77777777">
            <w:pPr>
              <w:rPr>
                <w:rFonts w:ascii="Arial" w:hAnsi="Arial" w:cs="Arial"/>
              </w:rPr>
            </w:pPr>
          </w:p>
        </w:tc>
      </w:tr>
      <w:tr w:rsidR="00D333E5" w:rsidTr="65E7AB2F" w14:paraId="341DD73B" w14:textId="77777777">
        <w:trPr>
          <w:trHeight w:val="411"/>
        </w:trPr>
        <w:tc>
          <w:tcPr>
            <w:tcW w:w="1844" w:type="dxa"/>
            <w:shd w:val="clear" w:color="auto" w:fill="E2EFD9" w:themeFill="accent6" w:themeFillTint="33"/>
            <w:tcMar/>
          </w:tcPr>
          <w:p w:rsidR="00D333E5" w:rsidP="008E01F5" w:rsidRDefault="00D333E5" w14:paraId="756B5290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EYE 2006</w:t>
            </w:r>
          </w:p>
          <w:p w:rsidRPr="34905A72" w:rsidR="00D333E5" w:rsidP="008E01F5" w:rsidRDefault="00D333E5" w14:paraId="1FB00FDD" w14:textId="7D7C46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Session 3</w:t>
            </w:r>
          </w:p>
        </w:tc>
        <w:tc>
          <w:tcPr>
            <w:tcW w:w="2592" w:type="dxa"/>
            <w:shd w:val="clear" w:color="auto" w:fill="E2EFD9" w:themeFill="accent6" w:themeFillTint="33"/>
            <w:tcMar/>
          </w:tcPr>
          <w:p w:rsidR="00D333E5" w:rsidP="00510DAA" w:rsidRDefault="00D333E5" w14:paraId="7B86E43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Safeguarding &amp; PREVENT. </w:t>
            </w:r>
          </w:p>
          <w:p w:rsidR="00D333E5" w:rsidP="00510DAA" w:rsidRDefault="00D333E5" w14:paraId="405D4835" w14:textId="2B7D287C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vMerge/>
            <w:tcMar/>
          </w:tcPr>
          <w:p w:rsidRPr="00FB4E81" w:rsidR="00D333E5" w:rsidP="008E01F5" w:rsidRDefault="00D333E5" w14:paraId="55A7F890" w14:textId="7777777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592" w:type="dxa"/>
            <w:vMerge/>
            <w:tcMar/>
          </w:tcPr>
          <w:p w:rsidRPr="00C2028E" w:rsidR="00D333E5" w:rsidP="008E01F5" w:rsidRDefault="00D333E5" w14:paraId="27F787F4" w14:textId="77777777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vMerge/>
            <w:tcMar/>
          </w:tcPr>
          <w:p w:rsidRPr="00C2028E" w:rsidR="00D333E5" w:rsidP="008E01F5" w:rsidRDefault="00D333E5" w14:paraId="5E2754BC" w14:textId="77777777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vMerge/>
            <w:tcMar/>
          </w:tcPr>
          <w:p w:rsidRPr="00C2028E" w:rsidR="00D333E5" w:rsidP="008E01F5" w:rsidRDefault="00D333E5" w14:paraId="25EA99DF" w14:textId="77777777">
            <w:pPr>
              <w:rPr>
                <w:rFonts w:ascii="Arial" w:hAnsi="Arial" w:cs="Arial"/>
              </w:rPr>
            </w:pPr>
          </w:p>
        </w:tc>
      </w:tr>
      <w:tr w:rsidR="00D333E5" w:rsidTr="65E7AB2F" w14:paraId="5AFC2D82" w14:textId="77777777">
        <w:trPr>
          <w:trHeight w:val="411"/>
        </w:trPr>
        <w:tc>
          <w:tcPr>
            <w:tcW w:w="1844" w:type="dxa"/>
            <w:shd w:val="clear" w:color="auto" w:fill="E2EFD9" w:themeFill="accent6" w:themeFillTint="33"/>
            <w:tcMar/>
          </w:tcPr>
          <w:p w:rsidR="00D333E5" w:rsidP="008E01F5" w:rsidRDefault="00D333E5" w14:paraId="5D31D70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EYE 2006</w:t>
            </w:r>
          </w:p>
          <w:p w:rsidR="00D333E5" w:rsidP="008E01F5" w:rsidRDefault="00D333E5" w14:paraId="7ABA30C7" w14:textId="785A0F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Session 4</w:t>
            </w:r>
          </w:p>
        </w:tc>
        <w:tc>
          <w:tcPr>
            <w:tcW w:w="2592" w:type="dxa"/>
            <w:shd w:val="clear" w:color="auto" w:fill="E2EFD9" w:themeFill="accent6" w:themeFillTint="33"/>
            <w:tcMar/>
          </w:tcPr>
          <w:p w:rsidR="00D333E5" w:rsidP="00510DAA" w:rsidRDefault="00D333E5" w14:paraId="1FB840EE" w14:textId="1F1BFB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Access to education based upon socio-economic factors.</w:t>
            </w:r>
          </w:p>
          <w:p w:rsidR="00D333E5" w:rsidP="00510DAA" w:rsidRDefault="00D333E5" w14:paraId="6D7F4A2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Historical development of access to education.</w:t>
            </w:r>
          </w:p>
          <w:p w:rsidR="00D333E5" w:rsidP="00510DAA" w:rsidRDefault="00D333E5" w14:paraId="56F1FD6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Positive impacts of education for all children.</w:t>
            </w:r>
          </w:p>
          <w:p w:rsidR="00D333E5" w:rsidP="00510DAA" w:rsidRDefault="00D333E5" w14:paraId="53EE4DE2" w14:textId="00EE7458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vMerge/>
            <w:tcMar/>
          </w:tcPr>
          <w:p w:rsidRPr="00FB4E81" w:rsidR="00D333E5" w:rsidP="008E01F5" w:rsidRDefault="00D333E5" w14:paraId="782EC039" w14:textId="7777777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592" w:type="dxa"/>
            <w:vMerge/>
            <w:tcMar/>
          </w:tcPr>
          <w:p w:rsidRPr="00C2028E" w:rsidR="00D333E5" w:rsidP="008E01F5" w:rsidRDefault="00D333E5" w14:paraId="349144D7" w14:textId="77777777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vMerge/>
            <w:tcMar/>
          </w:tcPr>
          <w:p w:rsidRPr="00C2028E" w:rsidR="00D333E5" w:rsidP="008E01F5" w:rsidRDefault="00D333E5" w14:paraId="440AC8F1" w14:textId="77777777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vMerge/>
            <w:tcMar/>
          </w:tcPr>
          <w:p w:rsidRPr="00C2028E" w:rsidR="00D333E5" w:rsidP="008E01F5" w:rsidRDefault="00D333E5" w14:paraId="6CCBA169" w14:textId="77777777">
            <w:pPr>
              <w:rPr>
                <w:rFonts w:ascii="Arial" w:hAnsi="Arial" w:cs="Arial"/>
              </w:rPr>
            </w:pPr>
          </w:p>
        </w:tc>
      </w:tr>
      <w:tr w:rsidR="00D333E5" w:rsidTr="65E7AB2F" w14:paraId="557C5A29" w14:textId="77777777">
        <w:trPr>
          <w:trHeight w:val="422"/>
        </w:trPr>
        <w:tc>
          <w:tcPr>
            <w:tcW w:w="1844" w:type="dxa"/>
            <w:shd w:val="clear" w:color="auto" w:fill="DEEAF6" w:themeFill="accent5" w:themeFillTint="33"/>
            <w:tcMar/>
          </w:tcPr>
          <w:p w:rsidRPr="00507F3E" w:rsidR="00D333E5" w:rsidP="008E01F5" w:rsidRDefault="00D333E5" w14:paraId="57F0C2C4" w14:textId="409A63CE">
            <w:pPr>
              <w:jc w:val="center"/>
              <w:rPr>
                <w:rFonts w:ascii="Arial" w:hAnsi="Arial" w:cs="Arial"/>
                <w:b/>
                <w:bCs/>
              </w:rPr>
            </w:pPr>
            <w:r w:rsidRPr="34905A72">
              <w:rPr>
                <w:rFonts w:ascii="Arial" w:hAnsi="Arial" w:cs="Arial"/>
                <w:b/>
                <w:bCs/>
              </w:rPr>
              <w:t xml:space="preserve">EYE 2008 </w:t>
            </w:r>
          </w:p>
          <w:p w:rsidRPr="00507F3E" w:rsidR="00D333E5" w:rsidP="008E01F5" w:rsidRDefault="00D333E5" w14:paraId="4A6CC566" w14:textId="404D8F13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30A784E0" w:rsidR="04511893">
              <w:rPr>
                <w:rFonts w:ascii="Arial" w:hAnsi="Arial" w:cs="Arial"/>
                <w:b w:val="1"/>
                <w:bCs w:val="1"/>
              </w:rPr>
              <w:t xml:space="preserve">Session </w:t>
            </w:r>
            <w:r w:rsidRPr="30A784E0" w:rsidR="1B6035C8">
              <w:rPr>
                <w:rFonts w:ascii="Arial" w:hAnsi="Arial" w:cs="Arial"/>
                <w:b w:val="1"/>
                <w:bCs w:val="1"/>
              </w:rPr>
              <w:t>10</w:t>
            </w:r>
            <w:r w:rsidRPr="30A784E0" w:rsidR="04511893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30A784E0" w:rsidR="04511893">
              <w:rPr>
                <w:rFonts w:ascii="Arial" w:hAnsi="Arial" w:cs="Arial"/>
                <w:b w:val="1"/>
                <w:bCs w:val="1"/>
              </w:rPr>
              <w:t xml:space="preserve">&amp; </w:t>
            </w:r>
            <w:r w:rsidRPr="30A784E0" w:rsidR="04511893">
              <w:rPr>
                <w:rFonts w:ascii="Arial" w:hAnsi="Arial" w:cs="Arial"/>
                <w:b w:val="1"/>
                <w:bCs w:val="1"/>
              </w:rPr>
              <w:t>1</w:t>
            </w:r>
            <w:r w:rsidRPr="30A784E0" w:rsidR="58F2A6E9">
              <w:rPr>
                <w:rFonts w:ascii="Arial" w:hAnsi="Arial" w:cs="Arial"/>
                <w:b w:val="1"/>
                <w:bCs w:val="1"/>
              </w:rPr>
              <w:t>1</w:t>
            </w:r>
          </w:p>
        </w:tc>
        <w:tc>
          <w:tcPr>
            <w:tcW w:w="2592" w:type="dxa"/>
            <w:shd w:val="clear" w:color="auto" w:fill="DEEAF6" w:themeFill="accent5" w:themeFillTint="33"/>
            <w:tcMar/>
          </w:tcPr>
          <w:p w:rsidR="00D333E5" w:rsidP="008018DE" w:rsidRDefault="00D333E5" w14:paraId="166FE5FC" w14:textId="269671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D333E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To know that there are attainment gaps between different groups of children and their peers and understand factors that affect these. </w:t>
            </w:r>
          </w:p>
          <w:p w:rsidR="0094096F" w:rsidP="008018DE" w:rsidRDefault="0094096F" w14:paraId="74895F2C" w14:textId="551504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:rsidRPr="0094096F" w:rsidR="0094096F" w:rsidP="008018DE" w:rsidRDefault="0094096F" w14:paraId="225139C3" w14:textId="5066333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94096F">
              <w:rPr>
                <w:rStyle w:val="normaltextrun"/>
                <w:rFonts w:ascii="Arial" w:hAnsi="Arial" w:cs="Arial"/>
                <w:sz w:val="22"/>
                <w:szCs w:val="22"/>
              </w:rPr>
              <w:t>To understand issues in relation to access to education and disadvantaged and vulnerable</w:t>
            </w:r>
            <w:r w:rsidRPr="0094096F">
              <w:rPr>
                <w:rStyle w:val="normaltextrun"/>
                <w:sz w:val="22"/>
                <w:szCs w:val="22"/>
              </w:rPr>
              <w:t xml:space="preserve"> </w:t>
            </w:r>
            <w:r w:rsidRPr="0094096F">
              <w:rPr>
                <w:rStyle w:val="normaltextrun"/>
                <w:rFonts w:ascii="Arial" w:hAnsi="Arial" w:cs="Arial"/>
                <w:sz w:val="22"/>
                <w:szCs w:val="22"/>
              </w:rPr>
              <w:t>groups.</w:t>
            </w:r>
          </w:p>
          <w:p w:rsidRPr="00D333E5" w:rsidR="00D333E5" w:rsidP="008018DE" w:rsidRDefault="00D333E5" w14:paraId="5DD6C10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333E5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Pr="0094096F" w:rsidR="0094096F" w:rsidP="65E7AB2F" w:rsidRDefault="0094096F" w14:paraId="3ACFC391" w14:textId="2200FE54">
            <w:pPr>
              <w:pStyle w:val="Normal"/>
              <w:rPr>
                <w:rFonts w:ascii="Arial" w:hAnsi="Arial" w:cs="Arial"/>
              </w:rPr>
            </w:pPr>
            <w:r w:rsidRPr="65E7AB2F" w:rsidR="42523E36">
              <w:rPr>
                <w:rStyle w:val="normaltextrun"/>
                <w:rFonts w:ascii="Arial" w:hAnsi="Arial" w:cs="Arial"/>
              </w:rPr>
              <w:t xml:space="preserve">To explore </w:t>
            </w:r>
            <w:r w:rsidRPr="65E7AB2F" w:rsidR="695AC5BE">
              <w:rPr>
                <w:rFonts w:ascii="Arial" w:hAnsi="Arial" w:cs="Arial"/>
              </w:rPr>
              <w:t>different group</w:t>
            </w:r>
            <w:r w:rsidRPr="65E7AB2F" w:rsidR="42523E36">
              <w:rPr>
                <w:rFonts w:ascii="Arial" w:hAnsi="Arial" w:cs="Arial"/>
              </w:rPr>
              <w:t>s</w:t>
            </w:r>
            <w:r w:rsidRPr="65E7AB2F" w:rsidR="695AC5BE">
              <w:rPr>
                <w:rFonts w:ascii="Arial" w:hAnsi="Arial" w:cs="Arial"/>
              </w:rPr>
              <w:t xml:space="preserve"> and impact factors, barriers to learning and engagement, inclusion strategies and wider issues.</w:t>
            </w:r>
            <w:r w:rsidRPr="65E7AB2F" w:rsidR="42523E36">
              <w:rPr>
                <w:rFonts w:ascii="Arial" w:hAnsi="Arial" w:cs="Arial"/>
              </w:rPr>
              <w:t xml:space="preserve"> Groups including vulnerable pupils, Pupil Premium,</w:t>
            </w:r>
            <w:r w:rsidRPr="65E7AB2F" w:rsidR="13A6B472">
              <w:rPr>
                <w:rFonts w:ascii="Arial" w:hAnsi="Arial" w:cs="Arial"/>
              </w:rPr>
              <w:t xml:space="preserve"> poverty,</w:t>
            </w:r>
            <w:r w:rsidRPr="65E7AB2F" w:rsidR="42523E36">
              <w:rPr>
                <w:rFonts w:ascii="Arial" w:hAnsi="Arial" w:cs="Arial"/>
              </w:rPr>
              <w:t xml:space="preserve"> EAL, </w:t>
            </w:r>
            <w:r w:rsidRPr="65E7AB2F" w:rsidR="42523E36">
              <w:rPr>
                <w:rFonts w:ascii="Arial" w:hAnsi="Arial" w:cs="Arial"/>
              </w:rPr>
              <w:t>race</w:t>
            </w:r>
            <w:r w:rsidRPr="65E7AB2F" w:rsidR="42523E36">
              <w:rPr>
                <w:rFonts w:ascii="Arial" w:hAnsi="Arial" w:cs="Arial"/>
              </w:rPr>
              <w:t xml:space="preserve"> and ethnicity, CLA</w:t>
            </w:r>
            <w:r w:rsidRPr="65E7AB2F" w:rsidR="1BA29478">
              <w:rPr>
                <w:rFonts w:ascii="Arial" w:hAnsi="Arial" w:cs="Arial"/>
              </w:rPr>
              <w:t>, LGBTQ,</w:t>
            </w:r>
            <w:r w:rsidRPr="65E7AB2F" w:rsidR="6EF1FC60">
              <w:rPr>
                <w:rFonts w:ascii="Arial" w:hAnsi="Arial" w:cs="Arial"/>
              </w:rPr>
              <w:t xml:space="preserve"> </w:t>
            </w:r>
            <w:r w:rsidRPr="65E7AB2F" w:rsidR="2DEDAB75">
              <w:rPr>
                <w:rFonts w:ascii="Arial" w:hAnsi="Arial" w:cs="Arial"/>
              </w:rPr>
              <w:t xml:space="preserve">ACEs/ Trauma-Informed </w:t>
            </w:r>
            <w:r w:rsidRPr="65E7AB2F" w:rsidR="2DEDAB75">
              <w:rPr>
                <w:rFonts w:ascii="Arial" w:hAnsi="Arial" w:cs="Arial"/>
              </w:rPr>
              <w:t>Practice</w:t>
            </w:r>
            <w:r w:rsidRPr="65E7AB2F" w:rsidR="2DEDAB75">
              <w:rPr>
                <w:rFonts w:ascii="Arial" w:hAnsi="Arial" w:cs="Arial"/>
              </w:rPr>
              <w:t xml:space="preserve"> </w:t>
            </w:r>
            <w:r w:rsidRPr="65E7AB2F" w:rsidR="42523E36">
              <w:rPr>
                <w:rFonts w:ascii="Arial" w:hAnsi="Arial" w:cs="Arial"/>
              </w:rPr>
              <w:t>and</w:t>
            </w:r>
            <w:r w:rsidRPr="65E7AB2F" w:rsidR="42523E36">
              <w:rPr>
                <w:rFonts w:ascii="Arial" w:hAnsi="Arial" w:cs="Arial"/>
              </w:rPr>
              <w:t xml:space="preserve"> unconscious bias</w:t>
            </w:r>
          </w:p>
          <w:p w:rsidRPr="0094096F" w:rsidR="0094096F" w:rsidP="30A784E0" w:rsidRDefault="0094096F" w14:paraId="3EA06B95" w14:textId="52D7DEB0">
            <w:pPr>
              <w:rPr>
                <w:rFonts w:ascii="Arial" w:hAnsi="Arial" w:cs="Arial"/>
              </w:rPr>
            </w:pPr>
          </w:p>
          <w:p w:rsidRPr="0094096F" w:rsidR="0094096F" w:rsidP="30A784E0" w:rsidRDefault="0094096F" w14:textId="77777777" w14:paraId="4FB1EB42">
            <w:pPr>
              <w:rPr>
                <w:rFonts w:ascii="Arial" w:hAnsi="Arial" w:cs="Arial"/>
              </w:rPr>
            </w:pPr>
            <w:r w:rsidRPr="30A784E0" w:rsidR="7FB9076C">
              <w:rPr>
                <w:rFonts w:ascii="Arial" w:hAnsi="Arial" w:cs="Arial"/>
              </w:rPr>
              <w:t xml:space="preserve">Considering the curriculum and the school environment for a diverse range of learners. </w:t>
            </w:r>
          </w:p>
          <w:p w:rsidRPr="0094096F" w:rsidR="0094096F" w:rsidP="30A784E0" w:rsidRDefault="0094096F" w14:textId="77777777" w14:paraId="409181EB">
            <w:pPr>
              <w:rPr>
                <w:rFonts w:ascii="Arial" w:hAnsi="Arial" w:cs="Arial"/>
              </w:rPr>
            </w:pPr>
          </w:p>
          <w:p w:rsidRPr="0094096F" w:rsidR="0094096F" w:rsidP="30A784E0" w:rsidRDefault="0094096F" w14:paraId="3C568EF3" w14:textId="48E88C0A">
            <w:pPr>
              <w:rPr>
                <w:rFonts w:ascii="Arial" w:hAnsi="Arial" w:cs="Arial"/>
              </w:rPr>
            </w:pPr>
            <w:r w:rsidRPr="30A784E0" w:rsidR="7FB9076C">
              <w:rPr>
                <w:rFonts w:ascii="Arial" w:hAnsi="Arial" w:cs="Arial"/>
              </w:rPr>
              <w:t>The role of different adults in supporting different learners (individuals and groups).</w:t>
            </w:r>
          </w:p>
          <w:p w:rsidRPr="0094096F" w:rsidR="0094096F" w:rsidP="30A784E0" w:rsidRDefault="0094096F" w14:textId="77777777" w14:paraId="7FC8AF4F">
            <w:pPr>
              <w:rPr>
                <w:rFonts w:ascii="Arial" w:hAnsi="Arial" w:cs="Arial"/>
              </w:rPr>
            </w:pPr>
          </w:p>
          <w:p w:rsidRPr="00D333E5" w:rsidR="00D333E5" w:rsidP="0094096F" w:rsidRDefault="0094096F" w14:paraId="49DDBEFC" w14:textId="1979C547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shd w:val="clear" w:color="auto" w:fill="DEEAF6" w:themeFill="accent5" w:themeFillTint="33"/>
            <w:tcMar/>
          </w:tcPr>
          <w:p w:rsidRPr="00FB4E81" w:rsidR="00D333E5" w:rsidP="008E01F5" w:rsidRDefault="00D333E5" w14:paraId="5AF496B9" w14:textId="7777777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592" w:type="dxa"/>
            <w:shd w:val="clear" w:color="auto" w:fill="DEEAF6" w:themeFill="accent5" w:themeFillTint="33"/>
            <w:tcMar/>
          </w:tcPr>
          <w:p w:rsidRPr="00C2028E" w:rsidR="00D333E5" w:rsidP="008E01F5" w:rsidRDefault="00D333E5" w14:paraId="7447147D" w14:textId="77777777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shd w:val="clear" w:color="auto" w:fill="DEEAF6" w:themeFill="accent5" w:themeFillTint="33"/>
            <w:tcMar/>
          </w:tcPr>
          <w:p w:rsidRPr="00D333E5" w:rsidR="00D333E5" w:rsidP="30A784E0" w:rsidRDefault="00D333E5" w14:paraId="26D254AB" w14:textId="77777777">
            <w:pPr>
              <w:rPr>
                <w:rStyle w:val="markedcontent"/>
                <w:rFonts w:ascii="Tahoma" w:hAnsi="Tahoma" w:cs="Tahoma"/>
                <w:i w:val="1"/>
                <w:iCs w:val="1"/>
                <w:sz w:val="18"/>
                <w:szCs w:val="18"/>
                <w:shd w:val="clear" w:color="auto" w:fill="FFFFFF"/>
              </w:rPr>
            </w:pPr>
            <w:r w:rsidRPr="00D333E5" w:rsidR="04511893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DUCKWORTH, S., 2020.</w:t>
            </w:r>
            <w:r w:rsidRPr="30A784E0" w:rsidR="04511893">
              <w:rPr>
                <w:rFonts w:ascii="Tahoma" w:hAnsi="Tahoma" w:cs="Tahoma"/>
                <w:i w:val="1"/>
                <w:iCs w:val="1"/>
                <w:sz w:val="18"/>
                <w:szCs w:val="18"/>
                <w:shd w:val="clear" w:color="auto" w:fill="FFFFFF"/>
              </w:rPr>
              <w:t xml:space="preserve"> Spin the wheel of power &amp; privilege</w:t>
            </w:r>
          </w:p>
          <w:p w:rsidR="30A784E0" w:rsidP="30A784E0" w:rsidRDefault="30A784E0" w14:paraId="62237EA6" w14:textId="37A76D9C">
            <w:pPr>
              <w:pStyle w:val="Normal"/>
              <w:rPr>
                <w:rFonts w:ascii="Tahoma" w:hAnsi="Tahoma" w:cs="Tahoma"/>
                <w:i w:val="1"/>
                <w:iCs w:val="1"/>
                <w:sz w:val="18"/>
                <w:szCs w:val="18"/>
              </w:rPr>
            </w:pPr>
          </w:p>
          <w:p w:rsidR="01D574BC" w:rsidP="30A784E0" w:rsidRDefault="01D574BC" w14:paraId="0A049D48" w14:textId="0FF377F9">
            <w:pPr>
              <w:spacing w:before="0" w:beforeAutospacing="off" w:after="0" w:afterAutospacing="off" w:line="240" w:lineRule="auto"/>
              <w:rPr>
                <w:rFonts w:ascii="Tahoma" w:hAnsi="Tahoma" w:eastAsia="Tahoma" w:cs="Tahoma"/>
                <w:noProof w:val="0"/>
                <w:sz w:val="18"/>
                <w:szCs w:val="18"/>
                <w:lang w:val="en-GB"/>
              </w:rPr>
            </w:pPr>
            <w:r w:rsidRPr="30A784E0" w:rsidR="01D574BC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EDUCATION ENDOWMENT FOUNDATION, 2022. </w:t>
            </w:r>
            <w:r w:rsidRPr="30A784E0" w:rsidR="01D574BC">
              <w:rPr>
                <w:rStyle w:val="normaltextrun"/>
                <w:rFonts w:ascii="Tahoma" w:hAnsi="Tahoma" w:eastAsia="Tahoma" w:cs="Tahom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The EEF guide to the pupil premium</w:t>
            </w:r>
          </w:p>
          <w:p w:rsidR="30A784E0" w:rsidP="30A784E0" w:rsidRDefault="30A784E0" w14:paraId="69CDB118" w14:textId="1F39ECBB">
            <w:pPr>
              <w:pStyle w:val="Normal"/>
              <w:rPr>
                <w:rFonts w:ascii="Tahoma" w:hAnsi="Tahoma" w:cs="Tahoma"/>
                <w:i w:val="1"/>
                <w:iCs w:val="1"/>
                <w:sz w:val="18"/>
                <w:szCs w:val="18"/>
              </w:rPr>
            </w:pPr>
          </w:p>
          <w:p w:rsidR="2890C30C" w:rsidP="30A784E0" w:rsidRDefault="2890C30C" w14:paraId="16D556E2" w14:textId="10BC2AAF">
            <w:pPr>
              <w:spacing w:line="259" w:lineRule="auto"/>
              <w:rPr>
                <w:rFonts w:ascii="Tahoma" w:hAnsi="Tahoma" w:eastAsia="Tahoma" w:cs="Tahoma"/>
                <w:noProof w:val="0"/>
                <w:sz w:val="18"/>
                <w:szCs w:val="18"/>
                <w:lang w:val="en-GB"/>
              </w:rPr>
            </w:pPr>
            <w:r w:rsidRPr="30A784E0" w:rsidR="2890C30C">
              <w:rPr>
                <w:rStyle w:val="markedcontent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CHOUDRY, S. 2021. </w:t>
            </w:r>
            <w:r w:rsidRPr="30A784E0" w:rsidR="2890C30C">
              <w:rPr>
                <w:rStyle w:val="markedcontent"/>
                <w:rFonts w:ascii="Tahoma" w:hAnsi="Tahoma" w:eastAsia="Tahoma" w:cs="Tahom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Equitable education: what everyone working in education should know about closing the attainment gap for all pupils</w:t>
            </w:r>
          </w:p>
          <w:p w:rsidR="30A784E0" w:rsidP="30A784E0" w:rsidRDefault="30A784E0" w14:paraId="3FF6E6B8" w14:textId="5F2581FD">
            <w:pPr>
              <w:pStyle w:val="Normal"/>
              <w:rPr>
                <w:rFonts w:ascii="Tahoma" w:hAnsi="Tahoma" w:cs="Tahoma"/>
                <w:i w:val="1"/>
                <w:iCs w:val="1"/>
                <w:sz w:val="18"/>
                <w:szCs w:val="18"/>
              </w:rPr>
            </w:pPr>
          </w:p>
          <w:p w:rsidR="1A4B5555" w:rsidP="30A784E0" w:rsidRDefault="1A4B5555" w14:paraId="07D7F43C" w14:textId="2DC0C7CF">
            <w:pPr>
              <w:spacing w:line="259" w:lineRule="auto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30A784E0" w:rsidR="1A4B5555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MOFFAT, A. 2017. </w:t>
            </w:r>
            <w:r w:rsidRPr="30A784E0" w:rsidR="1A4B5555">
              <w:rPr>
                <w:rFonts w:ascii="Tahoma" w:hAnsi="Tahoma" w:eastAsia="Tahoma" w:cs="Tahom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No outsiders in our school: teaching the Equality Act in primary schools</w:t>
            </w:r>
          </w:p>
          <w:p w:rsidR="30A784E0" w:rsidP="30A784E0" w:rsidRDefault="30A784E0" w14:paraId="1BB5FDED" w14:textId="3CB685A0">
            <w:pPr>
              <w:pStyle w:val="Normal"/>
              <w:rPr>
                <w:rFonts w:ascii="Tahoma" w:hAnsi="Tahoma" w:cs="Tahoma"/>
                <w:i w:val="1"/>
                <w:iCs w:val="1"/>
                <w:sz w:val="18"/>
                <w:szCs w:val="18"/>
              </w:rPr>
            </w:pPr>
          </w:p>
          <w:p w:rsidRPr="00D333E5" w:rsidR="00D333E5" w:rsidP="65E7AB2F" w:rsidRDefault="00D333E5" w14:paraId="1281B38F" w14:textId="5872FC8E">
            <w:pPr>
              <w:pStyle w:val="paragraph"/>
              <w:spacing w:before="0" w:beforeAutospacing="off" w:after="0" w:afterAutospacing="off"/>
              <w:textAlignment w:val="baseline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55555"/>
                <w:sz w:val="21"/>
                <w:szCs w:val="21"/>
                <w:lang w:val="en-GB"/>
              </w:rPr>
            </w:pPr>
            <w:r w:rsidRPr="65E7AB2F" w:rsidR="0BB3EAE7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55555"/>
                <w:sz w:val="21"/>
                <w:szCs w:val="21"/>
                <w:lang w:val="en-GB"/>
              </w:rPr>
              <w:t xml:space="preserve">Devarakonda, Chandrika. </w:t>
            </w:r>
            <w:r w:rsidRPr="65E7AB2F" w:rsidR="0BB3EAE7">
              <w:rPr>
                <w:rFonts w:ascii="Helvetica" w:hAnsi="Helvetica" w:eastAsia="Helvetica" w:cs="Helvetic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555555"/>
                <w:sz w:val="21"/>
                <w:szCs w:val="21"/>
                <w:lang w:val="en-GB"/>
              </w:rPr>
              <w:t xml:space="preserve">Promoting Inclusion and Diversity in Early Years </w:t>
            </w:r>
            <w:r w:rsidRPr="65E7AB2F" w:rsidR="0BB3EAE7">
              <w:rPr>
                <w:rFonts w:ascii="Helvetica" w:hAnsi="Helvetica" w:eastAsia="Helvetica" w:cs="Helvetic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555555"/>
                <w:sz w:val="21"/>
                <w:szCs w:val="21"/>
                <w:lang w:val="en-GB"/>
              </w:rPr>
              <w:t>Settings :</w:t>
            </w:r>
            <w:r w:rsidRPr="65E7AB2F" w:rsidR="0BB3EAE7">
              <w:rPr>
                <w:rFonts w:ascii="Helvetica" w:hAnsi="Helvetica" w:eastAsia="Helvetica" w:cs="Helvetic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555555"/>
                <w:sz w:val="21"/>
                <w:szCs w:val="21"/>
                <w:lang w:val="en-GB"/>
              </w:rPr>
              <w:t xml:space="preserve"> A Professional Guide to Ethnicity, Religion, Culture and </w:t>
            </w:r>
            <w:r w:rsidRPr="65E7AB2F" w:rsidR="0BB3EAE7">
              <w:rPr>
                <w:rFonts w:ascii="Helvetica" w:hAnsi="Helvetica" w:eastAsia="Helvetica" w:cs="Helvetic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555555"/>
                <w:sz w:val="21"/>
                <w:szCs w:val="21"/>
                <w:lang w:val="en-GB"/>
              </w:rPr>
              <w:t>Language</w:t>
            </w:r>
            <w:r w:rsidRPr="65E7AB2F" w:rsidR="0BB3EAE7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55555"/>
                <w:sz w:val="21"/>
                <w:szCs w:val="21"/>
                <w:lang w:val="en-GB"/>
              </w:rPr>
              <w:t>,  2020</w:t>
            </w:r>
            <w:r w:rsidRPr="65E7AB2F" w:rsidR="0BB3EAE7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55555"/>
                <w:sz w:val="21"/>
                <w:szCs w:val="21"/>
                <w:lang w:val="en-GB"/>
              </w:rPr>
              <w:t>.</w:t>
            </w:r>
            <w:r w:rsidRPr="65E7AB2F" w:rsidR="0BB3EAE7">
              <w:rPr>
                <w:rFonts w:ascii="Helvetica" w:hAnsi="Helvetica" w:eastAsia="Helvetica" w:cs="Helvetic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555555"/>
                <w:sz w:val="21"/>
                <w:szCs w:val="21"/>
                <w:lang w:val="en-GB"/>
              </w:rPr>
              <w:t xml:space="preserve"> </w:t>
            </w:r>
          </w:p>
          <w:p w:rsidRPr="00D333E5" w:rsidR="00D333E5" w:rsidP="65E7AB2F" w:rsidRDefault="00D333E5" w14:paraId="17FAED30" w14:textId="024FAF90">
            <w:pPr>
              <w:pStyle w:val="paragraph"/>
              <w:spacing w:before="0" w:beforeAutospacing="off" w:after="0" w:afterAutospacing="off"/>
              <w:textAlignment w:val="baseline"/>
              <w:rPr>
                <w:rFonts w:ascii="Helvetica" w:hAnsi="Helvetica" w:eastAsia="Helvetica" w:cs="Helvetic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555555"/>
                <w:sz w:val="21"/>
                <w:szCs w:val="21"/>
                <w:lang w:val="en-GB"/>
              </w:rPr>
            </w:pPr>
          </w:p>
          <w:p w:rsidRPr="00D333E5" w:rsidR="00D333E5" w:rsidP="65E7AB2F" w:rsidRDefault="00D333E5" w14:paraId="7D7A2CB9" w14:textId="55AFB7F1">
            <w:pPr>
              <w:pStyle w:val="Heading1"/>
            </w:pPr>
            <w:r w:rsidRPr="65E7AB2F" w:rsidR="112EB6DD">
              <w:rPr>
                <w:rFonts w:ascii="Lora" w:hAnsi="Lora" w:eastAsia="Lora" w:cs="Lor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Closing the Gap</w:t>
            </w:r>
            <w:r w:rsidRPr="65E7AB2F" w:rsidR="112EB6DD">
              <w:rPr>
                <w:rFonts w:ascii="Lora" w:hAnsi="Lora" w:eastAsia="Lora" w:cs="Lor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? </w:t>
            </w:r>
            <w:r w:rsidRPr="65E7AB2F" w:rsidR="112EB6DD">
              <w:rPr>
                <w:rFonts w:ascii="Lora" w:hAnsi="Lora" w:eastAsia="Lora" w:cs="Lor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Trends in Educational Attainment and Disadvantage. Education Policy Institute, 201</w:t>
            </w:r>
            <w:r w:rsidRPr="65E7AB2F" w:rsidR="112EB6DD">
              <w:rPr>
                <w:rFonts w:ascii="Lora" w:hAnsi="Lora" w:eastAsia="Lora" w:cs="Lor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7</w:t>
            </w:r>
          </w:p>
          <w:p w:rsidRPr="00D333E5" w:rsidR="00D333E5" w:rsidP="65E7AB2F" w:rsidRDefault="00D333E5" w14:paraId="01CA0DAD" w14:textId="3C2AA63A">
            <w:pPr>
              <w:pStyle w:val="paragraph"/>
              <w:spacing w:before="0" w:beforeAutospacing="off" w:after="0" w:afterAutospacing="off"/>
              <w:textAlignment w:val="baseline"/>
              <w:rPr>
                <w:rFonts w:ascii="Helvetica" w:hAnsi="Helvetica" w:eastAsia="Helvetica" w:cs="Helvetic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555555"/>
                <w:sz w:val="21"/>
                <w:szCs w:val="21"/>
                <w:lang w:val="en-GB"/>
              </w:rPr>
            </w:pPr>
          </w:p>
          <w:p w:rsidRPr="00D333E5" w:rsidR="00D333E5" w:rsidP="65E7AB2F" w:rsidRDefault="00D333E5" w14:paraId="629B7CD0" w14:textId="6497886C">
            <w:pPr>
              <w:pStyle w:val="paragraph"/>
              <w:spacing w:before="0" w:beforeAutospacing="off" w:after="0" w:afterAutospacing="off"/>
              <w:textAlignment w:val="baseline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55555"/>
                <w:sz w:val="21"/>
                <w:szCs w:val="21"/>
                <w:lang w:val="en-GB"/>
              </w:rPr>
            </w:pPr>
            <w:r w:rsidRPr="65E7AB2F" w:rsidR="3741A6C2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55555"/>
                <w:sz w:val="21"/>
                <w:szCs w:val="21"/>
                <w:lang w:val="en-GB"/>
              </w:rPr>
              <w:t>Turning the page on poverty. A practical guide for education staff to help tackle poverty and the cost of the school day,</w:t>
            </w:r>
          </w:p>
          <w:p w:rsidRPr="00D333E5" w:rsidR="00D333E5" w:rsidP="65E7AB2F" w:rsidRDefault="00D333E5" w14:paraId="680ED988" w14:textId="21EC2157">
            <w:pPr>
              <w:pStyle w:val="paragraph"/>
              <w:spacing w:before="0" w:beforeAutospacing="off" w:after="0" w:afterAutospacing="off"/>
              <w:textAlignment w:val="baseline"/>
              <w:rPr>
                <w:rFonts w:ascii="Helvetica" w:hAnsi="Helvetica" w:eastAsia="Helvetica" w:cs="Helvetic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555555"/>
                <w:sz w:val="21"/>
                <w:szCs w:val="21"/>
                <w:lang w:val="en-GB"/>
              </w:rPr>
            </w:pPr>
          </w:p>
          <w:p w:rsidRPr="00D333E5" w:rsidR="00D333E5" w:rsidP="65E7AB2F" w:rsidRDefault="00D333E5" w14:paraId="7263BEBF" w14:textId="78C281FB">
            <w:pPr>
              <w:pStyle w:val="paragraph"/>
              <w:spacing w:before="0" w:beforeAutospacing="off" w:after="0" w:afterAutospacing="off"/>
              <w:textAlignment w:val="baseline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55555"/>
                <w:sz w:val="21"/>
                <w:szCs w:val="21"/>
                <w:lang w:val="en-GB"/>
              </w:rPr>
            </w:pPr>
            <w:r w:rsidRPr="65E7AB2F" w:rsidR="641D07A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55555"/>
                <w:sz w:val="21"/>
                <w:szCs w:val="21"/>
                <w:lang w:val="en-GB"/>
              </w:rPr>
              <w:t>Stonewall Education resources:</w:t>
            </w:r>
          </w:p>
          <w:p w:rsidRPr="00D333E5" w:rsidR="00D333E5" w:rsidP="65E7AB2F" w:rsidRDefault="00D333E5" w14:paraId="2787B709" w14:textId="67145242">
            <w:pPr>
              <w:pStyle w:val="paragraph"/>
              <w:spacing w:before="0" w:beforeAutospacing="off" w:after="0" w:afterAutospacing="off"/>
              <w:textAlignment w:val="baseline"/>
              <w:rPr>
                <w:rFonts w:ascii="Helvetica" w:hAnsi="Helvetica" w:eastAsia="Helvetica" w:cs="Helvetic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555555"/>
                <w:sz w:val="21"/>
                <w:szCs w:val="21"/>
                <w:lang w:val="en-GB"/>
              </w:rPr>
            </w:pPr>
            <w:hyperlink r:id="R0030975f5fad453e">
              <w:r w:rsidRPr="65E7AB2F" w:rsidR="641D07A5">
                <w:rPr>
                  <w:rStyle w:val="Hyperlink"/>
                  <w:rFonts w:ascii="Helvetica" w:hAnsi="Helvetica" w:eastAsia="Helvetica" w:cs="Helvetica"/>
                  <w:b w:val="0"/>
                  <w:bCs w:val="0"/>
                  <w:i w:val="1"/>
                  <w:iCs w:val="1"/>
                  <w:caps w:val="0"/>
                  <w:smallCaps w:val="0"/>
                  <w:noProof w:val="0"/>
                  <w:sz w:val="21"/>
                  <w:szCs w:val="21"/>
                  <w:lang w:val="en-GB"/>
                </w:rPr>
                <w:t>https://www.stonewall.org.uk/category/education-resources</w:t>
              </w:r>
            </w:hyperlink>
          </w:p>
          <w:p w:rsidRPr="00D333E5" w:rsidR="00D333E5" w:rsidP="65E7AB2F" w:rsidRDefault="00D333E5" w14:paraId="65EA0515" w14:textId="606155ED">
            <w:pPr>
              <w:pStyle w:val="paragraph"/>
              <w:spacing w:before="0" w:beforeAutospacing="off" w:after="0" w:afterAutospacing="off"/>
              <w:textAlignment w:val="baseline"/>
              <w:rPr>
                <w:rFonts w:ascii="Helvetica" w:hAnsi="Helvetica" w:eastAsia="Helvetica" w:cs="Helvetic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555555"/>
                <w:sz w:val="21"/>
                <w:szCs w:val="21"/>
                <w:lang w:val="en-GB"/>
              </w:rPr>
            </w:pPr>
          </w:p>
        </w:tc>
        <w:tc>
          <w:tcPr>
            <w:tcW w:w="2592" w:type="dxa"/>
            <w:shd w:val="clear" w:color="auto" w:fill="DEEAF6" w:themeFill="accent5" w:themeFillTint="33"/>
            <w:tcMar/>
          </w:tcPr>
          <w:p w:rsidRPr="00C2028E" w:rsidR="00D333E5" w:rsidP="65E7AB2F" w:rsidRDefault="00D333E5" w14:paraId="45A42570" w14:textId="32141E7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5E7AB2F" w:rsidR="6F48C64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In-session retrieval activities/questioning</w:t>
            </w:r>
          </w:p>
          <w:p w:rsidRPr="00C2028E" w:rsidR="00D333E5" w:rsidP="65E7AB2F" w:rsidRDefault="00D333E5" w14:paraId="57903238" w14:textId="2408D6C6">
            <w:pPr>
              <w:spacing w:line="254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2028E" w:rsidR="00D333E5" w:rsidP="65E7AB2F" w:rsidRDefault="00D333E5" w14:paraId="1C0391A0" w14:textId="570F7182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5E7AB2F" w:rsidR="6F48C64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In-session peer discussions and focused tasks</w:t>
            </w:r>
          </w:p>
          <w:p w:rsidRPr="00C2028E" w:rsidR="00D333E5" w:rsidP="65E7AB2F" w:rsidRDefault="00D333E5" w14:paraId="6A56CA74" w14:textId="689D99C2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5E7AB2F" w:rsidR="6F48C64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Pr="00C2028E" w:rsidR="00D333E5" w:rsidP="65E7AB2F" w:rsidRDefault="00D333E5" w14:paraId="75F6B77A" w14:textId="65065A76">
            <w:pPr>
              <w:spacing w:after="160" w:line="254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5E7AB2F" w:rsidR="6F48C64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Learning Journey (LJ) – ongoing subject reflections in EYE 2006 &amp; EYE 2008 areas of electronic portfolio</w:t>
            </w:r>
          </w:p>
          <w:p w:rsidRPr="00C2028E" w:rsidR="00D333E5" w:rsidP="65E7AB2F" w:rsidRDefault="00D333E5" w14:paraId="005574FA" w14:textId="285AD16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5E7AB2F" w:rsidR="6F48C643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Self-assessment against key knowledge</w:t>
            </w:r>
          </w:p>
          <w:p w:rsidRPr="00C2028E" w:rsidR="00D333E5" w:rsidP="65E7AB2F" w:rsidRDefault="00D333E5" w14:paraId="05DF283E" w14:textId="74688C8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2028E" w:rsidR="00D333E5" w:rsidP="65E7AB2F" w:rsidRDefault="00D333E5" w14:paraId="72123900" w14:textId="2059AB9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5E7AB2F" w:rsidR="6F48C643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Summative module assessments for EYE 2006 &amp; EYE 2008</w:t>
            </w:r>
          </w:p>
          <w:p w:rsidRPr="00C2028E" w:rsidR="00D333E5" w:rsidP="65E7AB2F" w:rsidRDefault="00D333E5" w14:paraId="504471DF" w14:textId="56D0DA4C">
            <w:pPr>
              <w:pStyle w:val="Normal"/>
              <w:rPr>
                <w:rFonts w:ascii="Arial" w:hAnsi="Arial" w:cs="Arial"/>
              </w:rPr>
            </w:pPr>
          </w:p>
          <w:p w:rsidRPr="00C2028E" w:rsidR="00D333E5" w:rsidP="65E7AB2F" w:rsidRDefault="00D333E5" w14:paraId="5DD1D244" w14:textId="7478590D">
            <w:pPr>
              <w:pStyle w:val="Normal"/>
              <w:rPr>
                <w:rFonts w:ascii="Arial" w:hAnsi="Arial" w:cs="Arial"/>
              </w:rPr>
            </w:pPr>
          </w:p>
        </w:tc>
      </w:tr>
    </w:tbl>
    <w:p w:rsidR="34905A72" w:rsidRDefault="34905A72" w14:paraId="5AA2DB17" w14:textId="2EEAA5DF"/>
    <w:p w:rsidR="003B3F79" w:rsidP="0081084C" w:rsidRDefault="003B3F79" w14:paraId="5704FDC8" w14:textId="77777777">
      <w:pPr>
        <w:ind w:left="-851"/>
        <w:rPr>
          <w:b/>
          <w:bCs/>
          <w:u w:val="single"/>
        </w:rPr>
      </w:pPr>
    </w:p>
    <w:p w:rsidR="003B3F79" w:rsidP="0081084C" w:rsidRDefault="003B3F79" w14:paraId="1D259F6D" w14:textId="77777777">
      <w:pPr>
        <w:ind w:left="-851"/>
        <w:rPr>
          <w:b/>
          <w:bCs/>
          <w:u w:val="single"/>
        </w:rPr>
      </w:pPr>
    </w:p>
    <w:p w:rsidR="003B3F79" w:rsidRDefault="003B3F79" w14:paraId="116B1DB6" w14:textId="463BC8AC">
      <w:pPr>
        <w:rPr>
          <w:b/>
          <w:bCs/>
          <w:u w:val="single"/>
        </w:rPr>
      </w:pPr>
    </w:p>
    <w:p w:rsidR="00A619D2" w:rsidRDefault="00A619D2" w14:paraId="22558274" w14:textId="77777777">
      <w:bookmarkStart w:name="_Hlk135137845" w:id="5"/>
    </w:p>
    <w:tbl>
      <w:tblPr>
        <w:tblStyle w:val="TableGrid"/>
        <w:tblW w:w="5488" w:type="pct"/>
        <w:tblInd w:w="-714" w:type="dxa"/>
        <w:tblLook w:val="04A0" w:firstRow="1" w:lastRow="0" w:firstColumn="1" w:lastColumn="0" w:noHBand="0" w:noVBand="1"/>
      </w:tblPr>
      <w:tblGrid>
        <w:gridCol w:w="3279"/>
        <w:gridCol w:w="3181"/>
        <w:gridCol w:w="2667"/>
        <w:gridCol w:w="2667"/>
        <w:gridCol w:w="3515"/>
      </w:tblGrid>
      <w:tr w:rsidRPr="00A619D2" w:rsidR="00A619D2" w:rsidTr="3B7A7AD8" w14:paraId="5220A0DB" w14:textId="77777777">
        <w:trPr>
          <w:trHeight w:val="464"/>
        </w:trPr>
        <w:tc>
          <w:tcPr>
            <w:tcW w:w="5000" w:type="pct"/>
            <w:gridSpan w:val="5"/>
            <w:shd w:val="clear" w:color="auto" w:fill="BDD6EE" w:themeFill="accent5" w:themeFillTint="66"/>
            <w:tcMar/>
          </w:tcPr>
          <w:p w:rsidRPr="00A619D2" w:rsidR="00A619D2" w:rsidP="00A619D2" w:rsidRDefault="00A619D2" w14:paraId="19EA71E8" w14:textId="42A41D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 Based Curriculum – Year 2</w:t>
            </w:r>
          </w:p>
        </w:tc>
      </w:tr>
      <w:tr w:rsidRPr="00A619D2" w:rsidR="00A619D2" w:rsidTr="3B7A7AD8" w14:paraId="7C6FC821" w14:textId="77777777">
        <w:trPr>
          <w:trHeight w:val="464"/>
        </w:trPr>
        <w:tc>
          <w:tcPr>
            <w:tcW w:w="5000" w:type="pct"/>
            <w:gridSpan w:val="5"/>
            <w:tcMar/>
          </w:tcPr>
          <w:p w:rsidR="2FBD8D3A" w:rsidP="2FBD8D3A" w:rsidRDefault="2FBD8D3A" w14:paraId="70D329AD" w14:textId="156DB652"/>
          <w:p w:rsidR="0136DD37" w:rsidP="2FBD8D3A" w:rsidRDefault="0136DD37" w14:paraId="728A8FAF" w14:textId="6FD64509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2FBD8D3A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Observing: </w:t>
            </w:r>
            <w:r>
              <w:br/>
            </w:r>
            <w:r w:rsidRPr="2FBD8D3A">
              <w:rPr>
                <w:rFonts w:ascii="Calibri" w:hAnsi="Calibri" w:eastAsia="Calibri" w:cs="Calibri"/>
                <w:color w:val="000000" w:themeColor="text1"/>
              </w:rPr>
              <w:t xml:space="preserve">Observe how expert colleagues </w:t>
            </w:r>
            <w:r w:rsidRPr="2FBD8D3A" w:rsidR="18C79E9D">
              <w:rPr>
                <w:rFonts w:ascii="Calibri" w:hAnsi="Calibri" w:eastAsia="Calibri" w:cs="Calibri"/>
                <w:color w:val="000000" w:themeColor="text1"/>
              </w:rPr>
              <w:t>cater for the diverse range of learners within their cohort across at least four</w:t>
            </w:r>
            <w:r w:rsidRPr="2FBD8D3A">
              <w:rPr>
                <w:rFonts w:ascii="Calibri" w:hAnsi="Calibri" w:eastAsia="Calibri" w:cs="Calibri"/>
                <w:color w:val="000000" w:themeColor="text1"/>
              </w:rPr>
              <w:t xml:space="preserve"> subjects.</w:t>
            </w:r>
          </w:p>
          <w:p w:rsidR="0136DD37" w:rsidP="2FBD8D3A" w:rsidRDefault="0136DD37" w14:paraId="2DC429E1" w14:textId="2E3296DD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2FBD8D3A">
              <w:rPr>
                <w:rFonts w:ascii="Calibri" w:hAnsi="Calibri" w:eastAsia="Calibri" w:cs="Calibri"/>
                <w:color w:val="000000" w:themeColor="text1"/>
              </w:rPr>
              <w:t xml:space="preserve">Observe how expert practitioners use flexible groupings </w:t>
            </w:r>
            <w:r w:rsidRPr="2FBD8D3A" w:rsidR="13540305">
              <w:rPr>
                <w:rFonts w:ascii="Calibri" w:hAnsi="Calibri" w:eastAsia="Calibri" w:cs="Calibri"/>
                <w:color w:val="000000" w:themeColor="text1"/>
              </w:rPr>
              <w:t xml:space="preserve">to support a range of learners. </w:t>
            </w:r>
          </w:p>
          <w:p w:rsidR="2FBD8D3A" w:rsidP="2FBD8D3A" w:rsidRDefault="2FBD8D3A" w14:paraId="57E30AB4" w14:textId="133032B2">
            <w:pPr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</w:p>
          <w:p w:rsidR="0136DD37" w:rsidP="2FBD8D3A" w:rsidRDefault="0136DD37" w14:paraId="7AC7CA1D" w14:textId="244C7B8C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  <w:r w:rsidRPr="2FBD8D3A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Planning: </w:t>
            </w:r>
          </w:p>
          <w:p w:rsidR="0136DD37" w:rsidP="2FBD8D3A" w:rsidRDefault="0136DD37" w14:paraId="75FE69D9" w14:textId="12E05D7B">
            <w:pPr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  <w:r w:rsidRPr="2FBD8D3A">
              <w:rPr>
                <w:rFonts w:ascii="Calibri" w:hAnsi="Calibri" w:eastAsia="Calibri" w:cs="Calibri"/>
                <w:color w:val="000000" w:themeColor="text1"/>
              </w:rPr>
              <w:t xml:space="preserve">Plan for the effective use of additional adults to support a diverse </w:t>
            </w:r>
            <w:r w:rsidRPr="2FBD8D3A" w:rsidR="1C77FF64">
              <w:rPr>
                <w:rFonts w:ascii="Calibri" w:hAnsi="Calibri" w:eastAsia="Calibri" w:cs="Calibri"/>
                <w:color w:val="000000" w:themeColor="text1"/>
              </w:rPr>
              <w:t>range</w:t>
            </w:r>
            <w:r w:rsidRPr="2FBD8D3A">
              <w:rPr>
                <w:rFonts w:ascii="Calibri" w:hAnsi="Calibri" w:eastAsia="Calibri" w:cs="Calibri"/>
                <w:color w:val="000000" w:themeColor="text1"/>
              </w:rPr>
              <w:t xml:space="preserve"> of learners and reflect upon choices made for </w:t>
            </w:r>
            <w:r w:rsidRPr="2FBD8D3A" w:rsidR="6E32D021">
              <w:rPr>
                <w:rFonts w:ascii="Calibri" w:hAnsi="Calibri" w:eastAsia="Calibri" w:cs="Calibri"/>
                <w:color w:val="000000" w:themeColor="text1"/>
              </w:rPr>
              <w:t>learning</w:t>
            </w:r>
            <w:r w:rsidRPr="2FBD8D3A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2FBD8D3A" w:rsidR="0ECC83F5">
              <w:rPr>
                <w:rFonts w:ascii="Calibri" w:hAnsi="Calibri" w:eastAsia="Calibri" w:cs="Calibri"/>
                <w:color w:val="000000" w:themeColor="text1"/>
              </w:rPr>
              <w:t>experiences</w:t>
            </w:r>
            <w:r w:rsidRPr="2FBD8D3A">
              <w:rPr>
                <w:rFonts w:ascii="Calibri" w:hAnsi="Calibri" w:eastAsia="Calibri" w:cs="Calibri"/>
                <w:color w:val="000000" w:themeColor="text1"/>
              </w:rPr>
              <w:t xml:space="preserve">. </w:t>
            </w:r>
          </w:p>
          <w:p w:rsidR="225A63A6" w:rsidP="2FBD8D3A" w:rsidRDefault="225A63A6" w14:paraId="50DBCD0A" w14:textId="1660611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FBD8D3A">
              <w:rPr>
                <w:rFonts w:ascii="Calibri" w:hAnsi="Calibri" w:eastAsia="Calibri" w:cs="Calibri"/>
                <w:color w:val="000000" w:themeColor="text1"/>
              </w:rPr>
              <w:t xml:space="preserve">Plan one </w:t>
            </w:r>
            <w:r w:rsidRPr="2FBD8D3A" w:rsidR="4051BB70">
              <w:rPr>
                <w:rFonts w:ascii="Calibri" w:hAnsi="Calibri" w:eastAsia="Calibri" w:cs="Calibri"/>
                <w:color w:val="000000" w:themeColor="text1"/>
              </w:rPr>
              <w:t>lesson</w:t>
            </w:r>
            <w:r w:rsidRPr="2FBD8D3A">
              <w:rPr>
                <w:rFonts w:ascii="Calibri" w:hAnsi="Calibri" w:eastAsia="Calibri" w:cs="Calibri"/>
                <w:color w:val="000000" w:themeColor="text1"/>
              </w:rPr>
              <w:t xml:space="preserve"> which demonstrates a clear consideration of the diverse learners within your cohort of children </w:t>
            </w:r>
            <w:r w:rsidRPr="2FBD8D3A" w:rsidR="60552DC2">
              <w:rPr>
                <w:rFonts w:ascii="Calibri" w:hAnsi="Calibri" w:eastAsia="Calibri" w:cs="Calibri"/>
                <w:color w:val="000000" w:themeColor="text1"/>
              </w:rPr>
              <w:t>(</w:t>
            </w:r>
            <w:r w:rsidRPr="2FBD8D3A" w:rsidR="4A7B12AF">
              <w:rPr>
                <w:rFonts w:ascii="Calibri" w:hAnsi="Calibri" w:eastAsia="Calibri" w:cs="Calibri"/>
                <w:color w:val="000000" w:themeColor="text1"/>
              </w:rPr>
              <w:t>in addition to the remit of SEND)</w:t>
            </w:r>
            <w:r w:rsidRPr="2FBD8D3A" w:rsidR="60552DC2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2FBD8D3A">
              <w:rPr>
                <w:rFonts w:ascii="Calibri" w:hAnsi="Calibri" w:eastAsia="Calibri" w:cs="Calibri"/>
                <w:color w:val="000000" w:themeColor="text1"/>
              </w:rPr>
              <w:t>and reflect upon your choices for learning opportunities.</w:t>
            </w:r>
          </w:p>
          <w:p w:rsidR="2FBD8D3A" w:rsidP="2FBD8D3A" w:rsidRDefault="2FBD8D3A" w14:paraId="34A7196D" w14:textId="0E067745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0136DD37" w:rsidP="2FBD8D3A" w:rsidRDefault="0136DD37" w14:paraId="009693C4" w14:textId="15CF181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FBD8D3A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Teaching: </w:t>
            </w:r>
            <w:r>
              <w:br/>
            </w:r>
            <w:r w:rsidRPr="2FBD8D3A" w:rsidR="3A6F572E">
              <w:rPr>
                <w:rFonts w:ascii="Calibri" w:hAnsi="Calibri" w:eastAsia="Calibri" w:cs="Calibri"/>
                <w:color w:val="000000" w:themeColor="text1"/>
              </w:rPr>
              <w:t xml:space="preserve">Deliver one lesson which demonstrates a clear consideration of the diverse learners within your cohort of children (in addition to the remit of SEND) and reflect upon engagement, learning and progress made. </w:t>
            </w:r>
          </w:p>
          <w:p w:rsidR="2FBD8D3A" w:rsidP="2FBD8D3A" w:rsidRDefault="2FBD8D3A" w14:paraId="78D70BBD" w14:textId="73B71C94">
            <w:pPr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</w:p>
          <w:p w:rsidR="0136DD37" w:rsidP="2FBD8D3A" w:rsidRDefault="0136DD37" w14:paraId="34BE567D" w14:textId="26CF66CE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2FBD8D3A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Assessment: </w:t>
            </w:r>
            <w:r>
              <w:br/>
            </w:r>
            <w:r w:rsidRPr="2FBD8D3A" w:rsidR="22D05CAE">
              <w:rPr>
                <w:rFonts w:ascii="Calibri" w:hAnsi="Calibri" w:eastAsia="Calibri" w:cs="Calibri"/>
                <w:color w:val="000000" w:themeColor="text1"/>
              </w:rPr>
              <w:t>Reflect with expert colleagues upon how they use a range of assessment strategies to meet the diverse needs within their cohort across four different subjects.</w:t>
            </w:r>
          </w:p>
          <w:p w:rsidR="2FBD8D3A" w:rsidP="2FBD8D3A" w:rsidRDefault="2FBD8D3A" w14:paraId="04BAB659" w14:textId="0BB7746B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</w:p>
          <w:p w:rsidR="0136DD37" w:rsidP="2FBD8D3A" w:rsidRDefault="0136DD37" w14:paraId="0E2AC8A6" w14:textId="550C5D7E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  <w:r w:rsidRPr="2FBD8D3A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Subject Knowledge: </w:t>
            </w:r>
          </w:p>
          <w:p w:rsidR="44021C37" w:rsidP="2FBD8D3A" w:rsidRDefault="44021C37" w14:paraId="4F1CB941" w14:textId="6195D6A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FBD8D3A">
              <w:rPr>
                <w:rFonts w:ascii="Calibri" w:hAnsi="Calibri" w:eastAsia="Calibri" w:cs="Calibri"/>
                <w:color w:val="000000" w:themeColor="text1"/>
              </w:rPr>
              <w:t>Demonstrate the ability to work within the key legislation and policies that underpin inclusive practice for all children.</w:t>
            </w:r>
          </w:p>
          <w:p w:rsidR="44021C37" w:rsidP="2FBD8D3A" w:rsidRDefault="44021C37" w14:paraId="79D6589B" w14:textId="1D90186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FBD8D3A">
              <w:rPr>
                <w:rFonts w:ascii="Calibri" w:hAnsi="Calibri" w:eastAsia="Calibri" w:cs="Calibri"/>
                <w:color w:val="000000" w:themeColor="text1"/>
              </w:rPr>
              <w:t xml:space="preserve">Discuss and analyse with expert colleagues the issues around diverse needs within your cohort of children and how these are addressed within their class, including working in partnership with parents. </w:t>
            </w:r>
          </w:p>
          <w:p w:rsidR="02A70169" w:rsidP="2FBD8D3A" w:rsidRDefault="02A70169" w14:paraId="5FCE8677" w14:textId="6858E26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FBD8D3A">
              <w:rPr>
                <w:rFonts w:ascii="Calibri" w:hAnsi="Calibri" w:eastAsia="Calibri" w:cs="Calibri"/>
                <w:color w:val="000000" w:themeColor="text1"/>
              </w:rPr>
              <w:t>Discuss and analyse with expert colleagues the issues around diverse needs within the whole school cohort how these are addressed as a staff team.</w:t>
            </w:r>
          </w:p>
          <w:p w:rsidR="02A70169" w:rsidP="2FBD8D3A" w:rsidRDefault="02A70169" w14:paraId="658BECAB" w14:textId="195163E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FBD8D3A">
              <w:rPr>
                <w:rFonts w:ascii="Calibri" w:hAnsi="Calibri" w:eastAsia="Calibri" w:cs="Calibri"/>
                <w:color w:val="000000" w:themeColor="text1"/>
              </w:rPr>
              <w:t xml:space="preserve">Discuss and analyse with expert colleagues how to use inclusive teaching resources to support all children and promote equality and diversity. </w:t>
            </w:r>
          </w:p>
          <w:p w:rsidRPr="00A619D2" w:rsidR="00A619D2" w:rsidP="008E01F5" w:rsidRDefault="00A619D2" w14:paraId="1756EA86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A619D2" w:rsidR="00A619D2" w:rsidTr="3B7A7AD8" w14:paraId="0B38BB33" w14:textId="77777777">
        <w:trPr>
          <w:trHeight w:val="464"/>
        </w:trPr>
        <w:tc>
          <w:tcPr>
            <w:tcW w:w="1071" w:type="pct"/>
            <w:shd w:val="clear" w:color="auto" w:fill="BDD6EE" w:themeFill="accent5" w:themeFillTint="66"/>
            <w:tcMar/>
          </w:tcPr>
          <w:p w:rsidRPr="00A619D2" w:rsidR="00A619D2" w:rsidP="00A619D2" w:rsidRDefault="00A619D2" w14:paraId="27B52421" w14:textId="1BA49D51">
            <w:pPr>
              <w:rPr>
                <w:rFonts w:ascii="Arial" w:hAnsi="Arial" w:cs="Arial"/>
                <w:b/>
                <w:bCs/>
              </w:rPr>
            </w:pPr>
            <w:bookmarkStart w:name="_Hlk135140967" w:id="6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039" w:type="pct"/>
            <w:shd w:val="clear" w:color="auto" w:fill="BDD6EE" w:themeFill="accent5" w:themeFillTint="66"/>
            <w:tcMar/>
          </w:tcPr>
          <w:p w:rsidRPr="00A619D2" w:rsidR="00A619D2" w:rsidP="00A619D2" w:rsidRDefault="00A619D2" w14:paraId="1533E66C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6B37C4ED" w14:textId="031B8758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in numerics e.g. 1.1)</w:t>
            </w:r>
          </w:p>
        </w:tc>
        <w:tc>
          <w:tcPr>
            <w:tcW w:w="871" w:type="pct"/>
            <w:shd w:val="clear" w:color="auto" w:fill="BDD6EE" w:themeFill="accent5" w:themeFillTint="66"/>
            <w:tcMar/>
          </w:tcPr>
          <w:p w:rsidRPr="00A619D2" w:rsidR="00A619D2" w:rsidP="00A619D2" w:rsidRDefault="00A619D2" w14:paraId="5223E0B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558AA81D" w14:textId="457154C1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871" w:type="pct"/>
            <w:shd w:val="clear" w:color="auto" w:fill="BDD6EE" w:themeFill="accent5" w:themeFillTint="66"/>
            <w:tcMar/>
          </w:tcPr>
          <w:p w:rsidRPr="00A619D2" w:rsidR="00A619D2" w:rsidP="00A619D2" w:rsidRDefault="00A619D2" w14:paraId="43604FA7" w14:textId="27CD536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148" w:type="pct"/>
            <w:shd w:val="clear" w:color="auto" w:fill="BDD6EE" w:themeFill="accent5" w:themeFillTint="66"/>
            <w:tcMar/>
          </w:tcPr>
          <w:p w:rsidRPr="00A619D2" w:rsidR="00A619D2" w:rsidP="00A619D2" w:rsidRDefault="00A619D2" w14:paraId="60DCA1D1" w14:textId="0B05170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6"/>
      <w:tr w:rsidRPr="00BC2F85" w:rsidR="00A619D2" w:rsidTr="3B7A7AD8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1071" w:type="pct"/>
            <w:tcMar/>
          </w:tcPr>
          <w:p w:rsidRPr="00BC2F85" w:rsidR="00A619D2" w:rsidP="2FBD8D3A" w:rsidRDefault="00A619D2" w14:paraId="5D5F7494" w14:textId="77777777">
            <w:pPr>
              <w:rPr>
                <w:rFonts w:ascii="Arial" w:hAnsi="Arial" w:cs="Arial"/>
              </w:rPr>
            </w:pPr>
          </w:p>
          <w:p w:rsidRPr="00BC2F85" w:rsidR="00A619D2" w:rsidP="2FBD8D3A" w:rsidRDefault="3A5DE87C" w14:paraId="1A1CF216" w14:textId="3A647337">
            <w:pPr>
              <w:rPr>
                <w:rFonts w:ascii="Calibri Light" w:hAnsi="Calibri Light" w:eastAsia="Calibri Light" w:cs="Calibri Light"/>
                <w:color w:val="000000" w:themeColor="text1"/>
              </w:rPr>
            </w:pPr>
            <w:r w:rsidRPr="2FBD8D3A">
              <w:rPr>
                <w:rFonts w:ascii="Calibri Light" w:hAnsi="Calibri Light" w:eastAsia="Calibri Light" w:cs="Calibri Light"/>
                <w:color w:val="000000" w:themeColor="text1"/>
              </w:rPr>
              <w:t xml:space="preserve">Understand how a commitment to equality, diversity and inclusion is embedded within practice in their </w:t>
            </w:r>
            <w:r w:rsidRPr="2FBD8D3A" w:rsidR="0312947B">
              <w:rPr>
                <w:rFonts w:ascii="Calibri Light" w:hAnsi="Calibri Light" w:eastAsia="Calibri Light" w:cs="Calibri Light"/>
                <w:color w:val="000000" w:themeColor="text1"/>
              </w:rPr>
              <w:t>key stage 1 class.</w:t>
            </w:r>
          </w:p>
          <w:p w:rsidRPr="00BC2F85" w:rsidR="00A619D2" w:rsidP="2FBD8D3A" w:rsidRDefault="00A619D2" w14:paraId="687CA83C" w14:textId="1FEBC666">
            <w:pPr>
              <w:rPr>
                <w:rFonts w:ascii="Calibri Light" w:hAnsi="Calibri Light" w:eastAsia="Calibri Light" w:cs="Calibri Light"/>
                <w:color w:val="000000" w:themeColor="text1"/>
              </w:rPr>
            </w:pPr>
          </w:p>
          <w:p w:rsidRPr="00BC2F85" w:rsidR="00A619D2" w:rsidP="2FBD8D3A" w:rsidRDefault="634AD832" w14:paraId="7A90A442" w14:textId="0EB752F5">
            <w:pPr>
              <w:rPr>
                <w:rFonts w:ascii="Calibri Light" w:hAnsi="Calibri Light" w:eastAsia="Calibri Light" w:cs="Calibri Light"/>
                <w:color w:val="000000" w:themeColor="text1"/>
              </w:rPr>
            </w:pPr>
            <w:r w:rsidRPr="2FBD8D3A">
              <w:rPr>
                <w:rFonts w:ascii="Calibri Light" w:hAnsi="Calibri Light" w:eastAsia="Calibri Light" w:cs="Calibri Light"/>
                <w:color w:val="000000" w:themeColor="text1"/>
              </w:rPr>
              <w:t>Understand how a consideration of the unique and diverse needs of children within a class and a whole school cohort will shape</w:t>
            </w:r>
            <w:r w:rsidRPr="2FBD8D3A" w:rsidR="161CBBC6">
              <w:rPr>
                <w:rFonts w:ascii="Calibri Light" w:hAnsi="Calibri Light" w:eastAsia="Calibri Light" w:cs="Calibri Light"/>
                <w:color w:val="000000" w:themeColor="text1"/>
              </w:rPr>
              <w:t xml:space="preserve"> provision,</w:t>
            </w:r>
            <w:r w:rsidRPr="2FBD8D3A" w:rsidR="01422FFD">
              <w:rPr>
                <w:rFonts w:ascii="Calibri Light" w:hAnsi="Calibri Light" w:eastAsia="Calibri Light" w:cs="Calibri Light"/>
                <w:color w:val="000000" w:themeColor="text1"/>
              </w:rPr>
              <w:t xml:space="preserve"> school policy and practice.</w:t>
            </w:r>
            <w:r w:rsidRPr="2FBD8D3A" w:rsidR="431343D3">
              <w:rPr>
                <w:rFonts w:ascii="Calibri Light" w:hAnsi="Calibri Light" w:eastAsia="Calibri Light" w:cs="Calibri Light"/>
                <w:color w:val="000000" w:themeColor="text1"/>
              </w:rPr>
              <w:t xml:space="preserve"> including working in partnership with parents.</w:t>
            </w:r>
          </w:p>
          <w:p w:rsidRPr="00BC2F85" w:rsidR="00A619D2" w:rsidP="2FBD8D3A" w:rsidRDefault="00A619D2" w14:paraId="72134B45" w14:textId="1974F702">
            <w:pPr>
              <w:rPr>
                <w:rFonts w:ascii="Calibri Light" w:hAnsi="Calibri Light" w:eastAsia="Calibri Light" w:cs="Calibri Light"/>
                <w:color w:val="000000" w:themeColor="text1"/>
                <w:lang w:val="en-US"/>
              </w:rPr>
            </w:pPr>
          </w:p>
          <w:p w:rsidRPr="00BC2F85" w:rsidR="00A619D2" w:rsidP="2FBD8D3A" w:rsidRDefault="1E3F5C9D" w14:paraId="2E515070" w14:textId="6F623884">
            <w:pPr>
              <w:spacing w:line="259" w:lineRule="auto"/>
              <w:rPr>
                <w:rFonts w:asciiTheme="majorHAnsi" w:hAnsiTheme="majorHAnsi" w:eastAsiaTheme="majorEastAsia" w:cstheme="majorBidi"/>
                <w:color w:val="000000" w:themeColor="text1"/>
                <w:lang w:val="en-US"/>
              </w:rPr>
            </w:pPr>
            <w:r w:rsidRPr="2FBD8D3A">
              <w:rPr>
                <w:rFonts w:asciiTheme="majorHAnsi" w:hAnsiTheme="majorHAnsi" w:eastAsiaTheme="majorEastAsia" w:cstheme="majorBidi"/>
                <w:color w:val="000000" w:themeColor="text1"/>
              </w:rPr>
              <w:t>Understand the diverse range of learners within their class and how to plan effectively for them for at least four subjects.</w:t>
            </w:r>
          </w:p>
          <w:p w:rsidRPr="00BC2F85" w:rsidR="00A619D2" w:rsidP="2FBD8D3A" w:rsidRDefault="00A619D2" w14:paraId="4F66A82C" w14:textId="01B1FE7A">
            <w:pPr>
              <w:spacing w:line="259" w:lineRule="auto"/>
              <w:rPr>
                <w:rFonts w:asciiTheme="majorHAnsi" w:hAnsiTheme="majorHAnsi" w:eastAsiaTheme="majorEastAsia" w:cstheme="majorBidi"/>
                <w:color w:val="000000" w:themeColor="text1"/>
              </w:rPr>
            </w:pPr>
          </w:p>
          <w:p w:rsidRPr="00BC2F85" w:rsidR="00A619D2" w:rsidP="2FBD8D3A" w:rsidRDefault="081EBF69" w14:paraId="550A4F11" w14:textId="588636E0">
            <w:pPr>
              <w:rPr>
                <w:rFonts w:ascii="Calibri Light" w:hAnsi="Calibri Light" w:eastAsia="Calibri Light" w:cs="Calibri Light"/>
                <w:color w:val="000000" w:themeColor="text1"/>
              </w:rPr>
            </w:pPr>
            <w:r w:rsidRPr="2FBD8D3A">
              <w:rPr>
                <w:rFonts w:ascii="Calibri Light" w:hAnsi="Calibri Light" w:eastAsia="Calibri Light" w:cs="Calibri Light"/>
                <w:color w:val="000000" w:themeColor="text1"/>
              </w:rPr>
              <w:t>Understand how to use inclusive teaching resources to meet the needs of a diverse range of children.</w:t>
            </w:r>
          </w:p>
          <w:p w:rsidRPr="00BC2F85" w:rsidR="00A619D2" w:rsidP="2FBD8D3A" w:rsidRDefault="00A619D2" w14:paraId="4098704C" w14:textId="1734A52E">
            <w:pPr>
              <w:spacing w:line="259" w:lineRule="auto"/>
              <w:rPr>
                <w:rFonts w:asciiTheme="majorHAnsi" w:hAnsiTheme="majorHAnsi" w:eastAsiaTheme="majorEastAsia" w:cstheme="majorBidi"/>
                <w:color w:val="000000" w:themeColor="text1"/>
              </w:rPr>
            </w:pPr>
          </w:p>
          <w:p w:rsidRPr="00BC2F85" w:rsidR="00A619D2" w:rsidP="2FBD8D3A" w:rsidRDefault="3A5DE87C" w14:paraId="69F267FB" w14:textId="0E1B2D65">
            <w:pPr>
              <w:rPr>
                <w:rFonts w:ascii="Calibri Light" w:hAnsi="Calibri Light" w:eastAsia="Calibri Light" w:cs="Calibri Light"/>
                <w:color w:val="000000" w:themeColor="text1"/>
              </w:rPr>
            </w:pPr>
            <w:r w:rsidRPr="2FBD8D3A">
              <w:rPr>
                <w:rFonts w:ascii="Calibri Light" w:hAnsi="Calibri Light" w:eastAsia="Calibri Light" w:cs="Calibri Light"/>
                <w:color w:val="000000" w:themeColor="text1"/>
              </w:rPr>
              <w:t xml:space="preserve">Understand how assessment is used to identify individual needs and </w:t>
            </w:r>
            <w:r w:rsidRPr="2FBD8D3A" w:rsidR="67713201">
              <w:rPr>
                <w:rFonts w:ascii="Calibri Light" w:hAnsi="Calibri Light" w:eastAsia="Calibri Light" w:cs="Calibri Light"/>
                <w:color w:val="000000" w:themeColor="text1"/>
              </w:rPr>
              <w:t>inform planning</w:t>
            </w:r>
            <w:r w:rsidRPr="2FBD8D3A">
              <w:rPr>
                <w:rFonts w:ascii="Calibri Light" w:hAnsi="Calibri Light" w:eastAsia="Calibri Light" w:cs="Calibri Light"/>
                <w:color w:val="000000" w:themeColor="text1"/>
              </w:rPr>
              <w:t xml:space="preserve">. </w:t>
            </w:r>
          </w:p>
          <w:p w:rsidRPr="00BC2F85" w:rsidR="00A619D2" w:rsidP="2FBD8D3A" w:rsidRDefault="00A619D2" w14:paraId="1A30E36E" w14:textId="24516682">
            <w:pPr>
              <w:rPr>
                <w:rFonts w:ascii="Calibri Light" w:hAnsi="Calibri Light" w:eastAsia="Calibri Light" w:cs="Calibri Light"/>
                <w:color w:val="000000" w:themeColor="text1"/>
                <w:lang w:val="en-US"/>
              </w:rPr>
            </w:pPr>
          </w:p>
          <w:p w:rsidRPr="00BC2F85" w:rsidR="00A619D2" w:rsidP="2FBD8D3A" w:rsidRDefault="3A5DE87C" w14:paraId="34B42876" w14:textId="7C74B76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B7A7AD8" w:rsidR="13A1B52D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>To be able to p</w:t>
            </w:r>
            <w:r w:rsidRPr="3B7A7AD8" w:rsidR="237E1047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>lan a</w:t>
            </w:r>
            <w:r w:rsidRPr="3B7A7AD8" w:rsidR="42A814D8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 xml:space="preserve"> lesson</w:t>
            </w:r>
            <w:r w:rsidRPr="3B7A7AD8" w:rsidR="237E1047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 xml:space="preserve"> </w:t>
            </w:r>
            <w:r w:rsidRPr="3B7A7AD8" w:rsidR="5818C7BB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 xml:space="preserve">which </w:t>
            </w:r>
            <w:r w:rsidRPr="3B7A7AD8" w:rsidR="5818C7BB">
              <w:rPr>
                <w:rFonts w:ascii="Calibri" w:hAnsi="Calibri" w:eastAsia="Calibri" w:cs="Calibri"/>
                <w:color w:val="000000" w:themeColor="text1" w:themeTint="FF" w:themeShade="FF"/>
              </w:rPr>
              <w:t>demonstrates</w:t>
            </w:r>
            <w:r w:rsidRPr="3B7A7AD8" w:rsidR="5818C7BB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a clear consideration of the diverse learners within your cohort of children (</w:t>
            </w:r>
            <w:r w:rsidRPr="3B7A7AD8" w:rsidR="093DCDC3">
              <w:rPr>
                <w:rFonts w:ascii="Calibri" w:hAnsi="Calibri" w:eastAsia="Calibri" w:cs="Calibri"/>
                <w:color w:val="000000" w:themeColor="text1" w:themeTint="FF" w:themeShade="FF"/>
              </w:rPr>
              <w:t>outside</w:t>
            </w:r>
            <w:r w:rsidRPr="3B7A7AD8" w:rsidR="5818C7BB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the remit of SEND) and reflect upon engagement, learning and progress made. </w:t>
            </w:r>
          </w:p>
          <w:p w:rsidRPr="00BC2F85" w:rsidR="00A619D2" w:rsidP="2FBD8D3A" w:rsidRDefault="00A619D2" w14:paraId="71ACF1AA" w14:textId="2214879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</w:p>
          <w:p w:rsidRPr="00BC2F85" w:rsidR="00A619D2" w:rsidP="2FBD8D3A" w:rsidRDefault="3A5DE87C" w14:paraId="2F3CC9D3" w14:textId="778B7B8A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  <w:r w:rsidRPr="3B7A7AD8" w:rsidR="4A14DB6B">
              <w:rPr>
                <w:rFonts w:ascii="Calibri" w:hAnsi="Calibri" w:eastAsia="Calibri" w:cs="Calibri"/>
                <w:color w:val="000000" w:themeColor="text1" w:themeTint="FF" w:themeShade="FF"/>
              </w:rPr>
              <w:t>To be able to p</w:t>
            </w:r>
            <w:r w:rsidRPr="3B7A7AD8" w:rsidR="237E1047">
              <w:rPr>
                <w:rFonts w:ascii="Calibri" w:hAnsi="Calibri" w:eastAsia="Calibri" w:cs="Calibri"/>
                <w:color w:val="000000" w:themeColor="text1" w:themeTint="FF" w:themeShade="FF"/>
              </w:rPr>
              <w:t>lan effectively for other adults in the classroom to support children with diverse needs outside the remit of SEND</w:t>
            </w:r>
            <w:r w:rsidRPr="3B7A7AD8" w:rsidR="0F89DC97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and reflect upon multi agency working.</w:t>
            </w:r>
          </w:p>
          <w:p w:rsidRPr="00BC2F85" w:rsidR="00A619D2" w:rsidP="2FBD8D3A" w:rsidRDefault="00A619D2" w14:paraId="00F48717" w14:textId="3091305B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</w:p>
        </w:tc>
        <w:tc>
          <w:tcPr>
            <w:tcW w:w="1039" w:type="pct"/>
            <w:tcMar/>
          </w:tcPr>
          <w:p w:rsidRPr="00BC2F85" w:rsidR="00A619D2" w:rsidP="30A784E0" w:rsidRDefault="00A619D2" w14:paraId="0AB74D96" w14:textId="1E7BEF6A">
            <w:pPr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A619D2" w:rsidP="30A784E0" w:rsidRDefault="00A619D2" w14:paraId="7F590682" w14:textId="02F002BD">
            <w:pPr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3EEF7B1C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1.1, 1.2, 1.3, 1.4, 1.6</w:t>
            </w:r>
          </w:p>
          <w:p w:rsidRPr="00BC2F85" w:rsidR="00A619D2" w:rsidP="30A784E0" w:rsidRDefault="00A619D2" w14:paraId="46F39DF0" w14:textId="16809598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3EEF7B1C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2.2</w:t>
            </w:r>
          </w:p>
          <w:p w:rsidRPr="00BC2F85" w:rsidR="00A619D2" w:rsidP="30A784E0" w:rsidRDefault="00A619D2" w14:paraId="50D9DD09" w14:textId="47E9AF27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3EEF7B1C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3.1</w:t>
            </w:r>
          </w:p>
          <w:p w:rsidRPr="00BC2F85" w:rsidR="00A619D2" w:rsidP="30A784E0" w:rsidRDefault="00A619D2" w14:paraId="1EFB368F" w14:textId="50BA7306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3EEF7B1C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4.1</w:t>
            </w:r>
          </w:p>
          <w:p w:rsidRPr="00BC2F85" w:rsidR="00A619D2" w:rsidP="30A784E0" w:rsidRDefault="00A619D2" w14:paraId="1828C406" w14:textId="48638CEA">
            <w:pPr>
              <w:spacing w:line="259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3EEF7B1C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5.1, 5.2, 5.3, 5.4</w:t>
            </w:r>
          </w:p>
          <w:p w:rsidRPr="00BC2F85" w:rsidR="00A619D2" w:rsidP="30A784E0" w:rsidRDefault="00A619D2" w14:paraId="47FFD1FB" w14:textId="7EEE8726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3EEF7B1C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7.2, 7.4, 7.5</w:t>
            </w:r>
          </w:p>
          <w:p w:rsidRPr="00BC2F85" w:rsidR="00A619D2" w:rsidP="30A784E0" w:rsidRDefault="00A619D2" w14:paraId="4E084B72" w14:textId="7D583317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3EEF7B1C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8.2, 8.4, 8.7</w:t>
            </w:r>
          </w:p>
          <w:p w:rsidRPr="00BC2F85" w:rsidR="00A619D2" w:rsidP="30A784E0" w:rsidRDefault="00A619D2" w14:paraId="0567F420" w14:textId="2D1F8BBB">
            <w:pPr>
              <w:spacing w:before="0" w:beforeAutospacing="off"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A619D2" w:rsidP="30A784E0" w:rsidRDefault="00A619D2" w14:paraId="3D76ADAC" w14:textId="1C9BE55C">
            <w:pPr>
              <w:spacing w:line="259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3EEF7B1C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CCF Statutory Duties p7</w:t>
            </w:r>
          </w:p>
          <w:p w:rsidRPr="00BC2F85" w:rsidR="00A619D2" w:rsidP="30A784E0" w:rsidRDefault="00A619D2" w14:paraId="3FEF25F8" w14:textId="290C80BF">
            <w:pPr>
              <w:pStyle w:val="Normal"/>
              <w:rPr>
                <w:rFonts w:ascii="Arial" w:hAnsi="Arial" w:cs="Arial"/>
                <w:u w:val="single"/>
              </w:rPr>
            </w:pPr>
          </w:p>
        </w:tc>
        <w:tc>
          <w:tcPr>
            <w:tcW w:w="871" w:type="pct"/>
            <w:tcMar/>
          </w:tcPr>
          <w:p w:rsidRPr="00BC2F85" w:rsidR="00A619D2" w:rsidP="30A784E0" w:rsidRDefault="00A619D2" w14:paraId="023EFFDD" w14:textId="0CD4C94B">
            <w:pPr>
              <w:pStyle w:val="Normal"/>
              <w:rPr>
                <w:rFonts w:ascii="Arial" w:hAnsi="Arial" w:cs="Arial"/>
                <w:u w:val="single"/>
              </w:rPr>
            </w:pPr>
          </w:p>
          <w:p w:rsidRPr="00BC2F85" w:rsidR="00A619D2" w:rsidP="30A784E0" w:rsidRDefault="00A619D2" w14:paraId="401721EC" w14:textId="22F59221">
            <w:pPr>
              <w:spacing w:before="0" w:beforeAutospacing="off" w:after="0" w:afterAutospacing="off" w:line="240" w:lineRule="auto"/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72FBA8BF"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1a, 1c, 1d, 1e</w:t>
            </w:r>
          </w:p>
          <w:p w:rsidRPr="00BC2F85" w:rsidR="00A619D2" w:rsidP="30A784E0" w:rsidRDefault="00A619D2" w14:paraId="590B509F" w14:textId="3E5A1B1C">
            <w:pPr>
              <w:pStyle w:val="Normal"/>
              <w:spacing w:before="0" w:beforeAutospacing="off" w:after="0" w:afterAutospacing="off" w:line="240" w:lineRule="auto"/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72FBA8BF"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2d</w:t>
            </w:r>
          </w:p>
          <w:p w:rsidRPr="00BC2F85" w:rsidR="00A619D2" w:rsidP="30A784E0" w:rsidRDefault="00A619D2" w14:paraId="3E5372CA" w14:textId="3AA5C38A">
            <w:pPr>
              <w:pStyle w:val="Normal"/>
              <w:spacing w:before="0" w:beforeAutospacing="off" w:after="0" w:afterAutospacing="off" w:line="240" w:lineRule="auto"/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72FBA8BF"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3c</w:t>
            </w:r>
          </w:p>
          <w:p w:rsidRPr="00BC2F85" w:rsidR="00A619D2" w:rsidP="30A784E0" w:rsidRDefault="00A619D2" w14:paraId="3276AB78" w14:textId="3D8F3B82">
            <w:pPr>
              <w:spacing w:before="0" w:beforeAutospacing="off" w:after="0" w:afterAutospacing="off" w:line="240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72FBA8BF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5a, 5b, 5c, 5d, 5e, </w:t>
            </w:r>
            <w:r w:rsidRPr="30A784E0" w:rsidR="445AD512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5g, </w:t>
            </w:r>
            <w:r w:rsidRPr="30A784E0" w:rsidR="72FBA8BF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5o</w:t>
            </w:r>
          </w:p>
          <w:p w:rsidRPr="00BC2F85" w:rsidR="00A619D2" w:rsidP="30A784E0" w:rsidRDefault="00A619D2" w14:paraId="2A8B3F72" w14:textId="357EA566">
            <w:pPr>
              <w:pStyle w:val="Normal"/>
              <w:spacing w:before="0" w:beforeAutospacing="off" w:after="0" w:afterAutospacing="off" w:line="240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58B4B1BC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6a</w:t>
            </w:r>
          </w:p>
          <w:p w:rsidRPr="00BC2F85" w:rsidR="00A619D2" w:rsidP="30A784E0" w:rsidRDefault="00A619D2" w14:paraId="1DB36EB1" w14:textId="32140766">
            <w:pPr>
              <w:pStyle w:val="Normal"/>
              <w:spacing w:before="0" w:beforeAutospacing="off" w:after="0" w:afterAutospacing="off" w:line="240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58B4B1BC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8j, 8n</w:t>
            </w:r>
          </w:p>
          <w:p w:rsidRPr="00BC2F85" w:rsidR="00A619D2" w:rsidP="30A784E0" w:rsidRDefault="00A619D2" w14:paraId="5599F53D" w14:textId="4A114F20">
            <w:pPr>
              <w:pStyle w:val="Normal"/>
              <w:rPr>
                <w:rFonts w:ascii="Arial" w:hAnsi="Arial" w:cs="Arial"/>
                <w:u w:val="single"/>
              </w:rPr>
            </w:pPr>
          </w:p>
        </w:tc>
        <w:tc>
          <w:tcPr>
            <w:tcW w:w="871" w:type="pct"/>
            <w:tcMar/>
          </w:tcPr>
          <w:p w:rsidRPr="00BC2F85" w:rsidR="00A619D2" w:rsidP="30A784E0" w:rsidRDefault="00A619D2" w14:paraId="0DAD2B07" w14:textId="47343D72">
            <w:pPr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6BB4"/>
                <w:sz w:val="22"/>
                <w:szCs w:val="22"/>
                <w:u w:val="none"/>
                <w:lang w:val="en-GB"/>
              </w:rPr>
            </w:pPr>
          </w:p>
          <w:p w:rsidRPr="00BC2F85" w:rsidR="00A619D2" w:rsidP="30A784E0" w:rsidRDefault="00A619D2" w14:paraId="53ADC8A0" w14:textId="7DB7136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6BB4"/>
                <w:sz w:val="22"/>
                <w:szCs w:val="22"/>
                <w:lang w:val="en-GB"/>
              </w:rPr>
            </w:pPr>
            <w:r w:rsidRPr="30A784E0" w:rsidR="75B1DE5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6BB4"/>
                <w:sz w:val="22"/>
                <w:szCs w:val="22"/>
                <w:u w:val="none"/>
                <w:lang w:val="en-GB"/>
              </w:rPr>
              <w:t>Equality Act</w:t>
            </w:r>
          </w:p>
          <w:p w:rsidRPr="00BC2F85" w:rsidR="00A619D2" w:rsidP="30A784E0" w:rsidRDefault="00A619D2" w14:paraId="6280B3E4" w14:textId="3B2FA14B">
            <w:pPr>
              <w:spacing w:before="0" w:beforeAutospacing="off" w:after="0" w:afterAutospacing="off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5057"/>
                <w:sz w:val="22"/>
                <w:szCs w:val="22"/>
                <w:lang w:val="en-GB"/>
              </w:rPr>
            </w:pPr>
            <w:r w:rsidRPr="30A784E0" w:rsidR="75B1DE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5057"/>
                <w:sz w:val="22"/>
                <w:szCs w:val="22"/>
                <w:lang w:val="en-GB"/>
              </w:rPr>
              <w:t>by Equality and Human Rights Commission</w:t>
            </w:r>
          </w:p>
          <w:p w:rsidRPr="00BC2F85" w:rsidR="00A619D2" w:rsidP="30A784E0" w:rsidRDefault="00A619D2" w14:paraId="2FAF67F1" w14:textId="08EFDC69">
            <w:pPr>
              <w:pStyle w:val="Normal"/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5590"/>
                <w:sz w:val="19"/>
                <w:szCs w:val="19"/>
                <w:u w:val="none"/>
                <w:lang w:val="en-GB"/>
              </w:rPr>
            </w:pPr>
            <w:r w:rsidRPr="30A784E0" w:rsidR="75B1DE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5057"/>
                <w:sz w:val="22"/>
                <w:szCs w:val="22"/>
                <w:lang w:val="en-GB"/>
              </w:rPr>
              <w:t>2010</w:t>
            </w:r>
          </w:p>
          <w:p w:rsidRPr="00BC2F85" w:rsidR="00A619D2" w:rsidP="30A784E0" w:rsidRDefault="00A619D2" w14:paraId="54036607" w14:textId="2E0BFC9F">
            <w:pPr>
              <w:pStyle w:val="Normal"/>
              <w:rPr>
                <w:rFonts w:ascii="Arial" w:hAnsi="Arial" w:cs="Arial"/>
                <w:u w:val="single"/>
              </w:rPr>
            </w:pPr>
          </w:p>
          <w:p w:rsidRPr="00BC2F85" w:rsidR="00A619D2" w:rsidP="30A784E0" w:rsidRDefault="00A619D2" w14:paraId="54905FCE" w14:textId="204DA2DE">
            <w:pPr>
              <w:pStyle w:val="Normal"/>
              <w:rPr>
                <w:rFonts w:ascii="Arial" w:hAnsi="Arial" w:cs="Arial"/>
                <w:u w:val="none"/>
              </w:rPr>
            </w:pPr>
            <w:r w:rsidRPr="30A784E0" w:rsidR="75B1DE5C">
              <w:rPr>
                <w:rFonts w:ascii="Arial" w:hAnsi="Arial" w:cs="Arial"/>
                <w:u w:val="none"/>
              </w:rPr>
              <w:t>R</w:t>
            </w:r>
            <w:r w:rsidRPr="30A784E0" w:rsidR="75B1DE5C">
              <w:rPr>
                <w:rFonts w:ascii="Arial" w:hAnsi="Arial" w:cs="Arial"/>
                <w:u w:val="none"/>
              </w:rPr>
              <w:t xml:space="preserve">eflecting upon reading from sessions and how </w:t>
            </w:r>
            <w:r w:rsidRPr="30A784E0" w:rsidR="75B1DE5C">
              <w:rPr>
                <w:rFonts w:ascii="Arial" w:hAnsi="Arial" w:cs="Arial"/>
                <w:u w:val="none"/>
              </w:rPr>
              <w:t>this fits</w:t>
            </w:r>
            <w:r w:rsidRPr="30A784E0" w:rsidR="75B1DE5C">
              <w:rPr>
                <w:rFonts w:ascii="Arial" w:hAnsi="Arial" w:cs="Arial"/>
                <w:u w:val="none"/>
              </w:rPr>
              <w:t xml:space="preserve"> with </w:t>
            </w:r>
            <w:r w:rsidRPr="30A784E0" w:rsidR="75B1DE5C">
              <w:rPr>
                <w:rFonts w:ascii="Arial" w:hAnsi="Arial" w:cs="Arial"/>
                <w:u w:val="none"/>
              </w:rPr>
              <w:t>observations</w:t>
            </w:r>
            <w:r w:rsidRPr="30A784E0" w:rsidR="75B1DE5C">
              <w:rPr>
                <w:rFonts w:ascii="Arial" w:hAnsi="Arial" w:cs="Arial"/>
                <w:u w:val="none"/>
              </w:rPr>
              <w:t xml:space="preserve"> from practice</w:t>
            </w:r>
          </w:p>
        </w:tc>
        <w:tc>
          <w:tcPr>
            <w:tcW w:w="1148" w:type="pct"/>
            <w:tcMar/>
          </w:tcPr>
          <w:p w:rsidRPr="00757F1D" w:rsidR="00A619D2" w:rsidP="4AEAA377" w:rsidRDefault="00A619D2" w14:paraId="06280A43" w14:textId="2FF546E9">
            <w:pPr>
              <w:rPr>
                <w:rFonts w:cs="Calibri" w:cstheme="minorAscii"/>
              </w:rPr>
            </w:pPr>
          </w:p>
          <w:p w:rsidRPr="00757F1D" w:rsidR="00A619D2" w:rsidP="4AEAA377" w:rsidRDefault="00A619D2" w14:paraId="3E2440AC" w14:textId="7146C98D">
            <w:pPr>
              <w:spacing w:line="254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AEAA377" w:rsidR="27D9C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Informal daily discussion and reflection</w:t>
            </w:r>
            <w:r w:rsidRPr="4AEAA377" w:rsidR="27D9C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with mentor and/or class teacher</w:t>
            </w:r>
          </w:p>
          <w:p w:rsidRPr="00757F1D" w:rsidR="00A619D2" w:rsidP="4AEAA377" w:rsidRDefault="00A619D2" w14:paraId="06A0C04E" w14:textId="70F8B608">
            <w:pPr>
              <w:spacing w:line="254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757F1D" w:rsidR="00A619D2" w:rsidP="4AEAA377" w:rsidRDefault="00A619D2" w14:paraId="01ABD661" w14:textId="632B933E">
            <w:pPr>
              <w:spacing w:line="254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AEAA377" w:rsidR="27D9C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Weekly Development Summary </w:t>
            </w:r>
            <w:r w:rsidRPr="4AEAA377" w:rsidR="27D9C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meetings for progress</w:t>
            </w:r>
            <w:r w:rsidRPr="4AEAA377" w:rsidR="27D9C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– subject specific feedback</w:t>
            </w:r>
          </w:p>
          <w:p w:rsidRPr="00757F1D" w:rsidR="00A619D2" w:rsidP="4AEAA377" w:rsidRDefault="00A619D2" w14:paraId="23A05B0C" w14:textId="1228F940">
            <w:pPr>
              <w:spacing w:line="254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757F1D" w:rsidR="00A619D2" w:rsidP="4AEAA377" w:rsidRDefault="00A619D2" w14:paraId="4D26CEFD" w14:textId="0EBF5A21">
            <w:pPr>
              <w:spacing w:line="254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AEAA377" w:rsidR="27D9C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Lesson observation -</w:t>
            </w:r>
            <w:r w:rsidRPr="4AEAA377" w:rsidR="27D9C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subject specific feedback</w:t>
            </w:r>
            <w:r w:rsidRPr="4AEAA377" w:rsidR="27D9C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Pr="00757F1D" w:rsidR="00A619D2" w:rsidP="4AEAA377" w:rsidRDefault="00A619D2" w14:paraId="3A1AFC08" w14:textId="256C7FF4">
            <w:pPr>
              <w:spacing w:line="254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757F1D" w:rsidR="00A619D2" w:rsidP="4AEAA377" w:rsidRDefault="00A619D2" w14:paraId="5286D7CA" w14:textId="434947C8">
            <w:pPr>
              <w:spacing w:line="254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AEAA377" w:rsidR="27D9C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Reflections in blue book</w:t>
            </w:r>
          </w:p>
          <w:p w:rsidRPr="00757F1D" w:rsidR="00A619D2" w:rsidP="4AEAA377" w:rsidRDefault="00A619D2" w14:paraId="443DE125" w14:textId="57BC8B30">
            <w:pPr>
              <w:spacing w:after="160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757F1D" w:rsidR="00A619D2" w:rsidP="4AEAA377" w:rsidRDefault="00A619D2" w14:paraId="4EA85C55" w14:textId="27CCA7F8">
            <w:pPr>
              <w:spacing w:after="160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AEAA377" w:rsidR="27D9C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Progress report</w:t>
            </w:r>
          </w:p>
          <w:p w:rsidRPr="00757F1D" w:rsidR="00A619D2" w:rsidP="4AEAA377" w:rsidRDefault="00A619D2" w14:paraId="721E9FC8" w14:textId="7E51D2AD">
            <w:pPr>
              <w:pStyle w:val="Normal"/>
              <w:rPr>
                <w:rFonts w:cs="Calibri" w:cstheme="minorAscii"/>
              </w:rPr>
            </w:pPr>
          </w:p>
        </w:tc>
      </w:tr>
      <w:bookmarkEnd w:id="5"/>
    </w:tbl>
    <w:p w:rsidR="003B3F79" w:rsidP="0081084C" w:rsidRDefault="003B3F79" w14:paraId="7E5E0EDF" w14:textId="77777777">
      <w:pPr>
        <w:ind w:left="-851"/>
        <w:rPr>
          <w:rFonts w:ascii="Arial" w:hAnsi="Arial" w:cs="Arial"/>
          <w:b/>
          <w:bCs/>
        </w:rPr>
      </w:pPr>
    </w:p>
    <w:p w:rsidR="00757F1D" w:rsidP="0081084C" w:rsidRDefault="00757F1D" w14:paraId="0B2105EA" w14:textId="0CEC8DEB">
      <w:pPr>
        <w:rPr>
          <w:b/>
          <w:bCs/>
          <w:u w:val="single"/>
        </w:rPr>
      </w:pPr>
    </w:p>
    <w:p w:rsidRPr="00D33357" w:rsidR="006D12F4" w:rsidP="006D12F4" w:rsidRDefault="006D12F4" w14:paraId="057B5569" w14:textId="27F2847B">
      <w:pPr>
        <w:jc w:val="center"/>
        <w:rPr>
          <w:rFonts w:ascii="Arial" w:hAnsi="Arial" w:cs="Arial"/>
          <w:b/>
          <w:bCs/>
        </w:rPr>
      </w:pPr>
      <w:bookmarkStart w:name="_Hlk135137896" w:id="7"/>
      <w:r>
        <w:rPr>
          <w:rFonts w:ascii="Arial" w:hAnsi="Arial" w:cs="Arial"/>
          <w:b/>
          <w:bCs/>
        </w:rPr>
        <w:t xml:space="preserve">Year 3 Undergraduate </w:t>
      </w:r>
    </w:p>
    <w:tbl>
      <w:tblPr>
        <w:tblStyle w:val="TableGrid"/>
        <w:tblW w:w="15452" w:type="dxa"/>
        <w:tblInd w:w="-856" w:type="dxa"/>
        <w:tblLook w:val="05A0" w:firstRow="1" w:lastRow="0" w:firstColumn="1" w:lastColumn="1" w:noHBand="0" w:noVBand="1"/>
      </w:tblPr>
      <w:tblGrid>
        <w:gridCol w:w="1844"/>
        <w:gridCol w:w="2592"/>
        <w:gridCol w:w="2936"/>
        <w:gridCol w:w="2693"/>
        <w:gridCol w:w="2835"/>
        <w:gridCol w:w="2552"/>
      </w:tblGrid>
      <w:tr w:rsidRPr="006D12F4" w:rsidR="002B344B" w:rsidTr="65E7AB2F" w14:paraId="134AC001" w14:textId="77777777">
        <w:trPr>
          <w:trHeight w:val="464"/>
        </w:trPr>
        <w:tc>
          <w:tcPr>
            <w:tcW w:w="15452" w:type="dxa"/>
            <w:gridSpan w:val="6"/>
            <w:shd w:val="clear" w:color="auto" w:fill="F4B083" w:themeFill="accent2" w:themeFillTint="99"/>
            <w:tcMar/>
          </w:tcPr>
          <w:p w:rsidRPr="006D12F4" w:rsidR="002B344B" w:rsidP="006D12F4" w:rsidRDefault="002B344B" w14:paraId="059DD6EC" w14:textId="3E4C2B20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924" w:id="8"/>
            <w:bookmarkEnd w:id="7"/>
            <w:r w:rsidRPr="006D12F4">
              <w:rPr>
                <w:rFonts w:ascii="Arial" w:hAnsi="Arial" w:cs="Arial"/>
                <w:b/>
                <w:bCs/>
              </w:rPr>
              <w:t xml:space="preserve">University Curriculum – Year </w:t>
            </w:r>
            <w:r w:rsidR="00824687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Pr="006D12F4" w:rsidR="006D12F4" w:rsidTr="65E7AB2F" w14:paraId="339AB071" w14:textId="77777777">
        <w:trPr>
          <w:trHeight w:val="464"/>
        </w:trPr>
        <w:tc>
          <w:tcPr>
            <w:tcW w:w="1844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35B4968B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2592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6C002477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Session Content Subject Specific Components/s 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6D12F4" w:rsidR="002B344B" w:rsidP="006D12F4" w:rsidRDefault="002B344B" w14:paraId="5C83DE7E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Learn That </w:t>
            </w:r>
          </w:p>
          <w:p w:rsidRPr="006D12F4" w:rsidR="002B344B" w:rsidP="006D12F4" w:rsidRDefault="002B344B" w14:paraId="49FB6BF4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(CCF reference in numerics e.g. 1.1)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6D12F4" w:rsidR="002B344B" w:rsidP="006D12F4" w:rsidRDefault="002B344B" w14:paraId="4D6943DC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Learn How </w:t>
            </w:r>
          </w:p>
          <w:p w:rsidRPr="006D12F4" w:rsidR="002B344B" w:rsidP="006D12F4" w:rsidRDefault="002B344B" w14:paraId="5A5D2F0E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835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43E307A6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552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77A943CB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Pr="00BC2F85" w:rsidR="002B344B" w:rsidTr="65E7AB2F" w14:paraId="28B5AF30" w14:textId="77777777">
        <w:trPr>
          <w:trHeight w:val="231"/>
        </w:trPr>
        <w:tc>
          <w:tcPr>
            <w:tcW w:w="1844" w:type="dxa"/>
            <w:shd w:val="clear" w:color="auto" w:fill="DEEAF6" w:themeFill="accent5" w:themeFillTint="33"/>
            <w:tcMar/>
          </w:tcPr>
          <w:p w:rsidR="4AEAA377" w:rsidP="4AEAA377" w:rsidRDefault="4AEAA377" w14:paraId="1E679E7A" w14:textId="575FBDE2">
            <w:pPr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Pr="00C6713A" w:rsidR="002B344B" w:rsidP="4AEAA377" w:rsidRDefault="13BA1AD0" w14:paraId="51BB1061" w14:textId="247D784C">
            <w:pPr>
              <w:jc w:val="left"/>
              <w:rPr>
                <w:rFonts w:ascii="Arial" w:hAnsi="Arial" w:cs="Arial"/>
                <w:b w:val="1"/>
                <w:bCs w:val="1"/>
              </w:rPr>
            </w:pPr>
            <w:r w:rsidRPr="65E7AB2F" w:rsidR="29BA8465">
              <w:rPr>
                <w:rFonts w:ascii="Arial" w:hAnsi="Arial" w:cs="Arial"/>
                <w:b w:val="0"/>
                <w:bCs w:val="0"/>
              </w:rPr>
              <w:t>Understanding</w:t>
            </w:r>
            <w:r w:rsidRPr="65E7AB2F" w:rsidR="29BA8465">
              <w:rPr>
                <w:rFonts w:ascii="Arial" w:hAnsi="Arial" w:cs="Arial"/>
                <w:b w:val="0"/>
                <w:bCs w:val="0"/>
              </w:rPr>
              <w:t xml:space="preserve"> the World: People, Culture and C</w:t>
            </w:r>
            <w:r w:rsidRPr="65E7AB2F" w:rsidR="4A608E2D">
              <w:rPr>
                <w:rFonts w:ascii="Arial" w:hAnsi="Arial" w:cs="Arial"/>
                <w:b w:val="0"/>
                <w:bCs w:val="0"/>
              </w:rPr>
              <w:t>o</w:t>
            </w:r>
            <w:r w:rsidRPr="65E7AB2F" w:rsidR="29BA8465">
              <w:rPr>
                <w:rFonts w:ascii="Arial" w:hAnsi="Arial" w:cs="Arial"/>
                <w:b w:val="0"/>
                <w:bCs w:val="0"/>
              </w:rPr>
              <w:t>mmunitie</w:t>
            </w:r>
            <w:r w:rsidRPr="65E7AB2F" w:rsidR="29BA8465">
              <w:rPr>
                <w:rFonts w:ascii="Arial" w:hAnsi="Arial" w:cs="Arial"/>
                <w:b w:val="0"/>
                <w:bCs w:val="0"/>
              </w:rPr>
              <w:t>s</w:t>
            </w:r>
          </w:p>
          <w:p w:rsidRPr="00C6713A" w:rsidR="002B344B" w:rsidP="4AEAA377" w:rsidRDefault="13BA1AD0" w14:paraId="6CD95CBD" w14:textId="7DA92C75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highlight w:val="yellow"/>
              </w:rPr>
            </w:pPr>
          </w:p>
          <w:p w:rsidRPr="00C6713A" w:rsidR="002B344B" w:rsidP="4AEAA377" w:rsidRDefault="13BA1AD0" w14:paraId="506FB5E4" w14:textId="2B919BF6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highlight w:val="yellow"/>
              </w:rPr>
            </w:pPr>
          </w:p>
        </w:tc>
        <w:tc>
          <w:tcPr>
            <w:tcW w:w="2592" w:type="dxa"/>
            <w:shd w:val="clear" w:color="auto" w:fill="DEEAF6" w:themeFill="accent5" w:themeFillTint="33"/>
            <w:tcMar/>
          </w:tcPr>
          <w:p w:rsidR="002B344B" w:rsidP="008E01F5" w:rsidRDefault="002B344B" w14:paraId="68A1D9AC" w14:textId="77777777">
            <w:pPr>
              <w:rPr>
                <w:rFonts w:ascii="Arial" w:hAnsi="Arial" w:cs="Arial"/>
              </w:rPr>
            </w:pPr>
          </w:p>
          <w:p w:rsidRPr="00BC2F85" w:rsidR="002B344B" w:rsidP="4AEAA377" w:rsidRDefault="002B344B" w14:paraId="5AA0324A" w14:textId="142368A4">
            <w:p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AEAA377" w:rsidR="70FE42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Inclusive practice</w:t>
            </w:r>
          </w:p>
          <w:p w:rsidRPr="00BC2F85" w:rsidR="002B344B" w:rsidP="4AEAA377" w:rsidRDefault="002B344B" w14:paraId="116C22F4" w14:textId="093CEDC6">
            <w:p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2B344B" w:rsidP="4AEAA377" w:rsidRDefault="002B344B" w14:paraId="5B3CE702" w14:textId="37E2EE9D">
            <w:p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AEAA377" w:rsidR="70FE42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Celebrating diversity and differenc</w:t>
            </w:r>
            <w:r w:rsidRPr="4AEAA377" w:rsidR="70FE42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</w:t>
            </w:r>
          </w:p>
          <w:p w:rsidRPr="00BC2F85" w:rsidR="002B344B" w:rsidP="4AEAA377" w:rsidRDefault="002B344B" w14:paraId="044E9D98" w14:textId="766661D5">
            <w:p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2B344B" w:rsidP="4AEAA377" w:rsidRDefault="002B344B" w14:paraId="49045A13" w14:textId="7A70FD3A">
            <w:p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AEAA377" w:rsidR="70FE42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Cultural inclusion </w:t>
            </w:r>
            <w:r w:rsidRPr="4AEAA377" w:rsidR="70FE42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or Tokenism</w:t>
            </w:r>
            <w:r w:rsidRPr="4AEAA377" w:rsidR="70FE42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Pr="00BC2F85" w:rsidR="002B344B" w:rsidP="4AEAA377" w:rsidRDefault="002B344B" w14:paraId="13E1551D" w14:textId="4A4F889E">
            <w:p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2B344B" w:rsidP="4AEAA377" w:rsidRDefault="002B344B" w14:paraId="657BC2D3" w14:textId="3C5DDCDE">
            <w:p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AEAA377" w:rsidR="70FE42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Anti-racist practice</w:t>
            </w:r>
          </w:p>
          <w:p w:rsidRPr="00BC2F85" w:rsidR="002B344B" w:rsidP="4AEAA377" w:rsidRDefault="002B344B" w14:paraId="24288044" w14:textId="3E074CC4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936" w:type="dxa"/>
            <w:shd w:val="clear" w:color="auto" w:fill="DEEAF6" w:themeFill="accent5" w:themeFillTint="33"/>
            <w:tcMar/>
          </w:tcPr>
          <w:p w:rsidRPr="00BC2F85" w:rsidR="002B344B" w:rsidP="30A784E0" w:rsidRDefault="002B344B" w14:paraId="29667A04" w14:textId="74B1C836">
            <w:pPr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2B344B" w:rsidP="30A784E0" w:rsidRDefault="002B344B" w14:paraId="1AA6B613" w14:textId="122CCCE4">
            <w:pPr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3B53DC3C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1.1, 1.2, 1.3, 1.4, 1.6</w:t>
            </w:r>
          </w:p>
          <w:p w:rsidRPr="00BC2F85" w:rsidR="002B344B" w:rsidP="30A784E0" w:rsidRDefault="002B344B" w14:paraId="612DBC34" w14:textId="50BA7306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3B53DC3C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4.1</w:t>
            </w:r>
          </w:p>
          <w:p w:rsidRPr="00BC2F85" w:rsidR="002B344B" w:rsidP="30A784E0" w:rsidRDefault="002B344B" w14:paraId="7FE9EE50" w14:textId="7D583317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3B53DC3C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8.2, 8.4, 8.7</w:t>
            </w:r>
          </w:p>
          <w:p w:rsidRPr="00BC2F85" w:rsidR="002B344B" w:rsidP="30A784E0" w:rsidRDefault="002B344B" w14:paraId="32ED5522" w14:textId="2D1F8BBB">
            <w:pPr>
              <w:spacing w:before="0" w:beforeAutospacing="off"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2B344B" w:rsidP="30A784E0" w:rsidRDefault="002B344B" w14:paraId="66726F5E" w14:textId="1C9BE55C">
            <w:pPr>
              <w:spacing w:line="259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3B53DC3C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CCF Statutory Duties p7</w:t>
            </w:r>
          </w:p>
          <w:p w:rsidRPr="00BC2F85" w:rsidR="002B344B" w:rsidP="30A784E0" w:rsidRDefault="002B344B" w14:paraId="40CD6FF1" w14:textId="6FC029C5">
            <w:pPr>
              <w:pStyle w:val="Normal"/>
              <w:rPr>
                <w:rFonts w:ascii="Arial" w:hAnsi="Arial" w:cs="Arial"/>
                <w:u w:val="single"/>
              </w:rPr>
            </w:pPr>
          </w:p>
        </w:tc>
        <w:tc>
          <w:tcPr>
            <w:tcW w:w="2693" w:type="dxa"/>
            <w:shd w:val="clear" w:color="auto" w:fill="DEEAF6" w:themeFill="accent5" w:themeFillTint="33"/>
            <w:tcMar/>
          </w:tcPr>
          <w:p w:rsidRPr="00BC2F85" w:rsidR="002B344B" w:rsidP="30A784E0" w:rsidRDefault="002B344B" w14:paraId="2ECD116E" w14:textId="064F8A72">
            <w:pPr>
              <w:pStyle w:val="Normal"/>
              <w:rPr>
                <w:rFonts w:ascii="Arial" w:hAnsi="Arial" w:cs="Arial"/>
              </w:rPr>
            </w:pPr>
          </w:p>
          <w:p w:rsidRPr="00BC2F85" w:rsidR="002B344B" w:rsidP="30A784E0" w:rsidRDefault="002B344B" w14:paraId="69F21DBF" w14:textId="312DA5DE">
            <w:pPr>
              <w:spacing w:before="0" w:beforeAutospacing="off" w:after="0" w:afterAutospacing="off" w:line="240" w:lineRule="auto"/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79623F23"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1a, 1c, 1d, 1e</w:t>
            </w:r>
          </w:p>
          <w:p w:rsidRPr="00BC2F85" w:rsidR="002B344B" w:rsidP="30A784E0" w:rsidRDefault="002B344B" w14:paraId="7EF21706" w14:textId="3AA5C38A">
            <w:pPr>
              <w:pStyle w:val="Normal"/>
              <w:spacing w:before="0" w:beforeAutospacing="off" w:after="0" w:afterAutospacing="off" w:line="240" w:lineRule="auto"/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79623F23"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3c</w:t>
            </w:r>
          </w:p>
          <w:p w:rsidRPr="00BC2F85" w:rsidR="002B344B" w:rsidP="30A784E0" w:rsidRDefault="002B344B" w14:paraId="244C5615" w14:textId="025EBB44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EEAF6" w:themeFill="accent5" w:themeFillTint="33"/>
            <w:tcMar/>
          </w:tcPr>
          <w:p w:rsidRPr="00BC2F85" w:rsidR="002B344B" w:rsidP="4AEAA377" w:rsidRDefault="002B344B" w14:paraId="009CAC61" w14:textId="61A15639">
            <w:pPr>
              <w:spacing w:line="216" w:lineRule="auto"/>
              <w:ind w:left="360" w:hanging="36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2B344B" w:rsidP="4AEAA377" w:rsidRDefault="002B344B" w14:paraId="0F88C16D" w14:textId="01498EDE">
            <w:pPr>
              <w:spacing w:line="216" w:lineRule="auto"/>
              <w:ind w:left="360" w:hanging="36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AEAA377" w:rsidR="70FE42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EQUALITY ACT 2010.</w:t>
            </w:r>
          </w:p>
          <w:p w:rsidRPr="00BC2F85" w:rsidR="002B344B" w:rsidP="4AEAA377" w:rsidRDefault="002B344B" w14:paraId="730B75DC" w14:textId="4F217E8E">
            <w:pPr>
              <w:spacing w:line="216" w:lineRule="auto"/>
              <w:ind w:left="360" w:hanging="36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AEAA377" w:rsidR="70FE42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Legislation.gov.uk [online]</w:t>
            </w:r>
          </w:p>
          <w:p w:rsidRPr="00BC2F85" w:rsidR="002B344B" w:rsidP="4AEAA377" w:rsidRDefault="002B344B" w14:paraId="03570C51" w14:textId="267E40F4">
            <w:pPr>
              <w:spacing w:line="216" w:lineRule="auto"/>
              <w:ind w:left="360" w:hanging="36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AEAA377" w:rsidR="70FE42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Available from:</w:t>
            </w:r>
            <w:r w:rsidRPr="4AEAA377" w:rsidR="70FE42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Pr="00BC2F85" w:rsidR="002B344B" w:rsidP="4AEAA377" w:rsidRDefault="002B344B" w14:paraId="15BCC5CF" w14:textId="12191D2A">
            <w:pPr>
              <w:spacing w:line="216" w:lineRule="auto"/>
              <w:ind w:left="360" w:hanging="36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hyperlink r:id="Ra073d2f2108e4c31">
              <w:r w:rsidRPr="4AEAA377" w:rsidR="70FE4208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http://www.legislation.gov.uk/ukpga/2010/15/contents</w:t>
              </w:r>
            </w:hyperlink>
            <w:r w:rsidRPr="4AEAA377" w:rsidR="70FE42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Pr="00BC2F85" w:rsidR="002B344B" w:rsidP="4AEAA377" w:rsidRDefault="002B344B" w14:paraId="521E3541" w14:textId="696BD64E">
            <w:pPr>
              <w:pStyle w:val="Normal"/>
              <w:spacing w:line="216" w:lineRule="auto"/>
              <w:ind w:left="360" w:hanging="36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2B344B" w:rsidP="4AEAA377" w:rsidRDefault="002B344B" w14:paraId="1FBC3ECA" w14:textId="6CBF29FC">
            <w:pPr>
              <w:pStyle w:val="Normal"/>
              <w:spacing w:line="216" w:lineRule="auto"/>
              <w:ind w:left="360" w:hanging="36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2B344B" w:rsidP="4AEAA377" w:rsidRDefault="002B344B" w14:paraId="7ECFAA20" w14:textId="71F31E46">
            <w:p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AEAA377" w:rsidR="70FE42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LINDON, J., 2012</w:t>
            </w:r>
            <w:r w:rsidRPr="4AEAA377" w:rsidR="70FE42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  <w:r w:rsidRPr="4AEAA377" w:rsidR="70FE42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</w:t>
            </w:r>
            <w:r w:rsidRPr="4AEAA377" w:rsidR="70FE42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Equality and inclusion in early childhood. 2nd </w:t>
            </w:r>
            <w:r w:rsidRPr="4AEAA377" w:rsidR="70FE42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edn</w:t>
            </w:r>
            <w:r w:rsidRPr="4AEAA377" w:rsidR="70FE42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 London: Hodder Education (Linking theory and practice).</w:t>
            </w:r>
          </w:p>
          <w:p w:rsidRPr="00BC2F85" w:rsidR="002B344B" w:rsidP="4AEAA377" w:rsidRDefault="002B344B" w14:paraId="1F8F1BD4" w14:textId="0AE878CD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tcMar/>
          </w:tcPr>
          <w:p w:rsidRPr="00BC2F85" w:rsidR="002B344B" w:rsidP="008E01F5" w:rsidRDefault="002B344B" w14:paraId="502B5055" w14:textId="2BD59E6C">
            <w:pPr>
              <w:rPr>
                <w:rFonts w:ascii="Arial" w:hAnsi="Arial" w:cs="Arial"/>
              </w:rPr>
            </w:pPr>
            <w:r w:rsidRPr="65E7AB2F" w:rsidR="3AE4AF67">
              <w:rPr>
                <w:rFonts w:ascii="Arial" w:hAnsi="Arial" w:cs="Arial"/>
              </w:rPr>
              <w:t xml:space="preserve">In class discussions and reflective </w:t>
            </w:r>
            <w:r w:rsidRPr="65E7AB2F" w:rsidR="3AE4AF67">
              <w:rPr>
                <w:rFonts w:ascii="Arial" w:hAnsi="Arial" w:cs="Arial"/>
              </w:rPr>
              <w:t>tasks</w:t>
            </w:r>
            <w:r w:rsidRPr="65E7AB2F" w:rsidR="3AE4AF67">
              <w:rPr>
                <w:rFonts w:ascii="Arial" w:hAnsi="Arial" w:cs="Arial"/>
              </w:rPr>
              <w:t xml:space="preserve">. </w:t>
            </w:r>
          </w:p>
        </w:tc>
      </w:tr>
      <w:tr w:rsidR="002B344B" w:rsidTr="65E7AB2F" w14:paraId="4BF30D0A" w14:textId="77777777">
        <w:trPr>
          <w:trHeight w:val="411"/>
        </w:trPr>
        <w:tc>
          <w:tcPr>
            <w:tcW w:w="1844" w:type="dxa"/>
            <w:shd w:val="clear" w:color="auto" w:fill="FFF2CC" w:themeFill="accent4" w:themeFillTint="33"/>
            <w:tcMar/>
          </w:tcPr>
          <w:p w:rsidRPr="00507F3E" w:rsidR="002B344B" w:rsidP="4AEAA377" w:rsidRDefault="002B344B" w14:paraId="507A3820" w14:textId="0837DBF2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507F3E" w:rsidR="002B344B" w:rsidP="4AEAA377" w:rsidRDefault="002B344B" w14:paraId="252F47D5" w14:textId="3CA1495D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AEAA377" w:rsidR="70FE420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EYE 3007: </w:t>
            </w:r>
            <w:r w:rsidRPr="4AEAA377" w:rsidR="70FE420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Cont</w:t>
            </w:r>
            <w:r w:rsidRPr="4AEAA377" w:rsidR="70FE420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emporary debates</w:t>
            </w:r>
          </w:p>
          <w:p w:rsidRPr="00507F3E" w:rsidR="002B344B" w:rsidP="4AEAA377" w:rsidRDefault="002B344B" w14:paraId="74593C42" w14:textId="509DD802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AEAA377" w:rsidR="70FE420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Jill?</w:t>
            </w:r>
          </w:p>
          <w:p w:rsidRPr="00507F3E" w:rsidR="002B344B" w:rsidP="4AEAA377" w:rsidRDefault="002B344B" w14:paraId="7E4B835E" w14:textId="40F0891B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507F3E" w:rsidR="002B344B" w:rsidP="4AEAA377" w:rsidRDefault="002B344B" w14:paraId="21D31205" w14:textId="0D998113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AEAA377" w:rsidR="70FE420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Sessions to be confirmed</w:t>
            </w:r>
          </w:p>
          <w:p w:rsidRPr="00507F3E" w:rsidR="002B344B" w:rsidP="4AEAA377" w:rsidRDefault="002B344B" w14:paraId="10E708FE" w14:textId="3F17F633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2592" w:type="dxa"/>
            <w:shd w:val="clear" w:color="auto" w:fill="FFF2CC" w:themeFill="accent4" w:themeFillTint="33"/>
            <w:tcMar/>
          </w:tcPr>
          <w:p w:rsidRPr="00FB4E81" w:rsidR="002B344B" w:rsidP="4AEAA377" w:rsidRDefault="002B344B" w14:paraId="3D56B7DB" w14:textId="0447F4F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FB4E81" w:rsidR="002B344B" w:rsidP="4AEAA377" w:rsidRDefault="002B344B" w14:paraId="4F56A960" w14:textId="79F9E15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AEAA377" w:rsidR="70FE42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School readiness: factors that affect this- linked to EDI</w:t>
            </w:r>
          </w:p>
          <w:p w:rsidRPr="00FB4E81" w:rsidR="002B344B" w:rsidP="4AEAA377" w:rsidRDefault="002B344B" w14:paraId="15D85617" w14:textId="2F5308C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FB4E81" w:rsidR="002B344B" w:rsidP="4AEAA377" w:rsidRDefault="002B344B" w14:paraId="01352BD6" w14:textId="294FF1F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AEAA377" w:rsidR="70FE42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Lead role in promoting EDI</w:t>
            </w:r>
            <w:r w:rsidRPr="4AEAA377" w:rsidR="70FE42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celebrating difference</w:t>
            </w:r>
          </w:p>
          <w:p w:rsidRPr="00FB4E81" w:rsidR="002B344B" w:rsidP="4AEAA377" w:rsidRDefault="002B344B" w14:paraId="2EAF9867" w14:textId="3B67701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FB4E81" w:rsidR="002B344B" w:rsidP="4AEAA377" w:rsidRDefault="002B344B" w14:paraId="76128436" w14:textId="65A0A3A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AEAA377" w:rsidR="70FE42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Label</w:t>
            </w:r>
            <w:r w:rsidRPr="4AEAA377" w:rsidR="70FE42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ling </w:t>
            </w:r>
            <w:r w:rsidRPr="4AEAA377" w:rsidR="70FE42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and</w:t>
            </w:r>
            <w:r w:rsidRPr="4AEAA377" w:rsidR="70FE42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issues around this</w:t>
            </w:r>
          </w:p>
          <w:p w:rsidRPr="00FB4E81" w:rsidR="002B344B" w:rsidP="4AEAA377" w:rsidRDefault="002B344B" w14:paraId="0A50A41C" w14:textId="3F32E1D6">
            <w:pPr>
              <w:pStyle w:val="Normal"/>
              <w:jc w:val="center"/>
              <w:rPr>
                <w:rFonts w:ascii="Arial" w:hAnsi="Arial" w:cs="Arial"/>
              </w:rPr>
            </w:pPr>
          </w:p>
        </w:tc>
        <w:tc>
          <w:tcPr>
            <w:tcW w:w="2936" w:type="dxa"/>
            <w:shd w:val="clear" w:color="auto" w:fill="FFF2CC" w:themeFill="accent4" w:themeFillTint="33"/>
            <w:tcMar/>
          </w:tcPr>
          <w:p w:rsidRPr="00FB4E81" w:rsidR="002B344B" w:rsidP="30A784E0" w:rsidRDefault="002B344B" w14:paraId="68AA0DB1" w14:textId="1B70D20A">
            <w:pPr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highlight w:val="yellow"/>
                <w:lang w:val="en-GB"/>
              </w:rPr>
            </w:pPr>
          </w:p>
          <w:p w:rsidRPr="00FB4E81" w:rsidR="002B344B" w:rsidP="30A784E0" w:rsidRDefault="002B344B" w14:paraId="463EBD53" w14:textId="02F002BD">
            <w:pPr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7ABF3153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1.1, 1.2, 1.3, 1.4, 1.6</w:t>
            </w:r>
          </w:p>
          <w:p w:rsidRPr="00FB4E81" w:rsidR="002B344B" w:rsidP="30A784E0" w:rsidRDefault="002B344B" w14:paraId="6580DF00" w14:textId="16809598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7ABF3153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2.2</w:t>
            </w:r>
          </w:p>
          <w:p w:rsidRPr="00FB4E81" w:rsidR="002B344B" w:rsidP="30A784E0" w:rsidRDefault="002B344B" w14:paraId="23AA958D" w14:textId="47E9AF27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7ABF3153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3.1</w:t>
            </w:r>
          </w:p>
          <w:p w:rsidRPr="00FB4E81" w:rsidR="002B344B" w:rsidP="30A784E0" w:rsidRDefault="002B344B" w14:paraId="767950AB" w14:textId="50BA7306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7ABF3153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4.1</w:t>
            </w:r>
          </w:p>
          <w:p w:rsidRPr="00FB4E81" w:rsidR="002B344B" w:rsidP="30A784E0" w:rsidRDefault="002B344B" w14:paraId="6D6F69D0" w14:textId="48638CEA">
            <w:pPr>
              <w:spacing w:line="259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7ABF3153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5.1, 5.2, 5.3, 5.4</w:t>
            </w:r>
          </w:p>
          <w:p w:rsidRPr="00FB4E81" w:rsidR="002B344B" w:rsidP="30A784E0" w:rsidRDefault="002B344B" w14:paraId="635E17AD" w14:textId="7EEE8726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7ABF3153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7.2, 7.4, 7.5</w:t>
            </w:r>
          </w:p>
          <w:p w:rsidRPr="00FB4E81" w:rsidR="002B344B" w:rsidP="30A784E0" w:rsidRDefault="002B344B" w14:paraId="10E99D55" w14:textId="7D583317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7ABF3153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8.2, 8.4, 8.7</w:t>
            </w:r>
          </w:p>
          <w:p w:rsidRPr="00FB4E81" w:rsidR="002B344B" w:rsidP="30A784E0" w:rsidRDefault="002B344B" w14:paraId="39B3E474" w14:textId="2D1F8BBB">
            <w:pPr>
              <w:spacing w:before="0" w:beforeAutospacing="off"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FB4E81" w:rsidR="002B344B" w:rsidP="30A784E0" w:rsidRDefault="002B344B" w14:paraId="48F86973" w14:textId="1C9BE55C">
            <w:pPr>
              <w:spacing w:line="259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7ABF3153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CCF Statutory Duties p7</w:t>
            </w:r>
          </w:p>
          <w:p w:rsidRPr="00FB4E81" w:rsidR="002B344B" w:rsidP="30A784E0" w:rsidRDefault="002B344B" w14:paraId="52B4839D" w14:textId="3F0CF917">
            <w:pPr>
              <w:pStyle w:val="Normal"/>
              <w:rPr>
                <w:rFonts w:ascii="Arial" w:hAnsi="Arial" w:cs="Arial"/>
                <w:u w:val="single"/>
              </w:rPr>
            </w:pPr>
          </w:p>
        </w:tc>
        <w:tc>
          <w:tcPr>
            <w:tcW w:w="2693" w:type="dxa"/>
            <w:shd w:val="clear" w:color="auto" w:fill="FFF2CC" w:themeFill="accent4" w:themeFillTint="33"/>
            <w:tcMar/>
          </w:tcPr>
          <w:p w:rsidRPr="00C2028E" w:rsidR="002B344B" w:rsidP="30A784E0" w:rsidRDefault="002B344B" w14:paraId="35E98DFF" w14:textId="11CE0AEC">
            <w:pPr>
              <w:rPr>
                <w:rFonts w:ascii="Arial" w:hAnsi="Arial" w:cs="Arial"/>
              </w:rPr>
            </w:pPr>
          </w:p>
          <w:p w:rsidRPr="00C2028E" w:rsidR="002B344B" w:rsidP="30A784E0" w:rsidRDefault="002B344B" w14:paraId="3B279710" w14:textId="22F59221">
            <w:pPr>
              <w:spacing w:before="0" w:beforeAutospacing="off" w:after="0" w:afterAutospacing="off" w:line="240" w:lineRule="auto"/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27CE0F2E"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1a, 1c, 1d, 1e</w:t>
            </w:r>
          </w:p>
          <w:p w:rsidRPr="00C2028E" w:rsidR="002B344B" w:rsidP="30A784E0" w:rsidRDefault="002B344B" w14:paraId="4E5EC5C9" w14:textId="7CA8D845">
            <w:pPr>
              <w:spacing w:before="0" w:beforeAutospacing="off" w:after="0" w:afterAutospacing="off" w:line="240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27CE0F2E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5a, 5b, 5c, 5d, 5e, 5o</w:t>
            </w:r>
          </w:p>
          <w:p w:rsidRPr="00C2028E" w:rsidR="002B344B" w:rsidP="30A784E0" w:rsidRDefault="002B344B" w14:paraId="7229F5C6" w14:textId="1A49862F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tcMar/>
          </w:tcPr>
          <w:p w:rsidRPr="00C2028E" w:rsidR="002B344B" w:rsidP="65E7AB2F" w:rsidRDefault="002B344B" w14:paraId="36EC2B42" w14:textId="0801779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5E7AB2F" w:rsidR="34902C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Lindon et al, 2016</w:t>
            </w:r>
          </w:p>
          <w:p w:rsidRPr="00C2028E" w:rsidR="002B344B" w:rsidP="65E7AB2F" w:rsidRDefault="002B344B" w14:paraId="72535CE8" w14:textId="64AE57B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5E7AB2F" w:rsidR="34902C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Leadership_in_Early_Linking_Theory_and_Practice_-(Chapter_1_The_role_of_the_leader_in_an_early_years_setting)</w:t>
            </w:r>
          </w:p>
          <w:p w:rsidRPr="00C2028E" w:rsidR="002B344B" w:rsidP="65E7AB2F" w:rsidRDefault="002B344B" w14:paraId="1511C670" w14:textId="25D60E8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2028E" w:rsidR="002B344B" w:rsidP="65E7AB2F" w:rsidRDefault="002B344B" w14:paraId="53EBF1DD" w14:textId="69804FCE">
            <w:pPr>
              <w:pStyle w:val="Normal"/>
            </w:pPr>
            <w:r w:rsidRPr="65E7AB2F" w:rsidR="34902C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Garnet S., 2012.  Chapter 4: Leadership and Management</w:t>
            </w:r>
          </w:p>
          <w:p w:rsidRPr="00C2028E" w:rsidR="002B344B" w:rsidP="65E7AB2F" w:rsidRDefault="002B344B" w14:paraId="10C9F9CA" w14:textId="20C557E8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2028E" w:rsidR="002B344B" w:rsidP="008E01F5" w:rsidRDefault="002B344B" w14:paraId="2210305C" w14:textId="2512A4F5">
            <w:pPr/>
            <w:r w:rsidRPr="65E7AB2F" w:rsidR="4A3A4C32">
              <w:rPr>
                <w:rFonts w:ascii="Arial" w:hAnsi="Arial" w:eastAsia="Arial" w:cs="Arial"/>
                <w:noProof w:val="0"/>
                <w:color w:val="495057"/>
                <w:sz w:val="22"/>
                <w:szCs w:val="22"/>
                <w:lang w:val="en-GB"/>
              </w:rPr>
              <w:t xml:space="preserve">The Multiple Identities of the Reception Teacher: Pedagogy and Purpose by Eleonora </w:t>
            </w:r>
            <w:r w:rsidRPr="65E7AB2F" w:rsidR="4A3A4C32">
              <w:rPr>
                <w:rFonts w:ascii="Arial" w:hAnsi="Arial" w:eastAsia="Arial" w:cs="Arial"/>
                <w:noProof w:val="0"/>
                <w:color w:val="495057"/>
                <w:sz w:val="22"/>
                <w:szCs w:val="22"/>
                <w:lang w:val="en-GB"/>
              </w:rPr>
              <w:t>Teszeny</w:t>
            </w:r>
          </w:p>
          <w:p w:rsidRPr="00C2028E" w:rsidR="002B344B" w:rsidP="65E7AB2F" w:rsidRDefault="002B344B" w14:paraId="33AB3DD3" w14:textId="197BDCF0">
            <w:pPr>
              <w:pStyle w:val="Normal"/>
              <w:rPr>
                <w:rFonts w:ascii="Arial" w:hAnsi="Arial" w:eastAsia="Arial" w:cs="Arial"/>
                <w:noProof w:val="0"/>
                <w:color w:val="495057"/>
                <w:sz w:val="22"/>
                <w:szCs w:val="22"/>
                <w:lang w:val="en-GB"/>
              </w:rPr>
            </w:pPr>
          </w:p>
          <w:p w:rsidRPr="00C2028E" w:rsidR="002B344B" w:rsidP="65E7AB2F" w:rsidRDefault="002B344B" w14:paraId="18D62544" w14:textId="7C58A34B">
            <w:pPr>
              <w:spacing w:after="100" w:afterAutospacing="off" w:line="257" w:lineRule="auto"/>
            </w:pPr>
            <w:r w:rsidRPr="65E7AB2F" w:rsidR="4A3A4C32">
              <w:rPr>
                <w:rFonts w:ascii="Arial" w:hAnsi="Arial" w:eastAsia="Arial" w:cs="Arial"/>
                <w:noProof w:val="0"/>
                <w:color w:val="495057"/>
                <w:sz w:val="22"/>
                <w:szCs w:val="22"/>
                <w:lang w:val="en-GB"/>
              </w:rPr>
              <w:t>‘What Does “School Ready” Really Mean?’ A Research Report from Professional Association for Childcare and Early Years</w:t>
            </w:r>
            <w:r w:rsidRPr="65E7AB2F" w:rsidR="4A3A4C3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Pr="00C2028E" w:rsidR="002B344B" w:rsidP="65E7AB2F" w:rsidRDefault="002B344B" w14:paraId="458466D1" w14:textId="5A3DF77A">
            <w:pPr>
              <w:spacing w:after="160" w:afterAutospacing="off" w:line="257" w:lineRule="auto"/>
            </w:pPr>
            <w:r w:rsidRPr="65E7AB2F" w:rsidR="4A3A4C3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Developing school readiness. Creating lifelong learners. </w:t>
            </w:r>
            <w:r w:rsidRPr="65E7AB2F" w:rsidR="4A3A4C32">
              <w:rPr>
                <w:rFonts w:ascii="Arial" w:hAnsi="Arial" w:eastAsia="Arial" w:cs="Arial"/>
                <w:noProof w:val="0"/>
                <w:color w:val="495057"/>
                <w:sz w:val="22"/>
                <w:szCs w:val="22"/>
                <w:lang w:val="en-GB"/>
              </w:rPr>
              <w:t>Kathryn Peckham</w:t>
            </w:r>
            <w:r w:rsidRPr="65E7AB2F" w:rsidR="4A3A4C32">
              <w:rPr>
                <w:rFonts w:ascii="Arial" w:hAnsi="Arial" w:eastAsia="Arial" w:cs="Arial"/>
                <w:noProof w:val="0"/>
                <w:color w:val="495057"/>
                <w:sz w:val="22"/>
                <w:szCs w:val="22"/>
                <w:lang w:val="en-GB"/>
              </w:rPr>
              <w:t xml:space="preserve"> </w:t>
            </w:r>
          </w:p>
          <w:p w:rsidRPr="00C2028E" w:rsidR="002B344B" w:rsidP="65E7AB2F" w:rsidRDefault="002B344B" w14:paraId="5824B05A" w14:textId="41D153D4">
            <w:pPr>
              <w:spacing w:after="160" w:afterAutospacing="off" w:line="257" w:lineRule="auto"/>
            </w:pPr>
            <w:r w:rsidRPr="65E7AB2F" w:rsidR="4A3A4C32">
              <w:rPr>
                <w:rFonts w:ascii="Arial" w:hAnsi="Arial" w:eastAsia="Arial" w:cs="Arial"/>
                <w:noProof w:val="0"/>
                <w:color w:val="495057"/>
                <w:sz w:val="22"/>
                <w:szCs w:val="22"/>
                <w:lang w:val="en-GB"/>
              </w:rPr>
              <w:t xml:space="preserve">‘Is the use of labels in Special Education helpful?’ Support for Learning 22 (1):36-42. </w:t>
            </w:r>
            <w:r w:rsidRPr="65E7AB2F" w:rsidR="4A3A4C32">
              <w:rPr>
                <w:rFonts w:ascii="Arial" w:hAnsi="Arial" w:eastAsia="Arial" w:cs="Arial"/>
                <w:noProof w:val="0"/>
                <w:color w:val="495057"/>
                <w:sz w:val="22"/>
                <w:szCs w:val="22"/>
                <w:lang w:val="en-GB"/>
              </w:rPr>
              <w:t>2007 .</w:t>
            </w:r>
            <w:r w:rsidRPr="65E7AB2F" w:rsidR="4A3A4C32">
              <w:rPr>
                <w:rFonts w:ascii="Arial" w:hAnsi="Arial" w:eastAsia="Arial" w:cs="Arial"/>
                <w:noProof w:val="0"/>
                <w:color w:val="495057"/>
                <w:sz w:val="22"/>
                <w:szCs w:val="22"/>
                <w:lang w:val="en-GB"/>
              </w:rPr>
              <w:t xml:space="preserve"> F Lauchlan &amp; C Boyle</w:t>
            </w:r>
          </w:p>
          <w:p w:rsidRPr="00C2028E" w:rsidR="002B344B" w:rsidP="65E7AB2F" w:rsidRDefault="002B344B" w14:paraId="4EC6A1AB" w14:textId="68AB63A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  <w:shd w:val="clear" w:color="auto" w:fill="FFF2CC" w:themeFill="accent4" w:themeFillTint="33"/>
            <w:tcMar/>
          </w:tcPr>
          <w:p w:rsidRPr="00C2028E" w:rsidR="002B344B" w:rsidP="65E7AB2F" w:rsidRDefault="002B344B" w14:paraId="6C700632" w14:textId="516ECB8A">
            <w:pPr>
              <w:rPr>
                <w:rFonts w:ascii="Arial" w:hAnsi="Arial" w:cs="Arial"/>
              </w:rPr>
            </w:pPr>
            <w:r w:rsidRPr="65E7AB2F" w:rsidR="5BA075E8">
              <w:rPr>
                <w:rFonts w:ascii="Arial" w:hAnsi="Arial" w:cs="Arial"/>
              </w:rPr>
              <w:t xml:space="preserve">In class </w:t>
            </w:r>
            <w:r w:rsidRPr="65E7AB2F" w:rsidR="5BA075E8">
              <w:rPr>
                <w:rFonts w:ascii="Arial" w:hAnsi="Arial" w:cs="Arial"/>
              </w:rPr>
              <w:t>discussions</w:t>
            </w:r>
            <w:r w:rsidRPr="65E7AB2F" w:rsidR="5BA075E8">
              <w:rPr>
                <w:rFonts w:ascii="Arial" w:hAnsi="Arial" w:cs="Arial"/>
              </w:rPr>
              <w:t xml:space="preserve"> and activities.</w:t>
            </w:r>
          </w:p>
          <w:p w:rsidRPr="00C2028E" w:rsidR="002B344B" w:rsidP="65E7AB2F" w:rsidRDefault="002B344B" w14:paraId="21B58254" w14:textId="1A01D1CB">
            <w:pPr>
              <w:pStyle w:val="Normal"/>
              <w:rPr>
                <w:rFonts w:ascii="Arial" w:hAnsi="Arial" w:cs="Arial"/>
              </w:rPr>
            </w:pPr>
            <w:r w:rsidRPr="65E7AB2F" w:rsidR="5BA075E8">
              <w:rPr>
                <w:rFonts w:ascii="Arial" w:hAnsi="Arial" w:cs="Arial"/>
              </w:rPr>
              <w:t>Reflections,</w:t>
            </w:r>
          </w:p>
          <w:p w:rsidRPr="00C2028E" w:rsidR="002B344B" w:rsidP="65E7AB2F" w:rsidRDefault="002B344B" w14:paraId="3534F6F6" w14:textId="08FD01C4">
            <w:pPr>
              <w:pStyle w:val="Normal"/>
              <w:rPr>
                <w:rFonts w:ascii="Arial" w:hAnsi="Arial" w:cs="Arial"/>
              </w:rPr>
            </w:pPr>
            <w:r w:rsidRPr="65E7AB2F" w:rsidR="5BA075E8">
              <w:rPr>
                <w:rFonts w:ascii="Arial" w:hAnsi="Arial" w:cs="Arial"/>
              </w:rPr>
              <w:t xml:space="preserve">Summative assessment at end of module. </w:t>
            </w:r>
          </w:p>
        </w:tc>
      </w:tr>
      <w:tr w:rsidR="002B344B" w:rsidTr="65E7AB2F" w14:paraId="36AEFADE" w14:textId="77777777">
        <w:trPr>
          <w:trHeight w:val="422"/>
        </w:trPr>
        <w:tc>
          <w:tcPr>
            <w:tcW w:w="1844" w:type="dxa"/>
            <w:shd w:val="clear" w:color="auto" w:fill="E2EFD9" w:themeFill="accent6" w:themeFillTint="33"/>
            <w:tcMar/>
          </w:tcPr>
          <w:p w:rsidRPr="00507F3E" w:rsidR="002B344B" w:rsidP="4AEAA377" w:rsidRDefault="002B344B" w14:paraId="7373650C" w14:textId="034E2040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AEAA377" w:rsidR="70FE420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EYE 3010</w:t>
            </w:r>
            <w:r w:rsidRPr="4AEAA377" w:rsidR="70FE420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Pr="00507F3E" w:rsidR="002B344B" w:rsidP="4AEAA377" w:rsidRDefault="002B344B" w14:paraId="58F611D9" w14:textId="07D225E2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AEAA377" w:rsidR="70FE420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Reflective Practitioner</w:t>
            </w:r>
          </w:p>
          <w:p w:rsidRPr="00507F3E" w:rsidR="002B344B" w:rsidP="4AEAA377" w:rsidRDefault="002B344B" w14:paraId="15D7126B" w14:textId="5D1C15AA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AEAA377" w:rsidR="70FE420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Jamie</w:t>
            </w:r>
          </w:p>
          <w:p w:rsidRPr="00507F3E" w:rsidR="002B344B" w:rsidP="4AEAA377" w:rsidRDefault="002B344B" w14:paraId="1F57D531" w14:textId="54129D60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507F3E" w:rsidR="002B344B" w:rsidP="4AEAA377" w:rsidRDefault="002B344B" w14:paraId="2CCFEBFF" w14:textId="686F6C7A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AEAA377" w:rsidR="70FE420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Sessions to be </w:t>
            </w:r>
            <w:r w:rsidRPr="4AEAA377" w:rsidR="70FE420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confirmed</w:t>
            </w:r>
          </w:p>
          <w:p w:rsidRPr="00507F3E" w:rsidR="002B344B" w:rsidP="4AEAA377" w:rsidRDefault="002B344B" w14:paraId="55E83E67" w14:textId="6BCCDF43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2592" w:type="dxa"/>
            <w:shd w:val="clear" w:color="auto" w:fill="E2EFD9" w:themeFill="accent6" w:themeFillTint="33"/>
            <w:tcMar/>
          </w:tcPr>
          <w:p w:rsidRPr="00FB4E81" w:rsidR="002B344B" w:rsidP="4AEAA377" w:rsidRDefault="002B344B" w14:paraId="67C8DE6F" w14:textId="6FA945E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AEAA377" w:rsidR="4B874B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</w:t>
            </w:r>
            <w:r w:rsidRPr="4AEAA377" w:rsidR="70FE42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nclusive</w:t>
            </w:r>
            <w:r w:rsidRPr="4AEAA377" w:rsidR="70FE42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physical </w:t>
            </w:r>
            <w:r w:rsidRPr="4AEAA377" w:rsidR="70FE42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environment</w:t>
            </w:r>
            <w:r w:rsidRPr="4AEAA377" w:rsidR="70FE42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to ensure </w:t>
            </w:r>
            <w:r w:rsidRPr="4AEAA377" w:rsidR="70FE42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eq</w:t>
            </w:r>
            <w:r w:rsidRPr="4AEAA377" w:rsidR="70FE42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uality of access for diverse needs</w:t>
            </w:r>
          </w:p>
          <w:p w:rsidRPr="00FB4E81" w:rsidR="002B344B" w:rsidP="4AEAA377" w:rsidRDefault="002B344B" w14:paraId="305FF4F6" w14:textId="53DE50A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FB4E81" w:rsidR="002B344B" w:rsidP="4AEAA377" w:rsidRDefault="002B344B" w14:paraId="0609D43C" w14:textId="3E1D6E3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AEAA377" w:rsidR="70FE42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Continuous Provision </w:t>
            </w:r>
            <w:r w:rsidRPr="4AEAA377" w:rsidR="70FE42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&amp; play opportunities for a </w:t>
            </w:r>
            <w:r w:rsidRPr="4AEAA377" w:rsidR="70FE42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wide</w:t>
            </w:r>
            <w:r w:rsidRPr="4AEAA377" w:rsidR="70FE42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range of needs</w:t>
            </w:r>
          </w:p>
          <w:p w:rsidRPr="00FB4E81" w:rsidR="002B344B" w:rsidP="4AEAA377" w:rsidRDefault="002B344B" w14:paraId="2E572A72" w14:textId="15E5CB1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FB4E81" w:rsidR="002B344B" w:rsidP="4AEAA377" w:rsidRDefault="002B344B" w14:paraId="3E58F06E" w14:textId="196EF64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AEAA377" w:rsidR="70FE42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How </w:t>
            </w:r>
            <w:r w:rsidRPr="4AEAA377" w:rsidR="70FE42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summative</w:t>
            </w:r>
            <w:r w:rsidRPr="4AEAA377" w:rsidR="70FE42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assessment, reporting and data incorporates children with a range of diverse needs</w:t>
            </w:r>
          </w:p>
          <w:p w:rsidRPr="00FB4E81" w:rsidR="002B344B" w:rsidP="4AEAA377" w:rsidRDefault="002B344B" w14:paraId="49AEE789" w14:textId="4E7725AA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936" w:type="dxa"/>
            <w:shd w:val="clear" w:color="auto" w:fill="E2EFD9" w:themeFill="accent6" w:themeFillTint="33"/>
            <w:tcMar/>
          </w:tcPr>
          <w:p w:rsidRPr="00FB4E81" w:rsidR="002B344B" w:rsidP="30A784E0" w:rsidRDefault="002B344B" w14:paraId="1C0811DF" w14:textId="0696A743">
            <w:pPr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highlight w:val="yellow"/>
                <w:lang w:val="en-GB"/>
              </w:rPr>
            </w:pPr>
          </w:p>
          <w:p w:rsidRPr="00FB4E81" w:rsidR="002B344B" w:rsidP="30A784E0" w:rsidRDefault="002B344B" w14:paraId="3D4251AD" w14:textId="02F002BD">
            <w:pPr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34ED45D8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1.1, 1.2, 1.3, 1.4, 1.6</w:t>
            </w:r>
          </w:p>
          <w:p w:rsidRPr="00FB4E81" w:rsidR="002B344B" w:rsidP="30A784E0" w:rsidRDefault="002B344B" w14:paraId="39723EC8" w14:textId="16809598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34ED45D8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2.2</w:t>
            </w:r>
          </w:p>
          <w:p w:rsidRPr="00FB4E81" w:rsidR="002B344B" w:rsidP="30A784E0" w:rsidRDefault="002B344B" w14:paraId="7B8708CE" w14:textId="47E9AF27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34ED45D8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3.1</w:t>
            </w:r>
          </w:p>
          <w:p w:rsidRPr="00FB4E81" w:rsidR="002B344B" w:rsidP="30A784E0" w:rsidRDefault="002B344B" w14:paraId="5F6FF21E" w14:textId="50BA7306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34ED45D8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4.1</w:t>
            </w:r>
          </w:p>
          <w:p w:rsidRPr="00FB4E81" w:rsidR="002B344B" w:rsidP="30A784E0" w:rsidRDefault="002B344B" w14:paraId="470406C9" w14:textId="48638CEA">
            <w:pPr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34ED45D8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5.1, 5.2, 5.3, 5.4</w:t>
            </w:r>
          </w:p>
          <w:p w:rsidRPr="00FB4E81" w:rsidR="002B344B" w:rsidP="30A784E0" w:rsidRDefault="002B344B" w14:paraId="07B4ACE6" w14:textId="4ECC470E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21D9B38B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6.1, 6.4, 6.7</w:t>
            </w:r>
          </w:p>
          <w:p w:rsidRPr="00FB4E81" w:rsidR="002B344B" w:rsidP="30A784E0" w:rsidRDefault="002B344B" w14:paraId="3A53D32A" w14:textId="7EEE8726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34ED45D8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7.2, 7.4, 7.5</w:t>
            </w:r>
          </w:p>
          <w:p w:rsidRPr="00FB4E81" w:rsidR="002B344B" w:rsidP="30A784E0" w:rsidRDefault="002B344B" w14:paraId="3D5F4652" w14:textId="7D583317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34ED45D8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8.2, 8.4, 8.7</w:t>
            </w:r>
          </w:p>
          <w:p w:rsidRPr="00FB4E81" w:rsidR="002B344B" w:rsidP="30A784E0" w:rsidRDefault="002B344B" w14:paraId="4586AC16" w14:textId="2D1F8BBB">
            <w:pPr>
              <w:spacing w:before="0" w:beforeAutospacing="off"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FB4E81" w:rsidR="002B344B" w:rsidP="30A784E0" w:rsidRDefault="002B344B" w14:paraId="0084073E" w14:textId="1C9BE55C">
            <w:pPr>
              <w:spacing w:line="259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34ED45D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CCF Statutory Duties p7</w:t>
            </w:r>
          </w:p>
          <w:p w:rsidRPr="00FB4E81" w:rsidR="002B344B" w:rsidP="30A784E0" w:rsidRDefault="002B344B" w14:paraId="55F53EBF" w14:textId="1B87A5F8">
            <w:pPr>
              <w:pStyle w:val="Normal"/>
              <w:rPr>
                <w:rFonts w:ascii="Arial" w:hAnsi="Arial" w:cs="Arial"/>
                <w:u w:val="single"/>
              </w:rPr>
            </w:pPr>
          </w:p>
        </w:tc>
        <w:tc>
          <w:tcPr>
            <w:tcW w:w="2693" w:type="dxa"/>
            <w:shd w:val="clear" w:color="auto" w:fill="E2EFD9" w:themeFill="accent6" w:themeFillTint="33"/>
            <w:tcMar/>
          </w:tcPr>
          <w:p w:rsidRPr="00C2028E" w:rsidR="002B344B" w:rsidP="30A784E0" w:rsidRDefault="002B344B" w14:paraId="7D5F7985" w14:textId="22A9209B">
            <w:pPr>
              <w:rPr>
                <w:rFonts w:ascii="Arial" w:hAnsi="Arial" w:cs="Arial"/>
              </w:rPr>
            </w:pPr>
          </w:p>
          <w:p w:rsidRPr="00C2028E" w:rsidR="002B344B" w:rsidP="30A784E0" w:rsidRDefault="002B344B" w14:paraId="2BF9C3D4" w14:textId="22F59221">
            <w:pPr>
              <w:spacing w:before="0" w:beforeAutospacing="off" w:after="0" w:afterAutospacing="off" w:line="240" w:lineRule="auto"/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4DF11D3F"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1a, 1c, 1d, 1e</w:t>
            </w:r>
          </w:p>
          <w:p w:rsidRPr="00C2028E" w:rsidR="002B344B" w:rsidP="30A784E0" w:rsidRDefault="002B344B" w14:paraId="3EB2CEAE" w14:textId="3E5A1B1C">
            <w:pPr>
              <w:pStyle w:val="Normal"/>
              <w:spacing w:before="0" w:beforeAutospacing="off" w:after="0" w:afterAutospacing="off" w:line="240" w:lineRule="auto"/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4DF11D3F"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2d</w:t>
            </w:r>
          </w:p>
          <w:p w:rsidRPr="00C2028E" w:rsidR="002B344B" w:rsidP="30A784E0" w:rsidRDefault="002B344B" w14:paraId="695736FF" w14:textId="3AA5C38A">
            <w:pPr>
              <w:pStyle w:val="Normal"/>
              <w:spacing w:before="0" w:beforeAutospacing="off" w:after="0" w:afterAutospacing="off" w:line="240" w:lineRule="auto"/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4DF11D3F"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3c</w:t>
            </w:r>
          </w:p>
          <w:p w:rsidRPr="00C2028E" w:rsidR="002B344B" w:rsidP="30A784E0" w:rsidRDefault="002B344B" w14:paraId="0EA83014" w14:textId="31BCE988">
            <w:pPr>
              <w:spacing w:before="0" w:beforeAutospacing="off" w:after="0" w:afterAutospacing="off" w:line="240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4DF11D3F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5a, 5b, 5c, 5d, 5e, </w:t>
            </w:r>
            <w:r w:rsidRPr="30A784E0" w:rsidR="54359E16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5g, </w:t>
            </w:r>
            <w:r w:rsidRPr="30A784E0" w:rsidR="4DF11D3F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5o</w:t>
            </w:r>
          </w:p>
          <w:p w:rsidRPr="00C2028E" w:rsidR="002B344B" w:rsidP="30A784E0" w:rsidRDefault="002B344B" w14:paraId="4DC2FA44" w14:textId="40DA2483">
            <w:pPr>
              <w:pStyle w:val="Normal"/>
              <w:spacing w:before="0" w:beforeAutospacing="off" w:after="0" w:afterAutospacing="off" w:line="240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54EE9FA1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6m</w:t>
            </w:r>
          </w:p>
          <w:p w:rsidRPr="00C2028E" w:rsidR="002B344B" w:rsidP="30A784E0" w:rsidRDefault="002B344B" w14:paraId="3A388E52" w14:textId="5839A31E">
            <w:pPr>
              <w:pStyle w:val="Normal"/>
              <w:spacing w:before="0" w:beforeAutospacing="off" w:after="0" w:afterAutospacing="off" w:line="240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54EE9FA1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8j</w:t>
            </w:r>
          </w:p>
          <w:p w:rsidRPr="00C2028E" w:rsidR="002B344B" w:rsidP="30A784E0" w:rsidRDefault="002B344B" w14:paraId="3C750645" w14:textId="383000B0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tcMar/>
          </w:tcPr>
          <w:p w:rsidR="65E7AB2F" w:rsidP="65E7AB2F" w:rsidRDefault="65E7AB2F" w14:paraId="3DC7C15D" w14:textId="3B943084">
            <w:pPr>
              <w:spacing w:before="0" w:beforeAutospacing="off" w:after="0" w:afterAutospacing="off"/>
            </w:pPr>
            <w:r w:rsidRPr="65E7AB2F" w:rsidR="65E7AB2F">
              <w:rPr>
                <w:rFonts w:ascii="Arial" w:hAnsi="Arial" w:eastAsia="Arial" w:cs="Arial"/>
                <w:color w:val="49515F"/>
                <w:sz w:val="22"/>
                <w:szCs w:val="22"/>
              </w:rPr>
              <w:t xml:space="preserve">Sharma, A., Cockerill, H. and Okawa, N. (2022) </w:t>
            </w:r>
            <w:r w:rsidRPr="65E7AB2F" w:rsidR="65E7AB2F">
              <w:rPr>
                <w:rFonts w:ascii="Arial" w:hAnsi="Arial" w:eastAsia="Arial" w:cs="Arial"/>
                <w:i w:val="1"/>
                <w:iCs w:val="1"/>
                <w:color w:val="49515F"/>
                <w:sz w:val="22"/>
                <w:szCs w:val="22"/>
              </w:rPr>
              <w:t>From birth to five years</w:t>
            </w:r>
            <w:r w:rsidRPr="65E7AB2F" w:rsidR="65E7AB2F">
              <w:rPr>
                <w:rFonts w:ascii="Arial" w:hAnsi="Arial" w:eastAsia="Arial" w:cs="Arial"/>
                <w:color w:val="49515F"/>
                <w:sz w:val="22"/>
                <w:szCs w:val="22"/>
              </w:rPr>
              <w:t>. Second edn. Milton Park, Abingdon, Oxon: Routledge.</w:t>
            </w:r>
          </w:p>
          <w:p w:rsidR="65E7AB2F" w:rsidP="65E7AB2F" w:rsidRDefault="65E7AB2F" w14:paraId="5951D0EF" w14:textId="7615635D">
            <w:pPr>
              <w:spacing w:before="0" w:beforeAutospacing="off" w:after="0" w:afterAutospacing="off"/>
            </w:pPr>
            <w:r w:rsidRPr="65E7AB2F" w:rsidR="65E7AB2F">
              <w:rPr>
                <w:rFonts w:ascii="Arial" w:hAnsi="Arial" w:eastAsia="Arial" w:cs="Arial"/>
                <w:color w:val="49515F"/>
                <w:sz w:val="22"/>
                <w:szCs w:val="22"/>
              </w:rPr>
              <w:t xml:space="preserve"> </w:t>
            </w:r>
          </w:p>
          <w:p w:rsidR="65E7AB2F" w:rsidP="65E7AB2F" w:rsidRDefault="65E7AB2F" w14:paraId="59C36A88" w14:textId="40D8DAF4">
            <w:pPr>
              <w:spacing w:before="0" w:beforeAutospacing="off" w:after="0" w:afterAutospacing="off"/>
            </w:pPr>
            <w:r w:rsidRPr="65E7AB2F" w:rsidR="65E7AB2F">
              <w:rPr>
                <w:rFonts w:ascii="Arial" w:hAnsi="Arial" w:eastAsia="Arial" w:cs="Arial"/>
                <w:color w:val="040C28"/>
                <w:sz w:val="22"/>
                <w:szCs w:val="22"/>
              </w:rPr>
              <w:t>Early Education (2021) Birth to 5 Matters: Non-statutory guidance for the Early Years Foundation Stage</w:t>
            </w:r>
            <w:r w:rsidRPr="65E7AB2F" w:rsidR="65E7AB2F">
              <w:rPr>
                <w:rFonts w:ascii="Arial" w:hAnsi="Arial" w:eastAsia="Arial" w:cs="Arial"/>
                <w:color w:val="202124"/>
                <w:sz w:val="22"/>
                <w:szCs w:val="22"/>
              </w:rPr>
              <w:t xml:space="preserve">. </w:t>
            </w:r>
          </w:p>
          <w:p w:rsidR="65E7AB2F" w:rsidP="65E7AB2F" w:rsidRDefault="65E7AB2F" w14:paraId="7FC75E77" w14:textId="6A5020EE">
            <w:pPr>
              <w:spacing w:before="0" w:beforeAutospacing="off" w:after="0" w:afterAutospacing="off"/>
              <w:rPr>
                <w:rFonts w:ascii="Arial" w:hAnsi="Arial" w:eastAsia="Arial" w:cs="Arial"/>
                <w:color w:val="040C28"/>
                <w:sz w:val="22"/>
                <w:szCs w:val="22"/>
              </w:rPr>
            </w:pPr>
          </w:p>
          <w:p w:rsidR="65E7AB2F" w:rsidP="65E7AB2F" w:rsidRDefault="65E7AB2F" w14:paraId="15D3AE2F" w14:textId="60E457EA">
            <w:pPr>
              <w:spacing w:before="0" w:beforeAutospacing="off" w:after="0" w:afterAutospacing="off"/>
            </w:pPr>
            <w:r w:rsidRPr="65E7AB2F" w:rsidR="65E7AB2F">
              <w:rPr>
                <w:rFonts w:ascii="Arial" w:hAnsi="Arial" w:eastAsia="Arial" w:cs="Arial"/>
                <w:color w:val="040C28"/>
                <w:sz w:val="22"/>
                <w:szCs w:val="22"/>
              </w:rPr>
              <w:t xml:space="preserve">Department for Education (2021) Statutory framework for the early </w:t>
            </w:r>
            <w:r w:rsidRPr="65E7AB2F" w:rsidR="65E7AB2F">
              <w:rPr>
                <w:rFonts w:ascii="Arial" w:hAnsi="Arial" w:eastAsia="Arial" w:cs="Arial"/>
                <w:color w:val="040C28"/>
                <w:sz w:val="22"/>
                <w:szCs w:val="22"/>
              </w:rPr>
              <w:t>years</w:t>
            </w:r>
            <w:r w:rsidRPr="65E7AB2F" w:rsidR="65E7AB2F">
              <w:rPr>
                <w:rFonts w:ascii="Arial" w:hAnsi="Arial" w:eastAsia="Arial" w:cs="Arial"/>
                <w:color w:val="040C28"/>
                <w:sz w:val="22"/>
                <w:szCs w:val="22"/>
              </w:rPr>
              <w:t xml:space="preserve"> foundation stage</w:t>
            </w:r>
            <w:r w:rsidRPr="65E7AB2F" w:rsidR="65E7AB2F">
              <w:rPr>
                <w:rFonts w:ascii="Arial" w:hAnsi="Arial" w:eastAsia="Arial" w:cs="Arial"/>
                <w:color w:val="202124"/>
                <w:sz w:val="22"/>
                <w:szCs w:val="22"/>
              </w:rPr>
              <w:t xml:space="preserve">. Available at: </w:t>
            </w:r>
            <w:hyperlink r:id="R5c698db58c4f4e29">
              <w:r w:rsidRPr="65E7AB2F" w:rsidR="65E7AB2F">
                <w:rPr>
                  <w:rStyle w:val="Hyperlink"/>
                  <w:rFonts w:ascii="Arial" w:hAnsi="Arial" w:eastAsia="Arial" w:cs="Arial"/>
                  <w:strike w:val="0"/>
                  <w:dstrike w:val="0"/>
                  <w:color w:val="0563C1"/>
                  <w:sz w:val="22"/>
                  <w:szCs w:val="22"/>
                  <w:u w:val="single"/>
                </w:rPr>
                <w:t>https://www.gov.uk/government/publications/early-years-foundation-stage-framework--2</w:t>
              </w:r>
            </w:hyperlink>
          </w:p>
          <w:p w:rsidR="65E7AB2F" w:rsidP="65E7AB2F" w:rsidRDefault="65E7AB2F" w14:paraId="6200B004" w14:textId="0AD17D69">
            <w:pPr>
              <w:spacing w:before="0" w:beforeAutospacing="off" w:after="0" w:afterAutospacing="off"/>
            </w:pPr>
            <w:r w:rsidRPr="65E7AB2F" w:rsidR="65E7AB2F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  <w:p w:rsidR="65E7AB2F" w:rsidP="65E7AB2F" w:rsidRDefault="65E7AB2F" w14:paraId="6D3BFE6A" w14:textId="1A147B88">
            <w:pPr>
              <w:spacing w:before="0" w:beforeAutospacing="off" w:after="0" w:afterAutospacing="off" w:line="257" w:lineRule="auto"/>
            </w:pPr>
            <w:r w:rsidRPr="65E7AB2F" w:rsidR="65E7AB2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Ephgrave, A. (2018) Planning in the moment with young children : a practical guide for early years practitioners and parents. Milton Park, Abingdon, Oxon: Routledge.</w:t>
            </w:r>
          </w:p>
          <w:p w:rsidR="65E7AB2F" w:rsidP="65E7AB2F" w:rsidRDefault="65E7AB2F" w14:paraId="59E31189" w14:textId="00E9A3D4">
            <w:pPr>
              <w:spacing w:before="0" w:beforeAutospacing="off" w:after="0" w:afterAutospacing="off" w:line="257" w:lineRule="auto"/>
            </w:pPr>
            <w:r w:rsidRPr="65E7AB2F" w:rsidR="65E7AB2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65E7AB2F" w:rsidP="65E7AB2F" w:rsidRDefault="65E7AB2F" w14:paraId="00E8B9F8" w14:textId="0EC3DD52">
            <w:pPr>
              <w:spacing w:before="0" w:beforeAutospacing="off" w:after="0" w:afterAutospacing="off" w:line="257" w:lineRule="auto"/>
            </w:pPr>
            <w:r w:rsidRPr="65E7AB2F" w:rsidR="65E7AB2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Fisher, J. (2016) Interacting or interfering? : improving interactions in the early years. Maidenhead: Open University Press.</w:t>
            </w:r>
          </w:p>
          <w:p w:rsidR="65E7AB2F" w:rsidP="65E7AB2F" w:rsidRDefault="65E7AB2F" w14:paraId="5BB88E9A" w14:textId="1CAEB84D">
            <w:pPr>
              <w:spacing w:before="0" w:beforeAutospacing="off" w:after="0" w:afterAutospacing="off"/>
            </w:pPr>
            <w:r w:rsidRPr="65E7AB2F" w:rsidR="65E7AB2F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  <w:p w:rsidR="65E7AB2F" w:rsidP="65E7AB2F" w:rsidRDefault="65E7AB2F" w14:paraId="0ED61FC3" w14:textId="6016E066">
            <w:pPr>
              <w:spacing w:before="0" w:beforeAutospacing="off" w:after="0" w:afterAutospacing="off"/>
            </w:pPr>
            <w:r w:rsidRPr="65E7AB2F" w:rsidR="65E7AB2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Inclusive Play: Theresa Casey</w:t>
            </w:r>
          </w:p>
          <w:p w:rsidR="65E7AB2F" w:rsidP="65E7AB2F" w:rsidRDefault="65E7AB2F" w14:paraId="405CF3AF" w14:textId="0EFB0B03">
            <w:pPr>
              <w:spacing w:before="0" w:beforeAutospacing="off" w:after="0" w:afterAutospacing="off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E2EFD9" w:themeFill="accent6" w:themeFillTint="33"/>
            <w:tcMar/>
          </w:tcPr>
          <w:p w:rsidRPr="00C2028E" w:rsidR="002B344B" w:rsidP="65E7AB2F" w:rsidRDefault="002B344B" w14:paraId="509E71EC" w14:textId="516ECB8A">
            <w:pPr>
              <w:rPr>
                <w:rFonts w:ascii="Arial" w:hAnsi="Arial" w:cs="Arial"/>
              </w:rPr>
            </w:pPr>
            <w:r w:rsidRPr="65E7AB2F" w:rsidR="6CCAA0EA">
              <w:rPr>
                <w:rFonts w:ascii="Arial" w:hAnsi="Arial" w:cs="Arial"/>
              </w:rPr>
              <w:t>In class discussions and activities.</w:t>
            </w:r>
          </w:p>
          <w:p w:rsidRPr="00C2028E" w:rsidR="002B344B" w:rsidP="65E7AB2F" w:rsidRDefault="002B344B" w14:paraId="1192F4CE" w14:textId="1A01D1CB">
            <w:pPr>
              <w:pStyle w:val="Normal"/>
              <w:rPr>
                <w:rFonts w:ascii="Arial" w:hAnsi="Arial" w:cs="Arial"/>
              </w:rPr>
            </w:pPr>
            <w:r w:rsidRPr="65E7AB2F" w:rsidR="6CCAA0EA">
              <w:rPr>
                <w:rFonts w:ascii="Arial" w:hAnsi="Arial" w:cs="Arial"/>
              </w:rPr>
              <w:t>Reflections,</w:t>
            </w:r>
          </w:p>
          <w:p w:rsidRPr="00C2028E" w:rsidR="002B344B" w:rsidP="65E7AB2F" w:rsidRDefault="002B344B" w14:paraId="23FDFB9F" w14:textId="52B8FBA1">
            <w:pPr>
              <w:pStyle w:val="Normal"/>
              <w:rPr>
                <w:rFonts w:ascii="Arial" w:hAnsi="Arial" w:cs="Arial"/>
              </w:rPr>
            </w:pPr>
            <w:r w:rsidRPr="65E7AB2F" w:rsidR="6CCAA0EA">
              <w:rPr>
                <w:rFonts w:ascii="Arial" w:hAnsi="Arial" w:cs="Arial"/>
              </w:rPr>
              <w:t>Summative assessment at end of Professional Practice.</w:t>
            </w:r>
          </w:p>
          <w:p w:rsidRPr="00C2028E" w:rsidR="002B344B" w:rsidP="65E7AB2F" w:rsidRDefault="002B344B" w14:paraId="3A3FA523" w14:textId="7887099A">
            <w:pPr>
              <w:pStyle w:val="Normal"/>
              <w:rPr>
                <w:rFonts w:ascii="Arial" w:hAnsi="Arial" w:cs="Arial"/>
              </w:rPr>
            </w:pPr>
          </w:p>
        </w:tc>
      </w:tr>
      <w:tr w:rsidR="002B344B" w:rsidTr="65E7AB2F" w14:paraId="2E74C0A2" w14:textId="77777777">
        <w:trPr>
          <w:trHeight w:val="464"/>
        </w:trPr>
        <w:tc>
          <w:tcPr>
            <w:tcW w:w="1844" w:type="dxa"/>
            <w:shd w:val="clear" w:color="auto" w:fill="FBE4D5" w:themeFill="accent2" w:themeFillTint="33"/>
            <w:tcMar/>
          </w:tcPr>
          <w:p w:rsidRPr="00C6713A" w:rsidR="002B344B" w:rsidP="65E7AB2F" w:rsidRDefault="002B344B" w14:paraId="75E4C923" w14:textId="107470F4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65E7AB2F" w:rsidR="3E688876">
              <w:rPr>
                <w:rFonts w:ascii="Arial" w:hAnsi="Arial" w:cs="Arial"/>
                <w:b w:val="1"/>
                <w:bCs w:val="1"/>
              </w:rPr>
              <w:t>EYE3</w:t>
            </w:r>
            <w:r w:rsidRPr="65E7AB2F" w:rsidR="6AF0931D">
              <w:rPr>
                <w:rFonts w:ascii="Arial" w:hAnsi="Arial" w:cs="Arial"/>
                <w:b w:val="1"/>
                <w:bCs w:val="1"/>
              </w:rPr>
              <w:t>006</w:t>
            </w:r>
          </w:p>
          <w:p w:rsidRPr="00C6713A" w:rsidR="002B344B" w:rsidP="65E7AB2F" w:rsidRDefault="002B344B" w14:paraId="7859D0CB" w14:textId="7D505D7A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65E7AB2F" w:rsidR="6AF0931D">
              <w:rPr>
                <w:rFonts w:ascii="Arial" w:hAnsi="Arial" w:cs="Arial"/>
                <w:b w:val="1"/>
                <w:bCs w:val="1"/>
              </w:rPr>
              <w:t>Values module</w:t>
            </w:r>
          </w:p>
        </w:tc>
        <w:tc>
          <w:tcPr>
            <w:tcW w:w="2592" w:type="dxa"/>
            <w:shd w:val="clear" w:color="auto" w:fill="FBE4D5" w:themeFill="accent2" w:themeFillTint="33"/>
            <w:tcMar/>
          </w:tcPr>
          <w:p w:rsidRPr="00FB4E81" w:rsidR="002B344B" w:rsidP="65E7AB2F" w:rsidRDefault="002B344B" w14:paraId="06AA6F38" w14:textId="629F57A3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5E7AB2F" w:rsidR="28B9507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To explore the teaching of Fundamental British Values in schools and develop confidence and </w:t>
            </w:r>
            <w:r w:rsidRPr="65E7AB2F" w:rsidR="1AA4852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understanding</w:t>
            </w:r>
            <w:r w:rsidRPr="65E7AB2F" w:rsidR="28B9507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65E7AB2F" w:rsidR="28B9507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aroud</w:t>
            </w:r>
            <w:r w:rsidRPr="65E7AB2F" w:rsidR="28B9507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these including</w:t>
            </w:r>
            <w:r w:rsidRPr="65E7AB2F" w:rsidR="2D54163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concepts of</w:t>
            </w:r>
            <w:r w:rsidRPr="65E7AB2F" w:rsidR="73A7305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65E7AB2F" w:rsidR="726B916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citizenship</w:t>
            </w:r>
            <w:r w:rsidRPr="65E7AB2F" w:rsidR="73A7305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, valuing </w:t>
            </w:r>
            <w:r w:rsidRPr="65E7AB2F" w:rsidR="73A7305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community</w:t>
            </w:r>
            <w:r w:rsidRPr="65E7AB2F" w:rsidR="20E324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65E7AB2F" w:rsidR="20E324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and </w:t>
            </w:r>
            <w:r w:rsidRPr="65E7AB2F" w:rsidR="73A7305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celebrating</w:t>
            </w:r>
            <w:r w:rsidRPr="65E7AB2F" w:rsidR="73A7305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65E7AB2F" w:rsidR="73A7305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diversity and exploring </w:t>
            </w:r>
            <w:r w:rsidRPr="65E7AB2F" w:rsidR="1946056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values</w:t>
            </w:r>
            <w:r w:rsidRPr="65E7AB2F" w:rsidR="73A7305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of democracy, rule of law, mutual respect, tolerance </w:t>
            </w:r>
            <w:r w:rsidRPr="65E7AB2F" w:rsidR="63C507A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and </w:t>
            </w:r>
            <w:r w:rsidRPr="65E7AB2F" w:rsidR="382E79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individual libert</w:t>
            </w:r>
            <w:r w:rsidRPr="65E7AB2F" w:rsidR="231E72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y.</w:t>
            </w:r>
          </w:p>
          <w:p w:rsidRPr="00FB4E81" w:rsidR="002B344B" w:rsidP="65E7AB2F" w:rsidRDefault="002B344B" w14:paraId="29375F09" w14:textId="7C1943A9">
            <w:pPr>
              <w:pStyle w:val="Normal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FB4E81" w:rsidR="002B344B" w:rsidP="65E7AB2F" w:rsidRDefault="002B344B" w14:paraId="59CDC55B" w14:textId="47A8443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5E7AB2F" w:rsidR="53E407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Trainees will learn to </w:t>
            </w:r>
            <w:r w:rsidRPr="65E7AB2F" w:rsidR="6AF093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develop robust and convincing hypotheses about where the debates relating to money, class, gender, sexuality, ability, culture, and race in education will </w:t>
            </w:r>
            <w:r w:rsidRPr="65E7AB2F" w:rsidR="659264F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develop in the future</w:t>
            </w:r>
            <w:r w:rsidRPr="65E7AB2F" w:rsidR="5A826B3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Pr="00FB4E81" w:rsidR="002B344B" w:rsidP="65E7AB2F" w:rsidRDefault="002B344B" w14:paraId="53EE8CCA" w14:textId="32835A64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FB4E81" w:rsidR="002B344B" w:rsidP="65E7AB2F" w:rsidRDefault="002B344B" w14:paraId="1C481F49" w14:textId="333B83CE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5E7AB2F" w:rsidR="5A826B3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Trainees will become confident in</w:t>
            </w:r>
            <w:r w:rsidRPr="65E7AB2F" w:rsidR="6AF093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proposing new social, political, and personal identity characteristics that might be introduced into these debates in the future</w:t>
            </w:r>
            <w:r w:rsidRPr="65E7AB2F" w:rsidR="4C7576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Pr="00FB4E81" w:rsidR="002B344B" w:rsidP="65E7AB2F" w:rsidRDefault="002B344B" w14:paraId="4EA85190" w14:textId="1A4C7443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GB"/>
              </w:rPr>
            </w:pPr>
          </w:p>
          <w:p w:rsidRPr="00FB4E81" w:rsidR="002B344B" w:rsidP="65E7AB2F" w:rsidRDefault="002B344B" w14:paraId="28ABF3B5" w14:textId="7574FE30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2936" w:type="dxa"/>
            <w:shd w:val="clear" w:color="auto" w:fill="FBE4D5" w:themeFill="accent2" w:themeFillTint="33"/>
            <w:tcMar/>
          </w:tcPr>
          <w:p w:rsidRPr="00FB4E81" w:rsidR="002B344B" w:rsidP="008E01F5" w:rsidRDefault="002B344B" w14:paraId="67B1393F" w14:textId="7777777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693" w:type="dxa"/>
            <w:shd w:val="clear" w:color="auto" w:fill="FBE4D5" w:themeFill="accent2" w:themeFillTint="33"/>
            <w:tcMar/>
          </w:tcPr>
          <w:p w:rsidRPr="00505550" w:rsidR="002B344B" w:rsidP="008E01F5" w:rsidRDefault="002B344B" w14:paraId="14EE2591" w14:textId="7777777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BE4D5" w:themeFill="accent2" w:themeFillTint="33"/>
            <w:tcMar/>
          </w:tcPr>
          <w:p w:rsidRPr="00505550" w:rsidR="002B344B" w:rsidP="008E01F5" w:rsidRDefault="002B344B" w14:paraId="0F23F2F0" w14:textId="7777777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BE4D5" w:themeFill="accent2" w:themeFillTint="33"/>
            <w:tcMar/>
          </w:tcPr>
          <w:p w:rsidRPr="00505550" w:rsidR="002B344B" w:rsidP="008E01F5" w:rsidRDefault="002B344B" w14:paraId="712B8AB2" w14:textId="77777777">
            <w:pPr>
              <w:rPr>
                <w:rFonts w:ascii="Arial" w:hAnsi="Arial" w:cs="Arial"/>
              </w:rPr>
            </w:pPr>
          </w:p>
        </w:tc>
      </w:tr>
      <w:bookmarkEnd w:id="8"/>
    </w:tbl>
    <w:p w:rsidRPr="008B6642" w:rsidR="008B6642" w:rsidRDefault="008B6642" w14:paraId="5B64407E" w14:textId="177B249C">
      <w:pPr>
        <w:rPr>
          <w:b w:val="1"/>
          <w:bCs w:val="1"/>
          <w:u w:val="single"/>
        </w:rPr>
      </w:pPr>
      <w:r w:rsidRPr="65E7AB2F">
        <w:rPr>
          <w:b w:val="1"/>
          <w:bCs w:val="1"/>
          <w:u w:val="single"/>
        </w:rPr>
        <w:br w:type="page"/>
      </w:r>
      <w:bookmarkStart w:name="_Hlk135137995" w:id="9"/>
    </w:p>
    <w:tbl>
      <w:tblPr>
        <w:tblStyle w:val="TableGrid"/>
        <w:tblW w:w="5488" w:type="pct"/>
        <w:tblInd w:w="-714" w:type="dxa"/>
        <w:tblLook w:val="04A0" w:firstRow="1" w:lastRow="0" w:firstColumn="1" w:lastColumn="0" w:noHBand="0" w:noVBand="1"/>
      </w:tblPr>
      <w:tblGrid>
        <w:gridCol w:w="3279"/>
        <w:gridCol w:w="3181"/>
        <w:gridCol w:w="2667"/>
        <w:gridCol w:w="2667"/>
        <w:gridCol w:w="3515"/>
      </w:tblGrid>
      <w:tr w:rsidRPr="00A619D2" w:rsidR="008B6642" w:rsidTr="65E7AB2F" w14:paraId="3BBD1257" w14:textId="77777777">
        <w:trPr>
          <w:trHeight w:val="464"/>
        </w:trPr>
        <w:tc>
          <w:tcPr>
            <w:tcW w:w="5000" w:type="pct"/>
            <w:gridSpan w:val="5"/>
            <w:shd w:val="clear" w:color="auto" w:fill="F7CAAC" w:themeFill="accent2" w:themeFillTint="66"/>
            <w:tcMar/>
          </w:tcPr>
          <w:p w:rsidRPr="00A619D2" w:rsidR="008B6642" w:rsidP="008B6642" w:rsidRDefault="008B6642" w14:paraId="75899F9C" w14:textId="701DBD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 Based Curriculum – Year 3</w:t>
            </w:r>
          </w:p>
        </w:tc>
      </w:tr>
      <w:tr w:rsidRPr="00A619D2" w:rsidR="008B6642" w:rsidTr="65E7AB2F" w14:paraId="1C0F7D76" w14:textId="77777777">
        <w:trPr>
          <w:trHeight w:val="464"/>
        </w:trPr>
        <w:tc>
          <w:tcPr>
            <w:tcW w:w="5000" w:type="pct"/>
            <w:gridSpan w:val="5"/>
            <w:shd w:val="clear" w:color="auto" w:fill="auto"/>
            <w:tcMar/>
          </w:tcPr>
          <w:p w:rsidR="2FBD8D3A" w:rsidP="2FBD8D3A" w:rsidRDefault="2FBD8D3A" w14:paraId="7A253B2D" w14:textId="42720FFC"/>
          <w:p w:rsidR="4DDF5295" w:rsidP="2FBD8D3A" w:rsidRDefault="4DDF5295" w14:paraId="4E5C157F" w14:textId="4BC514EB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  <w:r w:rsidRPr="2FBD8D3A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Observing: </w:t>
            </w:r>
            <w:r>
              <w:br/>
            </w:r>
            <w:r w:rsidRPr="2FBD8D3A">
              <w:rPr>
                <w:rFonts w:ascii="Calibri" w:hAnsi="Calibri" w:eastAsia="Calibri" w:cs="Calibri"/>
                <w:color w:val="000000" w:themeColor="text1"/>
              </w:rPr>
              <w:t>Observe how expert colleagues identify a diverse range of needs and implement strategies to promote engagement and progress across all areas of learning.</w:t>
            </w:r>
            <w:r w:rsidRPr="2FBD8D3A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</w:t>
            </w:r>
          </w:p>
          <w:p w:rsidR="0C0D37E7" w:rsidP="2FBD8D3A" w:rsidRDefault="0C0D37E7" w14:paraId="5C7A5899" w14:textId="178CCE85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  <w:r w:rsidRPr="2FBD8D3A">
              <w:rPr>
                <w:rFonts w:ascii="Calibri" w:hAnsi="Calibri" w:eastAsia="Calibri" w:cs="Calibri"/>
                <w:color w:val="000000" w:themeColor="text1"/>
              </w:rPr>
              <w:t>Observe</w:t>
            </w:r>
            <w:r w:rsidRPr="2FBD8D3A" w:rsidR="4DDF5295">
              <w:rPr>
                <w:rFonts w:ascii="Calibri" w:hAnsi="Calibri" w:eastAsia="Calibri" w:cs="Calibri"/>
                <w:color w:val="000000" w:themeColor="text1"/>
              </w:rPr>
              <w:t xml:space="preserve"> how teachers plan for inclusive provision and </w:t>
            </w:r>
            <w:r w:rsidRPr="2FBD8D3A" w:rsidR="0EC36D84">
              <w:rPr>
                <w:rFonts w:ascii="Calibri" w:hAnsi="Calibri" w:eastAsia="Calibri" w:cs="Calibri"/>
                <w:color w:val="000000" w:themeColor="text1"/>
              </w:rPr>
              <w:t>equality of access to learning through</w:t>
            </w:r>
            <w:r w:rsidRPr="2FBD8D3A" w:rsidR="4DDF5295">
              <w:rPr>
                <w:rFonts w:ascii="Calibri" w:hAnsi="Calibri" w:eastAsia="Calibri" w:cs="Calibri"/>
                <w:color w:val="000000" w:themeColor="text1"/>
              </w:rPr>
              <w:t xml:space="preserve"> their </w:t>
            </w:r>
            <w:r w:rsidRPr="2FBD8D3A" w:rsidR="7D4F7CCD">
              <w:rPr>
                <w:rFonts w:ascii="Calibri" w:hAnsi="Calibri" w:eastAsia="Calibri" w:cs="Calibri"/>
                <w:color w:val="000000" w:themeColor="text1"/>
              </w:rPr>
              <w:t>physical environment and continuous provision</w:t>
            </w:r>
            <w:r w:rsidRPr="2FBD8D3A" w:rsidR="4DDF5295">
              <w:rPr>
                <w:rFonts w:ascii="Calibri" w:hAnsi="Calibri" w:eastAsia="Calibri" w:cs="Calibri"/>
                <w:color w:val="000000" w:themeColor="text1"/>
              </w:rPr>
              <w:t xml:space="preserve">. </w:t>
            </w:r>
          </w:p>
          <w:p w:rsidR="2FBD8D3A" w:rsidP="2FBD8D3A" w:rsidRDefault="2FBD8D3A" w14:paraId="5CAC63C1" w14:textId="65FF9F8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</w:p>
          <w:p w:rsidR="4DDF5295" w:rsidP="2FBD8D3A" w:rsidRDefault="4DDF5295" w14:paraId="3944AF43" w14:textId="4A50F115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  <w:r w:rsidRPr="2FBD8D3A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Planning: </w:t>
            </w:r>
          </w:p>
          <w:p w:rsidR="4DDF5295" w:rsidP="2FBD8D3A" w:rsidRDefault="4DDF5295" w14:paraId="45309546" w14:textId="04871B36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2FBD8D3A">
              <w:rPr>
                <w:rFonts w:ascii="Calibri" w:hAnsi="Calibri" w:eastAsia="Calibri" w:cs="Calibri"/>
                <w:color w:val="000000" w:themeColor="text1"/>
              </w:rPr>
              <w:t>Plan to create and maintain an inclusive learning environment through continuous provision and adult led activities</w:t>
            </w:r>
            <w:r w:rsidRPr="2FBD8D3A" w:rsidR="152A03E8">
              <w:rPr>
                <w:rFonts w:ascii="Calibri" w:hAnsi="Calibri" w:eastAsia="Calibri" w:cs="Calibri"/>
                <w:color w:val="000000" w:themeColor="text1"/>
              </w:rPr>
              <w:t xml:space="preserve"> and reflect upon decisions made and how these support your diverse cohort of children.  </w:t>
            </w:r>
          </w:p>
          <w:p w:rsidR="1EBCC8F1" w:rsidP="2FBD8D3A" w:rsidRDefault="1EBCC8F1" w14:paraId="5C5CB701" w14:textId="7D12D0E6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2FBD8D3A">
              <w:rPr>
                <w:rFonts w:ascii="Calibri" w:hAnsi="Calibri" w:eastAsia="Calibri" w:cs="Calibri"/>
                <w:color w:val="000000" w:themeColor="text1"/>
              </w:rPr>
              <w:t>Take a lead role in p</w:t>
            </w:r>
            <w:r w:rsidRPr="2FBD8D3A" w:rsidR="4DDF5295">
              <w:rPr>
                <w:rFonts w:ascii="Calibri" w:hAnsi="Calibri" w:eastAsia="Calibri" w:cs="Calibri"/>
                <w:color w:val="000000" w:themeColor="text1"/>
              </w:rPr>
              <w:t>lan</w:t>
            </w:r>
            <w:r w:rsidRPr="2FBD8D3A" w:rsidR="71C640E3">
              <w:rPr>
                <w:rFonts w:ascii="Calibri" w:hAnsi="Calibri" w:eastAsia="Calibri" w:cs="Calibri"/>
                <w:color w:val="000000" w:themeColor="text1"/>
              </w:rPr>
              <w:t>ning</w:t>
            </w:r>
            <w:r w:rsidRPr="2FBD8D3A" w:rsidR="4DDF5295">
              <w:rPr>
                <w:rFonts w:ascii="Calibri" w:hAnsi="Calibri" w:eastAsia="Calibri" w:cs="Calibri"/>
                <w:color w:val="000000" w:themeColor="text1"/>
              </w:rPr>
              <w:t xml:space="preserve"> for /with your staff team to effectively implement inclusive provision</w:t>
            </w:r>
            <w:r w:rsidRPr="2FBD8D3A" w:rsidR="74D9BE9F">
              <w:rPr>
                <w:rFonts w:ascii="Calibri" w:hAnsi="Calibri" w:eastAsia="Calibri" w:cs="Calibri"/>
                <w:color w:val="000000" w:themeColor="text1"/>
              </w:rPr>
              <w:t xml:space="preserve"> which ensures equality and celebrates diversity.</w:t>
            </w:r>
          </w:p>
          <w:p w:rsidR="2FBD8D3A" w:rsidP="2FBD8D3A" w:rsidRDefault="2FBD8D3A" w14:paraId="212083F4" w14:textId="72D32F38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</w:p>
          <w:p w:rsidR="4DDF5295" w:rsidP="2FBD8D3A" w:rsidRDefault="4DDF5295" w14:paraId="57053A60" w14:textId="2ED759D2">
            <w:pPr>
              <w:pStyle w:val="NoSpacing"/>
              <w:rPr>
                <w:rFonts w:ascii="Calibri" w:hAnsi="Calibri" w:eastAsia="Calibri" w:cs="Calibri"/>
                <w:color w:val="000000" w:themeColor="text1"/>
                <w:sz w:val="22"/>
                <w:lang w:val="en-US"/>
              </w:rPr>
            </w:pPr>
            <w:r w:rsidRPr="2FBD8D3A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</w:rPr>
              <w:t xml:space="preserve">Teaching: </w:t>
            </w:r>
          </w:p>
          <w:p w:rsidR="12CB1BCB" w:rsidP="2FBD8D3A" w:rsidRDefault="12CB1BCB" w14:paraId="37D078F8" w14:textId="1D362EF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FBD8D3A">
              <w:rPr>
                <w:rFonts w:ascii="Calibri" w:hAnsi="Calibri" w:eastAsia="Calibri" w:cs="Calibri"/>
                <w:color w:val="000000" w:themeColor="text1"/>
              </w:rPr>
              <w:t>Plan and deliver provision</w:t>
            </w:r>
            <w:r w:rsidRPr="2FBD8D3A" w:rsidR="5C15D1DD">
              <w:rPr>
                <w:rFonts w:ascii="Calibri" w:hAnsi="Calibri" w:eastAsia="Calibri" w:cs="Calibri"/>
                <w:color w:val="000000" w:themeColor="text1"/>
              </w:rPr>
              <w:t xml:space="preserve"> which demonstrates a clear consideration of the diverse learners within your cohort of children (</w:t>
            </w:r>
            <w:r w:rsidRPr="2FBD8D3A" w:rsidR="6875728D">
              <w:rPr>
                <w:rFonts w:ascii="Calibri" w:hAnsi="Calibri" w:eastAsia="Calibri" w:cs="Calibri"/>
                <w:color w:val="000000" w:themeColor="text1"/>
              </w:rPr>
              <w:t>outside</w:t>
            </w:r>
            <w:r w:rsidRPr="2FBD8D3A" w:rsidR="5C15D1DD">
              <w:rPr>
                <w:rFonts w:ascii="Calibri" w:hAnsi="Calibri" w:eastAsia="Calibri" w:cs="Calibri"/>
                <w:color w:val="000000" w:themeColor="text1"/>
              </w:rPr>
              <w:t xml:space="preserve"> the remit of SEND) and reflect upon engagement, learning and progress made.</w:t>
            </w:r>
          </w:p>
          <w:p w:rsidR="2FBD8D3A" w:rsidP="2FBD8D3A" w:rsidRDefault="2FBD8D3A" w14:paraId="3355252E" w14:textId="56FF37E7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4DDF5295" w:rsidP="2FBD8D3A" w:rsidRDefault="4DDF5295" w14:paraId="21988C25" w14:textId="184F781E">
            <w:pPr>
              <w:spacing w:line="259" w:lineRule="auto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2FBD8D3A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Assessment: </w:t>
            </w:r>
            <w:r>
              <w:br/>
            </w:r>
            <w:r w:rsidRPr="2FBD8D3A">
              <w:rPr>
                <w:rFonts w:ascii="Calibri" w:hAnsi="Calibri" w:eastAsia="Calibri" w:cs="Calibri"/>
                <w:color w:val="000000" w:themeColor="text1"/>
              </w:rPr>
              <w:t xml:space="preserve">Discuss with expert colleague how summative assessment, reporting and data is used and how children with </w:t>
            </w:r>
            <w:r w:rsidRPr="2FBD8D3A" w:rsidR="2A048FB1">
              <w:rPr>
                <w:rFonts w:ascii="Calibri" w:hAnsi="Calibri" w:eastAsia="Calibri" w:cs="Calibri"/>
                <w:color w:val="000000" w:themeColor="text1"/>
              </w:rPr>
              <w:t>a diverse range of needs</w:t>
            </w:r>
            <w:r w:rsidRPr="2FBD8D3A">
              <w:rPr>
                <w:rFonts w:ascii="Calibri" w:hAnsi="Calibri" w:eastAsia="Calibri" w:cs="Calibri"/>
                <w:color w:val="000000" w:themeColor="text1"/>
              </w:rPr>
              <w:t xml:space="preserve"> are incorporated within this.</w:t>
            </w:r>
          </w:p>
          <w:p w:rsidR="2FBD8D3A" w:rsidP="2FBD8D3A" w:rsidRDefault="2FBD8D3A" w14:paraId="58F51DCF" w14:textId="0AB5514D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</w:p>
          <w:p w:rsidR="4DDF5295" w:rsidP="2FBD8D3A" w:rsidRDefault="4DDF5295" w14:paraId="3FCDBB0A" w14:textId="168EB1C3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  <w:r w:rsidRPr="2FBD8D3A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Subject Knowledge: </w:t>
            </w:r>
          </w:p>
          <w:p w:rsidR="4DDF5295" w:rsidP="2FBD8D3A" w:rsidRDefault="4DDF5295" w14:paraId="46188033" w14:textId="1A581DA8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2FBD8D3A">
              <w:rPr>
                <w:rFonts w:ascii="Calibri" w:hAnsi="Calibri" w:eastAsia="Calibri" w:cs="Calibri"/>
                <w:color w:val="000000" w:themeColor="text1"/>
              </w:rPr>
              <w:t>Understand how the EY teacher takes a lead role in promoting inclusive provision</w:t>
            </w:r>
            <w:r w:rsidRPr="2FBD8D3A" w:rsidR="6E8BD924">
              <w:rPr>
                <w:rFonts w:ascii="Calibri" w:hAnsi="Calibri" w:eastAsia="Calibri" w:cs="Calibri"/>
                <w:color w:val="000000" w:themeColor="text1"/>
              </w:rPr>
              <w:t>, equality and diversity</w:t>
            </w:r>
            <w:r w:rsidRPr="2FBD8D3A">
              <w:rPr>
                <w:rFonts w:ascii="Calibri" w:hAnsi="Calibri" w:eastAsia="Calibri" w:cs="Calibri"/>
                <w:color w:val="000000" w:themeColor="text1"/>
              </w:rPr>
              <w:t xml:space="preserve"> within a reception class. </w:t>
            </w:r>
          </w:p>
          <w:p w:rsidR="4DDF5295" w:rsidP="2FBD8D3A" w:rsidRDefault="4DDF5295" w14:paraId="299D7893" w14:textId="3210170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FBD8D3A">
              <w:rPr>
                <w:rFonts w:ascii="Calibri" w:hAnsi="Calibri" w:eastAsia="Calibri" w:cs="Calibri"/>
                <w:color w:val="000000" w:themeColor="text1"/>
              </w:rPr>
              <w:t>Understand the importance of the physical environment and continuous provision to enable inclusive provision</w:t>
            </w:r>
            <w:r w:rsidRPr="2FBD8D3A" w:rsidR="5AAB7885">
              <w:rPr>
                <w:rFonts w:ascii="Calibri" w:hAnsi="Calibri" w:eastAsia="Calibri" w:cs="Calibri"/>
                <w:color w:val="000000" w:themeColor="text1"/>
              </w:rPr>
              <w:t xml:space="preserve"> and promote equality and diversity.</w:t>
            </w:r>
          </w:p>
          <w:p w:rsidR="5A274663" w:rsidP="2FBD8D3A" w:rsidRDefault="5A274663" w14:paraId="7CB9604D" w14:textId="54E14E9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FBD8D3A">
              <w:rPr>
                <w:rFonts w:ascii="Calibri" w:hAnsi="Calibri" w:eastAsia="Calibri" w:cs="Calibri"/>
                <w:color w:val="000000" w:themeColor="text1"/>
              </w:rPr>
              <w:t xml:space="preserve">Discuss and analyse with expert colleagues the issues around diverse needs within your cohort of children and how these are addressed within their class, including working in partnership with parents. </w:t>
            </w:r>
          </w:p>
          <w:p w:rsidR="5A274663" w:rsidP="2FBD8D3A" w:rsidRDefault="5A274663" w14:paraId="5BE395F9" w14:textId="6858E26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FBD8D3A">
              <w:rPr>
                <w:rFonts w:ascii="Calibri" w:hAnsi="Calibri" w:eastAsia="Calibri" w:cs="Calibri"/>
                <w:color w:val="000000" w:themeColor="text1"/>
              </w:rPr>
              <w:t>Discuss and analyse with expert colleagues the issues around diverse needs within the whole school cohort how these are addressed as a staff team.</w:t>
            </w:r>
          </w:p>
          <w:p w:rsidR="2FBD8D3A" w:rsidP="2FBD8D3A" w:rsidRDefault="2FBD8D3A" w14:paraId="767B1BF5" w14:textId="1E139A15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Pr="00A619D2" w:rsidR="008B6642" w:rsidP="008E01F5" w:rsidRDefault="008B6642" w14:paraId="468CA129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A619D2" w:rsidR="008B6642" w:rsidTr="65E7AB2F" w14:paraId="4F933ED1" w14:textId="77777777">
        <w:trPr>
          <w:trHeight w:val="464"/>
        </w:trPr>
        <w:tc>
          <w:tcPr>
            <w:tcW w:w="1071" w:type="pct"/>
            <w:shd w:val="clear" w:color="auto" w:fill="F7CAAC" w:themeFill="accent2" w:themeFillTint="66"/>
            <w:tcMar/>
          </w:tcPr>
          <w:p w:rsidRPr="00A619D2" w:rsidR="008B6642" w:rsidP="008B6642" w:rsidRDefault="008B6642" w14:paraId="0806E086" w14:textId="516E610D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039" w:type="pct"/>
            <w:shd w:val="clear" w:color="auto" w:fill="F7CAAC" w:themeFill="accent2" w:themeFillTint="66"/>
            <w:tcMar/>
          </w:tcPr>
          <w:p w:rsidRPr="00A619D2" w:rsidR="008B6642" w:rsidP="008B6642" w:rsidRDefault="008B6642" w14:paraId="128E21FE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8B6642" w:rsidP="008B6642" w:rsidRDefault="008B6642" w14:paraId="0AE01906" w14:textId="71BAC0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in numerics e.g. 1.1)</w:t>
            </w:r>
          </w:p>
        </w:tc>
        <w:tc>
          <w:tcPr>
            <w:tcW w:w="871" w:type="pct"/>
            <w:shd w:val="clear" w:color="auto" w:fill="F7CAAC" w:themeFill="accent2" w:themeFillTint="66"/>
            <w:tcMar/>
          </w:tcPr>
          <w:p w:rsidRPr="00A619D2" w:rsidR="008B6642" w:rsidP="008B6642" w:rsidRDefault="008B6642" w14:paraId="2484374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8B6642" w:rsidP="008B6642" w:rsidRDefault="008B6642" w14:paraId="522CB253" w14:textId="7F4A0D96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871" w:type="pct"/>
            <w:shd w:val="clear" w:color="auto" w:fill="F7CAAC" w:themeFill="accent2" w:themeFillTint="66"/>
            <w:tcMar/>
          </w:tcPr>
          <w:p w:rsidRPr="00A619D2" w:rsidR="008B6642" w:rsidP="008B6642" w:rsidRDefault="008B6642" w14:paraId="17C20E5E" w14:textId="56F82F6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148" w:type="pct"/>
            <w:shd w:val="clear" w:color="auto" w:fill="F7CAAC" w:themeFill="accent2" w:themeFillTint="66"/>
            <w:tcMar/>
          </w:tcPr>
          <w:p w:rsidRPr="00A619D2" w:rsidR="008B6642" w:rsidP="008B6642" w:rsidRDefault="008B6642" w14:paraId="0AADFB6D" w14:textId="0A402CD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Pr="00BC2F85" w:rsidR="008B6642" w:rsidTr="65E7AB2F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1071" w:type="pct"/>
            <w:tcMar/>
          </w:tcPr>
          <w:p w:rsidR="008B6642" w:rsidP="2FBD8D3A" w:rsidRDefault="008B6642" w14:paraId="1B411979" w14:textId="77777777">
            <w:pPr>
              <w:rPr>
                <w:rFonts w:eastAsiaTheme="minorEastAsia"/>
              </w:rPr>
            </w:pPr>
          </w:p>
          <w:p w:rsidRPr="00BC2F85" w:rsidR="008B6642" w:rsidP="2FBD8D3A" w:rsidRDefault="2F0FEC52" w14:paraId="00FF917A" w14:textId="55A2F0A6">
            <w:pPr>
              <w:pStyle w:val="NoSpacing"/>
              <w:rPr>
                <w:rFonts w:asciiTheme="minorHAnsi" w:hAnsiTheme="minorHAnsi" w:eastAsiaTheme="minorEastAsia"/>
                <w:color w:val="000000" w:themeColor="text1"/>
                <w:sz w:val="22"/>
              </w:rPr>
            </w:pPr>
            <w:r w:rsidRPr="2FBD8D3A">
              <w:rPr>
                <w:rFonts w:asciiTheme="minorHAnsi" w:hAnsiTheme="minorHAnsi" w:eastAsiaTheme="minorEastAsia"/>
                <w:color w:val="000000" w:themeColor="text1"/>
                <w:sz w:val="22"/>
              </w:rPr>
              <w:t>Understand that they should take a lead role in promoting inclusion</w:t>
            </w:r>
            <w:r w:rsidRPr="2FBD8D3A" w:rsidR="5291B7DB">
              <w:rPr>
                <w:rFonts w:asciiTheme="minorHAnsi" w:hAnsiTheme="minorHAnsi" w:eastAsiaTheme="minorEastAsia"/>
                <w:color w:val="000000" w:themeColor="text1"/>
                <w:sz w:val="22"/>
              </w:rPr>
              <w:t xml:space="preserve"> and equality and celebrating difference</w:t>
            </w:r>
            <w:r w:rsidRPr="2FBD8D3A">
              <w:rPr>
                <w:rFonts w:asciiTheme="minorHAnsi" w:hAnsiTheme="minorHAnsi" w:eastAsiaTheme="minorEastAsia"/>
                <w:color w:val="000000" w:themeColor="text1"/>
                <w:sz w:val="22"/>
              </w:rPr>
              <w:t xml:space="preserve"> within their class/key stage and ensuring their staff team meet professional responsibilities in relation to legislation including The Equality Act, 2010</w:t>
            </w:r>
            <w:r w:rsidRPr="2FBD8D3A" w:rsidR="62BAB2F4">
              <w:rPr>
                <w:rFonts w:asciiTheme="minorHAnsi" w:hAnsiTheme="minorHAnsi" w:eastAsiaTheme="minorEastAsia"/>
                <w:color w:val="000000" w:themeColor="text1"/>
                <w:sz w:val="22"/>
              </w:rPr>
              <w:t>.</w:t>
            </w:r>
          </w:p>
          <w:p w:rsidRPr="00BC2F85" w:rsidR="008B6642" w:rsidP="2FBD8D3A" w:rsidRDefault="2F0FEC52" w14:paraId="12D81225" w14:textId="6F721D94">
            <w:pPr>
              <w:pStyle w:val="NoSpacing"/>
              <w:rPr>
                <w:rFonts w:asciiTheme="minorHAnsi" w:hAnsiTheme="minorHAnsi" w:eastAsiaTheme="minorEastAsia"/>
                <w:color w:val="000000" w:themeColor="text1"/>
                <w:sz w:val="22"/>
              </w:rPr>
            </w:pPr>
            <w:r w:rsidRPr="2FBD8D3A">
              <w:rPr>
                <w:rFonts w:asciiTheme="minorHAnsi" w:hAnsiTheme="minorHAnsi" w:eastAsiaTheme="minorEastAsia"/>
                <w:color w:val="000000" w:themeColor="text1"/>
                <w:sz w:val="22"/>
              </w:rPr>
              <w:t xml:space="preserve"> </w:t>
            </w:r>
          </w:p>
          <w:p w:rsidRPr="00BC2F85" w:rsidR="008B6642" w:rsidP="2FBD8D3A" w:rsidRDefault="2F0FEC52" w14:paraId="117F3B1A" w14:textId="444A21B6">
            <w:pPr>
              <w:spacing w:line="259" w:lineRule="auto"/>
              <w:rPr>
                <w:rFonts w:eastAsiaTheme="minorEastAsia"/>
                <w:color w:val="000000" w:themeColor="text1"/>
                <w:lang w:val="en-US"/>
              </w:rPr>
            </w:pPr>
            <w:r w:rsidRPr="2FBD8D3A">
              <w:rPr>
                <w:rFonts w:eastAsiaTheme="minorEastAsia"/>
                <w:color w:val="000000" w:themeColor="text1"/>
              </w:rPr>
              <w:t xml:space="preserve">Understand the importance of an inclusive physical learning environment and plan for this to ensure </w:t>
            </w:r>
            <w:r w:rsidRPr="2FBD8D3A" w:rsidR="6421DE05">
              <w:rPr>
                <w:rFonts w:eastAsiaTheme="minorEastAsia"/>
                <w:color w:val="000000" w:themeColor="text1"/>
              </w:rPr>
              <w:t xml:space="preserve">equality of access and </w:t>
            </w:r>
            <w:r w:rsidRPr="2FBD8D3A" w:rsidR="2C67C15A">
              <w:rPr>
                <w:rFonts w:eastAsiaTheme="minorEastAsia"/>
                <w:color w:val="000000" w:themeColor="text1"/>
              </w:rPr>
              <w:t>learning experiences</w:t>
            </w:r>
            <w:r w:rsidRPr="2FBD8D3A" w:rsidR="35C42AE7">
              <w:rPr>
                <w:rFonts w:eastAsiaTheme="minorEastAsia"/>
                <w:color w:val="000000" w:themeColor="text1"/>
              </w:rPr>
              <w:t xml:space="preserve"> for a diverse range of learners</w:t>
            </w:r>
            <w:r w:rsidRPr="2FBD8D3A">
              <w:rPr>
                <w:rFonts w:eastAsiaTheme="minorEastAsia"/>
                <w:color w:val="000000" w:themeColor="text1"/>
              </w:rPr>
              <w:t xml:space="preserve"> across all the areas of learning. </w:t>
            </w:r>
          </w:p>
          <w:p w:rsidRPr="00BC2F85" w:rsidR="008B6642" w:rsidP="2FBD8D3A" w:rsidRDefault="008B6642" w14:paraId="11F71642" w14:textId="6DFEE779">
            <w:pPr>
              <w:spacing w:line="259" w:lineRule="auto"/>
              <w:rPr>
                <w:rFonts w:eastAsiaTheme="minorEastAsia"/>
                <w:color w:val="000000" w:themeColor="text1"/>
                <w:lang w:val="en-US"/>
              </w:rPr>
            </w:pPr>
          </w:p>
          <w:p w:rsidRPr="00BC2F85" w:rsidR="008B6642" w:rsidP="2FBD8D3A" w:rsidRDefault="2F0FEC52" w14:paraId="2E10A4DA" w14:textId="463C2FF0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2FBD8D3A">
              <w:rPr>
                <w:rFonts w:eastAsiaTheme="minorEastAsia"/>
                <w:color w:val="000000" w:themeColor="text1"/>
              </w:rPr>
              <w:t xml:space="preserve">Understand and use a wide range of inclusive </w:t>
            </w:r>
            <w:r w:rsidRPr="2FBD8D3A" w:rsidR="0BBA33F3">
              <w:rPr>
                <w:rFonts w:eastAsiaTheme="minorEastAsia"/>
                <w:color w:val="000000" w:themeColor="text1"/>
              </w:rPr>
              <w:t>practice</w:t>
            </w:r>
            <w:r w:rsidRPr="2FBD8D3A" w:rsidR="06A2CC99">
              <w:rPr>
                <w:rFonts w:eastAsiaTheme="minorEastAsia"/>
                <w:color w:val="000000" w:themeColor="text1"/>
              </w:rPr>
              <w:t xml:space="preserve"> and resources</w:t>
            </w:r>
            <w:r w:rsidRPr="2FBD8D3A">
              <w:rPr>
                <w:rFonts w:eastAsiaTheme="minorEastAsia"/>
                <w:color w:val="000000" w:themeColor="text1"/>
              </w:rPr>
              <w:t xml:space="preserve"> to support progress for a wide range of learners</w:t>
            </w:r>
            <w:r w:rsidRPr="2FBD8D3A" w:rsidR="7162A149">
              <w:rPr>
                <w:rFonts w:eastAsiaTheme="minorEastAsia"/>
                <w:color w:val="000000" w:themeColor="text1"/>
              </w:rPr>
              <w:t>.</w:t>
            </w:r>
          </w:p>
          <w:p w:rsidRPr="00BC2F85" w:rsidR="008B6642" w:rsidP="2FBD8D3A" w:rsidRDefault="008B6642" w14:paraId="5A6C6324" w14:textId="578E688C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</w:p>
          <w:p w:rsidRPr="00BC2F85" w:rsidR="008B6642" w:rsidP="2FBD8D3A" w:rsidRDefault="2F0FEC52" w14:paraId="25996E37" w14:textId="1CD13FE9">
            <w:pPr>
              <w:spacing w:line="259" w:lineRule="auto"/>
              <w:rPr>
                <w:rFonts w:eastAsiaTheme="minorEastAsia"/>
                <w:color w:val="000000" w:themeColor="text1"/>
                <w:lang w:val="en-US"/>
              </w:rPr>
            </w:pPr>
            <w:r w:rsidRPr="2FBD8D3A">
              <w:rPr>
                <w:rFonts w:eastAsiaTheme="minorEastAsia"/>
                <w:color w:val="000000" w:themeColor="text1"/>
              </w:rPr>
              <w:t xml:space="preserve">Know how to effectively track progress </w:t>
            </w:r>
            <w:r w:rsidRPr="2FBD8D3A" w:rsidR="37AF881A">
              <w:rPr>
                <w:rFonts w:eastAsiaTheme="minorEastAsia"/>
                <w:color w:val="000000" w:themeColor="text1"/>
              </w:rPr>
              <w:t xml:space="preserve">for a diverse cohort of learners </w:t>
            </w:r>
            <w:r w:rsidRPr="2FBD8D3A">
              <w:rPr>
                <w:rFonts w:eastAsiaTheme="minorEastAsia"/>
                <w:color w:val="000000" w:themeColor="text1"/>
              </w:rPr>
              <w:t xml:space="preserve">through a range of appropriate and adapted assessment strategies. </w:t>
            </w:r>
            <w:r w:rsidRPr="2FBD8D3A" w:rsidR="75D6EE7F">
              <w:rPr>
                <w:rFonts w:eastAsiaTheme="minorEastAsia"/>
                <w:color w:val="000000" w:themeColor="text1"/>
              </w:rPr>
              <w:t xml:space="preserve"> </w:t>
            </w:r>
          </w:p>
          <w:p w:rsidRPr="00BC2F85" w:rsidR="008B6642" w:rsidP="2FBD8D3A" w:rsidRDefault="008B6642" w14:paraId="31C8327D" w14:textId="524386A8">
            <w:pPr>
              <w:rPr>
                <w:rFonts w:eastAsiaTheme="minorEastAsia"/>
                <w:color w:val="000000" w:themeColor="text1"/>
                <w:lang w:val="en-US"/>
              </w:rPr>
            </w:pPr>
          </w:p>
          <w:p w:rsidRPr="00BC2F85" w:rsidR="008B6642" w:rsidP="2FBD8D3A" w:rsidRDefault="2F0FEC52" w14:paraId="7C13A938" w14:textId="704A3990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2FBD8D3A">
              <w:rPr>
                <w:rFonts w:eastAsiaTheme="minorEastAsia"/>
                <w:color w:val="000000" w:themeColor="text1"/>
              </w:rPr>
              <w:t>Be able to identify a wide range of barriers to learning and</w:t>
            </w:r>
            <w:r w:rsidRPr="2FBD8D3A" w:rsidR="22E97DFE">
              <w:rPr>
                <w:rFonts w:eastAsiaTheme="minorEastAsia"/>
                <w:color w:val="000000" w:themeColor="text1"/>
              </w:rPr>
              <w:t xml:space="preserve"> impact factors and reflect upon how to</w:t>
            </w:r>
            <w:r w:rsidRPr="2FBD8D3A" w:rsidR="1039ECF4">
              <w:rPr>
                <w:rFonts w:eastAsiaTheme="minorEastAsia"/>
                <w:color w:val="000000" w:themeColor="text1"/>
              </w:rPr>
              <w:t xml:space="preserve"> identify children who may need </w:t>
            </w:r>
            <w:r w:rsidRPr="2FBD8D3A" w:rsidR="4EDED225">
              <w:rPr>
                <w:rFonts w:eastAsiaTheme="minorEastAsia"/>
                <w:color w:val="000000" w:themeColor="text1"/>
              </w:rPr>
              <w:t xml:space="preserve">individualised </w:t>
            </w:r>
            <w:r w:rsidRPr="2FBD8D3A">
              <w:rPr>
                <w:rFonts w:eastAsiaTheme="minorEastAsia"/>
                <w:color w:val="000000" w:themeColor="text1"/>
              </w:rPr>
              <w:t>plan</w:t>
            </w:r>
            <w:r w:rsidRPr="2FBD8D3A" w:rsidR="1FAF163F">
              <w:rPr>
                <w:rFonts w:eastAsiaTheme="minorEastAsia"/>
                <w:color w:val="000000" w:themeColor="text1"/>
              </w:rPr>
              <w:t>ning to</w:t>
            </w:r>
            <w:r w:rsidRPr="2FBD8D3A">
              <w:rPr>
                <w:rFonts w:eastAsiaTheme="minorEastAsia"/>
                <w:color w:val="000000" w:themeColor="text1"/>
              </w:rPr>
              <w:t xml:space="preserve"> effectively address these</w:t>
            </w:r>
            <w:r w:rsidR="00624DE6">
              <w:rPr>
                <w:rFonts w:eastAsiaTheme="minorEastAsia"/>
                <w:color w:val="000000" w:themeColor="text1"/>
              </w:rPr>
              <w:t xml:space="preserve"> and how to work in partnership with internal and external agencies to achieve this. </w:t>
            </w:r>
          </w:p>
          <w:p w:rsidRPr="00BC2F85" w:rsidR="008B6642" w:rsidP="2FBD8D3A" w:rsidRDefault="008B6642" w14:paraId="2B7AFDEA" w14:textId="6383D6D4">
            <w:pPr>
              <w:rPr>
                <w:rFonts w:eastAsiaTheme="minorEastAsia"/>
              </w:rPr>
            </w:pPr>
          </w:p>
        </w:tc>
        <w:tc>
          <w:tcPr>
            <w:tcW w:w="1039" w:type="pct"/>
            <w:tcMar/>
          </w:tcPr>
          <w:p w:rsidRPr="00BC2F85" w:rsidR="008B6642" w:rsidP="30A784E0" w:rsidRDefault="008B6642" w14:paraId="26E38DB2" w14:textId="76A78EDB">
            <w:pPr>
              <w:rPr>
                <w:rFonts w:ascii="Tahoma" w:hAnsi="Tahoma" w:eastAsia="Tahoma" w:cs="Tahoma"/>
                <w:sz w:val="20"/>
                <w:szCs w:val="20"/>
                <w:u w:val="single"/>
              </w:rPr>
            </w:pPr>
          </w:p>
          <w:p w:rsidRPr="00BC2F85" w:rsidR="008B6642" w:rsidP="30A784E0" w:rsidRDefault="008B6642" w14:paraId="61B4BADE" w14:textId="02F002BD">
            <w:pPr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7CD2322B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1.1, 1.2, 1.3, 1.4, 1.6</w:t>
            </w:r>
          </w:p>
          <w:p w:rsidRPr="00BC2F85" w:rsidR="008B6642" w:rsidP="30A784E0" w:rsidRDefault="008B6642" w14:paraId="3F8FAD6F" w14:textId="16809598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7CD2322B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2.2</w:t>
            </w:r>
          </w:p>
          <w:p w:rsidRPr="00BC2F85" w:rsidR="008B6642" w:rsidP="30A784E0" w:rsidRDefault="008B6642" w14:paraId="0A8743BB" w14:textId="47E9AF27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7CD2322B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3.1</w:t>
            </w:r>
          </w:p>
          <w:p w:rsidRPr="00BC2F85" w:rsidR="008B6642" w:rsidP="30A784E0" w:rsidRDefault="008B6642" w14:paraId="3C59ABDB" w14:textId="50BA7306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7CD2322B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4.1</w:t>
            </w:r>
          </w:p>
          <w:p w:rsidRPr="00BC2F85" w:rsidR="008B6642" w:rsidP="30A784E0" w:rsidRDefault="008B6642" w14:paraId="75744928" w14:textId="48638CEA">
            <w:pPr>
              <w:spacing w:line="259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7CD2322B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5.1, 5.2, 5.3, 5.4</w:t>
            </w:r>
          </w:p>
          <w:p w:rsidRPr="00BC2F85" w:rsidR="008B6642" w:rsidP="30A784E0" w:rsidRDefault="008B6642" w14:paraId="19A582BA" w14:textId="7EEE8726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7CD2322B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7.2, 7.4, 7.5</w:t>
            </w:r>
          </w:p>
          <w:p w:rsidRPr="00BC2F85" w:rsidR="008B6642" w:rsidP="30A784E0" w:rsidRDefault="008B6642" w14:paraId="3743A751" w14:textId="7D583317">
            <w:pPr>
              <w:pStyle w:val="Normal"/>
              <w:spacing w:line="259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7CD2322B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8.2, 8.4, 8.7</w:t>
            </w:r>
          </w:p>
          <w:p w:rsidRPr="00BC2F85" w:rsidR="008B6642" w:rsidP="30A784E0" w:rsidRDefault="008B6642" w14:paraId="7C51F635" w14:textId="2D1F8BBB">
            <w:pPr>
              <w:spacing w:before="0" w:beforeAutospacing="off" w:after="0" w:afterAutospacing="off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8B6642" w:rsidP="30A784E0" w:rsidRDefault="008B6642" w14:paraId="286BD460" w14:textId="63C40AE4">
            <w:pPr>
              <w:pStyle w:val="Normal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7CD2322B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CCF Statutory Duties p7</w:t>
            </w:r>
          </w:p>
        </w:tc>
        <w:tc>
          <w:tcPr>
            <w:tcW w:w="871" w:type="pct"/>
            <w:tcMar/>
          </w:tcPr>
          <w:p w:rsidRPr="00BC2F85" w:rsidR="008B6642" w:rsidP="30A784E0" w:rsidRDefault="008B6642" w14:paraId="4AC3BE75" w14:textId="08D7EB1E">
            <w:pPr>
              <w:rPr>
                <w:rFonts w:ascii="Tahoma" w:hAnsi="Tahoma" w:eastAsia="Tahoma" w:cs="Tahoma"/>
                <w:sz w:val="20"/>
                <w:szCs w:val="20"/>
                <w:u w:val="single"/>
              </w:rPr>
            </w:pPr>
          </w:p>
          <w:p w:rsidRPr="00BC2F85" w:rsidR="008B6642" w:rsidP="30A784E0" w:rsidRDefault="008B6642" w14:paraId="3AA9DE7A" w14:textId="22F59221">
            <w:pPr>
              <w:spacing w:before="0" w:beforeAutospacing="off" w:after="0" w:afterAutospacing="off" w:line="240" w:lineRule="auto"/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6A50F025"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1a, 1c, 1d, 1e</w:t>
            </w:r>
          </w:p>
          <w:p w:rsidRPr="00BC2F85" w:rsidR="008B6642" w:rsidP="30A784E0" w:rsidRDefault="008B6642" w14:paraId="208C76A2" w14:textId="3E5A1B1C">
            <w:pPr>
              <w:pStyle w:val="Normal"/>
              <w:spacing w:before="0" w:beforeAutospacing="off" w:after="0" w:afterAutospacing="off" w:line="240" w:lineRule="auto"/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6A50F025"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2d</w:t>
            </w:r>
          </w:p>
          <w:p w:rsidRPr="00BC2F85" w:rsidR="008B6642" w:rsidP="30A784E0" w:rsidRDefault="008B6642" w14:paraId="7C1A65BD" w14:textId="3AA5C38A">
            <w:pPr>
              <w:pStyle w:val="Normal"/>
              <w:spacing w:before="0" w:beforeAutospacing="off" w:after="0" w:afterAutospacing="off" w:line="240" w:lineRule="auto"/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6A50F025"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3c</w:t>
            </w:r>
          </w:p>
          <w:p w:rsidRPr="00BC2F85" w:rsidR="008B6642" w:rsidP="30A784E0" w:rsidRDefault="008B6642" w14:paraId="1E697374" w14:textId="63B96CD3">
            <w:pPr>
              <w:spacing w:before="0" w:beforeAutospacing="off" w:after="0" w:afterAutospacing="off" w:line="240" w:lineRule="auto"/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0A784E0" w:rsidR="6A50F025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5a, 5b, 5c, 5d, 5e, </w:t>
            </w:r>
            <w:r w:rsidRPr="30A784E0" w:rsidR="508A8A70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5g, </w:t>
            </w:r>
            <w:r w:rsidRPr="30A784E0" w:rsidR="6A50F025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5o</w:t>
            </w:r>
          </w:p>
          <w:p w:rsidRPr="00BC2F85" w:rsidR="008B6642" w:rsidP="30A784E0" w:rsidRDefault="008B6642" w14:paraId="4C0CA740" w14:textId="021AE9C3">
            <w:pPr>
              <w:pStyle w:val="Normal"/>
              <w:rPr>
                <w:rFonts w:ascii="Tahoma" w:hAnsi="Tahoma" w:eastAsia="Tahoma" w:cs="Tahoma"/>
                <w:sz w:val="20"/>
                <w:szCs w:val="20"/>
                <w:u w:val="none"/>
              </w:rPr>
            </w:pPr>
            <w:r w:rsidRPr="30A784E0" w:rsidR="6A50F025">
              <w:rPr>
                <w:rFonts w:ascii="Tahoma" w:hAnsi="Tahoma" w:eastAsia="Tahoma" w:cs="Tahoma"/>
                <w:sz w:val="20"/>
                <w:szCs w:val="20"/>
                <w:u w:val="none"/>
              </w:rPr>
              <w:t>6m</w:t>
            </w:r>
          </w:p>
          <w:p w:rsidRPr="00BC2F85" w:rsidR="008B6642" w:rsidP="30A784E0" w:rsidRDefault="008B6642" w14:paraId="6B4B34E6" w14:textId="297D43DF">
            <w:pPr>
              <w:pStyle w:val="Normal"/>
              <w:rPr>
                <w:rFonts w:ascii="Tahoma" w:hAnsi="Tahoma" w:eastAsia="Tahoma" w:cs="Tahoma"/>
                <w:sz w:val="20"/>
                <w:szCs w:val="20"/>
                <w:u w:val="none"/>
              </w:rPr>
            </w:pPr>
            <w:r w:rsidRPr="30A784E0" w:rsidR="6A50F025">
              <w:rPr>
                <w:rFonts w:ascii="Tahoma" w:hAnsi="Tahoma" w:eastAsia="Tahoma" w:cs="Tahoma"/>
                <w:sz w:val="20"/>
                <w:szCs w:val="20"/>
                <w:u w:val="none"/>
              </w:rPr>
              <w:t>8j</w:t>
            </w:r>
          </w:p>
        </w:tc>
        <w:tc>
          <w:tcPr>
            <w:tcW w:w="871" w:type="pct"/>
            <w:shd w:val="clear" w:color="auto" w:fill="E2EFD9" w:themeFill="accent6" w:themeFillTint="33"/>
            <w:tcMar/>
          </w:tcPr>
          <w:p w:rsidRPr="00BC2F85" w:rsidR="008B6642" w:rsidP="30A784E0" w:rsidRDefault="008B6642" w14:paraId="5C1F5092" w14:textId="50FD7552">
            <w:pPr>
              <w:spacing w:before="0" w:beforeAutospacing="off" w:after="0" w:afterAutospacing="off" w:line="216" w:lineRule="auto"/>
              <w:ind w:left="360" w:hanging="36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8B6642" w:rsidP="30A784E0" w:rsidRDefault="008B6642" w14:paraId="36B2D590" w14:textId="01498EDE">
            <w:pPr>
              <w:spacing w:before="0" w:beforeAutospacing="off" w:after="0" w:afterAutospacing="off" w:line="216" w:lineRule="auto"/>
              <w:ind w:left="360" w:hanging="36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0A784E0" w:rsidR="3456C3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EQUALITY ACT 2010.</w:t>
            </w:r>
          </w:p>
          <w:p w:rsidRPr="00BC2F85" w:rsidR="008B6642" w:rsidP="30A784E0" w:rsidRDefault="008B6642" w14:paraId="506B87FF" w14:textId="4F217E8E">
            <w:pPr>
              <w:spacing w:before="0" w:beforeAutospacing="off" w:after="0" w:afterAutospacing="off" w:line="216" w:lineRule="auto"/>
              <w:ind w:left="360" w:hanging="36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0A784E0" w:rsidR="3456C3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Legislation.gov.uk [online]</w:t>
            </w:r>
          </w:p>
          <w:p w:rsidRPr="00BC2F85" w:rsidR="008B6642" w:rsidP="30A784E0" w:rsidRDefault="008B6642" w14:paraId="043CBDFB" w14:textId="267E40F4">
            <w:pPr>
              <w:spacing w:before="0" w:beforeAutospacing="off" w:after="0" w:afterAutospacing="off" w:line="216" w:lineRule="auto"/>
              <w:ind w:left="360" w:hanging="36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0A784E0" w:rsidR="3456C3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Available from: </w:t>
            </w:r>
          </w:p>
          <w:p w:rsidRPr="00BC2F85" w:rsidR="008B6642" w:rsidP="30A784E0" w:rsidRDefault="008B6642" w14:paraId="13D7DF32" w14:textId="12191D2A">
            <w:pPr>
              <w:spacing w:before="0" w:beforeAutospacing="off" w:after="0" w:afterAutospacing="off" w:line="216" w:lineRule="auto"/>
              <w:ind w:left="360" w:hanging="36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hyperlink r:id="R4406d478016a450a">
              <w:r w:rsidRPr="30A784E0" w:rsidR="3456C38E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http://www.legislation.gov.uk/ukpga/2010/15/contents</w:t>
              </w:r>
            </w:hyperlink>
            <w:r w:rsidRPr="30A784E0" w:rsidR="3456C3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Pr="00BC2F85" w:rsidR="008B6642" w:rsidP="30A784E0" w:rsidRDefault="008B6642" w14:paraId="32A329AF" w14:textId="696BD64E">
            <w:pPr>
              <w:pStyle w:val="Normal"/>
              <w:spacing w:before="0" w:beforeAutospacing="off" w:after="0" w:afterAutospacing="off" w:line="216" w:lineRule="auto"/>
              <w:ind w:left="360" w:hanging="36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8B6642" w:rsidP="30A784E0" w:rsidRDefault="008B6642" w14:paraId="14C04BB7" w14:textId="6CBF29FC">
            <w:pPr>
              <w:pStyle w:val="Normal"/>
              <w:spacing w:before="0" w:beforeAutospacing="off" w:after="0" w:afterAutospacing="off" w:line="216" w:lineRule="auto"/>
              <w:ind w:left="360" w:hanging="36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8B6642" w:rsidP="30A784E0" w:rsidRDefault="008B6642" w14:paraId="637F8047" w14:textId="24E75A5B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u w:val="none"/>
              </w:rPr>
            </w:pPr>
            <w:r w:rsidRPr="30A784E0" w:rsidR="3456C3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LINDON, J., 2012.  Equality and inclusion in early childhood. 2nd </w:t>
            </w:r>
            <w:r w:rsidRPr="30A784E0" w:rsidR="3456C3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edn</w:t>
            </w:r>
            <w:r w:rsidRPr="30A784E0" w:rsidR="3456C3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 London: Hodder Education (Linking theory and practice)</w:t>
            </w:r>
          </w:p>
          <w:p w:rsidRPr="00BC2F85" w:rsidR="008B6642" w:rsidP="30A784E0" w:rsidRDefault="008B6642" w14:paraId="51833B30" w14:textId="33E6F7FC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u w:val="none"/>
              </w:rPr>
            </w:pPr>
          </w:p>
          <w:p w:rsidRPr="00BC2F85" w:rsidR="008B6642" w:rsidP="30A784E0" w:rsidRDefault="008B6642" w14:paraId="4BBF1C99" w14:textId="26F56287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u w:val="none"/>
              </w:rPr>
            </w:pPr>
          </w:p>
        </w:tc>
        <w:tc>
          <w:tcPr>
            <w:tcW w:w="1148" w:type="pct"/>
            <w:tcMar/>
          </w:tcPr>
          <w:p w:rsidRPr="00757F1D" w:rsidR="008B6642" w:rsidP="4AEAA377" w:rsidRDefault="008B6642" w14:paraId="7CAA0CAA" w14:textId="6C0CC586">
            <w:pPr>
              <w:rPr>
                <w:rFonts w:cs="Calibri" w:cstheme="minorAscii"/>
              </w:rPr>
            </w:pPr>
          </w:p>
          <w:p w:rsidRPr="00757F1D" w:rsidR="008B6642" w:rsidP="4AEAA377" w:rsidRDefault="008B6642" w14:paraId="061F7FDE" w14:textId="00E429C3">
            <w:pPr>
              <w:spacing w:line="254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AEAA377" w:rsidR="7F23BE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Informal daily discussion and reflection</w:t>
            </w:r>
            <w:r w:rsidRPr="4AEAA377" w:rsidR="7F23BE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with mentor and/or class teacher</w:t>
            </w:r>
          </w:p>
          <w:p w:rsidRPr="00757F1D" w:rsidR="008B6642" w:rsidP="4AEAA377" w:rsidRDefault="008B6642" w14:paraId="18FA80E5" w14:textId="2557F0EF">
            <w:pPr>
              <w:spacing w:line="254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757F1D" w:rsidR="008B6642" w:rsidP="4AEAA377" w:rsidRDefault="008B6642" w14:paraId="5F261D60" w14:textId="5707E841">
            <w:pPr>
              <w:spacing w:line="254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AEAA377" w:rsidR="7F23BE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Weekly Development Summary </w:t>
            </w:r>
            <w:r w:rsidRPr="4AEAA377" w:rsidR="7F23BE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meetings for progress</w:t>
            </w:r>
            <w:r w:rsidRPr="4AEAA377" w:rsidR="7F23BE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– subject specific feedback</w:t>
            </w:r>
          </w:p>
          <w:p w:rsidRPr="00757F1D" w:rsidR="008B6642" w:rsidP="4AEAA377" w:rsidRDefault="008B6642" w14:paraId="2D03A492" w14:textId="1FEE2419">
            <w:pPr>
              <w:spacing w:line="254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757F1D" w:rsidR="008B6642" w:rsidP="4AEAA377" w:rsidRDefault="008B6642" w14:paraId="243E1E0D" w14:textId="59A1645B">
            <w:pPr>
              <w:spacing w:line="254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AEAA377" w:rsidR="7F23BE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Lesson observation -</w:t>
            </w:r>
            <w:r w:rsidRPr="4AEAA377" w:rsidR="7F23BE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subject specific feedback</w:t>
            </w:r>
            <w:r w:rsidRPr="4AEAA377" w:rsidR="7F23BE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Pr="00757F1D" w:rsidR="008B6642" w:rsidP="4AEAA377" w:rsidRDefault="008B6642" w14:paraId="7B004617" w14:textId="312785B5">
            <w:pPr>
              <w:spacing w:line="254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757F1D" w:rsidR="008B6642" w:rsidP="4AEAA377" w:rsidRDefault="008B6642" w14:paraId="75097AD4" w14:textId="736B2A1F">
            <w:pPr>
              <w:spacing w:line="254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AEAA377" w:rsidR="7F23BE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Reflections in blue book</w:t>
            </w:r>
          </w:p>
          <w:p w:rsidRPr="00757F1D" w:rsidR="008B6642" w:rsidP="4AEAA377" w:rsidRDefault="008B6642" w14:paraId="530FB390" w14:textId="07C58B75">
            <w:pPr>
              <w:spacing w:after="160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757F1D" w:rsidR="008B6642" w:rsidP="4AEAA377" w:rsidRDefault="008B6642" w14:paraId="37D22AD8" w14:textId="5ED8BDE7">
            <w:pPr>
              <w:spacing w:after="160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AEAA377" w:rsidR="7F23BE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Progress report</w:t>
            </w:r>
          </w:p>
          <w:p w:rsidRPr="00757F1D" w:rsidR="008B6642" w:rsidP="4AEAA377" w:rsidRDefault="008B6642" w14:paraId="0A0F251E" w14:textId="54AFE318">
            <w:pPr>
              <w:pStyle w:val="Normal"/>
              <w:rPr>
                <w:rFonts w:cs="Calibri" w:cstheme="minorAscii"/>
              </w:rPr>
            </w:pPr>
          </w:p>
        </w:tc>
      </w:tr>
      <w:bookmarkEnd w:id="9"/>
    </w:tbl>
    <w:p w:rsidRPr="00A10021" w:rsidR="00757F1D" w:rsidP="0081084C" w:rsidRDefault="00757F1D" w14:paraId="6A0D34C7" w14:textId="77777777">
      <w:pPr>
        <w:rPr>
          <w:b/>
          <w:bCs/>
          <w:u w:val="single"/>
        </w:rPr>
      </w:pPr>
    </w:p>
    <w:sectPr w:rsidRPr="00A10021" w:rsidR="00757F1D" w:rsidSect="000D42D9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6397" w:rsidP="00D33357" w:rsidRDefault="00956397" w14:paraId="19F9717D" w14:textId="77777777">
      <w:pPr>
        <w:spacing w:after="0" w:line="240" w:lineRule="auto"/>
      </w:pPr>
      <w:r>
        <w:separator/>
      </w:r>
    </w:p>
  </w:endnote>
  <w:endnote w:type="continuationSeparator" w:id="0">
    <w:p w:rsidR="00956397" w:rsidP="00D33357" w:rsidRDefault="00956397" w14:paraId="7FA13DB0" w14:textId="77777777">
      <w:pPr>
        <w:spacing w:after="0" w:line="240" w:lineRule="auto"/>
      </w:pPr>
      <w:r>
        <w:continuationSeparator/>
      </w:r>
    </w:p>
  </w:endnote>
  <w:endnote w:type="continuationNotice" w:id="1">
    <w:p w:rsidR="00C458CB" w:rsidRDefault="00C458CB" w14:paraId="129B5EB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6397" w:rsidP="00D33357" w:rsidRDefault="00956397" w14:paraId="67F06E2C" w14:textId="77777777">
      <w:pPr>
        <w:spacing w:after="0" w:line="240" w:lineRule="auto"/>
      </w:pPr>
      <w:r>
        <w:separator/>
      </w:r>
    </w:p>
  </w:footnote>
  <w:footnote w:type="continuationSeparator" w:id="0">
    <w:p w:rsidR="00956397" w:rsidP="00D33357" w:rsidRDefault="00956397" w14:paraId="06EA0E31" w14:textId="77777777">
      <w:pPr>
        <w:spacing w:after="0" w:line="240" w:lineRule="auto"/>
      </w:pPr>
      <w:r>
        <w:continuationSeparator/>
      </w:r>
    </w:p>
  </w:footnote>
  <w:footnote w:type="continuationNotice" w:id="1">
    <w:p w:rsidR="00C458CB" w:rsidRDefault="00C458CB" w14:paraId="64A6388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33357" w:rsidRDefault="00D33357" w14:paraId="0D93DA7D" w14:textId="41AFFFA6">
    <w:pPr>
      <w:pStyle w:val="Header"/>
    </w:pPr>
    <w:r>
      <w:rPr>
        <w:noProof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">
    <w:nsid w:val="42fb2e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 w16cid:durableId="411242946">
    <w:abstractNumId w:val="1"/>
  </w:num>
  <w:num w:numId="2" w16cid:durableId="64501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21"/>
    <w:rsid w:val="000104D7"/>
    <w:rsid w:val="00012362"/>
    <w:rsid w:val="000469CD"/>
    <w:rsid w:val="00070110"/>
    <w:rsid w:val="00070151"/>
    <w:rsid w:val="0008458E"/>
    <w:rsid w:val="000A2FC8"/>
    <w:rsid w:val="000A366A"/>
    <w:rsid w:val="000D42D9"/>
    <w:rsid w:val="000E4484"/>
    <w:rsid w:val="000E7276"/>
    <w:rsid w:val="000F4235"/>
    <w:rsid w:val="0010394E"/>
    <w:rsid w:val="0010402F"/>
    <w:rsid w:val="00120799"/>
    <w:rsid w:val="00176CA0"/>
    <w:rsid w:val="00180374"/>
    <w:rsid w:val="00180818"/>
    <w:rsid w:val="0018552D"/>
    <w:rsid w:val="00186586"/>
    <w:rsid w:val="001923A7"/>
    <w:rsid w:val="001A1D34"/>
    <w:rsid w:val="002224E6"/>
    <w:rsid w:val="00223EE0"/>
    <w:rsid w:val="00257B79"/>
    <w:rsid w:val="00267275"/>
    <w:rsid w:val="002925C5"/>
    <w:rsid w:val="002A2FFB"/>
    <w:rsid w:val="002A4478"/>
    <w:rsid w:val="002B1337"/>
    <w:rsid w:val="002B344B"/>
    <w:rsid w:val="002C694E"/>
    <w:rsid w:val="002D167D"/>
    <w:rsid w:val="002F2ACB"/>
    <w:rsid w:val="002F3793"/>
    <w:rsid w:val="00336978"/>
    <w:rsid w:val="00340685"/>
    <w:rsid w:val="003A2A98"/>
    <w:rsid w:val="003B3F79"/>
    <w:rsid w:val="003B76B2"/>
    <w:rsid w:val="003C0367"/>
    <w:rsid w:val="003D7431"/>
    <w:rsid w:val="00425DEB"/>
    <w:rsid w:val="00446377"/>
    <w:rsid w:val="00454ECA"/>
    <w:rsid w:val="00456EFE"/>
    <w:rsid w:val="0047246B"/>
    <w:rsid w:val="00480E6F"/>
    <w:rsid w:val="004A490C"/>
    <w:rsid w:val="004D5B26"/>
    <w:rsid w:val="004E14B1"/>
    <w:rsid w:val="00505550"/>
    <w:rsid w:val="00507F3E"/>
    <w:rsid w:val="00510DAA"/>
    <w:rsid w:val="005144E4"/>
    <w:rsid w:val="00517951"/>
    <w:rsid w:val="00536B6F"/>
    <w:rsid w:val="005618F0"/>
    <w:rsid w:val="0056458D"/>
    <w:rsid w:val="00575136"/>
    <w:rsid w:val="0058244A"/>
    <w:rsid w:val="005975C4"/>
    <w:rsid w:val="005A46A1"/>
    <w:rsid w:val="005A7C47"/>
    <w:rsid w:val="005C3C4E"/>
    <w:rsid w:val="005E091A"/>
    <w:rsid w:val="0061394C"/>
    <w:rsid w:val="00613C78"/>
    <w:rsid w:val="00624DE6"/>
    <w:rsid w:val="00637C12"/>
    <w:rsid w:val="006501BB"/>
    <w:rsid w:val="006C4539"/>
    <w:rsid w:val="006D12F4"/>
    <w:rsid w:val="0073250C"/>
    <w:rsid w:val="007461DF"/>
    <w:rsid w:val="00756195"/>
    <w:rsid w:val="00757F1D"/>
    <w:rsid w:val="007B266F"/>
    <w:rsid w:val="007F4B3B"/>
    <w:rsid w:val="008018DE"/>
    <w:rsid w:val="0081084C"/>
    <w:rsid w:val="00824687"/>
    <w:rsid w:val="00836DC8"/>
    <w:rsid w:val="00844160"/>
    <w:rsid w:val="00852AC5"/>
    <w:rsid w:val="008A6BDE"/>
    <w:rsid w:val="008B6642"/>
    <w:rsid w:val="008D0892"/>
    <w:rsid w:val="008E01F5"/>
    <w:rsid w:val="00906115"/>
    <w:rsid w:val="00915A3D"/>
    <w:rsid w:val="00916E30"/>
    <w:rsid w:val="00931861"/>
    <w:rsid w:val="00935A53"/>
    <w:rsid w:val="0094096F"/>
    <w:rsid w:val="00956397"/>
    <w:rsid w:val="00976CCD"/>
    <w:rsid w:val="00983552"/>
    <w:rsid w:val="00992F5B"/>
    <w:rsid w:val="009F0B14"/>
    <w:rsid w:val="00A10021"/>
    <w:rsid w:val="00A619D2"/>
    <w:rsid w:val="00A919A5"/>
    <w:rsid w:val="00AA13FD"/>
    <w:rsid w:val="00AC39A6"/>
    <w:rsid w:val="00AC4658"/>
    <w:rsid w:val="00AC4D93"/>
    <w:rsid w:val="00AE115D"/>
    <w:rsid w:val="00AF3A47"/>
    <w:rsid w:val="00B07754"/>
    <w:rsid w:val="00B13E1E"/>
    <w:rsid w:val="00B44BAE"/>
    <w:rsid w:val="00B541EA"/>
    <w:rsid w:val="00B5625C"/>
    <w:rsid w:val="00B6181D"/>
    <w:rsid w:val="00B64096"/>
    <w:rsid w:val="00BC2F85"/>
    <w:rsid w:val="00C044CF"/>
    <w:rsid w:val="00C04C87"/>
    <w:rsid w:val="00C10948"/>
    <w:rsid w:val="00C2028E"/>
    <w:rsid w:val="00C30F12"/>
    <w:rsid w:val="00C458CB"/>
    <w:rsid w:val="00C6713A"/>
    <w:rsid w:val="00CA34A4"/>
    <w:rsid w:val="00CA7724"/>
    <w:rsid w:val="00D07195"/>
    <w:rsid w:val="00D33357"/>
    <w:rsid w:val="00D333E5"/>
    <w:rsid w:val="00D357CF"/>
    <w:rsid w:val="00D7509B"/>
    <w:rsid w:val="00DA681A"/>
    <w:rsid w:val="00DB5AD3"/>
    <w:rsid w:val="00DD1339"/>
    <w:rsid w:val="00DD6AB7"/>
    <w:rsid w:val="00DF331E"/>
    <w:rsid w:val="00E018E6"/>
    <w:rsid w:val="00E01B38"/>
    <w:rsid w:val="00E35E15"/>
    <w:rsid w:val="00E93D0B"/>
    <w:rsid w:val="00EB48FA"/>
    <w:rsid w:val="00EB6527"/>
    <w:rsid w:val="00ED58AD"/>
    <w:rsid w:val="00EF0004"/>
    <w:rsid w:val="00EF2C86"/>
    <w:rsid w:val="00F253AC"/>
    <w:rsid w:val="00F323CB"/>
    <w:rsid w:val="00F45ECE"/>
    <w:rsid w:val="00F64CAB"/>
    <w:rsid w:val="00F97DC6"/>
    <w:rsid w:val="00FA6853"/>
    <w:rsid w:val="00FB4E81"/>
    <w:rsid w:val="0136DD37"/>
    <w:rsid w:val="01422FFD"/>
    <w:rsid w:val="0179CD41"/>
    <w:rsid w:val="01889AF7"/>
    <w:rsid w:val="01B6EFEC"/>
    <w:rsid w:val="01D574BC"/>
    <w:rsid w:val="01DF41A0"/>
    <w:rsid w:val="022172B7"/>
    <w:rsid w:val="02488267"/>
    <w:rsid w:val="02A70169"/>
    <w:rsid w:val="02FCDE11"/>
    <w:rsid w:val="0312947B"/>
    <w:rsid w:val="03E452C8"/>
    <w:rsid w:val="03F09732"/>
    <w:rsid w:val="041C1D39"/>
    <w:rsid w:val="0423CC1B"/>
    <w:rsid w:val="04511893"/>
    <w:rsid w:val="045854C9"/>
    <w:rsid w:val="049DE5B3"/>
    <w:rsid w:val="05307921"/>
    <w:rsid w:val="055ED7A4"/>
    <w:rsid w:val="05F2F731"/>
    <w:rsid w:val="0614E33A"/>
    <w:rsid w:val="0622261F"/>
    <w:rsid w:val="0625199C"/>
    <w:rsid w:val="063A150A"/>
    <w:rsid w:val="064EA254"/>
    <w:rsid w:val="06A2CC99"/>
    <w:rsid w:val="06E571DF"/>
    <w:rsid w:val="071BF38A"/>
    <w:rsid w:val="071FF8DF"/>
    <w:rsid w:val="07B7E46D"/>
    <w:rsid w:val="07F47E22"/>
    <w:rsid w:val="081EBF69"/>
    <w:rsid w:val="08511955"/>
    <w:rsid w:val="08814240"/>
    <w:rsid w:val="08F7F1B1"/>
    <w:rsid w:val="090E5A58"/>
    <w:rsid w:val="093DCDC3"/>
    <w:rsid w:val="0959C6E1"/>
    <w:rsid w:val="09EA5385"/>
    <w:rsid w:val="0A13E387"/>
    <w:rsid w:val="0A61FEDA"/>
    <w:rsid w:val="0A670C56"/>
    <w:rsid w:val="0AB96B3B"/>
    <w:rsid w:val="0B3B3BD4"/>
    <w:rsid w:val="0B483B74"/>
    <w:rsid w:val="0B534F75"/>
    <w:rsid w:val="0BB3EAE7"/>
    <w:rsid w:val="0BBA33F3"/>
    <w:rsid w:val="0BE20522"/>
    <w:rsid w:val="0C0D37E7"/>
    <w:rsid w:val="0C21F961"/>
    <w:rsid w:val="0C49F641"/>
    <w:rsid w:val="0D48E4B4"/>
    <w:rsid w:val="0D999F9C"/>
    <w:rsid w:val="0E3F280A"/>
    <w:rsid w:val="0EC36D84"/>
    <w:rsid w:val="0ECC83F5"/>
    <w:rsid w:val="0F24EBB2"/>
    <w:rsid w:val="0F27056F"/>
    <w:rsid w:val="0F3353AB"/>
    <w:rsid w:val="0F3A7D79"/>
    <w:rsid w:val="0F89DC97"/>
    <w:rsid w:val="0FB7EE51"/>
    <w:rsid w:val="0FD0F5EB"/>
    <w:rsid w:val="0FF5849A"/>
    <w:rsid w:val="1039ECF4"/>
    <w:rsid w:val="1055D514"/>
    <w:rsid w:val="1094485F"/>
    <w:rsid w:val="10977371"/>
    <w:rsid w:val="10D1405E"/>
    <w:rsid w:val="10F3008A"/>
    <w:rsid w:val="10F9B8AA"/>
    <w:rsid w:val="1111B8F5"/>
    <w:rsid w:val="112EB6DD"/>
    <w:rsid w:val="1161731D"/>
    <w:rsid w:val="1164D8C6"/>
    <w:rsid w:val="11A1DFCE"/>
    <w:rsid w:val="11AEE489"/>
    <w:rsid w:val="123343D2"/>
    <w:rsid w:val="125EA631"/>
    <w:rsid w:val="129E9E5E"/>
    <w:rsid w:val="12AE28FD"/>
    <w:rsid w:val="12CB1BCB"/>
    <w:rsid w:val="12DEE7AD"/>
    <w:rsid w:val="1300A927"/>
    <w:rsid w:val="130896AD"/>
    <w:rsid w:val="13540305"/>
    <w:rsid w:val="139445BD"/>
    <w:rsid w:val="13A1B52D"/>
    <w:rsid w:val="13A6B472"/>
    <w:rsid w:val="13A93627"/>
    <w:rsid w:val="13BA1AD0"/>
    <w:rsid w:val="13ED9C71"/>
    <w:rsid w:val="13FA7692"/>
    <w:rsid w:val="14FF77AD"/>
    <w:rsid w:val="152A03E8"/>
    <w:rsid w:val="153789E3"/>
    <w:rsid w:val="15F27492"/>
    <w:rsid w:val="161CBBC6"/>
    <w:rsid w:val="1640376F"/>
    <w:rsid w:val="1643C1F8"/>
    <w:rsid w:val="167078DB"/>
    <w:rsid w:val="16987474"/>
    <w:rsid w:val="170D2B69"/>
    <w:rsid w:val="17146BF9"/>
    <w:rsid w:val="174DE022"/>
    <w:rsid w:val="175996EE"/>
    <w:rsid w:val="17BD8591"/>
    <w:rsid w:val="17DC07D0"/>
    <w:rsid w:val="180CB1EA"/>
    <w:rsid w:val="189FD62A"/>
    <w:rsid w:val="18C79E9D"/>
    <w:rsid w:val="19199D3A"/>
    <w:rsid w:val="1946056F"/>
    <w:rsid w:val="199C66E0"/>
    <w:rsid w:val="19C1AAA8"/>
    <w:rsid w:val="19DAD656"/>
    <w:rsid w:val="1A2F162A"/>
    <w:rsid w:val="1A4B5555"/>
    <w:rsid w:val="1A75AAF1"/>
    <w:rsid w:val="1A80102A"/>
    <w:rsid w:val="1AA48526"/>
    <w:rsid w:val="1AD781F3"/>
    <w:rsid w:val="1B30489B"/>
    <w:rsid w:val="1B3E9479"/>
    <w:rsid w:val="1B6035C8"/>
    <w:rsid w:val="1BA29478"/>
    <w:rsid w:val="1C77FF64"/>
    <w:rsid w:val="1CDBF528"/>
    <w:rsid w:val="1D127718"/>
    <w:rsid w:val="1D127718"/>
    <w:rsid w:val="1D400597"/>
    <w:rsid w:val="1E3F5C9D"/>
    <w:rsid w:val="1EAE4779"/>
    <w:rsid w:val="1EBCC8F1"/>
    <w:rsid w:val="1F1E471F"/>
    <w:rsid w:val="1F9D38C5"/>
    <w:rsid w:val="1FAF163F"/>
    <w:rsid w:val="1FB28241"/>
    <w:rsid w:val="1FE719B5"/>
    <w:rsid w:val="200715D8"/>
    <w:rsid w:val="2009A8DF"/>
    <w:rsid w:val="202C6031"/>
    <w:rsid w:val="204A17DA"/>
    <w:rsid w:val="2077A659"/>
    <w:rsid w:val="20CC1F79"/>
    <w:rsid w:val="20E32449"/>
    <w:rsid w:val="20F639B1"/>
    <w:rsid w:val="21842C07"/>
    <w:rsid w:val="21B39430"/>
    <w:rsid w:val="21D9B38B"/>
    <w:rsid w:val="221376BA"/>
    <w:rsid w:val="22304AAC"/>
    <w:rsid w:val="225A63A6"/>
    <w:rsid w:val="225DA56F"/>
    <w:rsid w:val="22BEF264"/>
    <w:rsid w:val="22D05CAE"/>
    <w:rsid w:val="22E97DFE"/>
    <w:rsid w:val="22FCF8FD"/>
    <w:rsid w:val="231E7284"/>
    <w:rsid w:val="231EBA77"/>
    <w:rsid w:val="2343D969"/>
    <w:rsid w:val="234B36AC"/>
    <w:rsid w:val="237E1047"/>
    <w:rsid w:val="23AF471B"/>
    <w:rsid w:val="2426F270"/>
    <w:rsid w:val="246DF6EB"/>
    <w:rsid w:val="24A5F301"/>
    <w:rsid w:val="24BA8AD8"/>
    <w:rsid w:val="24FEACFC"/>
    <w:rsid w:val="251D88FD"/>
    <w:rsid w:val="25ADDA88"/>
    <w:rsid w:val="25F51E51"/>
    <w:rsid w:val="263499BF"/>
    <w:rsid w:val="26355B2A"/>
    <w:rsid w:val="26870553"/>
    <w:rsid w:val="268EF2D9"/>
    <w:rsid w:val="2715A3F2"/>
    <w:rsid w:val="272DDE6D"/>
    <w:rsid w:val="275E9332"/>
    <w:rsid w:val="27A597AD"/>
    <w:rsid w:val="27CE0F2E"/>
    <w:rsid w:val="27D9CF1B"/>
    <w:rsid w:val="281EA7CF"/>
    <w:rsid w:val="282AC33A"/>
    <w:rsid w:val="2890C30C"/>
    <w:rsid w:val="28B9507F"/>
    <w:rsid w:val="290C9331"/>
    <w:rsid w:val="290EE46D"/>
    <w:rsid w:val="2912C8D5"/>
    <w:rsid w:val="292B994D"/>
    <w:rsid w:val="29435C0D"/>
    <w:rsid w:val="2955654E"/>
    <w:rsid w:val="29BA8465"/>
    <w:rsid w:val="29BEA615"/>
    <w:rsid w:val="29C62AED"/>
    <w:rsid w:val="2A048FB1"/>
    <w:rsid w:val="2A14151E"/>
    <w:rsid w:val="2A45984F"/>
    <w:rsid w:val="2A9633F4"/>
    <w:rsid w:val="2AF534E8"/>
    <w:rsid w:val="2B5A2F30"/>
    <w:rsid w:val="2BB6426D"/>
    <w:rsid w:val="2BFFCD6F"/>
    <w:rsid w:val="2C67C15A"/>
    <w:rsid w:val="2C79AD95"/>
    <w:rsid w:val="2C911E7B"/>
    <w:rsid w:val="2CF218F2"/>
    <w:rsid w:val="2D09BEE1"/>
    <w:rsid w:val="2D541630"/>
    <w:rsid w:val="2D591DB4"/>
    <w:rsid w:val="2DCA1610"/>
    <w:rsid w:val="2DEDAB75"/>
    <w:rsid w:val="2DF6721B"/>
    <w:rsid w:val="2E8BA029"/>
    <w:rsid w:val="2F0FEC52"/>
    <w:rsid w:val="2F4CC096"/>
    <w:rsid w:val="2F5DEEC3"/>
    <w:rsid w:val="2FBD8D3A"/>
    <w:rsid w:val="3029B9B4"/>
    <w:rsid w:val="309339DA"/>
    <w:rsid w:val="30A784E0"/>
    <w:rsid w:val="311A5428"/>
    <w:rsid w:val="315EF428"/>
    <w:rsid w:val="316864B9"/>
    <w:rsid w:val="31A33012"/>
    <w:rsid w:val="31CB47E1"/>
    <w:rsid w:val="31D5AAD5"/>
    <w:rsid w:val="31DB650F"/>
    <w:rsid w:val="31F0376F"/>
    <w:rsid w:val="31F681C1"/>
    <w:rsid w:val="323A8E9E"/>
    <w:rsid w:val="329D2990"/>
    <w:rsid w:val="32A024AB"/>
    <w:rsid w:val="32DB02D7"/>
    <w:rsid w:val="34178720"/>
    <w:rsid w:val="3438221B"/>
    <w:rsid w:val="3456C38E"/>
    <w:rsid w:val="347276FC"/>
    <w:rsid w:val="34902C92"/>
    <w:rsid w:val="34905A72"/>
    <w:rsid w:val="34D6BF95"/>
    <w:rsid w:val="34ED45D8"/>
    <w:rsid w:val="3517B0D0"/>
    <w:rsid w:val="353EE453"/>
    <w:rsid w:val="35C42AE7"/>
    <w:rsid w:val="36075471"/>
    <w:rsid w:val="361BAD66"/>
    <w:rsid w:val="362A5A9F"/>
    <w:rsid w:val="3698113D"/>
    <w:rsid w:val="3741A6C2"/>
    <w:rsid w:val="37AF881A"/>
    <w:rsid w:val="37DE83E1"/>
    <w:rsid w:val="37F13CFC"/>
    <w:rsid w:val="37F13CFC"/>
    <w:rsid w:val="380374CF"/>
    <w:rsid w:val="382E79CA"/>
    <w:rsid w:val="3831DE45"/>
    <w:rsid w:val="3840E704"/>
    <w:rsid w:val="393E38DB"/>
    <w:rsid w:val="395B4F61"/>
    <w:rsid w:val="3966667E"/>
    <w:rsid w:val="39E9B92D"/>
    <w:rsid w:val="3A2020BD"/>
    <w:rsid w:val="3A58E7E4"/>
    <w:rsid w:val="3A59B112"/>
    <w:rsid w:val="3A5CF8E1"/>
    <w:rsid w:val="3A5DE87C"/>
    <w:rsid w:val="3A6F572E"/>
    <w:rsid w:val="3A7EBA5B"/>
    <w:rsid w:val="3A9EB87F"/>
    <w:rsid w:val="3AAB3690"/>
    <w:rsid w:val="3AE4AF67"/>
    <w:rsid w:val="3B2A2573"/>
    <w:rsid w:val="3B53DC3C"/>
    <w:rsid w:val="3B6BADA5"/>
    <w:rsid w:val="3B7A7AD8"/>
    <w:rsid w:val="3B7C8D1B"/>
    <w:rsid w:val="3BA57AB7"/>
    <w:rsid w:val="3BA62351"/>
    <w:rsid w:val="3C1B73BF"/>
    <w:rsid w:val="3C1DCDB3"/>
    <w:rsid w:val="3CC8A91D"/>
    <w:rsid w:val="3D81C3A9"/>
    <w:rsid w:val="3D9499A3"/>
    <w:rsid w:val="3DB79D0E"/>
    <w:rsid w:val="3E25617D"/>
    <w:rsid w:val="3E688876"/>
    <w:rsid w:val="3E6A544A"/>
    <w:rsid w:val="3E6DF771"/>
    <w:rsid w:val="3EEF7B1C"/>
    <w:rsid w:val="3EFBC8FD"/>
    <w:rsid w:val="3F3FB3E5"/>
    <w:rsid w:val="3F42D1F5"/>
    <w:rsid w:val="3F4C98EB"/>
    <w:rsid w:val="3F536D6F"/>
    <w:rsid w:val="3F65DCD8"/>
    <w:rsid w:val="3F694DBE"/>
    <w:rsid w:val="4051BB70"/>
    <w:rsid w:val="40912F03"/>
    <w:rsid w:val="40B9646B"/>
    <w:rsid w:val="40DD02A4"/>
    <w:rsid w:val="40EA270E"/>
    <w:rsid w:val="40F3439A"/>
    <w:rsid w:val="41156125"/>
    <w:rsid w:val="41C1C6CC"/>
    <w:rsid w:val="42523E36"/>
    <w:rsid w:val="42680AC6"/>
    <w:rsid w:val="42724B76"/>
    <w:rsid w:val="4290A006"/>
    <w:rsid w:val="429AC6DB"/>
    <w:rsid w:val="42A814D8"/>
    <w:rsid w:val="42DD2798"/>
    <w:rsid w:val="43008A70"/>
    <w:rsid w:val="431343D3"/>
    <w:rsid w:val="436B386D"/>
    <w:rsid w:val="438399AB"/>
    <w:rsid w:val="44021C37"/>
    <w:rsid w:val="4421C7D0"/>
    <w:rsid w:val="445AD512"/>
    <w:rsid w:val="44CB47EC"/>
    <w:rsid w:val="44F11B3C"/>
    <w:rsid w:val="44F7CFDA"/>
    <w:rsid w:val="45BD9831"/>
    <w:rsid w:val="45F99BF4"/>
    <w:rsid w:val="4683260B"/>
    <w:rsid w:val="46A5D0B6"/>
    <w:rsid w:val="46A79C6D"/>
    <w:rsid w:val="46AE604C"/>
    <w:rsid w:val="46BF6F11"/>
    <w:rsid w:val="4765394A"/>
    <w:rsid w:val="478A7431"/>
    <w:rsid w:val="478B182F"/>
    <w:rsid w:val="4795D503"/>
    <w:rsid w:val="4892C530"/>
    <w:rsid w:val="495C875A"/>
    <w:rsid w:val="49A35544"/>
    <w:rsid w:val="4A14DB6B"/>
    <w:rsid w:val="4A3A4C32"/>
    <w:rsid w:val="4A530C7F"/>
    <w:rsid w:val="4A608E2D"/>
    <w:rsid w:val="4A7B12AF"/>
    <w:rsid w:val="4A96F41A"/>
    <w:rsid w:val="4AEAA377"/>
    <w:rsid w:val="4B68A912"/>
    <w:rsid w:val="4B874B27"/>
    <w:rsid w:val="4C694626"/>
    <w:rsid w:val="4C75765B"/>
    <w:rsid w:val="4C7A844E"/>
    <w:rsid w:val="4C9A4DA4"/>
    <w:rsid w:val="4CA812CD"/>
    <w:rsid w:val="4CF779C2"/>
    <w:rsid w:val="4D1DA1D0"/>
    <w:rsid w:val="4DDF5295"/>
    <w:rsid w:val="4DE118F0"/>
    <w:rsid w:val="4DE65C55"/>
    <w:rsid w:val="4DF11D3F"/>
    <w:rsid w:val="4EDBC83D"/>
    <w:rsid w:val="4EDED225"/>
    <w:rsid w:val="4EE14EB6"/>
    <w:rsid w:val="4F392D90"/>
    <w:rsid w:val="5006C33F"/>
    <w:rsid w:val="501E5B2F"/>
    <w:rsid w:val="50442BCF"/>
    <w:rsid w:val="508A8A70"/>
    <w:rsid w:val="50D775BB"/>
    <w:rsid w:val="5106359E"/>
    <w:rsid w:val="5129F98B"/>
    <w:rsid w:val="512FB1E3"/>
    <w:rsid w:val="5291B7DB"/>
    <w:rsid w:val="52DC8CFF"/>
    <w:rsid w:val="5355FBF1"/>
    <w:rsid w:val="53E407D9"/>
    <w:rsid w:val="54359E16"/>
    <w:rsid w:val="54EE9FA1"/>
    <w:rsid w:val="55179CF2"/>
    <w:rsid w:val="568560A3"/>
    <w:rsid w:val="57283E4D"/>
    <w:rsid w:val="575F804E"/>
    <w:rsid w:val="57BF70D7"/>
    <w:rsid w:val="57CBDB9B"/>
    <w:rsid w:val="5818C7BB"/>
    <w:rsid w:val="58AA211A"/>
    <w:rsid w:val="58B4B1BC"/>
    <w:rsid w:val="58F2A6E9"/>
    <w:rsid w:val="595B4138"/>
    <w:rsid w:val="59874E0C"/>
    <w:rsid w:val="5A052AD2"/>
    <w:rsid w:val="5A21FB16"/>
    <w:rsid w:val="5A21FB16"/>
    <w:rsid w:val="5A274663"/>
    <w:rsid w:val="5A3DF760"/>
    <w:rsid w:val="5A826B31"/>
    <w:rsid w:val="5AAB7885"/>
    <w:rsid w:val="5ABE4BBA"/>
    <w:rsid w:val="5BA075E8"/>
    <w:rsid w:val="5BF820A1"/>
    <w:rsid w:val="5C15D1DD"/>
    <w:rsid w:val="5C44E88F"/>
    <w:rsid w:val="5C4AEB05"/>
    <w:rsid w:val="5C54B62E"/>
    <w:rsid w:val="5CE441CE"/>
    <w:rsid w:val="5CED33CD"/>
    <w:rsid w:val="5D5D35AB"/>
    <w:rsid w:val="5D8336AF"/>
    <w:rsid w:val="5DBC7D41"/>
    <w:rsid w:val="5E4DE27F"/>
    <w:rsid w:val="5E58C550"/>
    <w:rsid w:val="5EAE51D9"/>
    <w:rsid w:val="5EB79F40"/>
    <w:rsid w:val="5EF6B91C"/>
    <w:rsid w:val="5F1F0710"/>
    <w:rsid w:val="5FAA0930"/>
    <w:rsid w:val="5FB15A5F"/>
    <w:rsid w:val="5FCE7F92"/>
    <w:rsid w:val="60346B47"/>
    <w:rsid w:val="6049627C"/>
    <w:rsid w:val="604A100E"/>
    <w:rsid w:val="60552DC2"/>
    <w:rsid w:val="605B06E1"/>
    <w:rsid w:val="612CAD50"/>
    <w:rsid w:val="615B0B8C"/>
    <w:rsid w:val="61D7473F"/>
    <w:rsid w:val="61EDA5B2"/>
    <w:rsid w:val="624776C5"/>
    <w:rsid w:val="628FEE64"/>
    <w:rsid w:val="62A6EEF2"/>
    <w:rsid w:val="62BAB2F4"/>
    <w:rsid w:val="62C3A981"/>
    <w:rsid w:val="62C8238C"/>
    <w:rsid w:val="62F3D8F6"/>
    <w:rsid w:val="634AD832"/>
    <w:rsid w:val="634D2F67"/>
    <w:rsid w:val="637F7393"/>
    <w:rsid w:val="63989BF0"/>
    <w:rsid w:val="63C507A5"/>
    <w:rsid w:val="641D07A5"/>
    <w:rsid w:val="6421DE05"/>
    <w:rsid w:val="644BDACE"/>
    <w:rsid w:val="644BDACE"/>
    <w:rsid w:val="64DEEDC1"/>
    <w:rsid w:val="65052FB7"/>
    <w:rsid w:val="65221F6D"/>
    <w:rsid w:val="654522B1"/>
    <w:rsid w:val="6549BFDD"/>
    <w:rsid w:val="65614699"/>
    <w:rsid w:val="659264FD"/>
    <w:rsid w:val="65E7AB2F"/>
    <w:rsid w:val="66ACE79B"/>
    <w:rsid w:val="66B71455"/>
    <w:rsid w:val="66CCCCC1"/>
    <w:rsid w:val="66FBD960"/>
    <w:rsid w:val="66FCB8E7"/>
    <w:rsid w:val="66FD16FA"/>
    <w:rsid w:val="67713201"/>
    <w:rsid w:val="677A6015"/>
    <w:rsid w:val="67AAF80B"/>
    <w:rsid w:val="684D0D25"/>
    <w:rsid w:val="6875728D"/>
    <w:rsid w:val="6883710E"/>
    <w:rsid w:val="6950B776"/>
    <w:rsid w:val="695AC5BE"/>
    <w:rsid w:val="6A50F025"/>
    <w:rsid w:val="6AC0D30B"/>
    <w:rsid w:val="6AF0931D"/>
    <w:rsid w:val="6B4E5ED9"/>
    <w:rsid w:val="6B73370A"/>
    <w:rsid w:val="6B8A8578"/>
    <w:rsid w:val="6BC5530C"/>
    <w:rsid w:val="6C1B121C"/>
    <w:rsid w:val="6C1DA84D"/>
    <w:rsid w:val="6C4DD138"/>
    <w:rsid w:val="6C4DD138"/>
    <w:rsid w:val="6CCAA0EA"/>
    <w:rsid w:val="6CE07C47"/>
    <w:rsid w:val="6D207E48"/>
    <w:rsid w:val="6E134923"/>
    <w:rsid w:val="6E32D021"/>
    <w:rsid w:val="6E36A306"/>
    <w:rsid w:val="6E775E4A"/>
    <w:rsid w:val="6E8BD924"/>
    <w:rsid w:val="6EADC934"/>
    <w:rsid w:val="6EE3FB47"/>
    <w:rsid w:val="6EEF8F9F"/>
    <w:rsid w:val="6EF1FC60"/>
    <w:rsid w:val="6F3AF3F0"/>
    <w:rsid w:val="6F48C643"/>
    <w:rsid w:val="6F56B214"/>
    <w:rsid w:val="6FA72BFE"/>
    <w:rsid w:val="6FBCBAC4"/>
    <w:rsid w:val="6FBFF8FA"/>
    <w:rsid w:val="708A72D0"/>
    <w:rsid w:val="70A39B2D"/>
    <w:rsid w:val="70FE4208"/>
    <w:rsid w:val="712D93E7"/>
    <w:rsid w:val="71495231"/>
    <w:rsid w:val="714AE9E5"/>
    <w:rsid w:val="715BC95B"/>
    <w:rsid w:val="7162A149"/>
    <w:rsid w:val="71C640E3"/>
    <w:rsid w:val="71DB7B16"/>
    <w:rsid w:val="722EC601"/>
    <w:rsid w:val="726B916E"/>
    <w:rsid w:val="72BAE320"/>
    <w:rsid w:val="72E68F01"/>
    <w:rsid w:val="72E6BA46"/>
    <w:rsid w:val="72F45B86"/>
    <w:rsid w:val="72FBA8BF"/>
    <w:rsid w:val="72FF976E"/>
    <w:rsid w:val="7301FEF5"/>
    <w:rsid w:val="73212FF2"/>
    <w:rsid w:val="7383589A"/>
    <w:rsid w:val="73A73056"/>
    <w:rsid w:val="73B59380"/>
    <w:rsid w:val="73F89582"/>
    <w:rsid w:val="74825536"/>
    <w:rsid w:val="74825F62"/>
    <w:rsid w:val="74902BE7"/>
    <w:rsid w:val="74CD2BA6"/>
    <w:rsid w:val="74D9BE9F"/>
    <w:rsid w:val="74E4D3D1"/>
    <w:rsid w:val="755163E1"/>
    <w:rsid w:val="75531A14"/>
    <w:rsid w:val="759465E3"/>
    <w:rsid w:val="7594A68C"/>
    <w:rsid w:val="75AC59E4"/>
    <w:rsid w:val="75B1DE5C"/>
    <w:rsid w:val="75D6EE7F"/>
    <w:rsid w:val="761E5B08"/>
    <w:rsid w:val="7660939F"/>
    <w:rsid w:val="766B2D56"/>
    <w:rsid w:val="76C5626A"/>
    <w:rsid w:val="76E69F82"/>
    <w:rsid w:val="7705CFBF"/>
    <w:rsid w:val="775B6683"/>
    <w:rsid w:val="77787FF4"/>
    <w:rsid w:val="7785F131"/>
    <w:rsid w:val="77942A4B"/>
    <w:rsid w:val="77B1D535"/>
    <w:rsid w:val="77BA2B69"/>
    <w:rsid w:val="77CC7042"/>
    <w:rsid w:val="78249E4F"/>
    <w:rsid w:val="7834710C"/>
    <w:rsid w:val="789584B5"/>
    <w:rsid w:val="78B6F8AB"/>
    <w:rsid w:val="78CC06A5"/>
    <w:rsid w:val="78F99524"/>
    <w:rsid w:val="790386F8"/>
    <w:rsid w:val="79438082"/>
    <w:rsid w:val="7953AFF2"/>
    <w:rsid w:val="7959119C"/>
    <w:rsid w:val="795FB18C"/>
    <w:rsid w:val="79623F23"/>
    <w:rsid w:val="79FDB222"/>
    <w:rsid w:val="7A29D0A0"/>
    <w:rsid w:val="7ABF3153"/>
    <w:rsid w:val="7B0D10DA"/>
    <w:rsid w:val="7B6C11CE"/>
    <w:rsid w:val="7BD940E2"/>
    <w:rsid w:val="7C8D9C8C"/>
    <w:rsid w:val="7CA66988"/>
    <w:rsid w:val="7CD2322B"/>
    <w:rsid w:val="7D4F7CCD"/>
    <w:rsid w:val="7D5FC432"/>
    <w:rsid w:val="7E1F11C3"/>
    <w:rsid w:val="7E296CED"/>
    <w:rsid w:val="7E6DC983"/>
    <w:rsid w:val="7EFB9493"/>
    <w:rsid w:val="7F23BE39"/>
    <w:rsid w:val="7F51934F"/>
    <w:rsid w:val="7F735A5F"/>
    <w:rsid w:val="7FB9076C"/>
    <w:rsid w:val="7FCD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CE306134-3A93-4C5D-87B4-0C56EA30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character" w:styleId="normaltextrun" w:customStyle="1">
    <w:name w:val="normaltextrun"/>
    <w:basedOn w:val="DefaultParagraphFont"/>
    <w:rsid w:val="008018DE"/>
  </w:style>
  <w:style w:type="paragraph" w:styleId="paragraph" w:customStyle="1">
    <w:name w:val="paragraph"/>
    <w:basedOn w:val="Normal"/>
    <w:rsid w:val="008018D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eop" w:customStyle="1">
    <w:name w:val="eop"/>
    <w:basedOn w:val="DefaultParagraphFont"/>
    <w:rsid w:val="008018DE"/>
  </w:style>
  <w:style w:type="character" w:styleId="markedcontent" w:customStyle="1">
    <w:name w:val="markedcontent"/>
    <w:basedOn w:val="DefaultParagraphFont"/>
    <w:rsid w:val="00624DE6"/>
  </w:style>
  <w:style w:type="character" w:styleId="CommentReference">
    <w:name w:val="annotation reference"/>
    <w:basedOn w:val="DefaultParagraphFont"/>
    <w:uiPriority w:val="99"/>
    <w:semiHidden/>
    <w:unhideWhenUsed/>
    <w:rsid w:val="00C109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94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109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94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10948"/>
    <w:rPr>
      <w:b/>
      <w:bCs/>
      <w:sz w:val="20"/>
      <w:szCs w:val="2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://www.legislation.gov.uk/ukpga/2010/15/contents" TargetMode="External" Id="Ra073d2f2108e4c31" /><Relationship Type="http://schemas.openxmlformats.org/officeDocument/2006/relationships/hyperlink" Target="http://www.legislation.gov.uk/ukpga/2010/15/contents" TargetMode="External" Id="R4406d478016a450a" /><Relationship Type="http://schemas.openxmlformats.org/officeDocument/2006/relationships/hyperlink" Target="https://www.youtube.com/watch?v=JQVWWjTFca8&amp;list=PL7914115EB65911A5&amp;index=16&amp;t=197s" TargetMode="External" Id="R9b997702983947d0" /><Relationship Type="http://schemas.openxmlformats.org/officeDocument/2006/relationships/hyperlink" Target="https://www.stonewall.org.uk/category/education-resources" TargetMode="External" Id="R0030975f5fad453e" /><Relationship Type="http://schemas.openxmlformats.org/officeDocument/2006/relationships/hyperlink" Target="https://www.gov.uk/government/publications/early-years-foundation-stage-framework--2" TargetMode="External" Id="R5c698db58c4f4e2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3" ma:contentTypeDescription="Create a new document." ma:contentTypeScope="" ma:versionID="8745b918109b508d7d19c55315dcb04b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26bcefcf5b19150fc4f7ce9c641f05e7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9090A-FFF1-42EB-8EF7-A861D6E6BDF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Thompson</dc:creator>
  <cp:keywords/>
  <dc:description/>
  <cp:lastModifiedBy>Rachael Sackville-Jones</cp:lastModifiedBy>
  <cp:revision>12</cp:revision>
  <dcterms:created xsi:type="dcterms:W3CDTF">2023-07-03T02:51:00Z</dcterms:created>
  <dcterms:modified xsi:type="dcterms:W3CDTF">2023-12-14T13:43:24Z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MediaServiceImageTags">
    <vt:lpwstr/>
  </property>
</Properties>
</file>