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6AE43606" w:rsidRDefault="6A66A654" w14:paraId="55A8FE77" w14:textId="4AC5F0D6">
      <w:pPr>
        <w:jc w:val="center"/>
        <w:rPr>
          <w:rFonts w:eastAsiaTheme="minorEastAsia"/>
          <w:b/>
          <w:bCs/>
        </w:rPr>
      </w:pPr>
      <w:r w:rsidRPr="56A52E42">
        <w:rPr>
          <w:rFonts w:eastAsiaTheme="minorEastAsia"/>
          <w:b/>
          <w:bCs/>
        </w:rPr>
        <w:t>s</w:t>
      </w:r>
    </w:p>
    <w:p w:rsidR="006D12F4" w:rsidP="6AE43606" w:rsidRDefault="006D12F4" w14:paraId="43A11C31" w14:textId="41D6BA47">
      <w:pPr>
        <w:jc w:val="center"/>
        <w:rPr>
          <w:rFonts w:eastAsiaTheme="minorEastAsia"/>
          <w:b/>
          <w:bCs/>
        </w:rPr>
      </w:pPr>
      <w:r w:rsidRPr="6AE43606">
        <w:rPr>
          <w:rFonts w:eastAsiaTheme="minorEastAsia"/>
          <w:b/>
          <w:bCs/>
        </w:rPr>
        <w:t>Primary Early Years 3-7</w:t>
      </w:r>
      <w:r w:rsidRPr="6AE43606" w:rsidR="00AF3A47">
        <w:rPr>
          <w:rFonts w:eastAsiaTheme="minorEastAsia"/>
          <w:b/>
          <w:bCs/>
        </w:rPr>
        <w:t xml:space="preserve"> </w:t>
      </w:r>
      <w:r w:rsidRPr="6AE43606" w:rsidR="00C6713A">
        <w:rPr>
          <w:rFonts w:eastAsiaTheme="minorEastAsia"/>
          <w:b/>
          <w:bCs/>
        </w:rPr>
        <w:t xml:space="preserve">Curriculum Map </w:t>
      </w:r>
      <w:r w:rsidRPr="6AE43606" w:rsidR="00B5625C">
        <w:rPr>
          <w:rFonts w:eastAsiaTheme="minorEastAsia"/>
          <w:b/>
          <w:bCs/>
        </w:rPr>
        <w:t xml:space="preserve">Adaptive teaching and </w:t>
      </w:r>
      <w:proofErr w:type="gramStart"/>
      <w:r w:rsidRPr="6AE43606" w:rsidR="00B5625C">
        <w:rPr>
          <w:rFonts w:eastAsiaTheme="minorEastAsia"/>
          <w:b/>
          <w:bCs/>
        </w:rPr>
        <w:t>SEND</w:t>
      </w:r>
      <w:proofErr w:type="gramEnd"/>
      <w:r w:rsidRPr="6AE43606">
        <w:rPr>
          <w:rFonts w:eastAsiaTheme="minorEastAsia"/>
          <w:b/>
          <w:bCs/>
        </w:rPr>
        <w:t xml:space="preserve"> </w:t>
      </w:r>
    </w:p>
    <w:p w:rsidRPr="006D12F4" w:rsidR="00C6713A" w:rsidP="6AE43606" w:rsidRDefault="00AF3A47" w14:paraId="5914527F" w14:textId="49F47E61">
      <w:pPr>
        <w:jc w:val="center"/>
        <w:rPr>
          <w:rFonts w:eastAsiaTheme="minorEastAsia"/>
          <w:b/>
          <w:bCs/>
          <w:i/>
          <w:iCs/>
        </w:rPr>
      </w:pPr>
      <w:r w:rsidRPr="6AE43606">
        <w:rPr>
          <w:rFonts w:eastAsiaTheme="minorEastAsia"/>
          <w:b/>
          <w:bCs/>
          <w:i/>
          <w:iCs/>
        </w:rPr>
        <w:t>Year 1</w:t>
      </w:r>
      <w:r w:rsidRPr="6AE43606" w:rsidR="006D12F4">
        <w:rPr>
          <w:rFonts w:eastAsiaTheme="minorEastAsia"/>
          <w:b/>
          <w:bCs/>
          <w:i/>
          <w:iCs/>
        </w:rPr>
        <w:t xml:space="preserve"> Undergraduate</w:t>
      </w:r>
      <w:r w:rsidRPr="6AE43606">
        <w:rPr>
          <w:rFonts w:eastAsiaTheme="minorEastAsia"/>
          <w:b/>
          <w:bCs/>
          <w:i/>
          <w:iCs/>
        </w:rPr>
        <w:t xml:space="preserve"> </w:t>
      </w:r>
    </w:p>
    <w:p w:rsidRPr="00507F3E" w:rsidR="003D7431" w:rsidP="6AE43606" w:rsidRDefault="003D7431" w14:paraId="63254608" w14:textId="77777777">
      <w:pPr>
        <w:ind w:left="-851"/>
        <w:rPr>
          <w:rFonts w:eastAsiaTheme="minorEastAsia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1468"/>
        <w:gridCol w:w="3390"/>
        <w:gridCol w:w="1578"/>
        <w:gridCol w:w="1548"/>
        <w:gridCol w:w="3788"/>
        <w:gridCol w:w="2176"/>
      </w:tblGrid>
      <w:tr w:rsidRPr="006D12F4" w:rsidR="003B3F79" w:rsidTr="29A5C14A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6AE43606" w:rsidRDefault="003B3F79" w14:paraId="327BE7B3" w14:textId="748609B9">
            <w:pPr>
              <w:jc w:val="center"/>
              <w:rPr>
                <w:rFonts w:eastAsiaTheme="minorEastAsia"/>
                <w:b/>
                <w:bCs/>
              </w:rPr>
            </w:pPr>
            <w:bookmarkStart w:name="_Hlk135137347" w:id="0"/>
            <w:r w:rsidRPr="6AE43606">
              <w:rPr>
                <w:rFonts w:eastAsiaTheme="minorEastAsia"/>
                <w:b/>
                <w:bCs/>
                <w:sz w:val="24"/>
                <w:szCs w:val="24"/>
              </w:rPr>
              <w:t>University Curriculum</w:t>
            </w:r>
            <w:r w:rsidRPr="6AE43606" w:rsidR="002B344B">
              <w:rPr>
                <w:rFonts w:eastAsiaTheme="minorEastAsia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6D12F4" w:rsidTr="29A5C14A" w14:paraId="7756CE6F" w14:textId="77777777">
        <w:trPr>
          <w:trHeight w:val="464"/>
        </w:trPr>
        <w:tc>
          <w:tcPr>
            <w:tcW w:w="1468" w:type="dxa"/>
            <w:shd w:val="clear" w:color="auto" w:fill="C5E0B3" w:themeFill="accent6" w:themeFillTint="66"/>
            <w:tcMar/>
          </w:tcPr>
          <w:p w:rsidRPr="006D12F4" w:rsidR="003B3F79" w:rsidP="6AE43606" w:rsidRDefault="003B3F79" w14:paraId="4F553C28" w14:textId="227B9A38">
            <w:pPr>
              <w:rPr>
                <w:rFonts w:eastAsiaTheme="minorEastAsia"/>
                <w:b/>
                <w:bCs/>
              </w:rPr>
            </w:pPr>
            <w:bookmarkStart w:name="_Hlk135140532" w:id="1"/>
            <w:r w:rsidRPr="6AE43606">
              <w:rPr>
                <w:rFonts w:eastAsiaTheme="minorEastAsia"/>
                <w:b/>
                <w:bCs/>
              </w:rPr>
              <w:t>Session Sequence</w:t>
            </w:r>
          </w:p>
        </w:tc>
        <w:tc>
          <w:tcPr>
            <w:tcW w:w="3390" w:type="dxa"/>
            <w:shd w:val="clear" w:color="auto" w:fill="C5E0B3" w:themeFill="accent6" w:themeFillTint="66"/>
            <w:tcMar/>
          </w:tcPr>
          <w:p w:rsidRPr="006D12F4" w:rsidR="003B3F79" w:rsidP="6AE43606" w:rsidRDefault="003B3F79" w14:paraId="13F1B4DC" w14:textId="7AD8082B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Session Content Subject Specific Components/s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6AE43606" w:rsidRDefault="003B3F79" w14:paraId="42980A97" w14:textId="4CBE51CE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Learn That</w:t>
            </w:r>
          </w:p>
          <w:p w:rsidRPr="006D12F4" w:rsidR="003B3F79" w:rsidP="6AE43606" w:rsidRDefault="003B3F79" w14:paraId="3AB405BC" w14:textId="5DDB11AE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in </w:t>
            </w:r>
            <w:proofErr w:type="spellStart"/>
            <w:r w:rsidRPr="6AE43606">
              <w:rPr>
                <w:rFonts w:eastAsiaTheme="minorEastAsia"/>
                <w:b/>
                <w:bCs/>
              </w:rPr>
              <w:t>numerics</w:t>
            </w:r>
            <w:proofErr w:type="spellEnd"/>
            <w:r w:rsidRPr="6AE43606">
              <w:rPr>
                <w:rFonts w:eastAsiaTheme="minorEastAsia"/>
                <w:b/>
                <w:bCs/>
              </w:rPr>
              <w:t xml:space="preserve">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1.1)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6AE43606" w:rsidRDefault="003B3F79" w14:paraId="38421D59" w14:textId="3C55332A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Learn How</w:t>
            </w:r>
          </w:p>
          <w:p w:rsidRPr="006D12F4" w:rsidR="003B3F79" w:rsidP="6AE43606" w:rsidRDefault="003B3F79" w14:paraId="609EBC0F" w14:textId="5B6CB0B4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bullets alphabetically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1c)</w:t>
            </w:r>
          </w:p>
        </w:tc>
        <w:tc>
          <w:tcPr>
            <w:tcW w:w="3788" w:type="dxa"/>
            <w:shd w:val="clear" w:color="auto" w:fill="C5E0B3" w:themeFill="accent6" w:themeFillTint="66"/>
            <w:tcMar/>
          </w:tcPr>
          <w:p w:rsidRPr="006D12F4" w:rsidR="003B3F79" w:rsidP="6AE43606" w:rsidRDefault="003B3F79" w14:paraId="274CBE69" w14:textId="4929B8AE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Links to Research and Reading</w:t>
            </w:r>
          </w:p>
        </w:tc>
        <w:tc>
          <w:tcPr>
            <w:tcW w:w="2176" w:type="dxa"/>
            <w:shd w:val="clear" w:color="auto" w:fill="C5E0B3" w:themeFill="accent6" w:themeFillTint="66"/>
            <w:tcMar/>
          </w:tcPr>
          <w:p w:rsidRPr="006D12F4" w:rsidR="003B3F79" w:rsidP="6AE43606" w:rsidRDefault="003B3F79" w14:paraId="46319610" w14:textId="2B98983E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Formative Assessment mode</w:t>
            </w:r>
          </w:p>
        </w:tc>
      </w:tr>
      <w:bookmarkEnd w:id="0"/>
      <w:bookmarkEnd w:id="1"/>
      <w:tr w:rsidRPr="00BC2F85" w:rsidR="003B3F79" w:rsidTr="29A5C14A" w14:paraId="27DE8396" w14:textId="77777777">
        <w:trPr>
          <w:trHeight w:val="231"/>
        </w:trPr>
        <w:tc>
          <w:tcPr>
            <w:tcW w:w="1468" w:type="dxa"/>
            <w:tcMar/>
          </w:tcPr>
          <w:p w:rsidR="006501BB" w:rsidP="6AE43606" w:rsidRDefault="006501BB" w14:paraId="0ED20D86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EYE 1006</w:t>
            </w:r>
          </w:p>
          <w:p w:rsidRPr="00C6713A" w:rsidR="003B3F79" w:rsidP="6AE43606" w:rsidRDefault="003B3F79" w14:paraId="583A645F" w14:textId="1D1A2389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Session 1 </w:t>
            </w:r>
          </w:p>
        </w:tc>
        <w:tc>
          <w:tcPr>
            <w:tcW w:w="3390" w:type="dxa"/>
            <w:tcMar/>
          </w:tcPr>
          <w:p w:rsidR="003B3F79" w:rsidP="6AE43606" w:rsidRDefault="006501BB" w14:paraId="532967A7" w14:textId="559573D9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 xml:space="preserve">Reflection upon own experiences and how these affect values and beliefs in relation to SEND and adaptive teaching. </w:t>
            </w:r>
          </w:p>
          <w:p w:rsidR="006501BB" w:rsidP="6AE43606" w:rsidRDefault="006501BB" w14:paraId="62596DC2" w14:textId="581AF99C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 xml:space="preserve">Identifying values around SEND and </w:t>
            </w:r>
            <w:r w:rsidRPr="6AE43606" w:rsidR="00983552">
              <w:rPr>
                <w:rFonts w:eastAsiaTheme="minorEastAsia"/>
              </w:rPr>
              <w:t>a</w:t>
            </w:r>
            <w:r w:rsidRPr="6AE43606">
              <w:rPr>
                <w:rFonts w:eastAsiaTheme="minorEastAsia"/>
              </w:rPr>
              <w:t>daptive teaching in the EYFS and National Curriculum documentation.</w:t>
            </w:r>
          </w:p>
          <w:p w:rsidRPr="006501BB" w:rsidR="003D7431" w:rsidP="6AE43606" w:rsidRDefault="003D7431" w14:paraId="767A5505" w14:textId="6C33DD90">
            <w:pPr>
              <w:rPr>
                <w:rFonts w:eastAsiaTheme="minorEastAsia"/>
              </w:rPr>
            </w:pPr>
          </w:p>
        </w:tc>
        <w:tc>
          <w:tcPr>
            <w:tcW w:w="1578" w:type="dxa"/>
            <w:vMerge w:val="restart"/>
            <w:tcMar/>
          </w:tcPr>
          <w:p w:rsidRPr="00BC2F85" w:rsidR="003B3F79" w:rsidP="51F2DCF2" w:rsidRDefault="679C914D" w14:paraId="29599874" w14:textId="60877252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1.1, 1.2, 1.3, 1,4, 1.5, 1.6</w:t>
            </w:r>
          </w:p>
          <w:p w:rsidRPr="00BC2F85" w:rsidR="003B3F79" w:rsidP="51F2DCF2" w:rsidRDefault="1A8B64CE" w14:paraId="365D6326" w14:textId="23993142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4.1, 4.6, 4.10</w:t>
            </w:r>
          </w:p>
          <w:p w:rsidRPr="00BC2F85" w:rsidR="003B3F79" w:rsidP="51F2DCF2" w:rsidRDefault="1A8B64CE" w14:paraId="61CDBF0F" w14:textId="376D3DAC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5.1, 5.2, 5.3, 5.4, 5.5, 5.6, 5.7</w:t>
            </w:r>
          </w:p>
          <w:p w:rsidRPr="00BC2F85" w:rsidR="003B3F79" w:rsidP="51F2DCF2" w:rsidRDefault="1A8B64CE" w14:paraId="12C3AB90" w14:textId="35DC71DD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7.2, </w:t>
            </w:r>
          </w:p>
          <w:p w:rsidRPr="00BC2F85" w:rsidR="003B3F79" w:rsidP="51F2DCF2" w:rsidRDefault="1A8B64CE" w14:paraId="4E1C9B79" w14:textId="35DE24E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8.4, 8.6</w:t>
            </w:r>
          </w:p>
        </w:tc>
        <w:tc>
          <w:tcPr>
            <w:tcW w:w="1548" w:type="dxa"/>
            <w:vMerge w:val="restart"/>
            <w:tcMar/>
          </w:tcPr>
          <w:p w:rsidRPr="00BC2F85" w:rsidR="003B3F79" w:rsidP="51F2DCF2" w:rsidRDefault="6228F5B5" w14:paraId="00ACACD0" w14:textId="57467DDC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1a, 1c, 1d, 1e, 1f</w:t>
            </w:r>
          </w:p>
          <w:p w:rsidRPr="00BC2F85" w:rsidR="003B3F79" w:rsidP="51F2DCF2" w:rsidRDefault="3EE952FC" w14:paraId="38B78F8E" w14:textId="01E5AB17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5a, 5d, </w:t>
            </w:r>
          </w:p>
          <w:p w:rsidRPr="00BC2F85" w:rsidR="003B3F79" w:rsidP="51F2DCF2" w:rsidRDefault="3EE952FC" w14:paraId="7EA93A33" w14:textId="7541F04E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7b, 7l, 8j, </w:t>
            </w:r>
            <w:r w:rsidRPr="51F2DCF2" w:rsidR="5CE0AAC6">
              <w:rPr>
                <w:rFonts w:eastAsiaTheme="minorEastAsia"/>
              </w:rPr>
              <w:t>8n</w:t>
            </w:r>
          </w:p>
        </w:tc>
        <w:tc>
          <w:tcPr>
            <w:tcW w:w="3788" w:type="dxa"/>
            <w:vMerge w:val="restart"/>
            <w:shd w:val="clear" w:color="auto" w:fill="FFF2CC" w:themeFill="accent4" w:themeFillTint="33"/>
            <w:tcMar/>
          </w:tcPr>
          <w:p w:rsidRPr="00BC2F85" w:rsidR="003B3F79" w:rsidP="25E2183C" w:rsidRDefault="3F172C2B" w14:paraId="28A7131F" w14:textId="05723D62">
            <w:pPr>
              <w:rPr>
                <w:rFonts w:eastAsiaTheme="minorEastAsia"/>
              </w:rPr>
            </w:pPr>
            <w:r w:rsidRPr="25E2183C">
              <w:rPr>
                <w:rFonts w:eastAsiaTheme="minorEastAsia"/>
              </w:rPr>
              <w:t>Reducing educational disadvantage: a strategic approach in the early years</w:t>
            </w:r>
          </w:p>
          <w:p w:rsidRPr="00BC2F85" w:rsidR="003B3F79" w:rsidP="25E2183C" w:rsidRDefault="3F172C2B" w14:paraId="2F2619FA" w14:textId="2431A069">
            <w:r w:rsidRPr="25E2183C">
              <w:rPr>
                <w:rFonts w:eastAsiaTheme="minorEastAsia"/>
              </w:rPr>
              <w:t xml:space="preserve">Book </w:t>
            </w:r>
          </w:p>
          <w:p w:rsidRPr="00BC2F85" w:rsidR="003B3F79" w:rsidP="25E2183C" w:rsidRDefault="3F172C2B" w14:paraId="4C9AAC81" w14:textId="366CD653">
            <w:r w:rsidRPr="25E2183C">
              <w:rPr>
                <w:rFonts w:eastAsiaTheme="minorEastAsia"/>
              </w:rPr>
              <w:t xml:space="preserve">by Penny </w:t>
            </w:r>
            <w:proofErr w:type="gramStart"/>
            <w:r w:rsidRPr="25E2183C">
              <w:rPr>
                <w:rFonts w:eastAsiaTheme="minorEastAsia"/>
              </w:rPr>
              <w:t>Tassoni  2016</w:t>
            </w:r>
            <w:proofErr w:type="gramEnd"/>
            <w:r w:rsidRPr="25E2183C">
              <w:rPr>
                <w:rFonts w:eastAsiaTheme="minorEastAsia"/>
              </w:rPr>
              <w:t xml:space="preserve"> </w:t>
            </w:r>
          </w:p>
          <w:p w:rsidRPr="00BC2F85" w:rsidR="003B3F79" w:rsidP="25E2183C" w:rsidRDefault="3F172C2B" w14:paraId="35ECFA2B" w14:textId="2C01C9FB">
            <w:r w:rsidRPr="25E2183C">
              <w:rPr>
                <w:rFonts w:eastAsiaTheme="minorEastAsia"/>
              </w:rPr>
              <w:t xml:space="preserve"> </w:t>
            </w:r>
          </w:p>
          <w:p w:rsidRPr="00BC2F85" w:rsidR="003B3F79" w:rsidP="25E2183C" w:rsidRDefault="003B3F79" w14:paraId="5FD95DC8" w14:textId="1F72484F">
            <w:pPr>
              <w:rPr>
                <w:rFonts w:eastAsiaTheme="minorEastAsia"/>
              </w:rPr>
            </w:pPr>
          </w:p>
          <w:p w:rsidRPr="00BC2F85" w:rsidR="003B3F79" w:rsidP="25E2183C" w:rsidRDefault="2E804035" w14:paraId="0E1BB13D" w14:textId="7897CB7F">
            <w:pPr>
              <w:rPr>
                <w:rFonts w:eastAsiaTheme="minorEastAsia"/>
              </w:rPr>
            </w:pPr>
            <w:r w:rsidRPr="25E2183C">
              <w:rPr>
                <w:rFonts w:eastAsiaTheme="minorEastAsia"/>
              </w:rPr>
              <w:t>Translating human rights principles into classroom practices: inequities in educating about human rights in The Curriculum Journal</w:t>
            </w:r>
          </w:p>
          <w:p w:rsidRPr="00BC2F85" w:rsidR="003B3F79" w:rsidP="25E2183C" w:rsidRDefault="2E804035" w14:paraId="08A54E5A" w14:textId="704EC4B9">
            <w:r w:rsidRPr="25E2183C">
              <w:rPr>
                <w:rFonts w:eastAsiaTheme="minorEastAsia"/>
              </w:rPr>
              <w:t xml:space="preserve">Article   by Carol </w:t>
            </w:r>
            <w:proofErr w:type="gramStart"/>
            <w:r w:rsidRPr="25E2183C">
              <w:rPr>
                <w:rFonts w:eastAsiaTheme="minorEastAsia"/>
              </w:rPr>
              <w:t>Robinson  2017</w:t>
            </w:r>
            <w:proofErr w:type="gramEnd"/>
          </w:p>
          <w:p w:rsidRPr="00BC2F85" w:rsidR="003B3F79" w:rsidP="25E2183C" w:rsidRDefault="003B3F79" w14:paraId="0B6F968E" w14:textId="4B62192C">
            <w:pPr>
              <w:rPr>
                <w:rFonts w:eastAsiaTheme="minorEastAsia"/>
              </w:rPr>
            </w:pPr>
          </w:p>
          <w:p w:rsidRPr="00BC2F85" w:rsidR="003B3F79" w:rsidP="25E2183C" w:rsidRDefault="2E804035" w14:paraId="6C256CCF" w14:textId="162EE090">
            <w:pPr>
              <w:rPr>
                <w:rFonts w:eastAsiaTheme="minorEastAsia"/>
              </w:rPr>
            </w:pPr>
            <w:r w:rsidRPr="25E2183C">
              <w:rPr>
                <w:rFonts w:eastAsiaTheme="minorEastAsia"/>
              </w:rPr>
              <w:t>Children's Rights, Educational Research and the UNCRC: Past, Present and Future</w:t>
            </w:r>
          </w:p>
          <w:p w:rsidRPr="00BC2F85" w:rsidR="003B3F79" w:rsidP="25E2183C" w:rsidRDefault="2E804035" w14:paraId="5AF92265" w14:textId="3D24FCEA">
            <w:r w:rsidRPr="25E2183C">
              <w:rPr>
                <w:rFonts w:eastAsiaTheme="minorEastAsia"/>
              </w:rPr>
              <w:lastRenderedPageBreak/>
              <w:t xml:space="preserve">Book </w:t>
            </w:r>
          </w:p>
          <w:p w:rsidRPr="00BC2F85" w:rsidR="003B3F79" w:rsidP="25E2183C" w:rsidRDefault="2E804035" w14:paraId="30E9A726" w14:textId="7E56D90B">
            <w:r w:rsidRPr="25E2183C">
              <w:rPr>
                <w:rFonts w:eastAsiaTheme="minorEastAsia"/>
              </w:rPr>
              <w:t xml:space="preserve"> Jenna Gillett-Swan; Vicki </w:t>
            </w:r>
            <w:proofErr w:type="gramStart"/>
            <w:r w:rsidRPr="25E2183C">
              <w:rPr>
                <w:rFonts w:eastAsiaTheme="minorEastAsia"/>
              </w:rPr>
              <w:t>Coppock  2016</w:t>
            </w:r>
            <w:proofErr w:type="gramEnd"/>
          </w:p>
          <w:p w:rsidRPr="00BC2F85" w:rsidR="003B3F79" w:rsidP="25E2183C" w:rsidRDefault="003B3F79" w14:paraId="701189A3" w14:textId="736757C6">
            <w:pPr>
              <w:rPr>
                <w:rFonts w:eastAsiaTheme="minorEastAsia"/>
              </w:rPr>
            </w:pPr>
          </w:p>
          <w:p w:rsidR="003B3F79" w:rsidP="25E2183C" w:rsidRDefault="3E40CB35" w14:paraId="7D4661D9" w14:textId="3F3C4E91">
            <w:pPr>
              <w:rPr>
                <w:rFonts w:eastAsiaTheme="minorEastAsia"/>
              </w:rPr>
            </w:pPr>
            <w:r w:rsidRPr="25E2183C">
              <w:rPr>
                <w:rFonts w:eastAsiaTheme="minorEastAsia"/>
              </w:rPr>
              <w:t>UN Convention on the Rights of the Child - UNICEF UK</w:t>
            </w:r>
          </w:p>
          <w:p w:rsidR="00BA66AF" w:rsidP="25E2183C" w:rsidRDefault="00BA66AF" w14:paraId="40941E46" w14:textId="77777777">
            <w:pPr>
              <w:rPr>
                <w:rFonts w:eastAsiaTheme="minorEastAsia"/>
              </w:rPr>
            </w:pPr>
          </w:p>
          <w:p w:rsidR="00BA66AF" w:rsidP="00BA66AF" w:rsidRDefault="00BA66AF" w14:paraId="7F186956" w14:textId="77777777">
            <w:pPr>
              <w:spacing w:line="259" w:lineRule="auto"/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Send Code of Practice: 0 to 25 Years: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Dept for Education; Dept of Health &amp; Social Care, 2014</w:t>
            </w:r>
          </w:p>
          <w:p w:rsidRPr="00BC2F85" w:rsidR="00BA66AF" w:rsidP="25E2183C" w:rsidRDefault="00BA66AF" w14:paraId="5774EE30" w14:textId="77777777">
            <w:pPr>
              <w:rPr>
                <w:rFonts w:eastAsiaTheme="minorEastAsia"/>
              </w:rPr>
            </w:pPr>
          </w:p>
          <w:p w:rsidR="003B3F79" w:rsidP="25E2183C" w:rsidRDefault="003B3F79" w14:paraId="27C46E03" w14:textId="77777777">
            <w:pPr>
              <w:rPr>
                <w:rFonts w:eastAsiaTheme="minorEastAsia"/>
              </w:rPr>
            </w:pPr>
          </w:p>
          <w:p w:rsidRPr="00BC2F85" w:rsidR="007D36D1" w:rsidP="25E2183C" w:rsidRDefault="007D36D1" w14:paraId="3A855822" w14:textId="51EF9121">
            <w:pPr>
              <w:rPr>
                <w:rFonts w:eastAsiaTheme="minorEastAsia"/>
              </w:rPr>
            </w:pPr>
          </w:p>
        </w:tc>
        <w:tc>
          <w:tcPr>
            <w:tcW w:w="2176" w:type="dxa"/>
            <w:vMerge w:val="restart"/>
            <w:shd w:val="clear" w:color="auto" w:fill="FFF2CC" w:themeFill="accent4" w:themeFillTint="33"/>
            <w:tcMar/>
          </w:tcPr>
          <w:p w:rsidR="007D36D1" w:rsidP="007D36D1" w:rsidRDefault="007D36D1" w14:paraId="1982FBCD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ECA1C78">
              <w:rPr>
                <w:rFonts w:ascii="Arial" w:hAnsi="Arial" w:eastAsia="Arial" w:cs="Arial"/>
                <w:color w:val="000000" w:themeColor="text1"/>
              </w:rPr>
              <w:lastRenderedPageBreak/>
              <w:t>Group discussion</w:t>
            </w:r>
          </w:p>
          <w:p w:rsidR="007D36D1" w:rsidP="007D36D1" w:rsidRDefault="007D36D1" w14:paraId="5102975A" w14:textId="77777777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ECA1C78">
              <w:rPr>
                <w:rFonts w:ascii="Arial" w:hAnsi="Arial" w:eastAsia="Arial" w:cs="Arial"/>
                <w:color w:val="000000" w:themeColor="text1"/>
              </w:rPr>
              <w:t>Seminar Tasks</w:t>
            </w:r>
          </w:p>
          <w:p w:rsidRPr="00BC2F85" w:rsidR="003B3F79" w:rsidP="6AE43606" w:rsidRDefault="003B3F79" w14:paraId="2892EEC3" w14:textId="3E9347C7">
            <w:pPr>
              <w:rPr>
                <w:rFonts w:eastAsiaTheme="minorEastAsia"/>
              </w:rPr>
            </w:pPr>
          </w:p>
        </w:tc>
      </w:tr>
      <w:tr w:rsidR="003B3F79" w:rsidTr="29A5C14A" w14:paraId="103526E9" w14:textId="77777777">
        <w:trPr>
          <w:trHeight w:val="411"/>
        </w:trPr>
        <w:tc>
          <w:tcPr>
            <w:tcW w:w="1468" w:type="dxa"/>
            <w:tcMar/>
          </w:tcPr>
          <w:p w:rsidR="006501BB" w:rsidP="6AE43606" w:rsidRDefault="006501BB" w14:paraId="24231C30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EYE 1006</w:t>
            </w:r>
          </w:p>
          <w:p w:rsidRPr="00507F3E" w:rsidR="003B3F79" w:rsidP="6AE43606" w:rsidRDefault="003B3F79" w14:paraId="039432EE" w14:textId="37DFEA0F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Session 2 </w:t>
            </w:r>
          </w:p>
        </w:tc>
        <w:tc>
          <w:tcPr>
            <w:tcW w:w="3390" w:type="dxa"/>
            <w:tcMar/>
          </w:tcPr>
          <w:p w:rsidR="003B3F79" w:rsidP="6AE43606" w:rsidRDefault="006501BB" w14:paraId="3E3B9E59" w14:textId="100CD888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>Introduction to the Equality Act and protected characteristics.</w:t>
            </w:r>
          </w:p>
          <w:p w:rsidRPr="00FB4E81" w:rsidR="006501BB" w:rsidP="6AE43606" w:rsidRDefault="006501BB" w14:paraId="5E70EFE4" w14:textId="55BFFE1F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>Children’s rights and the UNCRC.</w:t>
            </w:r>
          </w:p>
          <w:p w:rsidRPr="00FB4E81" w:rsidR="006501BB" w:rsidP="6AE43606" w:rsidRDefault="006501BB" w14:paraId="67728935" w14:textId="041FDADB">
            <w:pPr>
              <w:rPr>
                <w:rFonts w:eastAsiaTheme="minorEastAsia"/>
              </w:rPr>
            </w:pPr>
          </w:p>
        </w:tc>
        <w:tc>
          <w:tcPr>
            <w:tcW w:w="1578" w:type="dxa"/>
            <w:vMerge/>
            <w:tcMar/>
          </w:tcPr>
          <w:p w:rsidRPr="00FB4E81" w:rsidR="003B3F79" w:rsidP="6AE43606" w:rsidRDefault="003B3F79" w14:paraId="3006B1A9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="6AE43606" w:rsidP="6AE43606" w:rsidRDefault="6AE43606" w14:paraId="3B3C263F" w14:textId="45A0A754">
            <w:pPr>
              <w:rPr>
                <w:rFonts w:eastAsiaTheme="minorEastAsia"/>
              </w:rPr>
            </w:pPr>
          </w:p>
        </w:tc>
        <w:tc>
          <w:tcPr>
            <w:tcW w:w="3788" w:type="dxa"/>
            <w:vMerge/>
            <w:tcMar/>
          </w:tcPr>
          <w:p w:rsidRPr="00C2028E" w:rsidR="003B3F79" w:rsidP="6AE43606" w:rsidRDefault="003B3F79" w14:paraId="0BDA8075" w14:textId="3D2AA486">
            <w:pPr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Mar/>
          </w:tcPr>
          <w:p w:rsidRPr="00C2028E" w:rsidR="003B3F79" w:rsidP="6AE43606" w:rsidRDefault="003B3F79" w14:paraId="587EB6BC" w14:textId="77777777">
            <w:pPr>
              <w:rPr>
                <w:rFonts w:eastAsiaTheme="minorEastAsia"/>
              </w:rPr>
            </w:pPr>
          </w:p>
        </w:tc>
      </w:tr>
      <w:tr w:rsidR="003B3F79" w:rsidTr="29A5C14A" w14:paraId="1A36EF6F" w14:textId="77777777">
        <w:trPr>
          <w:trHeight w:val="422"/>
        </w:trPr>
        <w:tc>
          <w:tcPr>
            <w:tcW w:w="1468" w:type="dxa"/>
            <w:tcMar/>
          </w:tcPr>
          <w:p w:rsidR="006501BB" w:rsidP="6AE43606" w:rsidRDefault="006501BB" w14:paraId="23428B70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lastRenderedPageBreak/>
              <w:t>EYE 1006</w:t>
            </w:r>
          </w:p>
          <w:p w:rsidRPr="00507F3E" w:rsidR="003B3F79" w:rsidP="6AE43606" w:rsidRDefault="003B3F79" w14:paraId="6086114F" w14:textId="0A1358CE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Session 3</w:t>
            </w:r>
          </w:p>
        </w:tc>
        <w:tc>
          <w:tcPr>
            <w:tcW w:w="3390" w:type="dxa"/>
            <w:tcMar/>
          </w:tcPr>
          <w:p w:rsidRPr="00FB4E81" w:rsidR="003B3F79" w:rsidP="6AE43606" w:rsidRDefault="006501BB" w14:paraId="49B8C575" w14:textId="007D78A1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>Debating around different issues related to SEND and Inclusion.</w:t>
            </w:r>
          </w:p>
          <w:p w:rsidRPr="00FB4E81" w:rsidR="003B3F79" w:rsidP="6AE43606" w:rsidRDefault="003B3F79" w14:paraId="1252DFCA" w14:textId="018B8AAC">
            <w:pPr>
              <w:rPr>
                <w:rFonts w:eastAsiaTheme="minorEastAsia"/>
              </w:rPr>
            </w:pPr>
          </w:p>
        </w:tc>
        <w:tc>
          <w:tcPr>
            <w:tcW w:w="1578" w:type="dxa"/>
            <w:vMerge/>
            <w:tcMar/>
          </w:tcPr>
          <w:p w:rsidRPr="00FB4E81" w:rsidR="003B3F79" w:rsidP="6AE43606" w:rsidRDefault="003B3F79" w14:paraId="106004EE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="6AE43606" w:rsidP="6AE43606" w:rsidRDefault="6AE43606" w14:paraId="625D6374" w14:textId="1F16C7C2">
            <w:pPr>
              <w:rPr>
                <w:rFonts w:eastAsiaTheme="minorEastAsia"/>
              </w:rPr>
            </w:pPr>
          </w:p>
        </w:tc>
        <w:tc>
          <w:tcPr>
            <w:tcW w:w="3788" w:type="dxa"/>
            <w:vMerge/>
            <w:tcMar/>
          </w:tcPr>
          <w:p w:rsidRPr="00C2028E" w:rsidR="003B3F79" w:rsidP="6AE43606" w:rsidRDefault="003B3F79" w14:paraId="4EA9C8F2" w14:textId="34F49145">
            <w:pPr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Mar/>
          </w:tcPr>
          <w:p w:rsidRPr="00C2028E" w:rsidR="003B3F79" w:rsidP="6AE43606" w:rsidRDefault="003B3F79" w14:paraId="628EC560" w14:textId="77777777">
            <w:pPr>
              <w:rPr>
                <w:rFonts w:eastAsiaTheme="minorEastAsia"/>
              </w:rPr>
            </w:pPr>
          </w:p>
        </w:tc>
      </w:tr>
      <w:tr w:rsidR="003B3F79" w:rsidTr="29A5C14A" w14:paraId="05F87DE5" w14:textId="77777777">
        <w:trPr>
          <w:trHeight w:val="464"/>
        </w:trPr>
        <w:tc>
          <w:tcPr>
            <w:tcW w:w="1468" w:type="dxa"/>
            <w:tcMar/>
          </w:tcPr>
          <w:p w:rsidR="006501BB" w:rsidP="6AE43606" w:rsidRDefault="006501BB" w14:paraId="1D65C864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EYE 1006</w:t>
            </w:r>
          </w:p>
          <w:p w:rsidRPr="00C6713A" w:rsidR="003B3F79" w:rsidP="6AE43606" w:rsidRDefault="003B3F79" w14:paraId="470B4F5B" w14:textId="68DDBB42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Session 4</w:t>
            </w:r>
          </w:p>
        </w:tc>
        <w:tc>
          <w:tcPr>
            <w:tcW w:w="3390" w:type="dxa"/>
            <w:tcMar/>
          </w:tcPr>
          <w:p w:rsidR="003B3F79" w:rsidP="6AE43606" w:rsidRDefault="006501BB" w14:paraId="6FAE5AA4" w14:textId="45BC5DFC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 xml:space="preserve">Introduction to Multi-agency working and the different services related to Education, </w:t>
            </w:r>
            <w:proofErr w:type="gramStart"/>
            <w:r w:rsidRPr="6AE43606">
              <w:rPr>
                <w:rFonts w:eastAsiaTheme="minorEastAsia"/>
              </w:rPr>
              <w:t>Health</w:t>
            </w:r>
            <w:proofErr w:type="gramEnd"/>
            <w:r w:rsidRPr="6AE43606">
              <w:rPr>
                <w:rFonts w:eastAsiaTheme="minorEastAsia"/>
              </w:rPr>
              <w:t xml:space="preserve"> and Social Care. </w:t>
            </w:r>
            <w:r w:rsidR="007D36D1">
              <w:rPr>
                <w:rFonts w:eastAsiaTheme="minorEastAsia"/>
              </w:rPr>
              <w:t xml:space="preserve"> </w:t>
            </w:r>
          </w:p>
          <w:p w:rsidRPr="00FB4E81" w:rsidR="007D36D1" w:rsidP="6AE43606" w:rsidRDefault="007D36D1" w14:paraId="33B3FD23" w14:textId="534748B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Introduce the SEND Code of Practice and Early Help Assessment</w:t>
            </w:r>
            <w:r w:rsidR="00BA66AF">
              <w:rPr>
                <w:rFonts w:eastAsiaTheme="minorEastAsia"/>
              </w:rPr>
              <w:t xml:space="preserve"> (EHA)</w:t>
            </w:r>
            <w:r>
              <w:rPr>
                <w:rFonts w:eastAsiaTheme="minorEastAsia"/>
              </w:rPr>
              <w:t>.</w:t>
            </w:r>
          </w:p>
          <w:p w:rsidRPr="00FB4E81" w:rsidR="003B3F79" w:rsidP="6AE43606" w:rsidRDefault="003B3F79" w14:paraId="17F0336C" w14:textId="17DF3CA6">
            <w:pPr>
              <w:rPr>
                <w:rFonts w:eastAsiaTheme="minorEastAsia"/>
              </w:rPr>
            </w:pPr>
          </w:p>
        </w:tc>
        <w:tc>
          <w:tcPr>
            <w:tcW w:w="1578" w:type="dxa"/>
            <w:vMerge/>
            <w:tcMar/>
          </w:tcPr>
          <w:p w:rsidRPr="00FB4E81" w:rsidR="003B3F79" w:rsidP="6AE43606" w:rsidRDefault="003B3F79" w14:paraId="74F17625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Pr="00505550" w:rsidR="003B3F79" w:rsidP="6AE43606" w:rsidRDefault="003B3F79" w14:paraId="5120F1DC" w14:textId="77777777">
            <w:pPr>
              <w:rPr>
                <w:rFonts w:eastAsiaTheme="minorEastAsia"/>
              </w:rPr>
            </w:pPr>
          </w:p>
        </w:tc>
        <w:tc>
          <w:tcPr>
            <w:tcW w:w="3788" w:type="dxa"/>
            <w:vMerge/>
            <w:tcMar/>
          </w:tcPr>
          <w:p w:rsidRPr="00505550" w:rsidR="003B3F79" w:rsidP="6AE43606" w:rsidRDefault="003B3F79" w14:paraId="6E4E6752" w14:textId="31EC4BB3">
            <w:pPr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Mar/>
          </w:tcPr>
          <w:p w:rsidRPr="00505550" w:rsidR="003B3F79" w:rsidP="6AE43606" w:rsidRDefault="003B3F79" w14:paraId="50DE949F" w14:textId="77777777">
            <w:pPr>
              <w:rPr>
                <w:rFonts w:eastAsiaTheme="minorEastAsia"/>
              </w:rPr>
            </w:pPr>
          </w:p>
        </w:tc>
      </w:tr>
      <w:tr w:rsidR="003B3F79" w:rsidTr="29A5C14A" w14:paraId="0F6ACC6E" w14:textId="77777777">
        <w:trPr>
          <w:trHeight w:val="464"/>
        </w:trPr>
        <w:tc>
          <w:tcPr>
            <w:tcW w:w="1468" w:type="dxa"/>
            <w:tcMar/>
          </w:tcPr>
          <w:p w:rsidR="006501BB" w:rsidP="6AE43606" w:rsidRDefault="006501BB" w14:paraId="676350F1" w14:textId="2E2AA4EA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EYE 1008</w:t>
            </w:r>
          </w:p>
          <w:p w:rsidRPr="00C6713A" w:rsidR="003B3F79" w:rsidP="6AE43606" w:rsidRDefault="006501BB" w14:paraId="29025D69" w14:textId="2BD7FF6C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Session 1</w:t>
            </w:r>
          </w:p>
          <w:p w:rsidRPr="00C6713A" w:rsidR="003B3F79" w:rsidP="6AE43606" w:rsidRDefault="003B3F79" w14:paraId="5AC646DB" w14:textId="0610BDC2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390" w:type="dxa"/>
            <w:tcMar/>
          </w:tcPr>
          <w:p w:rsidRPr="00FB4E81" w:rsidR="003B3F79" w:rsidP="6AE43606" w:rsidRDefault="006501BB" w14:paraId="79D26795" w14:textId="71E4AE2B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>Introducing the central concept of the unique child. Introduction to Adaptive teaching. Responding appropriately t</w:t>
            </w:r>
            <w:r w:rsidRPr="6AE43606" w:rsidR="0F079451">
              <w:rPr>
                <w:rFonts w:eastAsiaTheme="minorEastAsia"/>
              </w:rPr>
              <w:t>o</w:t>
            </w:r>
            <w:r w:rsidRPr="6AE43606">
              <w:rPr>
                <w:rFonts w:eastAsiaTheme="minorEastAsia"/>
              </w:rPr>
              <w:t xml:space="preserve"> the challenges of individual needs</w:t>
            </w:r>
            <w:r w:rsidRPr="6AE43606" w:rsidR="00983552">
              <w:rPr>
                <w:rFonts w:eastAsiaTheme="minorEastAsia"/>
              </w:rPr>
              <w:t xml:space="preserve"> and </w:t>
            </w:r>
            <w:r w:rsidRPr="6AE43606">
              <w:rPr>
                <w:rFonts w:eastAsiaTheme="minorEastAsia"/>
              </w:rPr>
              <w:t>working in partnership with parents.</w:t>
            </w:r>
          </w:p>
          <w:p w:rsidRPr="00FB4E81" w:rsidR="003B3F79" w:rsidP="6AE43606" w:rsidRDefault="003B3F79" w14:paraId="039924DE" w14:textId="7F59F4FE">
            <w:pPr>
              <w:rPr>
                <w:rFonts w:eastAsiaTheme="minorEastAsia"/>
              </w:rPr>
            </w:pPr>
          </w:p>
        </w:tc>
        <w:tc>
          <w:tcPr>
            <w:tcW w:w="1578" w:type="dxa"/>
            <w:vMerge w:val="restart"/>
            <w:tcMar/>
          </w:tcPr>
          <w:p w:rsidR="2ECA1C78" w:rsidP="2ECA1C78" w:rsidRDefault="2ECA1C78" w14:paraId="5584E630" w14:textId="1C02E78B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LT1.1,</w:t>
            </w:r>
          </w:p>
          <w:p w:rsidR="2ECA1C78" w:rsidP="2ECA1C78" w:rsidRDefault="2ECA1C78" w14:paraId="2F93BFDD" w14:textId="69493058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 xml:space="preserve">LT 1.2, </w:t>
            </w:r>
          </w:p>
          <w:p w:rsidR="2ECA1C78" w:rsidP="2ECA1C78" w:rsidRDefault="2ECA1C78" w14:paraId="5CD8DCD6" w14:textId="48D7169D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 xml:space="preserve">LT 1.3, </w:t>
            </w:r>
          </w:p>
          <w:p w:rsidR="2ECA1C78" w:rsidP="2ECA1C78" w:rsidRDefault="2ECA1C78" w14:paraId="7B706460" w14:textId="734D15C7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LT1.4,</w:t>
            </w:r>
          </w:p>
          <w:p w:rsidR="2ECA1C78" w:rsidP="2ECA1C78" w:rsidRDefault="2ECA1C78" w14:paraId="2BC13039" w14:textId="2DA58E06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 1.6</w:t>
            </w:r>
          </w:p>
          <w:p w:rsidR="2ECA1C78" w:rsidP="2ECA1C78" w:rsidRDefault="2ECA1C78" w14:paraId="042453E7" w14:textId="243DF201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LT2.2</w:t>
            </w:r>
          </w:p>
          <w:p w:rsidR="2ECA1C78" w:rsidP="2ECA1C78" w:rsidRDefault="2ECA1C78" w14:paraId="3AF924F2" w14:textId="14592235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LT3.1</w:t>
            </w:r>
          </w:p>
          <w:p w:rsidR="2ECA1C78" w:rsidP="2ECA1C78" w:rsidRDefault="2ECA1C78" w14:paraId="7BD38F7C" w14:textId="588129F1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LT4.1</w:t>
            </w:r>
          </w:p>
          <w:p w:rsidR="2ECA1C78" w:rsidP="2ECA1C78" w:rsidRDefault="2ECA1C78" w14:paraId="4575BBBC" w14:textId="426060BE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LT5.1,</w:t>
            </w:r>
          </w:p>
          <w:p w:rsidR="2ECA1C78" w:rsidP="2ECA1C78" w:rsidRDefault="2ECA1C78" w14:paraId="1C32FBF2" w14:textId="32024D45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 5.2,</w:t>
            </w:r>
          </w:p>
          <w:p w:rsidR="2ECA1C78" w:rsidP="2ECA1C78" w:rsidRDefault="2ECA1C78" w14:paraId="27643635" w14:textId="6094A9EA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 5.3,</w:t>
            </w:r>
          </w:p>
          <w:p w:rsidR="2ECA1C78" w:rsidP="2ECA1C78" w:rsidRDefault="2ECA1C78" w14:paraId="10EBBBE0" w14:textId="58B9D5CE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 5.4</w:t>
            </w:r>
          </w:p>
          <w:p w:rsidR="2ECA1C78" w:rsidP="2ECA1C78" w:rsidRDefault="2ECA1C78" w14:paraId="045D2CBA" w14:textId="3D80FDD1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LT7.2,</w:t>
            </w:r>
          </w:p>
          <w:p w:rsidR="2ECA1C78" w:rsidP="2ECA1C78" w:rsidRDefault="2ECA1C78" w14:paraId="01BAFD66" w14:textId="4AB15E88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 7.4,</w:t>
            </w:r>
          </w:p>
          <w:p w:rsidR="2ECA1C78" w:rsidP="2ECA1C78" w:rsidRDefault="2ECA1C78" w14:paraId="477A2726" w14:textId="559E5C75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 7.5</w:t>
            </w:r>
          </w:p>
          <w:p w:rsidR="2ECA1C78" w:rsidP="2ECA1C78" w:rsidRDefault="2ECA1C78" w14:paraId="0DEDD75D" w14:textId="17630D80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LT8.2,</w:t>
            </w:r>
          </w:p>
          <w:p w:rsidR="2ECA1C78" w:rsidP="2ECA1C78" w:rsidRDefault="2ECA1C78" w14:paraId="38ED02B8" w14:textId="3DBFDECF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 8.4,</w:t>
            </w:r>
          </w:p>
          <w:p w:rsidR="2ECA1C78" w:rsidP="2ECA1C78" w:rsidRDefault="2ECA1C78" w14:paraId="3FD72AD9" w14:textId="5ECBC361">
            <w:pPr>
              <w:spacing w:line="259" w:lineRule="auto"/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LT 8.7</w:t>
            </w:r>
          </w:p>
          <w:p w:rsidR="2ECA1C78" w:rsidP="2ECA1C78" w:rsidRDefault="2ECA1C78" w14:paraId="45954CF4" w14:textId="71AB038F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</w:p>
        </w:tc>
        <w:tc>
          <w:tcPr>
            <w:tcW w:w="1548" w:type="dxa"/>
            <w:vMerge w:val="restart"/>
            <w:tcMar/>
          </w:tcPr>
          <w:p w:rsidR="2ECA1C78" w:rsidP="2ECA1C78" w:rsidRDefault="2ECA1C78" w14:paraId="1E9A3115" w14:textId="59DC26DE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eop"/>
                <w:rFonts w:ascii="Tahoma" w:hAnsi="Tahoma" w:eastAsia="Tahoma" w:cs="Tahoma"/>
                <w:color w:val="000000" w:themeColor="text1"/>
                <w:sz w:val="19"/>
                <w:szCs w:val="19"/>
              </w:rPr>
              <w:lastRenderedPageBreak/>
              <w:t>LH1a,</w:t>
            </w:r>
          </w:p>
          <w:p w:rsidR="2ECA1C78" w:rsidP="2ECA1C78" w:rsidRDefault="2ECA1C78" w14:paraId="4AF5C3FC" w14:textId="6702191C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eop"/>
                <w:rFonts w:ascii="Tahoma" w:hAnsi="Tahoma" w:eastAsia="Tahoma" w:cs="Tahoma"/>
                <w:color w:val="000000" w:themeColor="text1"/>
                <w:sz w:val="19"/>
                <w:szCs w:val="19"/>
              </w:rPr>
              <w:t>LH 1c,</w:t>
            </w:r>
          </w:p>
          <w:p w:rsidR="2ECA1C78" w:rsidP="2ECA1C78" w:rsidRDefault="2ECA1C78" w14:paraId="7FC72552" w14:textId="0446D44D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eop"/>
                <w:rFonts w:ascii="Tahoma" w:hAnsi="Tahoma" w:eastAsia="Tahoma" w:cs="Tahoma"/>
                <w:color w:val="000000" w:themeColor="text1"/>
                <w:sz w:val="19"/>
                <w:szCs w:val="19"/>
              </w:rPr>
              <w:t>LH 1d,</w:t>
            </w:r>
          </w:p>
          <w:p w:rsidR="2ECA1C78" w:rsidP="2ECA1C78" w:rsidRDefault="2ECA1C78" w14:paraId="7FE74752" w14:textId="64A85557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eop"/>
                <w:rFonts w:ascii="Tahoma" w:hAnsi="Tahoma" w:eastAsia="Tahoma" w:cs="Tahoma"/>
                <w:color w:val="000000" w:themeColor="text1"/>
                <w:sz w:val="19"/>
                <w:szCs w:val="19"/>
              </w:rPr>
              <w:t>LH 1e</w:t>
            </w:r>
          </w:p>
          <w:p w:rsidR="2ECA1C78" w:rsidP="2ECA1C78" w:rsidRDefault="2ECA1C78" w14:paraId="59F3D388" w14:textId="123D80C7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eop"/>
                <w:rFonts w:ascii="Tahoma" w:hAnsi="Tahoma" w:eastAsia="Tahoma" w:cs="Tahoma"/>
                <w:color w:val="000000" w:themeColor="text1"/>
                <w:sz w:val="19"/>
                <w:szCs w:val="19"/>
              </w:rPr>
              <w:t>LH3c</w:t>
            </w:r>
          </w:p>
          <w:p w:rsidR="2ECA1C78" w:rsidP="2ECA1C78" w:rsidRDefault="2ECA1C78" w14:paraId="26ECF2BC" w14:textId="6D36B567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LH5a,</w:t>
            </w:r>
          </w:p>
          <w:p w:rsidR="2ECA1C78" w:rsidP="2ECA1C78" w:rsidRDefault="2ECA1C78" w14:paraId="0CB65D69" w14:textId="62A4BDC8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LH 5b,</w:t>
            </w:r>
          </w:p>
          <w:p w:rsidR="2ECA1C78" w:rsidP="2ECA1C78" w:rsidRDefault="2ECA1C78" w14:paraId="4F187C0E" w14:textId="54B8749D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 xml:space="preserve">LH 5c, </w:t>
            </w:r>
          </w:p>
          <w:p w:rsidR="2ECA1C78" w:rsidP="2ECA1C78" w:rsidRDefault="2ECA1C78" w14:paraId="57DA0B5C" w14:textId="63B40FAC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LH5d,</w:t>
            </w:r>
          </w:p>
          <w:p w:rsidR="2ECA1C78" w:rsidP="2ECA1C78" w:rsidRDefault="2ECA1C78" w14:paraId="2E1CE818" w14:textId="24DA8619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LH 5e,</w:t>
            </w:r>
          </w:p>
          <w:p w:rsidR="2ECA1C78" w:rsidP="2ECA1C78" w:rsidRDefault="2ECA1C78" w14:paraId="52F7F256" w14:textId="4F650000">
            <w:pPr>
              <w:rPr>
                <w:rFonts w:ascii="Tahoma" w:hAnsi="Tahoma" w:eastAsia="Tahoma" w:cs="Tahoma"/>
                <w:color w:val="000000" w:themeColor="text1"/>
                <w:sz w:val="19"/>
                <w:szCs w:val="19"/>
              </w:rPr>
            </w:pPr>
            <w:r w:rsidRPr="2ECA1C78">
              <w:rPr>
                <w:rStyle w:val="normaltextrun"/>
                <w:rFonts w:ascii="Tahoma" w:hAnsi="Tahoma" w:eastAsia="Tahoma" w:cs="Tahoma"/>
                <w:color w:val="000000" w:themeColor="text1"/>
                <w:sz w:val="19"/>
                <w:szCs w:val="19"/>
              </w:rPr>
              <w:t>LH 5o</w:t>
            </w:r>
          </w:p>
          <w:p w:rsidR="2ECA1C78" w:rsidP="2ECA1C78" w:rsidRDefault="2ECA1C78" w14:paraId="0E486BDA" w14:textId="3269DF43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ECA1C78">
              <w:rPr>
                <w:rFonts w:ascii="Arial" w:hAnsi="Arial" w:eastAsia="Arial" w:cs="Arial"/>
                <w:color w:val="000000" w:themeColor="text1"/>
              </w:rPr>
              <w:t>LH 7b</w:t>
            </w:r>
          </w:p>
        </w:tc>
        <w:tc>
          <w:tcPr>
            <w:tcW w:w="3788" w:type="dxa"/>
            <w:vMerge w:val="restart"/>
            <w:shd w:val="clear" w:color="auto" w:fill="DEEAF6" w:themeFill="accent5" w:themeFillTint="33"/>
            <w:tcMar/>
          </w:tcPr>
          <w:p w:rsidR="2ECA1C78" w:rsidP="2ECA1C78" w:rsidRDefault="2ECA1C78" w14:paraId="32713755" w14:textId="2C4B8B8E">
            <w:pPr>
              <w:spacing w:after="160" w:line="257" w:lineRule="auto"/>
              <w:rPr>
                <w:rFonts w:ascii="Lato" w:hAnsi="Lato" w:eastAsia="Lato" w:cs="Lato"/>
                <w:color w:val="000000" w:themeColor="text1"/>
                <w:sz w:val="21"/>
                <w:szCs w:val="21"/>
              </w:rPr>
            </w:pPr>
            <w:r w:rsidRPr="2ECA1C78">
              <w:rPr>
                <w:rFonts w:ascii="Lato" w:hAnsi="Lato" w:eastAsia="Lato" w:cs="Lato"/>
                <w:color w:val="000000" w:themeColor="text1"/>
                <w:sz w:val="21"/>
                <w:szCs w:val="21"/>
              </w:rPr>
              <w:t xml:space="preserve">Beigi, R. (2021) Early Years Pedagogy in practice: a guide for students and practitioners. Abingdon, </w:t>
            </w:r>
            <w:proofErr w:type="gramStart"/>
            <w:r w:rsidRPr="2ECA1C78">
              <w:rPr>
                <w:rFonts w:ascii="Lato" w:hAnsi="Lato" w:eastAsia="Lato" w:cs="Lato"/>
                <w:color w:val="000000" w:themeColor="text1"/>
                <w:sz w:val="21"/>
                <w:szCs w:val="21"/>
              </w:rPr>
              <w:t>Oxon ;</w:t>
            </w:r>
            <w:proofErr w:type="gramEnd"/>
            <w:r w:rsidRPr="2ECA1C78">
              <w:rPr>
                <w:rFonts w:ascii="Lato" w:hAnsi="Lato" w:eastAsia="Lato" w:cs="Lato"/>
                <w:color w:val="000000" w:themeColor="text1"/>
                <w:sz w:val="21"/>
                <w:szCs w:val="21"/>
              </w:rPr>
              <w:t xml:space="preserve"> New York, NY : Routledge, Taylor &amp; Francis Group, 2021.</w:t>
            </w:r>
          </w:p>
          <w:p w:rsidR="2ECA1C78" w:rsidP="2ECA1C78" w:rsidRDefault="2ECA1C78" w14:paraId="07A0AF97" w14:textId="7A49191F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ECA1C78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="2ECA1C78" w:rsidP="2ECA1C78" w:rsidRDefault="2ECA1C78" w14:paraId="2F56FEEC" w14:textId="70C23B3D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proofErr w:type="spellStart"/>
            <w:r w:rsidRPr="2ECA1C78">
              <w:rPr>
                <w:rFonts w:ascii="Arial" w:hAnsi="Arial" w:eastAsia="Arial" w:cs="Arial"/>
                <w:color w:val="000000" w:themeColor="text1"/>
              </w:rPr>
              <w:t>MacBlain</w:t>
            </w:r>
            <w:proofErr w:type="spellEnd"/>
            <w:r w:rsidRPr="2ECA1C78">
              <w:rPr>
                <w:rFonts w:ascii="Arial" w:hAnsi="Arial" w:eastAsia="Arial" w:cs="Arial"/>
                <w:color w:val="000000" w:themeColor="text1"/>
              </w:rPr>
              <w:t>, Sean. Learning Theories for Early Years Practice</w:t>
            </w:r>
            <w:r w:rsidRPr="2ECA1C78" w:rsidR="60D54CD5">
              <w:rPr>
                <w:rFonts w:ascii="Arial" w:hAnsi="Arial" w:eastAsia="Arial" w:cs="Arial"/>
                <w:color w:val="000000" w:themeColor="text1"/>
              </w:rPr>
              <w:t>,</w:t>
            </w:r>
            <w:r w:rsidRPr="2ECA1C78">
              <w:rPr>
                <w:rFonts w:ascii="Arial" w:hAnsi="Arial" w:eastAsia="Arial" w:cs="Arial"/>
                <w:color w:val="000000" w:themeColor="text1"/>
              </w:rPr>
              <w:t xml:space="preserve"> SAGE Publications. </w:t>
            </w:r>
          </w:p>
          <w:p w:rsidR="2ECA1C78" w:rsidP="2ECA1C78" w:rsidRDefault="2ECA1C78" w14:paraId="176F411F" w14:textId="1F95CC08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2ECA1C78" w:rsidP="2ECA1C78" w:rsidRDefault="2ECA1C78" w14:paraId="2765E7F3" w14:textId="4F1B96E6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ECA1C78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="2ECA1C78" w:rsidP="29A5C14A" w:rsidRDefault="2ECA1C78" w14:paraId="7AE8F300" w14:textId="6E9E01F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29A5C14A" w:rsidR="28027950">
              <w:rPr>
                <w:rFonts w:ascii="Arial" w:hAnsi="Arial" w:eastAsia="Arial" w:cs="Arial"/>
                <w:color w:val="000000" w:themeColor="text1" w:themeTint="FF" w:themeShade="FF"/>
              </w:rPr>
              <w:t>Allen, Shirley; Whalley, Mary. Supporting Pedagogy and Practice in Early Years Settings (Achieving EYPS Series) Learning Matters.</w:t>
            </w:r>
          </w:p>
          <w:p w:rsidR="2ECA1C78" w:rsidP="29A5C14A" w:rsidRDefault="2ECA1C78" w14:paraId="2005DBC7" w14:textId="566BE386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2ECA1C78" w:rsidP="29A5C14A" w:rsidRDefault="2ECA1C78" w14:noSpellErr="1" w14:paraId="1D8607BD" w14:textId="77777777">
            <w:pPr>
              <w:spacing w:line="259" w:lineRule="auto"/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29A5C14A" w:rsidR="4BAC425F">
              <w:rPr>
                <w:rFonts w:ascii="Open Sans" w:hAnsi="Open Sans" w:eastAsia="Open Sans" w:cs="Open Sans"/>
                <w:b w:val="1"/>
                <w:bCs w:val="1"/>
                <w:color w:val="005590"/>
                <w:sz w:val="19"/>
                <w:szCs w:val="19"/>
              </w:rPr>
              <w:t>Send Code of Practice: 0 to 25 Years:</w:t>
            </w:r>
            <w:r w:rsidRPr="29A5C14A" w:rsidR="4BAC425F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Dept for Education; Dept of Health &amp; Social Care, 2014</w:t>
            </w:r>
          </w:p>
          <w:p w:rsidR="2ECA1C78" w:rsidP="2ECA1C78" w:rsidRDefault="2ECA1C78" w14:paraId="2A06AB3C" w14:textId="1BAEDDC1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9A5C14A" w:rsidR="28027950">
              <w:rPr>
                <w:rFonts w:ascii="Arial" w:hAnsi="Arial" w:eastAsia="Arial" w:cs="Arial"/>
                <w:color w:val="000000" w:themeColor="text1" w:themeTint="FF" w:themeShade="FF"/>
              </w:rPr>
              <w:t xml:space="preserve"> </w:t>
            </w:r>
          </w:p>
        </w:tc>
        <w:tc>
          <w:tcPr>
            <w:tcW w:w="2176" w:type="dxa"/>
            <w:vMerge w:val="restart"/>
            <w:shd w:val="clear" w:color="auto" w:fill="DEEAF6" w:themeFill="accent5" w:themeFillTint="33"/>
            <w:tcMar/>
          </w:tcPr>
          <w:p w:rsidR="2ECA1C78" w:rsidP="2ECA1C78" w:rsidRDefault="2ECA1C78" w14:paraId="1857DFBF" w14:textId="4D2715FF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ECA1C78">
              <w:rPr>
                <w:rFonts w:ascii="Arial" w:hAnsi="Arial" w:eastAsia="Arial" w:cs="Arial"/>
                <w:color w:val="000000" w:themeColor="text1"/>
              </w:rPr>
              <w:t>Group discussion</w:t>
            </w:r>
          </w:p>
          <w:p w:rsidR="2ECA1C78" w:rsidP="2ECA1C78" w:rsidRDefault="2ECA1C78" w14:paraId="1B6D9783" w14:textId="1750E7C9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ECA1C78">
              <w:rPr>
                <w:rFonts w:ascii="Arial" w:hAnsi="Arial" w:eastAsia="Arial" w:cs="Arial"/>
                <w:color w:val="000000" w:themeColor="text1"/>
              </w:rPr>
              <w:t>Seminar Tasks</w:t>
            </w:r>
          </w:p>
          <w:p w:rsidR="2ECA1C78" w:rsidP="2ECA1C78" w:rsidRDefault="2ECA1C78" w14:paraId="310CC31C" w14:textId="78D16B7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2ECA1C78">
              <w:rPr>
                <w:rFonts w:ascii="Arial" w:hAnsi="Arial" w:eastAsia="Arial" w:cs="Arial"/>
                <w:color w:val="000000" w:themeColor="text1"/>
              </w:rPr>
              <w:t>Writing workshops</w:t>
            </w:r>
          </w:p>
        </w:tc>
      </w:tr>
      <w:tr w:rsidR="006501BB" w:rsidTr="29A5C14A" w14:paraId="6612F47A" w14:textId="77777777">
        <w:trPr>
          <w:trHeight w:val="464"/>
        </w:trPr>
        <w:tc>
          <w:tcPr>
            <w:tcW w:w="1468" w:type="dxa"/>
            <w:tcMar/>
          </w:tcPr>
          <w:p w:rsidR="006501BB" w:rsidP="6AE43606" w:rsidRDefault="006501BB" w14:paraId="70FDC8F6" w14:textId="68C0A71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EYE 1008</w:t>
            </w:r>
          </w:p>
          <w:p w:rsidRPr="00C6713A" w:rsidR="006501BB" w:rsidP="6AE43606" w:rsidRDefault="006501BB" w14:paraId="1BDB42D0" w14:textId="713D2F28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Session 2</w:t>
            </w:r>
          </w:p>
        </w:tc>
        <w:tc>
          <w:tcPr>
            <w:tcW w:w="3390" w:type="dxa"/>
            <w:tcMar/>
          </w:tcPr>
          <w:p w:rsidR="006501BB" w:rsidP="6AE43606" w:rsidRDefault="006501BB" w14:paraId="512D8B68" w14:textId="77777777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>Exploring the centrality of relationships</w:t>
            </w:r>
            <w:r w:rsidRPr="6AE43606" w:rsidR="00983552">
              <w:rPr>
                <w:rFonts w:eastAsiaTheme="minorEastAsia"/>
              </w:rPr>
              <w:t>. Attachment issues, related safeguarding issues.</w:t>
            </w:r>
          </w:p>
          <w:p w:rsidRPr="00FB4E81" w:rsidR="00983552" w:rsidP="6AE43606" w:rsidRDefault="00983552" w14:paraId="7C44AA95" w14:textId="35B47682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 xml:space="preserve">Exploring the role of the key worker. </w:t>
            </w:r>
          </w:p>
          <w:p w:rsidRPr="00FB4E81" w:rsidR="00983552" w:rsidP="6AE43606" w:rsidRDefault="00983552" w14:paraId="459EE3E7" w14:textId="08DB9371">
            <w:pPr>
              <w:rPr>
                <w:rFonts w:eastAsiaTheme="minorEastAsia"/>
              </w:rPr>
            </w:pPr>
          </w:p>
        </w:tc>
        <w:tc>
          <w:tcPr>
            <w:tcW w:w="1578" w:type="dxa"/>
            <w:vMerge/>
            <w:tcMar/>
          </w:tcPr>
          <w:p w:rsidRPr="0008458E" w:rsidR="006501BB" w:rsidP="6AE43606" w:rsidRDefault="006501BB" w14:paraId="7B99F38D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Pr="005144E4" w:rsidR="006501BB" w:rsidP="6AE43606" w:rsidRDefault="006501BB" w14:paraId="5C2151DF" w14:textId="77777777">
            <w:pPr>
              <w:rPr>
                <w:rFonts w:eastAsiaTheme="minorEastAsia"/>
              </w:rPr>
            </w:pPr>
          </w:p>
        </w:tc>
        <w:tc>
          <w:tcPr>
            <w:tcW w:w="3788" w:type="dxa"/>
            <w:vMerge/>
            <w:tcMar/>
          </w:tcPr>
          <w:p w:rsidRPr="005144E4" w:rsidR="006501BB" w:rsidP="6AE43606" w:rsidRDefault="006501BB" w14:paraId="054EB65A" w14:textId="77777777">
            <w:pPr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Mar/>
          </w:tcPr>
          <w:p w:rsidRPr="005144E4" w:rsidR="006501BB" w:rsidP="6AE43606" w:rsidRDefault="006501BB" w14:paraId="37B6421C" w14:textId="77777777">
            <w:pPr>
              <w:rPr>
                <w:rFonts w:eastAsiaTheme="minorEastAsia"/>
              </w:rPr>
            </w:pPr>
          </w:p>
        </w:tc>
      </w:tr>
      <w:tr w:rsidR="006501BB" w:rsidTr="29A5C14A" w14:paraId="73D8CFEF" w14:textId="77777777">
        <w:trPr>
          <w:trHeight w:val="464"/>
        </w:trPr>
        <w:tc>
          <w:tcPr>
            <w:tcW w:w="1468" w:type="dxa"/>
            <w:tcMar/>
          </w:tcPr>
          <w:p w:rsidR="006501BB" w:rsidP="6AE43606" w:rsidRDefault="006501BB" w14:paraId="2D0F59C6" w14:textId="68802B0B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EYE 1008</w:t>
            </w:r>
          </w:p>
          <w:p w:rsidRPr="00C6713A" w:rsidR="006501BB" w:rsidP="6AE43606" w:rsidRDefault="006501BB" w14:paraId="71C2AF94" w14:textId="58A5DE29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Session 3</w:t>
            </w:r>
          </w:p>
        </w:tc>
        <w:tc>
          <w:tcPr>
            <w:tcW w:w="3390" w:type="dxa"/>
            <w:tcMar/>
          </w:tcPr>
          <w:p w:rsidRPr="00FB4E81" w:rsidR="006501BB" w:rsidP="6AE43606" w:rsidRDefault="00983552" w14:paraId="1B47CF24" w14:textId="6C9F5A5D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 xml:space="preserve">Enabling environments: adapting environments and </w:t>
            </w:r>
            <w:r w:rsidRPr="6AE43606">
              <w:rPr>
                <w:rFonts w:eastAsiaTheme="minorEastAsia"/>
              </w:rPr>
              <w:lastRenderedPageBreak/>
              <w:t xml:space="preserve">play opportunities to support different children. </w:t>
            </w:r>
          </w:p>
          <w:p w:rsidRPr="00FB4E81" w:rsidR="006501BB" w:rsidP="6AE43606" w:rsidRDefault="006501BB" w14:paraId="54D6A578" w14:textId="597B5F7D">
            <w:pPr>
              <w:rPr>
                <w:rFonts w:eastAsiaTheme="minorEastAsia"/>
              </w:rPr>
            </w:pPr>
          </w:p>
        </w:tc>
        <w:tc>
          <w:tcPr>
            <w:tcW w:w="1578" w:type="dxa"/>
            <w:vMerge/>
            <w:tcMar/>
          </w:tcPr>
          <w:p w:rsidRPr="0008458E" w:rsidR="006501BB" w:rsidP="6AE43606" w:rsidRDefault="006501BB" w14:paraId="4996CB3A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Pr="005144E4" w:rsidR="006501BB" w:rsidP="6AE43606" w:rsidRDefault="006501BB" w14:paraId="38FF59B8" w14:textId="77777777">
            <w:pPr>
              <w:rPr>
                <w:rFonts w:eastAsiaTheme="minorEastAsia"/>
              </w:rPr>
            </w:pPr>
          </w:p>
        </w:tc>
        <w:tc>
          <w:tcPr>
            <w:tcW w:w="3788" w:type="dxa"/>
            <w:vMerge/>
            <w:tcMar/>
          </w:tcPr>
          <w:p w:rsidRPr="005144E4" w:rsidR="006501BB" w:rsidP="6AE43606" w:rsidRDefault="006501BB" w14:paraId="3721C608" w14:textId="77777777">
            <w:pPr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Mar/>
          </w:tcPr>
          <w:p w:rsidRPr="005144E4" w:rsidR="006501BB" w:rsidP="6AE43606" w:rsidRDefault="006501BB" w14:paraId="25B6E0BF" w14:textId="77777777">
            <w:pPr>
              <w:rPr>
                <w:rFonts w:eastAsiaTheme="minorEastAsia"/>
              </w:rPr>
            </w:pPr>
          </w:p>
        </w:tc>
      </w:tr>
      <w:tr w:rsidR="006501BB" w:rsidTr="29A5C14A" w14:paraId="28B9E408" w14:textId="77777777">
        <w:trPr>
          <w:trHeight w:val="464"/>
        </w:trPr>
        <w:tc>
          <w:tcPr>
            <w:tcW w:w="1468" w:type="dxa"/>
            <w:tcMar/>
          </w:tcPr>
          <w:p w:rsidR="006501BB" w:rsidP="6AE43606" w:rsidRDefault="006501BB" w14:paraId="62D80EDF" w14:textId="7796476B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EYE 1008</w:t>
            </w:r>
          </w:p>
          <w:p w:rsidRPr="00C6713A" w:rsidR="006501BB" w:rsidP="6AE43606" w:rsidRDefault="006501BB" w14:paraId="61F7A883" w14:textId="15BF645F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Session 4</w:t>
            </w:r>
          </w:p>
        </w:tc>
        <w:tc>
          <w:tcPr>
            <w:tcW w:w="3390" w:type="dxa"/>
            <w:tcMar/>
          </w:tcPr>
          <w:p w:rsidR="006501BB" w:rsidP="6AE43606" w:rsidRDefault="00983552" w14:paraId="0A1E5A65" w14:textId="02AD6CE1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 xml:space="preserve">Ensuing individuality of learning and development. Ensuring access and delivery of the EYFS curriculum for all children. </w:t>
            </w:r>
          </w:p>
          <w:p w:rsidR="00BA66AF" w:rsidP="6AE43606" w:rsidRDefault="00BA66AF" w14:paraId="70E9DA8A" w14:textId="77777777">
            <w:pPr>
              <w:rPr>
                <w:rFonts w:eastAsiaTheme="minorEastAsia"/>
              </w:rPr>
            </w:pPr>
          </w:p>
          <w:p w:rsidRPr="00FB4E81" w:rsidR="00BA66AF" w:rsidP="6AE43606" w:rsidRDefault="00BA66AF" w14:paraId="678D4E06" w14:textId="24B84E6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Linking to SEND Code of Practice.</w:t>
            </w:r>
          </w:p>
          <w:p w:rsidRPr="00FB4E81" w:rsidR="006501BB" w:rsidP="6AE43606" w:rsidRDefault="006501BB" w14:paraId="75088347" w14:textId="78B555FD">
            <w:pPr>
              <w:rPr>
                <w:rFonts w:eastAsiaTheme="minorEastAsia"/>
              </w:rPr>
            </w:pPr>
          </w:p>
        </w:tc>
        <w:tc>
          <w:tcPr>
            <w:tcW w:w="1578" w:type="dxa"/>
            <w:vMerge/>
            <w:tcMar/>
          </w:tcPr>
          <w:p w:rsidRPr="0008458E" w:rsidR="006501BB" w:rsidP="6AE43606" w:rsidRDefault="006501BB" w14:paraId="62A124E4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548" w:type="dxa"/>
            <w:vMerge/>
            <w:tcMar/>
          </w:tcPr>
          <w:p w:rsidRPr="005144E4" w:rsidR="006501BB" w:rsidP="6AE43606" w:rsidRDefault="006501BB" w14:paraId="5B112075" w14:textId="77777777">
            <w:pPr>
              <w:rPr>
                <w:rFonts w:eastAsiaTheme="minorEastAsia"/>
              </w:rPr>
            </w:pPr>
          </w:p>
        </w:tc>
        <w:tc>
          <w:tcPr>
            <w:tcW w:w="3788" w:type="dxa"/>
            <w:vMerge/>
            <w:tcMar/>
          </w:tcPr>
          <w:p w:rsidRPr="005144E4" w:rsidR="006501BB" w:rsidP="6AE43606" w:rsidRDefault="006501BB" w14:paraId="3B171C58" w14:textId="77777777">
            <w:pPr>
              <w:rPr>
                <w:rFonts w:eastAsiaTheme="minorEastAsia"/>
              </w:rPr>
            </w:pPr>
          </w:p>
        </w:tc>
        <w:tc>
          <w:tcPr>
            <w:tcW w:w="2176" w:type="dxa"/>
            <w:vMerge/>
            <w:tcMar/>
          </w:tcPr>
          <w:p w:rsidRPr="005144E4" w:rsidR="006501BB" w:rsidP="6AE43606" w:rsidRDefault="006501BB" w14:paraId="00A72EC5" w14:textId="77777777">
            <w:pPr>
              <w:rPr>
                <w:rFonts w:eastAsiaTheme="minorEastAsia"/>
              </w:rPr>
            </w:pPr>
          </w:p>
        </w:tc>
      </w:tr>
      <w:tr w:rsidR="006501BB" w:rsidTr="29A5C14A" w14:paraId="156B8C5F" w14:textId="77777777">
        <w:trPr>
          <w:trHeight w:val="464"/>
        </w:trPr>
        <w:tc>
          <w:tcPr>
            <w:tcW w:w="1468" w:type="dxa"/>
            <w:tcMar/>
          </w:tcPr>
          <w:p w:rsidR="006501BB" w:rsidP="6AE43606" w:rsidRDefault="006501BB" w14:paraId="7E6E1B9B" w14:textId="10EAEAAE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EYE 1009</w:t>
            </w:r>
          </w:p>
          <w:p w:rsidRPr="00C6713A" w:rsidR="006501BB" w:rsidP="6AE43606" w:rsidRDefault="006501BB" w14:paraId="5848FB2F" w14:textId="14FFB91F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Physical development session</w:t>
            </w:r>
          </w:p>
        </w:tc>
        <w:tc>
          <w:tcPr>
            <w:tcW w:w="3390" w:type="dxa"/>
            <w:tcMar/>
          </w:tcPr>
          <w:p w:rsidRPr="00FB4E81" w:rsidR="006501BB" w:rsidP="6AE43606" w:rsidRDefault="04E0C0A2" w14:paraId="4BF22D72" w14:textId="0CEFFC4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Specific focus upon adapting the learning environment to ensure accessibility for all children as part of physical development session. </w:t>
            </w:r>
          </w:p>
          <w:p w:rsidRPr="00FB4E81" w:rsidR="006501BB" w:rsidP="6AE43606" w:rsidRDefault="006501BB" w14:paraId="02D9321D" w14:textId="58A244A9">
            <w:pPr>
              <w:rPr>
                <w:rFonts w:eastAsiaTheme="minorEastAsia"/>
              </w:rPr>
            </w:pPr>
          </w:p>
        </w:tc>
        <w:tc>
          <w:tcPr>
            <w:tcW w:w="1578" w:type="dxa"/>
            <w:tcMar/>
          </w:tcPr>
          <w:p w:rsidRPr="0008458E" w:rsidR="006501BB" w:rsidP="51F2DCF2" w:rsidRDefault="39F2E0CA" w14:paraId="6164358F" w14:textId="0FD4743D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5.1, 5.2, 5.3, 5.7</w:t>
            </w:r>
          </w:p>
        </w:tc>
        <w:tc>
          <w:tcPr>
            <w:tcW w:w="1548" w:type="dxa"/>
            <w:tcMar/>
          </w:tcPr>
          <w:p w:rsidRPr="005144E4" w:rsidR="006501BB" w:rsidP="6AE43606" w:rsidRDefault="39F2E0CA" w14:paraId="5C67A38A" w14:textId="642E7153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5a, 5e</w:t>
            </w:r>
          </w:p>
        </w:tc>
        <w:tc>
          <w:tcPr>
            <w:tcW w:w="3788" w:type="dxa"/>
            <w:shd w:val="clear" w:color="auto" w:fill="FFF2CC" w:themeFill="accent4" w:themeFillTint="33"/>
            <w:tcMar/>
          </w:tcPr>
          <w:p w:rsidRPr="005144E4" w:rsidR="006501BB" w:rsidP="626D5BE1" w:rsidRDefault="2F38BE7E" w14:paraId="6759BA60" w14:textId="00FC6AE0">
            <w:pPr>
              <w:rPr>
                <w:rFonts w:eastAsiaTheme="minorEastAsia"/>
                <w:color w:val="49515F"/>
                <w:sz w:val="20"/>
                <w:szCs w:val="20"/>
              </w:rPr>
            </w:pPr>
            <w:r w:rsidRPr="626D5BE1">
              <w:rPr>
                <w:rFonts w:eastAsiaTheme="minorEastAsia"/>
                <w:color w:val="49515F"/>
                <w:sz w:val="20"/>
                <w:szCs w:val="20"/>
              </w:rPr>
              <w:t xml:space="preserve">Sharma, A., Cockerill, H. and Okawa, N. (2022) </w:t>
            </w:r>
            <w:r w:rsidRPr="626D5BE1">
              <w:rPr>
                <w:rFonts w:eastAsiaTheme="minorEastAsia"/>
                <w:i/>
                <w:iCs/>
                <w:color w:val="49515F"/>
                <w:sz w:val="20"/>
                <w:szCs w:val="20"/>
              </w:rPr>
              <w:t>From birth to five years</w:t>
            </w:r>
            <w:r w:rsidRPr="626D5BE1">
              <w:rPr>
                <w:rFonts w:eastAsiaTheme="minorEastAsia"/>
                <w:color w:val="49515F"/>
                <w:sz w:val="20"/>
                <w:szCs w:val="20"/>
              </w:rPr>
              <w:t xml:space="preserve">. Second </w:t>
            </w:r>
            <w:proofErr w:type="spellStart"/>
            <w:r w:rsidRPr="626D5BE1">
              <w:rPr>
                <w:rFonts w:eastAsiaTheme="minorEastAsia"/>
                <w:color w:val="49515F"/>
                <w:sz w:val="20"/>
                <w:szCs w:val="20"/>
              </w:rPr>
              <w:t>edn</w:t>
            </w:r>
            <w:proofErr w:type="spellEnd"/>
            <w:r w:rsidRPr="626D5BE1">
              <w:rPr>
                <w:rFonts w:eastAsiaTheme="minorEastAsia"/>
                <w:color w:val="49515F"/>
                <w:sz w:val="20"/>
                <w:szCs w:val="20"/>
              </w:rPr>
              <w:t>. Milton Park, Abingdon, Oxon: Routledge.</w:t>
            </w:r>
          </w:p>
          <w:p w:rsidRPr="005144E4" w:rsidR="006501BB" w:rsidP="626D5BE1" w:rsidRDefault="006501BB" w14:paraId="616E41EB" w14:textId="086ECCA7">
            <w:pPr>
              <w:rPr>
                <w:rFonts w:ascii="Lato" w:hAnsi="Lato" w:eastAsia="Lato" w:cs="Lato"/>
                <w:color w:val="49515F"/>
                <w:sz w:val="21"/>
                <w:szCs w:val="21"/>
              </w:rPr>
            </w:pPr>
          </w:p>
          <w:p w:rsidRPr="005144E4" w:rsidR="006501BB" w:rsidP="626D5BE1" w:rsidRDefault="2F38BE7E" w14:paraId="0EF9C7E4" w14:textId="022A2107">
            <w:pPr>
              <w:rPr>
                <w:rFonts w:eastAsiaTheme="minorEastAsia"/>
                <w:sz w:val="20"/>
                <w:szCs w:val="20"/>
              </w:rPr>
            </w:pPr>
            <w:r w:rsidRPr="626D5BE1">
              <w:rPr>
                <w:rFonts w:eastAsiaTheme="minorEastAsia"/>
                <w:color w:val="040C28"/>
                <w:sz w:val="20"/>
                <w:szCs w:val="20"/>
              </w:rPr>
              <w:t>Early Education (2021) Birth to 5 Matters: Non-statutory guidance for the Early Years Foundation Stage</w:t>
            </w:r>
            <w:r w:rsidRPr="626D5BE1">
              <w:rPr>
                <w:rFonts w:eastAsiaTheme="minorEastAsia"/>
                <w:color w:val="202124"/>
                <w:sz w:val="20"/>
                <w:szCs w:val="20"/>
              </w:rPr>
              <w:t>. Available at: https://birthto5matters.org.uk/wp-content/uploads/2021/04/Birthto5Matters-download.pdf</w:t>
            </w:r>
          </w:p>
        </w:tc>
        <w:tc>
          <w:tcPr>
            <w:tcW w:w="2176" w:type="dxa"/>
            <w:shd w:val="clear" w:color="auto" w:fill="FFF2CC" w:themeFill="accent4" w:themeFillTint="33"/>
            <w:tcMar/>
          </w:tcPr>
          <w:p w:rsidR="006501BB" w:rsidP="6AE43606" w:rsidRDefault="007D36D1" w14:paraId="498FF447" w14:textId="150C82A1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In session discussion</w:t>
            </w:r>
            <w:r w:rsidR="00BA66AF">
              <w:rPr>
                <w:rFonts w:eastAsiaTheme="minorEastAsia"/>
              </w:rPr>
              <w:t>s.</w:t>
            </w:r>
            <w:r>
              <w:rPr>
                <w:rFonts w:eastAsiaTheme="minorEastAsia"/>
              </w:rPr>
              <w:t xml:space="preserve"> </w:t>
            </w:r>
          </w:p>
          <w:p w:rsidRPr="005144E4" w:rsidR="007D36D1" w:rsidP="6AE43606" w:rsidRDefault="007D36D1" w14:paraId="1F7638BE" w14:textId="64D54F75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Task creating an inclusive outdoor </w:t>
            </w:r>
            <w:r w:rsidR="00BA66AF">
              <w:rPr>
                <w:rFonts w:eastAsiaTheme="minorEastAsia"/>
              </w:rPr>
              <w:t>environment</w:t>
            </w:r>
          </w:p>
        </w:tc>
      </w:tr>
      <w:tr w:rsidR="2ECA1C78" w:rsidTr="29A5C14A" w14:paraId="624A5C06" w14:textId="77777777">
        <w:trPr>
          <w:trHeight w:val="464"/>
        </w:trPr>
        <w:tc>
          <w:tcPr>
            <w:tcW w:w="1468" w:type="dxa"/>
            <w:tcMar/>
          </w:tcPr>
          <w:p w:rsidR="325AB09D" w:rsidP="2ECA1C78" w:rsidRDefault="325AB09D" w14:paraId="375A3193" w14:textId="34E702DF">
            <w:pPr>
              <w:rPr>
                <w:rFonts w:eastAsiaTheme="minorEastAsia"/>
                <w:b/>
                <w:bCs/>
              </w:rPr>
            </w:pPr>
            <w:r w:rsidRPr="2ECA1C78">
              <w:rPr>
                <w:rFonts w:eastAsiaTheme="minorEastAsia"/>
                <w:b/>
                <w:bCs/>
              </w:rPr>
              <w:t>1009 SSP</w:t>
            </w:r>
          </w:p>
        </w:tc>
        <w:tc>
          <w:tcPr>
            <w:tcW w:w="3390" w:type="dxa"/>
            <w:tcMar/>
          </w:tcPr>
          <w:p w:rsidR="325AB09D" w:rsidP="2ECA1C78" w:rsidRDefault="325AB09D" w14:paraId="352457EB" w14:textId="64974DFF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 xml:space="preserve">Focus upon Phonological Awareness – supporting accurate assessment of children’s awareness </w:t>
            </w:r>
            <w:proofErr w:type="gramStart"/>
            <w:r w:rsidRPr="2ECA1C78">
              <w:rPr>
                <w:rFonts w:eastAsiaTheme="minorEastAsia"/>
              </w:rPr>
              <w:t>in order to</w:t>
            </w:r>
            <w:proofErr w:type="gramEnd"/>
            <w:r w:rsidRPr="2ECA1C78">
              <w:rPr>
                <w:rFonts w:eastAsiaTheme="minorEastAsia"/>
              </w:rPr>
              <w:t xml:space="preserve"> be able to adapt the curricul</w:t>
            </w:r>
            <w:r w:rsidRPr="2ECA1C78" w:rsidR="2F2048DE">
              <w:rPr>
                <w:rFonts w:eastAsiaTheme="minorEastAsia"/>
              </w:rPr>
              <w:t xml:space="preserve">um. </w:t>
            </w:r>
          </w:p>
        </w:tc>
        <w:tc>
          <w:tcPr>
            <w:tcW w:w="1578" w:type="dxa"/>
            <w:tcMar/>
          </w:tcPr>
          <w:p w:rsidR="69D2BACB" w:rsidP="2ECA1C78" w:rsidRDefault="69D2BACB" w14:paraId="686C1BA6" w14:textId="137320DE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LT 5.1</w:t>
            </w:r>
          </w:p>
          <w:p w:rsidR="69D2BACB" w:rsidP="2ECA1C78" w:rsidRDefault="69D2BACB" w14:paraId="4A77A4F7" w14:textId="72F00055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LT 5.2</w:t>
            </w:r>
          </w:p>
          <w:p w:rsidR="69D2BACB" w:rsidP="2ECA1C78" w:rsidRDefault="69D2BACB" w14:paraId="08112C05" w14:textId="73939841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LT 5.3</w:t>
            </w:r>
          </w:p>
          <w:p w:rsidR="69D2BACB" w:rsidP="2ECA1C78" w:rsidRDefault="69D2BACB" w14:paraId="33D67CF6" w14:textId="2FF9FA45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LT 5.4</w:t>
            </w:r>
          </w:p>
          <w:p w:rsidR="69D2BACB" w:rsidP="2ECA1C78" w:rsidRDefault="69D2BACB" w14:paraId="21B869F3" w14:textId="01E22D7F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LT 5.5</w:t>
            </w:r>
          </w:p>
          <w:p w:rsidR="69D2BACB" w:rsidP="2ECA1C78" w:rsidRDefault="69D2BACB" w14:paraId="2B697271" w14:textId="161F7721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LT 5.7</w:t>
            </w:r>
          </w:p>
        </w:tc>
        <w:tc>
          <w:tcPr>
            <w:tcW w:w="1548" w:type="dxa"/>
            <w:tcMar/>
          </w:tcPr>
          <w:p w:rsidR="6006A0C9" w:rsidP="2ECA1C78" w:rsidRDefault="6006A0C9" w14:paraId="672A28A8" w14:textId="2038B5C7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LH 5a</w:t>
            </w:r>
          </w:p>
          <w:p w:rsidR="6006A0C9" w:rsidP="2ECA1C78" w:rsidRDefault="6006A0C9" w14:paraId="3E634EC7" w14:textId="76A0A9A4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LH 5b</w:t>
            </w:r>
          </w:p>
          <w:p w:rsidR="6006A0C9" w:rsidP="2ECA1C78" w:rsidRDefault="6006A0C9" w14:paraId="17D9DB84" w14:textId="6419A334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LH 5c</w:t>
            </w:r>
          </w:p>
          <w:p w:rsidR="6006A0C9" w:rsidP="2ECA1C78" w:rsidRDefault="6006A0C9" w14:paraId="4ECC8E68" w14:textId="1F6343F7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LH 5e</w:t>
            </w:r>
          </w:p>
          <w:p w:rsidR="6006A0C9" w:rsidP="2ECA1C78" w:rsidRDefault="6006A0C9" w14:paraId="0568DFE8" w14:textId="7E712C3F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LH 5</w:t>
            </w:r>
            <w:r w:rsidRPr="2ECA1C78" w:rsidR="1CE9B0AE">
              <w:rPr>
                <w:rFonts w:eastAsiaTheme="minorEastAsia"/>
              </w:rPr>
              <w:t>k</w:t>
            </w:r>
          </w:p>
          <w:p w:rsidR="1CE9B0AE" w:rsidP="2ECA1C78" w:rsidRDefault="1CE9B0AE" w14:paraId="71F7CF3D" w14:textId="73E34E70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LH 5o</w:t>
            </w:r>
          </w:p>
        </w:tc>
        <w:tc>
          <w:tcPr>
            <w:tcW w:w="3788" w:type="dxa"/>
            <w:shd w:val="clear" w:color="auto" w:fill="FFF2CC" w:themeFill="accent4" w:themeFillTint="33"/>
            <w:tcMar/>
          </w:tcPr>
          <w:p w:rsidR="13DEC9C7" w:rsidP="2ECA1C78" w:rsidRDefault="13DEC9C7" w14:paraId="63D82CB6" w14:textId="51AFD8C4">
            <w:pPr>
              <w:rPr>
                <w:rFonts w:eastAsiaTheme="minorEastAsia"/>
              </w:rPr>
            </w:pPr>
            <w:proofErr w:type="spellStart"/>
            <w:r w:rsidRPr="2ECA1C78">
              <w:rPr>
                <w:rFonts w:eastAsiaTheme="minorEastAsia"/>
              </w:rPr>
              <w:t>Neaum</w:t>
            </w:r>
            <w:proofErr w:type="spellEnd"/>
            <w:r w:rsidRPr="2ECA1C78">
              <w:rPr>
                <w:rFonts w:eastAsiaTheme="minorEastAsia"/>
              </w:rPr>
              <w:t>, S. (2021) What Comes Before Phonics?</w:t>
            </w:r>
            <w:r w:rsidRPr="2ECA1C78" w:rsidR="56236CF5">
              <w:rPr>
                <w:rFonts w:eastAsiaTheme="minorEastAsia"/>
              </w:rPr>
              <w:t xml:space="preserve"> Sage Publications</w:t>
            </w:r>
          </w:p>
        </w:tc>
        <w:tc>
          <w:tcPr>
            <w:tcW w:w="2176" w:type="dxa"/>
            <w:shd w:val="clear" w:color="auto" w:fill="FFF2CC" w:themeFill="accent4" w:themeFillTint="33"/>
            <w:tcMar/>
          </w:tcPr>
          <w:p w:rsidR="75BE11B8" w:rsidP="2ECA1C78" w:rsidRDefault="75BE11B8" w14:paraId="57AC9B76" w14:textId="61AF7BD3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In session discussion</w:t>
            </w:r>
          </w:p>
          <w:p w:rsidR="75BE11B8" w:rsidP="2ECA1C78" w:rsidRDefault="75BE11B8" w14:paraId="41512D9A" w14:textId="0C0BD867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Learning Journey</w:t>
            </w:r>
          </w:p>
          <w:p w:rsidR="75BE11B8" w:rsidP="2ECA1C78" w:rsidRDefault="75BE11B8" w14:paraId="6B6D401F" w14:textId="557D6094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Group Task</w:t>
            </w:r>
          </w:p>
        </w:tc>
      </w:tr>
      <w:tr w:rsidR="2ECA1C78" w:rsidTr="29A5C14A" w14:paraId="1F55B3A9" w14:textId="77777777">
        <w:trPr>
          <w:trHeight w:val="464"/>
        </w:trPr>
        <w:tc>
          <w:tcPr>
            <w:tcW w:w="1468" w:type="dxa"/>
            <w:tcMar/>
          </w:tcPr>
          <w:p w:rsidR="1449E671" w:rsidP="2ECA1C78" w:rsidRDefault="1449E671" w14:paraId="05A196B4" w14:textId="4DF14B14">
            <w:pPr>
              <w:rPr>
                <w:rFonts w:eastAsiaTheme="minorEastAsia"/>
                <w:b/>
                <w:bCs/>
              </w:rPr>
            </w:pPr>
            <w:r w:rsidRPr="2ECA1C78">
              <w:rPr>
                <w:rFonts w:eastAsiaTheme="minorEastAsia"/>
                <w:b/>
                <w:bCs/>
              </w:rPr>
              <w:t>EYE1009 EAD Music</w:t>
            </w:r>
          </w:p>
        </w:tc>
        <w:tc>
          <w:tcPr>
            <w:tcW w:w="3390" w:type="dxa"/>
            <w:tcMar/>
          </w:tcPr>
          <w:p w:rsidR="1449E671" w:rsidP="2ECA1C78" w:rsidRDefault="1449E671" w14:paraId="70BF50A3" w14:textId="22368163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 xml:space="preserve">Consideration of how adapt music </w:t>
            </w:r>
            <w:proofErr w:type="gramStart"/>
            <w:r w:rsidRPr="2ECA1C78">
              <w:rPr>
                <w:rFonts w:eastAsiaTheme="minorEastAsia"/>
              </w:rPr>
              <w:t>activities  for</w:t>
            </w:r>
            <w:proofErr w:type="gramEnd"/>
            <w:r w:rsidRPr="2ECA1C78">
              <w:rPr>
                <w:rFonts w:eastAsiaTheme="minorEastAsia"/>
              </w:rPr>
              <w:t xml:space="preserve"> different needs. </w:t>
            </w:r>
          </w:p>
        </w:tc>
        <w:tc>
          <w:tcPr>
            <w:tcW w:w="1578" w:type="dxa"/>
            <w:tcMar/>
          </w:tcPr>
          <w:p w:rsidR="2ECA1C78" w:rsidP="2ECA1C78" w:rsidRDefault="2ECA1C78" w14:paraId="5914EB84" w14:textId="02DF1DAE">
            <w:pPr>
              <w:rPr>
                <w:rFonts w:eastAsiaTheme="minorEastAsia"/>
              </w:rPr>
            </w:pPr>
          </w:p>
        </w:tc>
        <w:tc>
          <w:tcPr>
            <w:tcW w:w="1548" w:type="dxa"/>
            <w:tcMar/>
          </w:tcPr>
          <w:p w:rsidR="2ECA1C78" w:rsidP="2ECA1C78" w:rsidRDefault="2ECA1C78" w14:paraId="692D18E4" w14:textId="146E2ECA">
            <w:pPr>
              <w:rPr>
                <w:rFonts w:eastAsiaTheme="minorEastAsia"/>
              </w:rPr>
            </w:pPr>
          </w:p>
        </w:tc>
        <w:tc>
          <w:tcPr>
            <w:tcW w:w="3788" w:type="dxa"/>
            <w:shd w:val="clear" w:color="auto" w:fill="FFF2CC" w:themeFill="accent4" w:themeFillTint="33"/>
            <w:tcMar/>
          </w:tcPr>
          <w:p w:rsidR="2ECA1C78" w:rsidP="2ECA1C78" w:rsidRDefault="00612EA9" w14:paraId="157A4F57" w14:textId="72262638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See music plan.</w:t>
            </w:r>
          </w:p>
        </w:tc>
        <w:tc>
          <w:tcPr>
            <w:tcW w:w="2176" w:type="dxa"/>
            <w:shd w:val="clear" w:color="auto" w:fill="FFF2CC" w:themeFill="accent4" w:themeFillTint="33"/>
            <w:tcMar/>
          </w:tcPr>
          <w:p w:rsidR="2ECA1C78" w:rsidP="2ECA1C78" w:rsidRDefault="2ECA1C78" w14:paraId="5EA135CE" w14:textId="530E20F8">
            <w:pPr>
              <w:rPr>
                <w:rFonts w:eastAsiaTheme="minorEastAsia"/>
              </w:rPr>
            </w:pPr>
          </w:p>
        </w:tc>
      </w:tr>
    </w:tbl>
    <w:p w:rsidR="00AF3A47" w:rsidP="6AE43606" w:rsidRDefault="00AF3A47" w14:paraId="781EB9D2" w14:textId="4DCB9A9C">
      <w:pPr>
        <w:rPr>
          <w:rFonts w:eastAsiaTheme="minorEastAsia"/>
          <w:b/>
          <w:bCs/>
          <w:u w:val="single"/>
        </w:rPr>
      </w:pPr>
    </w:p>
    <w:p w:rsidR="003B3F79" w:rsidP="6AE43606" w:rsidRDefault="003B3F79" w14:paraId="51A37DB3" w14:textId="77777777">
      <w:pPr>
        <w:rPr>
          <w:rFonts w:eastAsiaTheme="minorEastAsia"/>
          <w:b/>
          <w:bCs/>
        </w:rPr>
      </w:pPr>
      <w:r w:rsidRPr="6AE43606">
        <w:rPr>
          <w:rFonts w:eastAsiaTheme="minorEastAsia"/>
          <w:b/>
          <w:bCs/>
        </w:rPr>
        <w:lastRenderedPageBreak/>
        <w:br w:type="page"/>
      </w:r>
    </w:p>
    <w:p w:rsidRPr="00B13E1E" w:rsidR="00AF3A47" w:rsidP="6AE43606" w:rsidRDefault="00AF3A47" w14:paraId="16F72D1D" w14:textId="032B647D">
      <w:pPr>
        <w:ind w:left="-851"/>
        <w:rPr>
          <w:rFonts w:eastAsiaTheme="minorEastAsia"/>
          <w:b/>
          <w:bCs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4050"/>
        <w:gridCol w:w="1635"/>
        <w:gridCol w:w="1573"/>
        <w:gridCol w:w="5188"/>
        <w:gridCol w:w="1502"/>
      </w:tblGrid>
      <w:tr w:rsidRPr="00A619D2" w:rsidR="00A619D2" w:rsidTr="29A5C14A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6AE43606" w:rsidRDefault="00A619D2" w14:paraId="32A256D1" w14:textId="7FD95DD9">
            <w:pPr>
              <w:jc w:val="center"/>
              <w:rPr>
                <w:rFonts w:eastAsiaTheme="minorEastAsia"/>
              </w:rPr>
            </w:pPr>
            <w:bookmarkStart w:name="_Hlk135137439" w:id="2"/>
            <w:r w:rsidRPr="6AE43606">
              <w:rPr>
                <w:rFonts w:eastAsiaTheme="minorEastAsia"/>
                <w:b/>
                <w:bCs/>
              </w:rPr>
              <w:t>School Based Curriculum – Year 1</w:t>
            </w:r>
          </w:p>
        </w:tc>
      </w:tr>
      <w:tr w:rsidRPr="00A619D2" w:rsidR="00A619D2" w:rsidTr="29A5C14A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="4745E31E" w:rsidP="6AE43606" w:rsidRDefault="4745E31E" w14:paraId="33EB39AA" w14:textId="473EE05E">
            <w:pPr>
              <w:contextualSpacing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Observing: </w:t>
            </w:r>
          </w:p>
          <w:p w:rsidR="4745E31E" w:rsidP="6AE43606" w:rsidRDefault="4745E31E" w14:paraId="6539B90A" w14:textId="25902532">
            <w:pPr>
              <w:contextualSpacing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Observe how expert colleagues plan for the needs of all learners while maintaining high expectations, providing targeted support and promote an inclusive and equitable learning environment.</w:t>
            </w:r>
          </w:p>
          <w:p w:rsidR="6AE43606" w:rsidP="6AE43606" w:rsidRDefault="6AE43606" w14:paraId="386EB0A9" w14:textId="253BFAF0">
            <w:pPr>
              <w:spacing w:after="160"/>
              <w:contextualSpacing/>
              <w:rPr>
                <w:rFonts w:eastAsiaTheme="minorEastAsia"/>
                <w:color w:val="000000" w:themeColor="text1"/>
              </w:rPr>
            </w:pPr>
          </w:p>
          <w:p w:rsidR="4745E31E" w:rsidP="6AE43606" w:rsidRDefault="4745E31E" w14:paraId="10DA7EC0" w14:textId="6C0E0EB0">
            <w:pPr>
              <w:spacing w:after="160"/>
              <w:contextualSpacing/>
              <w:rPr>
                <w:rFonts w:eastAsiaTheme="minorEastAsia"/>
                <w:b/>
                <w:bCs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Planning: </w:t>
            </w:r>
          </w:p>
          <w:p w:rsidR="4745E31E" w:rsidP="6AE43606" w:rsidRDefault="4745E31E" w14:paraId="1BD2E4B0" w14:textId="2B2F487E">
            <w:pPr>
              <w:spacing w:after="160"/>
              <w:contextualSpacing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Observe how expert colleagues adapt content, approaches, and environments to support all learners especially those with an additional need, for at least one lesson.</w:t>
            </w:r>
          </w:p>
          <w:p w:rsidR="6AE43606" w:rsidP="6AE43606" w:rsidRDefault="6AE43606" w14:paraId="35D841F8" w14:textId="17740FCC">
            <w:pPr>
              <w:spacing w:after="160"/>
              <w:contextualSpacing/>
              <w:rPr>
                <w:rFonts w:eastAsiaTheme="minorEastAsia"/>
                <w:color w:val="000000" w:themeColor="text1"/>
              </w:rPr>
            </w:pPr>
          </w:p>
          <w:p w:rsidR="4745E31E" w:rsidP="6AE43606" w:rsidRDefault="4745E31E" w14:paraId="5D13AFD6" w14:textId="3C7C716D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Teaching: </w:t>
            </w:r>
          </w:p>
          <w:p w:rsidR="4745E31E" w:rsidP="6AE43606" w:rsidRDefault="4745E31E" w14:paraId="4B84C9BF" w14:textId="691DE7B1">
            <w:pPr>
              <w:spacing w:line="276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Rehearse and refine approaches to adaptive teaching to meet the needs of all learners. Deliver an activity to meet the diverse needs </w:t>
            </w:r>
            <w:r w:rsidRPr="6AE43606" w:rsidR="05EAC850">
              <w:rPr>
                <w:rFonts w:eastAsiaTheme="minorEastAsia"/>
                <w:color w:val="000000" w:themeColor="text1"/>
              </w:rPr>
              <w:t>of a group of learners</w:t>
            </w:r>
            <w:r w:rsidRPr="6AE43606">
              <w:rPr>
                <w:rFonts w:eastAsiaTheme="minorEastAsia"/>
                <w:color w:val="000000" w:themeColor="text1"/>
              </w:rPr>
              <w:t>.</w:t>
            </w:r>
          </w:p>
          <w:p w:rsidR="6AE43606" w:rsidP="6AE43606" w:rsidRDefault="6AE43606" w14:paraId="7D45533A" w14:textId="153144CD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4745E31E" w:rsidP="6AE43606" w:rsidRDefault="4745E31E" w14:paraId="6C6C1CDB" w14:textId="29A78A6F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Assessment: </w:t>
            </w:r>
          </w:p>
          <w:p w:rsidR="4745E31E" w:rsidP="6AE43606" w:rsidRDefault="4745E31E" w14:paraId="05FB4C6F" w14:textId="597C06FE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Rehearse and refine how to adapt assessment to enable and support children to demonstrate what they know, remember, and understand using a range of assessment strategies.</w:t>
            </w:r>
          </w:p>
          <w:p w:rsidR="6AE43606" w:rsidP="6AE43606" w:rsidRDefault="6AE43606" w14:paraId="14B295CF" w14:textId="0C5FEE99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4745E31E" w:rsidP="6AE43606" w:rsidRDefault="4745E31E" w14:paraId="5779B51B" w14:textId="5A81602B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Subject Knowledge: </w:t>
            </w:r>
          </w:p>
          <w:p w:rsidR="4745E31E" w:rsidP="6AE43606" w:rsidRDefault="4745E31E" w14:paraId="58C90A25" w14:textId="3AE917CF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Demonstrate the ability to work within the key legislation and policies that underpin adaptive teaching and inclusive practice for all children including those with Special Educational Needs/Disability.</w:t>
            </w: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</w:p>
          <w:p w:rsidR="4745E31E" w:rsidP="6AE43606" w:rsidRDefault="4745E31E" w14:paraId="1C57F55B" w14:textId="056D80EC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Discuss and analyse specific components with expert colleagues</w:t>
            </w:r>
            <w:r w:rsidRPr="6AE43606" w:rsidR="760432F4">
              <w:rPr>
                <w:rFonts w:eastAsiaTheme="minorEastAsia"/>
                <w:color w:val="000000" w:themeColor="text1"/>
              </w:rPr>
              <w:t xml:space="preserve"> including planning, the physical environment and working in partnership with parents and other </w:t>
            </w:r>
            <w:proofErr w:type="gramStart"/>
            <w:r w:rsidRPr="6AE43606" w:rsidR="760432F4">
              <w:rPr>
                <w:rFonts w:eastAsiaTheme="minorEastAsia"/>
                <w:color w:val="000000" w:themeColor="text1"/>
              </w:rPr>
              <w:t>agencies</w:t>
            </w:r>
            <w:proofErr w:type="gramEnd"/>
            <w:r w:rsidRPr="6AE43606" w:rsidR="760432F4">
              <w:rPr>
                <w:rFonts w:eastAsiaTheme="minorEastAsia"/>
                <w:color w:val="000000" w:themeColor="text1"/>
              </w:rPr>
              <w:t xml:space="preserve"> </w:t>
            </w:r>
          </w:p>
          <w:p w:rsidR="6AE43606" w:rsidP="6AE43606" w:rsidRDefault="6AE43606" w14:paraId="72884B38" w14:textId="30425092">
            <w:pPr>
              <w:rPr>
                <w:rFonts w:eastAsiaTheme="minorEastAsia"/>
              </w:rPr>
            </w:pPr>
          </w:p>
          <w:p w:rsidRPr="00A619D2" w:rsidR="00A619D2" w:rsidP="6AE43606" w:rsidRDefault="00A619D2" w14:paraId="50BE9C69" w14:textId="77777777">
            <w:pPr>
              <w:jc w:val="center"/>
              <w:rPr>
                <w:rFonts w:eastAsiaTheme="minorEastAsia"/>
              </w:rPr>
            </w:pPr>
          </w:p>
        </w:tc>
      </w:tr>
      <w:tr w:rsidRPr="00A619D2" w:rsidR="00A619D2" w:rsidTr="29A5C14A" w14:paraId="2799F10B" w14:textId="77777777">
        <w:trPr>
          <w:trHeight w:val="464"/>
        </w:trPr>
        <w:tc>
          <w:tcPr>
            <w:tcW w:w="4050" w:type="dxa"/>
            <w:shd w:val="clear" w:color="auto" w:fill="E2EFD9" w:themeFill="accent6" w:themeFillTint="33"/>
            <w:tcMar/>
          </w:tcPr>
          <w:p w:rsidRPr="00A619D2" w:rsidR="00A619D2" w:rsidP="6AE43606" w:rsidRDefault="00A619D2" w14:paraId="75A50D3B" w14:textId="4A15AFFB">
            <w:pPr>
              <w:rPr>
                <w:rFonts w:eastAsiaTheme="minorEastAsia"/>
                <w:b/>
                <w:bCs/>
              </w:rPr>
            </w:pPr>
            <w:bookmarkStart w:name="_Hlk135140715" w:id="3"/>
            <w:r w:rsidRPr="6AE43606">
              <w:rPr>
                <w:rFonts w:eastAsiaTheme="minorEastAsia"/>
                <w:b/>
                <w:bCs/>
              </w:rPr>
              <w:t>Subject Specific Components/s (know, understand, can do)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6AE43606" w:rsidRDefault="00A619D2" w14:paraId="4F6F2647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Learn That</w:t>
            </w:r>
          </w:p>
          <w:p w:rsidRPr="00A619D2" w:rsidR="00A619D2" w:rsidP="6AE43606" w:rsidRDefault="00A619D2" w14:paraId="57F99834" w14:textId="761C4BEE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lastRenderedPageBreak/>
              <w:t xml:space="preserve">(CCF reference in </w:t>
            </w:r>
            <w:proofErr w:type="spellStart"/>
            <w:r w:rsidRPr="6AE43606">
              <w:rPr>
                <w:rFonts w:eastAsiaTheme="minorEastAsia"/>
                <w:b/>
                <w:bCs/>
              </w:rPr>
              <w:t>numerics</w:t>
            </w:r>
            <w:proofErr w:type="spellEnd"/>
            <w:r w:rsidRPr="6AE43606">
              <w:rPr>
                <w:rFonts w:eastAsiaTheme="minorEastAsia"/>
                <w:b/>
                <w:bCs/>
              </w:rPr>
              <w:t xml:space="preserve">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1.1)</w:t>
            </w:r>
          </w:p>
        </w:tc>
        <w:tc>
          <w:tcPr>
            <w:tcW w:w="1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6AE43606" w:rsidRDefault="00A619D2" w14:paraId="4A4CA901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lastRenderedPageBreak/>
              <w:t>Learn How</w:t>
            </w:r>
          </w:p>
          <w:p w:rsidRPr="00A619D2" w:rsidR="00A619D2" w:rsidP="6AE43606" w:rsidRDefault="00A619D2" w14:paraId="1D50E1D4" w14:textId="79FC62E0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bullets </w:t>
            </w:r>
            <w:r w:rsidRPr="6AE43606">
              <w:rPr>
                <w:rFonts w:eastAsiaTheme="minorEastAsia"/>
                <w:b/>
                <w:bCs/>
              </w:rPr>
              <w:lastRenderedPageBreak/>
              <w:t xml:space="preserve">alphabetically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1c)</w:t>
            </w:r>
          </w:p>
        </w:tc>
        <w:tc>
          <w:tcPr>
            <w:tcW w:w="5188" w:type="dxa"/>
            <w:shd w:val="clear" w:color="auto" w:fill="E2EFD9" w:themeFill="accent6" w:themeFillTint="33"/>
            <w:tcMar/>
          </w:tcPr>
          <w:p w:rsidRPr="00A619D2" w:rsidR="00A619D2" w:rsidP="6AE43606" w:rsidRDefault="00A619D2" w14:paraId="42F43AD0" w14:textId="37BC600F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lastRenderedPageBreak/>
              <w:t>Links to Research and Reading</w:t>
            </w:r>
          </w:p>
        </w:tc>
        <w:tc>
          <w:tcPr>
            <w:tcW w:w="1502" w:type="dxa"/>
            <w:shd w:val="clear" w:color="auto" w:fill="E2EFD9" w:themeFill="accent6" w:themeFillTint="33"/>
            <w:tcMar/>
          </w:tcPr>
          <w:p w:rsidRPr="00A619D2" w:rsidR="00A619D2" w:rsidP="6AE43606" w:rsidRDefault="00A619D2" w14:paraId="2E810B44" w14:textId="50BDFED5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Formative Assessment</w:t>
            </w:r>
          </w:p>
        </w:tc>
      </w:tr>
      <w:bookmarkEnd w:id="3"/>
      <w:tr w:rsidRPr="00BC2F85" w:rsidR="00A619D2" w:rsidTr="29A5C14A" w14:paraId="18716B7C" w14:textId="77777777">
        <w:trPr>
          <w:trHeight w:val="231"/>
        </w:trPr>
        <w:tc>
          <w:tcPr>
            <w:tcW w:w="4050" w:type="dxa"/>
            <w:tcMar/>
          </w:tcPr>
          <w:p w:rsidR="6AE43606" w:rsidP="6AE43606" w:rsidRDefault="6AE43606" w14:paraId="104030B1" w14:textId="5B6C3719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Pr="00BC2F85" w:rsidR="00A619D2" w:rsidP="6AE43606" w:rsidRDefault="510B3752" w14:paraId="14F38630" w14:textId="4A9F6D1B">
            <w:pPr>
              <w:rPr>
                <w:rFonts w:eastAsiaTheme="minorEastAsia"/>
              </w:rPr>
            </w:pPr>
            <w:r w:rsidRPr="063BB42F">
              <w:rPr>
                <w:rFonts w:eastAsiaTheme="minorEastAsia"/>
                <w:b/>
                <w:bCs/>
                <w:color w:val="000000" w:themeColor="text1"/>
              </w:rPr>
              <w:t>Know that:</w:t>
            </w:r>
            <w:r w:rsidRPr="063BB42F">
              <w:rPr>
                <w:rFonts w:eastAsiaTheme="minorEastAsia"/>
                <w:color w:val="000000" w:themeColor="text1"/>
              </w:rPr>
              <w:t xml:space="preserve"> </w:t>
            </w:r>
            <w:r w:rsidRPr="063BB42F" w:rsidR="02B06091">
              <w:rPr>
                <w:rFonts w:eastAsiaTheme="minorEastAsia"/>
                <w:color w:val="000000" w:themeColor="text1"/>
              </w:rPr>
              <w:t xml:space="preserve">All children have a legal and moral right to a high-quality education which values them as unique individuals and enables them to fulfil their potential academically and </w:t>
            </w:r>
            <w:proofErr w:type="gramStart"/>
            <w:r w:rsidRPr="063BB42F" w:rsidR="02B06091">
              <w:rPr>
                <w:rFonts w:eastAsiaTheme="minorEastAsia"/>
                <w:color w:val="000000" w:themeColor="text1"/>
              </w:rPr>
              <w:t>socially</w:t>
            </w:r>
            <w:proofErr w:type="gramEnd"/>
            <w:r w:rsidRPr="063BB42F" w:rsidR="02B06091">
              <w:rPr>
                <w:rFonts w:eastAsiaTheme="minorEastAsia"/>
                <w:color w:val="000000" w:themeColor="text1"/>
              </w:rPr>
              <w:t xml:space="preserve"> </w:t>
            </w:r>
          </w:p>
          <w:p w:rsidRPr="00BC2F85" w:rsidR="00A619D2" w:rsidP="6AE43606" w:rsidRDefault="00A619D2" w14:paraId="011CA9A8" w14:textId="7E00DD20">
            <w:pPr>
              <w:rPr>
                <w:rFonts w:eastAsiaTheme="minorEastAsia"/>
                <w:color w:val="000000" w:themeColor="text1"/>
              </w:rPr>
            </w:pPr>
          </w:p>
          <w:p w:rsidRPr="00BC2F85" w:rsidR="00A619D2" w:rsidP="063BB42F" w:rsidRDefault="41D977E4" w14:paraId="013162F2" w14:textId="0F13124C">
            <w:pPr>
              <w:rPr>
                <w:rFonts w:eastAsiaTheme="minorEastAsia"/>
                <w:color w:val="000000" w:themeColor="text1"/>
              </w:rPr>
            </w:pPr>
            <w:r w:rsidRPr="063BB42F">
              <w:rPr>
                <w:rFonts w:eastAsiaTheme="minorEastAsia"/>
                <w:b/>
                <w:bCs/>
                <w:color w:val="000000" w:themeColor="text1"/>
              </w:rPr>
              <w:t>Understand</w:t>
            </w:r>
            <w:r w:rsidRPr="063BB42F">
              <w:rPr>
                <w:rFonts w:eastAsiaTheme="minorEastAsia"/>
                <w:color w:val="000000" w:themeColor="text1"/>
              </w:rPr>
              <w:t xml:space="preserve"> how</w:t>
            </w:r>
            <w:r w:rsidRPr="063BB42F" w:rsidR="02B06091">
              <w:rPr>
                <w:rFonts w:eastAsiaTheme="minorEastAsia"/>
                <w:color w:val="000000" w:themeColor="text1"/>
              </w:rPr>
              <w:t xml:space="preserve"> p</w:t>
            </w:r>
            <w:r w:rsidRPr="063BB42F" w:rsidR="14407118">
              <w:rPr>
                <w:rFonts w:eastAsiaTheme="minorEastAsia"/>
                <w:color w:val="000000" w:themeColor="text1"/>
              </w:rPr>
              <w:t>oli</w:t>
            </w:r>
            <w:r w:rsidRPr="063BB42F" w:rsidR="02B06091">
              <w:rPr>
                <w:rFonts w:eastAsiaTheme="minorEastAsia"/>
                <w:color w:val="000000" w:themeColor="text1"/>
              </w:rPr>
              <w:t xml:space="preserve">cy around </w:t>
            </w:r>
            <w:r w:rsidRPr="063BB42F" w:rsidR="14E2EFD7">
              <w:rPr>
                <w:rFonts w:eastAsiaTheme="minorEastAsia"/>
                <w:color w:val="000000" w:themeColor="text1"/>
              </w:rPr>
              <w:t>Inclusion</w:t>
            </w:r>
            <w:r w:rsidRPr="063BB42F" w:rsidR="02B06091">
              <w:rPr>
                <w:rFonts w:eastAsiaTheme="minorEastAsia"/>
                <w:color w:val="000000" w:themeColor="text1"/>
              </w:rPr>
              <w:t xml:space="preserve"> and SEND is embedded within practice in their setting.</w:t>
            </w:r>
          </w:p>
          <w:p w:rsidRPr="00BC2F85" w:rsidR="00A619D2" w:rsidP="6AE43606" w:rsidRDefault="00A619D2" w14:paraId="3A98F5F8" w14:textId="5AAE0982">
            <w:pPr>
              <w:rPr>
                <w:rFonts w:eastAsiaTheme="minorEastAsia"/>
                <w:color w:val="000000" w:themeColor="text1"/>
              </w:rPr>
            </w:pPr>
          </w:p>
          <w:p w:rsidRPr="00BC2F85" w:rsidR="00A619D2" w:rsidP="063BB42F" w:rsidRDefault="012DBA5F" w14:paraId="69BC7944" w14:textId="052EAFDD">
            <w:pPr>
              <w:rPr>
                <w:rFonts w:eastAsiaTheme="minorEastAsia"/>
                <w:color w:val="000000" w:themeColor="text1"/>
              </w:rPr>
            </w:pPr>
            <w:r w:rsidRPr="063BB42F">
              <w:rPr>
                <w:rFonts w:eastAsiaTheme="minorEastAsia"/>
                <w:b/>
                <w:bCs/>
                <w:color w:val="000000" w:themeColor="text1"/>
              </w:rPr>
              <w:t>Understand</w:t>
            </w:r>
            <w:r w:rsidRPr="063BB42F">
              <w:rPr>
                <w:rFonts w:eastAsiaTheme="minorEastAsia"/>
                <w:color w:val="000000" w:themeColor="text1"/>
              </w:rPr>
              <w:t xml:space="preserve"> how the</w:t>
            </w:r>
            <w:r w:rsidRPr="063BB42F" w:rsidR="24DC4B44">
              <w:rPr>
                <w:rFonts w:eastAsiaTheme="minorEastAsia"/>
                <w:color w:val="000000" w:themeColor="text1"/>
              </w:rPr>
              <w:t xml:space="preserve"> physical</w:t>
            </w:r>
            <w:r w:rsidRPr="063BB42F">
              <w:rPr>
                <w:rFonts w:eastAsiaTheme="minorEastAsia"/>
                <w:color w:val="000000" w:themeColor="text1"/>
              </w:rPr>
              <w:t xml:space="preserve"> environment is structured and adapted to meet the needs of a </w:t>
            </w:r>
            <w:r w:rsidRPr="063BB42F" w:rsidR="06E4F37A">
              <w:rPr>
                <w:rFonts w:eastAsiaTheme="minorEastAsia"/>
                <w:color w:val="000000" w:themeColor="text1"/>
              </w:rPr>
              <w:t xml:space="preserve">diverse </w:t>
            </w:r>
            <w:r w:rsidRPr="063BB42F">
              <w:rPr>
                <w:rFonts w:eastAsiaTheme="minorEastAsia"/>
                <w:color w:val="000000" w:themeColor="text1"/>
              </w:rPr>
              <w:t>range of children</w:t>
            </w:r>
            <w:r w:rsidRPr="063BB42F" w:rsidR="6EC1C6D7">
              <w:rPr>
                <w:rFonts w:eastAsiaTheme="minorEastAsia"/>
                <w:color w:val="000000" w:themeColor="text1"/>
              </w:rPr>
              <w:t xml:space="preserve"> including those with SEND.</w:t>
            </w:r>
          </w:p>
          <w:p w:rsidRPr="00BC2F85" w:rsidR="00A619D2" w:rsidP="6AE43606" w:rsidRDefault="00A619D2" w14:paraId="71096181" w14:textId="44B59F39">
            <w:pPr>
              <w:rPr>
                <w:rFonts w:eastAsiaTheme="minorEastAsia"/>
                <w:color w:val="000000" w:themeColor="text1"/>
              </w:rPr>
            </w:pPr>
          </w:p>
          <w:p w:rsidRPr="00BC2F85" w:rsidR="00A619D2" w:rsidP="063BB42F" w:rsidRDefault="6EC1C6D7" w14:paraId="7C086705" w14:textId="71FA2839">
            <w:pPr>
              <w:rPr>
                <w:rFonts w:eastAsiaTheme="minorEastAsia"/>
                <w:color w:val="000000" w:themeColor="text1"/>
              </w:rPr>
            </w:pPr>
            <w:r w:rsidRPr="063BB42F">
              <w:rPr>
                <w:rFonts w:eastAsiaTheme="minorEastAsia"/>
                <w:b/>
                <w:bCs/>
                <w:color w:val="000000" w:themeColor="text1"/>
              </w:rPr>
              <w:t>Understand</w:t>
            </w:r>
            <w:r w:rsidRPr="063BB42F">
              <w:rPr>
                <w:rFonts w:eastAsiaTheme="minorEastAsia"/>
                <w:color w:val="000000" w:themeColor="text1"/>
              </w:rPr>
              <w:t xml:space="preserve"> how</w:t>
            </w:r>
            <w:r w:rsidRPr="063BB42F" w:rsidR="02B06091">
              <w:rPr>
                <w:rFonts w:eastAsiaTheme="minorEastAsia"/>
                <w:color w:val="000000" w:themeColor="text1"/>
              </w:rPr>
              <w:t xml:space="preserve"> a graduated approach is implemented in terms of </w:t>
            </w:r>
            <w:r w:rsidRPr="063BB42F" w:rsidR="02B06091">
              <w:rPr>
                <w:rFonts w:eastAsiaTheme="minorEastAsia"/>
                <w:color w:val="000000" w:themeColor="text1"/>
              </w:rPr>
              <w:lastRenderedPageBreak/>
              <w:t xml:space="preserve">planning </w:t>
            </w:r>
            <w:r w:rsidRPr="063BB42F" w:rsidR="279280E1">
              <w:rPr>
                <w:rFonts w:eastAsiaTheme="minorEastAsia"/>
                <w:color w:val="000000" w:themeColor="text1"/>
              </w:rPr>
              <w:t>and assessment</w:t>
            </w:r>
            <w:r w:rsidRPr="063BB42F" w:rsidR="5272AA56">
              <w:rPr>
                <w:rFonts w:eastAsiaTheme="minorEastAsia"/>
                <w:color w:val="000000" w:themeColor="text1"/>
              </w:rPr>
              <w:t xml:space="preserve"> and reflect upon </w:t>
            </w:r>
            <w:r w:rsidRPr="063BB42F" w:rsidR="40474B6E">
              <w:rPr>
                <w:rFonts w:eastAsiaTheme="minorEastAsia"/>
                <w:color w:val="000000" w:themeColor="text1"/>
              </w:rPr>
              <w:t>effective</w:t>
            </w:r>
            <w:r w:rsidRPr="063BB42F" w:rsidR="5272AA56">
              <w:rPr>
                <w:rFonts w:eastAsiaTheme="minorEastAsia"/>
                <w:color w:val="000000" w:themeColor="text1"/>
              </w:rPr>
              <w:t xml:space="preserve"> strategies used. </w:t>
            </w:r>
          </w:p>
          <w:p w:rsidRPr="00BC2F85" w:rsidR="00A619D2" w:rsidP="6AE43606" w:rsidRDefault="00A619D2" w14:paraId="4A94C225" w14:textId="734FD6C9">
            <w:pPr>
              <w:rPr>
                <w:rFonts w:eastAsiaTheme="minorEastAsia"/>
                <w:color w:val="000000" w:themeColor="text1"/>
              </w:rPr>
            </w:pPr>
          </w:p>
          <w:p w:rsidRPr="00BC2F85" w:rsidR="00A619D2" w:rsidP="063BB42F" w:rsidRDefault="06ABF498" w14:paraId="7BA9392A" w14:textId="565DFC12">
            <w:pPr>
              <w:rPr>
                <w:rFonts w:eastAsiaTheme="minorEastAsia"/>
                <w:color w:val="000000" w:themeColor="text1"/>
              </w:rPr>
            </w:pPr>
            <w:r w:rsidRPr="063BB42F">
              <w:rPr>
                <w:rFonts w:eastAsiaTheme="minorEastAsia"/>
                <w:b/>
                <w:bCs/>
                <w:color w:val="000000" w:themeColor="text1"/>
              </w:rPr>
              <w:t>Understand</w:t>
            </w:r>
            <w:r w:rsidRPr="063BB42F">
              <w:rPr>
                <w:rFonts w:eastAsiaTheme="minorEastAsia"/>
                <w:color w:val="000000" w:themeColor="text1"/>
              </w:rPr>
              <w:t xml:space="preserve"> how to </w:t>
            </w:r>
            <w:r w:rsidRPr="063BB42F" w:rsidR="0D128AFC">
              <w:rPr>
                <w:rFonts w:eastAsiaTheme="minorEastAsia"/>
                <w:color w:val="000000" w:themeColor="text1"/>
              </w:rPr>
              <w:t xml:space="preserve">positively engage and </w:t>
            </w:r>
            <w:r w:rsidRPr="063BB42F">
              <w:rPr>
                <w:rFonts w:eastAsiaTheme="minorEastAsia"/>
                <w:color w:val="000000" w:themeColor="text1"/>
              </w:rPr>
              <w:t xml:space="preserve">work in partnership with parents of children with SEND or </w:t>
            </w:r>
            <w:r w:rsidRPr="063BB42F" w:rsidR="6C64FD94">
              <w:rPr>
                <w:rFonts w:eastAsiaTheme="minorEastAsia"/>
                <w:color w:val="000000" w:themeColor="text1"/>
              </w:rPr>
              <w:t>diverse learning needs.</w:t>
            </w:r>
          </w:p>
          <w:p w:rsidRPr="00BC2F85" w:rsidR="00A619D2" w:rsidP="6AE43606" w:rsidRDefault="00A619D2" w14:paraId="72A3E69D" w14:textId="070DCEA4">
            <w:pPr>
              <w:rPr>
                <w:rFonts w:eastAsiaTheme="minorEastAsia"/>
                <w:color w:val="000000" w:themeColor="text1"/>
              </w:rPr>
            </w:pPr>
          </w:p>
          <w:p w:rsidRPr="00BC2F85" w:rsidR="00A619D2" w:rsidP="063BB42F" w:rsidRDefault="042EBDDD" w14:paraId="66D32D73" w14:textId="12CDE424">
            <w:pPr>
              <w:rPr>
                <w:rFonts w:eastAsiaTheme="minorEastAsia"/>
                <w:color w:val="000000" w:themeColor="text1"/>
              </w:rPr>
            </w:pPr>
            <w:r w:rsidRPr="063BB42F">
              <w:rPr>
                <w:rFonts w:eastAsiaTheme="minorEastAsia"/>
                <w:b/>
                <w:bCs/>
                <w:color w:val="000000" w:themeColor="text1"/>
              </w:rPr>
              <w:t>Understand</w:t>
            </w:r>
            <w:r w:rsidRPr="063BB42F">
              <w:rPr>
                <w:rFonts w:eastAsiaTheme="minorEastAsia"/>
                <w:color w:val="000000" w:themeColor="text1"/>
              </w:rPr>
              <w:t xml:space="preserve"> the k</w:t>
            </w:r>
            <w:r w:rsidRPr="063BB42F" w:rsidR="02B06091">
              <w:rPr>
                <w:rFonts w:eastAsiaTheme="minorEastAsia"/>
                <w:color w:val="000000" w:themeColor="text1"/>
              </w:rPr>
              <w:t>ey roles and responsibilities in</w:t>
            </w:r>
          </w:p>
          <w:p w:rsidRPr="00BC2F85" w:rsidR="00A619D2" w:rsidP="6AE43606" w:rsidRDefault="02B06091" w14:paraId="2AB07793" w14:textId="5A79F291">
            <w:pPr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supporting all children</w:t>
            </w:r>
            <w:r w:rsidRPr="6AE43606" w:rsidR="65A1C811">
              <w:rPr>
                <w:rFonts w:eastAsiaTheme="minorEastAsia"/>
                <w:color w:val="000000" w:themeColor="text1"/>
              </w:rPr>
              <w:t xml:space="preserve"> including working with </w:t>
            </w:r>
            <w:r w:rsidRPr="6AE43606" w:rsidR="4E4D93E7">
              <w:rPr>
                <w:rFonts w:eastAsiaTheme="minorEastAsia"/>
                <w:color w:val="000000" w:themeColor="text1"/>
              </w:rPr>
              <w:t>different</w:t>
            </w:r>
            <w:r w:rsidRPr="6AE43606" w:rsidR="65A1C811">
              <w:rPr>
                <w:rFonts w:eastAsiaTheme="minorEastAsia"/>
                <w:color w:val="000000" w:themeColor="text1"/>
              </w:rPr>
              <w:t xml:space="preserve"> agencies from Education, </w:t>
            </w:r>
            <w:proofErr w:type="gramStart"/>
            <w:r w:rsidRPr="6AE43606" w:rsidR="287AB679">
              <w:rPr>
                <w:rFonts w:eastAsiaTheme="minorEastAsia"/>
                <w:color w:val="000000" w:themeColor="text1"/>
              </w:rPr>
              <w:t>Health</w:t>
            </w:r>
            <w:proofErr w:type="gramEnd"/>
            <w:r w:rsidRPr="6AE43606" w:rsidR="65A1C811">
              <w:rPr>
                <w:rFonts w:eastAsiaTheme="minorEastAsia"/>
                <w:color w:val="000000" w:themeColor="text1"/>
              </w:rPr>
              <w:t xml:space="preserve"> and Social Ca</w:t>
            </w:r>
            <w:r w:rsidRPr="6AE43606" w:rsidR="1BCDFD08">
              <w:rPr>
                <w:rFonts w:eastAsiaTheme="minorEastAsia"/>
                <w:color w:val="000000" w:themeColor="text1"/>
              </w:rPr>
              <w:t>r</w:t>
            </w:r>
            <w:r w:rsidRPr="6AE43606" w:rsidR="65A1C811">
              <w:rPr>
                <w:rFonts w:eastAsiaTheme="minorEastAsia"/>
                <w:color w:val="000000" w:themeColor="text1"/>
              </w:rPr>
              <w:t>e.</w:t>
            </w:r>
          </w:p>
          <w:p w:rsidRPr="00BC2F85" w:rsidR="00A619D2" w:rsidP="6AE43606" w:rsidRDefault="00A619D2" w14:paraId="6952EF3F" w14:textId="55E5F544">
            <w:pPr>
              <w:rPr>
                <w:rFonts w:eastAsiaTheme="minorEastAsia"/>
                <w:color w:val="000000" w:themeColor="text1"/>
              </w:rPr>
            </w:pPr>
          </w:p>
          <w:p w:rsidRPr="00BC2F85" w:rsidR="00A619D2" w:rsidP="063BB42F" w:rsidRDefault="6E7E5CFA" w14:paraId="1137915E" w14:textId="3A708853">
            <w:pPr>
              <w:rPr>
                <w:rFonts w:eastAsiaTheme="minorEastAsia"/>
                <w:color w:val="000000" w:themeColor="text1"/>
              </w:rPr>
            </w:pPr>
            <w:r w:rsidRPr="063BB42F">
              <w:rPr>
                <w:rFonts w:eastAsiaTheme="minorEastAsia"/>
                <w:b/>
                <w:bCs/>
                <w:color w:val="000000" w:themeColor="text1"/>
              </w:rPr>
              <w:t>To be able to</w:t>
            </w:r>
            <w:r w:rsidRPr="063BB42F">
              <w:rPr>
                <w:rFonts w:eastAsiaTheme="minorEastAsia"/>
                <w:color w:val="000000" w:themeColor="text1"/>
              </w:rPr>
              <w:t xml:space="preserve"> p</w:t>
            </w:r>
            <w:r w:rsidRPr="063BB42F" w:rsidR="21A1E385">
              <w:rPr>
                <w:rFonts w:eastAsiaTheme="minorEastAsia"/>
                <w:color w:val="000000" w:themeColor="text1"/>
              </w:rPr>
              <w:t xml:space="preserve">lan an activity </w:t>
            </w:r>
            <w:r w:rsidRPr="063BB42F" w:rsidR="224FF3A4">
              <w:rPr>
                <w:rFonts w:eastAsiaTheme="minorEastAsia"/>
                <w:color w:val="000000" w:themeColor="text1"/>
              </w:rPr>
              <w:t xml:space="preserve">which </w:t>
            </w:r>
            <w:r w:rsidRPr="063BB42F" w:rsidR="2EB4D17E">
              <w:rPr>
                <w:rFonts w:eastAsiaTheme="minorEastAsia"/>
                <w:color w:val="000000" w:themeColor="text1"/>
              </w:rPr>
              <w:t>caters</w:t>
            </w:r>
            <w:r w:rsidRPr="063BB42F" w:rsidR="224FF3A4">
              <w:rPr>
                <w:rFonts w:eastAsiaTheme="minorEastAsia"/>
                <w:color w:val="000000" w:themeColor="text1"/>
              </w:rPr>
              <w:t xml:space="preserve"> for a range of </w:t>
            </w:r>
            <w:r w:rsidRPr="063BB42F" w:rsidR="678E50D3">
              <w:rPr>
                <w:rFonts w:eastAsiaTheme="minorEastAsia"/>
                <w:color w:val="000000" w:themeColor="text1"/>
              </w:rPr>
              <w:t>diverse</w:t>
            </w:r>
            <w:r w:rsidRPr="063BB42F" w:rsidR="224FF3A4">
              <w:rPr>
                <w:rFonts w:eastAsiaTheme="minorEastAsia"/>
                <w:color w:val="000000" w:themeColor="text1"/>
              </w:rPr>
              <w:t xml:space="preserve"> needs including children with SEND and reflect upon </w:t>
            </w:r>
            <w:r w:rsidRPr="063BB42F" w:rsidR="2E857F07">
              <w:rPr>
                <w:rFonts w:eastAsiaTheme="minorEastAsia"/>
                <w:color w:val="000000" w:themeColor="text1"/>
              </w:rPr>
              <w:t>effectiveness of this activity.</w:t>
            </w:r>
          </w:p>
          <w:p w:rsidRPr="00BC2F85" w:rsidR="00A619D2" w:rsidP="6AE43606" w:rsidRDefault="00A619D2" w14:paraId="24D837B2" w14:textId="067346B8">
            <w:pPr>
              <w:spacing w:line="259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  <w:p w:rsidRPr="00BC2F85" w:rsidR="00A619D2" w:rsidP="6AE43606" w:rsidRDefault="00A619D2" w14:paraId="0D9B0549" w14:textId="1B54178B">
            <w:pPr>
              <w:rPr>
                <w:rFonts w:eastAsiaTheme="minorEastAsia"/>
              </w:rPr>
            </w:pPr>
          </w:p>
        </w:tc>
        <w:tc>
          <w:tcPr>
            <w:tcW w:w="1635" w:type="dxa"/>
            <w:tcMar/>
          </w:tcPr>
          <w:p w:rsidRPr="00BC2F85" w:rsidR="00A619D2" w:rsidP="51F2DCF2" w:rsidRDefault="00A619D2" w14:paraId="23CD36C3" w14:textId="0FAB7EA0">
            <w:pPr>
              <w:rPr>
                <w:rFonts w:eastAsiaTheme="minorEastAsia"/>
              </w:rPr>
            </w:pPr>
          </w:p>
          <w:p w:rsidRPr="00BC2F85" w:rsidR="00A619D2" w:rsidP="51F2DCF2" w:rsidRDefault="4BA13DEE" w14:paraId="286547A1" w14:textId="12E6969E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1.1, 1.2, 1.3, 1.4, 1.5, 1.6</w:t>
            </w:r>
          </w:p>
          <w:p w:rsidRPr="00BC2F85" w:rsidR="00A619D2" w:rsidP="51F2DCF2" w:rsidRDefault="1CF5B42A" w14:paraId="6B288341" w14:textId="30FF7218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4.1, 4.6, 4.10</w:t>
            </w:r>
          </w:p>
          <w:p w:rsidRPr="00BC2F85" w:rsidR="00A619D2" w:rsidP="51F2DCF2" w:rsidRDefault="1CF5B42A" w14:paraId="0C06A200" w14:textId="6F8EA469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5.1, 5.2, 5.3, 5.4, 5.5, 5.6, 5.7</w:t>
            </w:r>
          </w:p>
          <w:p w:rsidRPr="00BC2F85" w:rsidR="00A619D2" w:rsidP="51F2DCF2" w:rsidRDefault="1CF5B42A" w14:paraId="21129E5A" w14:textId="5398F4FD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7.2, 7.5</w:t>
            </w:r>
          </w:p>
          <w:p w:rsidRPr="00BC2F85" w:rsidR="00A619D2" w:rsidP="51F2DCF2" w:rsidRDefault="1CF5B42A" w14:paraId="0F267812" w14:textId="4F56650F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8.6</w:t>
            </w:r>
          </w:p>
        </w:tc>
        <w:tc>
          <w:tcPr>
            <w:tcW w:w="1573" w:type="dxa"/>
            <w:tcMar/>
          </w:tcPr>
          <w:p w:rsidRPr="00BC2F85" w:rsidR="00A619D2" w:rsidP="51F2DCF2" w:rsidRDefault="00A619D2" w14:paraId="6EB5450B" w14:textId="1458BEFD">
            <w:pPr>
              <w:rPr>
                <w:rFonts w:eastAsiaTheme="minorEastAsia"/>
                <w:u w:val="single"/>
              </w:rPr>
            </w:pPr>
          </w:p>
          <w:p w:rsidRPr="00BC2F85" w:rsidR="00A619D2" w:rsidP="51F2DCF2" w:rsidRDefault="186A5EA2" w14:paraId="4A00BE74" w14:textId="254E1BAD">
            <w:pPr>
              <w:rPr>
                <w:rFonts w:eastAsiaTheme="minorEastAsia"/>
                <w:u w:val="single"/>
              </w:rPr>
            </w:pPr>
            <w:r w:rsidRPr="51F2DCF2">
              <w:rPr>
                <w:rFonts w:eastAsiaTheme="minorEastAsia"/>
              </w:rPr>
              <w:t>1d</w:t>
            </w:r>
          </w:p>
          <w:p w:rsidRPr="00BC2F85" w:rsidR="00A619D2" w:rsidP="51F2DCF2" w:rsidRDefault="186A5EA2" w14:paraId="6195F631" w14:textId="2D27C332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5a, 5b, 5c, 5d, 5e, 5f, 5o</w:t>
            </w:r>
          </w:p>
          <w:p w:rsidRPr="00BC2F85" w:rsidR="00A619D2" w:rsidP="51F2DCF2" w:rsidRDefault="186A5EA2" w14:paraId="5268F6FE" w14:textId="45987954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7b,7l</w:t>
            </w:r>
          </w:p>
          <w:p w:rsidRPr="00BC2F85" w:rsidR="00A619D2" w:rsidP="51F2DCF2" w:rsidRDefault="186A5EA2" w14:paraId="3805DA35" w14:textId="25E766A3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8j, 8n</w:t>
            </w:r>
          </w:p>
        </w:tc>
        <w:tc>
          <w:tcPr>
            <w:tcW w:w="5188" w:type="dxa"/>
            <w:shd w:val="clear" w:color="auto" w:fill="E2EFD9" w:themeFill="accent6" w:themeFillTint="33"/>
            <w:tcMar/>
          </w:tcPr>
          <w:p w:rsidR="62C18923" w:rsidP="626D5BE1" w:rsidRDefault="082A658D" w14:paraId="7F26C720" w14:textId="247635AE">
            <w:pPr>
              <w:rPr>
                <w:rFonts w:ascii="Calibri" w:hAnsi="Calibri" w:eastAsia="Calibri" w:cs="Calibri"/>
              </w:rPr>
            </w:pPr>
            <w:r w:rsidRPr="626D5BE1">
              <w:rPr>
                <w:rFonts w:eastAsiaTheme="minorEastAsia"/>
                <w:color w:val="333333"/>
                <w:sz w:val="20"/>
                <w:szCs w:val="20"/>
              </w:rPr>
              <w:t xml:space="preserve">UNICEF UK. (1989). </w:t>
            </w:r>
            <w:r w:rsidRPr="626D5BE1">
              <w:rPr>
                <w:rFonts w:eastAsiaTheme="minorEastAsia"/>
                <w:i/>
                <w:iCs/>
                <w:color w:val="333333"/>
                <w:sz w:val="20"/>
                <w:szCs w:val="20"/>
              </w:rPr>
              <w:t>The United Nations convention on the rights of the child.</w:t>
            </w:r>
            <w:r w:rsidRPr="626D5BE1">
              <w:rPr>
                <w:rFonts w:eastAsiaTheme="minorEastAsia"/>
                <w:color w:val="333333"/>
                <w:sz w:val="20"/>
                <w:szCs w:val="20"/>
              </w:rPr>
              <w:t xml:space="preserve"> </w:t>
            </w:r>
            <w:hyperlink r:id="rId10">
              <w:r w:rsidRPr="626D5BE1">
                <w:rPr>
                  <w:rStyle w:val="Hyperlink"/>
                  <w:rFonts w:eastAsiaTheme="minorEastAsia"/>
                  <w:color w:val="2F6FA7"/>
                  <w:sz w:val="20"/>
                  <w:szCs w:val="20"/>
                </w:rPr>
                <w:t>https://downloads.unicef.org.uk/wp-content/uploads/2010/05/UNCRC_PRESS200910web.pdf?_ga=2.78590034.795419542.1582474737-1972578648.1582474737</w:t>
              </w:r>
            </w:hyperlink>
            <w:r w:rsidRPr="626D5BE1">
              <w:rPr>
                <w:rFonts w:ascii="Helvetica" w:hAnsi="Helvetica" w:eastAsia="Helvetica" w:cs="Helvetica"/>
                <w:color w:val="2F6FA7"/>
                <w:sz w:val="21"/>
                <w:szCs w:val="21"/>
                <w:u w:val="single"/>
              </w:rPr>
              <w:t xml:space="preserve"> </w:t>
            </w:r>
          </w:p>
          <w:p w:rsidRPr="00BC2F85" w:rsidR="00A619D2" w:rsidP="626D5BE1" w:rsidRDefault="00A619D2" w14:paraId="3C0B0D1A" w14:textId="2BF57CEF">
            <w:pPr>
              <w:rPr>
                <w:rFonts w:ascii="Helvetica" w:hAnsi="Helvetica" w:eastAsia="Helvetica" w:cs="Helvetica"/>
                <w:color w:val="2F6FA7"/>
                <w:sz w:val="21"/>
                <w:szCs w:val="21"/>
                <w:u w:val="single"/>
              </w:rPr>
            </w:pPr>
          </w:p>
          <w:p w:rsidRPr="00BC2F85" w:rsidR="00A619D2" w:rsidP="626D5BE1" w:rsidRDefault="213AC221" w14:paraId="54845AB4" w14:textId="00FC6AE0">
            <w:pPr>
              <w:rPr>
                <w:rFonts w:eastAsiaTheme="minorEastAsia"/>
                <w:color w:val="49515F"/>
                <w:sz w:val="20"/>
                <w:szCs w:val="20"/>
              </w:rPr>
            </w:pPr>
            <w:r w:rsidRPr="626D5BE1">
              <w:rPr>
                <w:rFonts w:eastAsiaTheme="minorEastAsia"/>
                <w:color w:val="49515F"/>
                <w:sz w:val="20"/>
                <w:szCs w:val="20"/>
              </w:rPr>
              <w:t xml:space="preserve">Sharma, A., Cockerill, H. and Okawa, N. (2022) </w:t>
            </w:r>
            <w:r w:rsidRPr="626D5BE1">
              <w:rPr>
                <w:rFonts w:eastAsiaTheme="minorEastAsia"/>
                <w:i/>
                <w:iCs/>
                <w:color w:val="49515F"/>
                <w:sz w:val="20"/>
                <w:szCs w:val="20"/>
              </w:rPr>
              <w:t>From birth to five years</w:t>
            </w:r>
            <w:r w:rsidRPr="626D5BE1">
              <w:rPr>
                <w:rFonts w:eastAsiaTheme="minorEastAsia"/>
                <w:color w:val="49515F"/>
                <w:sz w:val="20"/>
                <w:szCs w:val="20"/>
              </w:rPr>
              <w:t xml:space="preserve">. Second </w:t>
            </w:r>
            <w:proofErr w:type="spellStart"/>
            <w:r w:rsidRPr="626D5BE1">
              <w:rPr>
                <w:rFonts w:eastAsiaTheme="minorEastAsia"/>
                <w:color w:val="49515F"/>
                <w:sz w:val="20"/>
                <w:szCs w:val="20"/>
              </w:rPr>
              <w:t>edn</w:t>
            </w:r>
            <w:proofErr w:type="spellEnd"/>
            <w:r w:rsidRPr="626D5BE1">
              <w:rPr>
                <w:rFonts w:eastAsiaTheme="minorEastAsia"/>
                <w:color w:val="49515F"/>
                <w:sz w:val="20"/>
                <w:szCs w:val="20"/>
              </w:rPr>
              <w:t>. Milton Park, Abingdon, Oxon: Routledge.</w:t>
            </w:r>
          </w:p>
          <w:p w:rsidRPr="00BC2F85" w:rsidR="00A619D2" w:rsidP="626D5BE1" w:rsidRDefault="00A619D2" w14:paraId="08937A82" w14:textId="086ECCA7">
            <w:pPr>
              <w:rPr>
                <w:rFonts w:ascii="Lato" w:hAnsi="Lato" w:eastAsia="Lato" w:cs="Lato"/>
                <w:color w:val="49515F"/>
                <w:sz w:val="21"/>
                <w:szCs w:val="21"/>
              </w:rPr>
            </w:pPr>
          </w:p>
          <w:p w:rsidRPr="00BC2F85" w:rsidR="00A619D2" w:rsidP="626D5BE1" w:rsidRDefault="213AC221" w14:paraId="06232F2B" w14:textId="4D71B58A">
            <w:pPr>
              <w:rPr>
                <w:rFonts w:eastAsiaTheme="minorEastAsia"/>
                <w:sz w:val="20"/>
                <w:szCs w:val="20"/>
              </w:rPr>
            </w:pPr>
            <w:r w:rsidRPr="626D5BE1">
              <w:rPr>
                <w:rFonts w:eastAsiaTheme="minorEastAsia"/>
                <w:color w:val="040C28"/>
                <w:sz w:val="20"/>
                <w:szCs w:val="20"/>
              </w:rPr>
              <w:t>Early Education (2021) Birth to 5 Matters: Non-statutory guidance for the Early Years Foundation Stage</w:t>
            </w:r>
            <w:r w:rsidRPr="626D5BE1">
              <w:rPr>
                <w:rFonts w:eastAsiaTheme="minorEastAsia"/>
                <w:color w:val="202124"/>
                <w:sz w:val="20"/>
                <w:szCs w:val="20"/>
              </w:rPr>
              <w:t xml:space="preserve">. Available at: </w:t>
            </w:r>
            <w:hyperlink r:id="rId11">
              <w:r w:rsidRPr="626D5BE1">
                <w:rPr>
                  <w:rStyle w:val="Hyperlink"/>
                  <w:rFonts w:eastAsiaTheme="minorEastAsia"/>
                  <w:sz w:val="20"/>
                  <w:szCs w:val="20"/>
                </w:rPr>
                <w:t>https://birthto5matters.org.uk/wp-content/uploads/2021/04/Birthto5Matters-download.pdf</w:t>
              </w:r>
            </w:hyperlink>
            <w:r w:rsidRPr="626D5BE1">
              <w:rPr>
                <w:rFonts w:eastAsiaTheme="minorEastAsia"/>
                <w:color w:val="202124"/>
                <w:sz w:val="20"/>
                <w:szCs w:val="20"/>
              </w:rPr>
              <w:t xml:space="preserve"> </w:t>
            </w:r>
          </w:p>
          <w:p w:rsidRPr="00BC2F85" w:rsidR="00A619D2" w:rsidP="626D5BE1" w:rsidRDefault="00A619D2" w14:paraId="5C0C63CA" w14:textId="4C8213F2">
            <w:pPr>
              <w:rPr>
                <w:rFonts w:eastAsiaTheme="minorEastAsia"/>
              </w:rPr>
            </w:pPr>
          </w:p>
          <w:p w:rsidRPr="00BC2F85" w:rsidR="00A619D2" w:rsidP="626D5BE1" w:rsidRDefault="213AC221" w14:paraId="28470C89" w14:textId="77129E3D">
            <w:pPr>
              <w:rPr>
                <w:rFonts w:eastAsiaTheme="minorEastAsia"/>
                <w:sz w:val="20"/>
                <w:szCs w:val="20"/>
              </w:rPr>
            </w:pPr>
            <w:r w:rsidRPr="626D5BE1">
              <w:rPr>
                <w:rFonts w:eastAsiaTheme="minorEastAsia"/>
                <w:color w:val="040C28"/>
                <w:sz w:val="20"/>
                <w:szCs w:val="20"/>
              </w:rPr>
              <w:t xml:space="preserve">Department for Education (2021) Statutory framework for the early </w:t>
            </w:r>
            <w:proofErr w:type="gramStart"/>
            <w:r w:rsidRPr="626D5BE1">
              <w:rPr>
                <w:rFonts w:eastAsiaTheme="minorEastAsia"/>
                <w:color w:val="040C28"/>
                <w:sz w:val="20"/>
                <w:szCs w:val="20"/>
              </w:rPr>
              <w:t>years</w:t>
            </w:r>
            <w:proofErr w:type="gramEnd"/>
            <w:r w:rsidRPr="626D5BE1">
              <w:rPr>
                <w:rFonts w:eastAsiaTheme="minorEastAsia"/>
                <w:color w:val="040C28"/>
                <w:sz w:val="20"/>
                <w:szCs w:val="20"/>
              </w:rPr>
              <w:t xml:space="preserve"> foundation stage</w:t>
            </w:r>
            <w:r w:rsidRPr="626D5BE1">
              <w:rPr>
                <w:rFonts w:eastAsiaTheme="minorEastAsia"/>
                <w:color w:val="202124"/>
                <w:sz w:val="20"/>
                <w:szCs w:val="20"/>
              </w:rPr>
              <w:t xml:space="preserve">. Available at: </w:t>
            </w:r>
            <w:hyperlink r:id="rId12">
              <w:r w:rsidRPr="626D5BE1">
                <w:rPr>
                  <w:rStyle w:val="Hyperlink"/>
                  <w:rFonts w:eastAsiaTheme="minorEastAsia"/>
                  <w:sz w:val="20"/>
                  <w:szCs w:val="20"/>
                </w:rPr>
                <w:t>https://www.gov.uk/government/publications/early-years-foundation-stage-framework--2</w:t>
              </w:r>
            </w:hyperlink>
          </w:p>
          <w:p w:rsidRPr="00BC2F85" w:rsidR="00A619D2" w:rsidP="626D5BE1" w:rsidRDefault="00A619D2" w14:paraId="6E2D4AAE" w14:textId="740B7AAB">
            <w:pPr>
              <w:rPr>
                <w:rFonts w:eastAsiaTheme="minorEastAsia"/>
                <w:color w:val="202124"/>
                <w:sz w:val="20"/>
                <w:szCs w:val="20"/>
              </w:rPr>
            </w:pPr>
          </w:p>
          <w:p w:rsidRPr="00BC2F85" w:rsidR="00A619D2" w:rsidP="626D5BE1" w:rsidRDefault="00A619D2" w14:paraId="51D90701" w14:textId="4FE2A4AD">
            <w:pPr>
              <w:rPr>
                <w:rFonts w:eastAsiaTheme="minorEastAsia"/>
                <w:color w:val="202124"/>
                <w:sz w:val="20"/>
                <w:szCs w:val="20"/>
              </w:rPr>
            </w:pPr>
          </w:p>
        </w:tc>
        <w:tc>
          <w:tcPr>
            <w:tcW w:w="1502" w:type="dxa"/>
            <w:tcMar/>
          </w:tcPr>
          <w:p w:rsidRPr="00757F1D" w:rsidR="00A619D2" w:rsidP="51F2DCF2" w:rsidRDefault="00A619D2" w14:paraId="0BF8E47B" w14:textId="480A828A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A619D2" w:rsidP="51F2DCF2" w:rsidRDefault="566BE8EE" w14:paraId="4FC44A47" w14:textId="00EAC3F6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Informal daily discussion and reflection with mentor and/or class teacher</w:t>
            </w:r>
          </w:p>
          <w:p w:rsidRPr="00757F1D" w:rsidR="00A619D2" w:rsidP="51F2DCF2" w:rsidRDefault="00A619D2" w14:paraId="4D4B9EBD" w14:textId="57860120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A619D2" w:rsidP="51F2DCF2" w:rsidRDefault="566BE8EE" w14:paraId="1BDE9E99" w14:textId="5FB72C5D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Weekly Development Summary meetings for progress– subject specific feedback</w:t>
            </w:r>
          </w:p>
          <w:p w:rsidRPr="00757F1D" w:rsidR="00A619D2" w:rsidP="51F2DCF2" w:rsidRDefault="00A619D2" w14:paraId="1C949C0C" w14:textId="4C66421E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A619D2" w:rsidP="51F2DCF2" w:rsidRDefault="566BE8EE" w14:paraId="3EB07A28" w14:textId="04714601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Lesson observation - subject specific feedback.</w:t>
            </w:r>
          </w:p>
          <w:p w:rsidRPr="00757F1D" w:rsidR="00A619D2" w:rsidP="51F2DCF2" w:rsidRDefault="00A619D2" w14:paraId="053F3DA6" w14:textId="34084042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A619D2" w:rsidP="51F2DCF2" w:rsidRDefault="566BE8EE" w14:paraId="5ECB406D" w14:textId="1AD2C56E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lastRenderedPageBreak/>
              <w:t>Reflections in blue book</w:t>
            </w:r>
          </w:p>
          <w:p w:rsidRPr="00757F1D" w:rsidR="00A619D2" w:rsidP="51F2DCF2" w:rsidRDefault="00A619D2" w14:paraId="5612E481" w14:textId="13204D7D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A619D2" w:rsidP="51F2DCF2" w:rsidRDefault="566BE8EE" w14:paraId="0BF9ED0F" w14:textId="4CFB6C6B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Progress report</w:t>
            </w:r>
          </w:p>
          <w:p w:rsidRPr="00757F1D" w:rsidR="00A619D2" w:rsidP="51F2DCF2" w:rsidRDefault="00A619D2" w14:paraId="7E94403D" w14:textId="2633D640">
            <w:pPr>
              <w:rPr>
                <w:rFonts w:eastAsiaTheme="minorEastAsia"/>
              </w:rPr>
            </w:pPr>
          </w:p>
        </w:tc>
      </w:tr>
      <w:bookmarkEnd w:id="2"/>
    </w:tbl>
    <w:p w:rsidRPr="00AF3A47" w:rsidR="00B13E1E" w:rsidP="6AE43606" w:rsidRDefault="00B13E1E" w14:paraId="12EEE0E5" w14:textId="77777777">
      <w:pPr>
        <w:ind w:left="-851"/>
        <w:rPr>
          <w:rFonts w:eastAsiaTheme="minorEastAsia"/>
          <w:b/>
          <w:bCs/>
        </w:rPr>
      </w:pPr>
    </w:p>
    <w:p w:rsidR="00AF3A47" w:rsidP="6AE43606" w:rsidRDefault="00AF3A47" w14:paraId="10B385DC" w14:textId="57557E71">
      <w:pPr>
        <w:jc w:val="center"/>
        <w:rPr>
          <w:rFonts w:eastAsiaTheme="minorEastAsia"/>
          <w:b/>
          <w:bCs/>
          <w:u w:val="single"/>
        </w:rPr>
      </w:pPr>
    </w:p>
    <w:p w:rsidR="00507F3E" w:rsidP="6AE43606" w:rsidRDefault="00507F3E" w14:paraId="05E0878D" w14:textId="11BCDF2D">
      <w:pPr>
        <w:jc w:val="center"/>
        <w:rPr>
          <w:rFonts w:eastAsiaTheme="minorEastAsia"/>
          <w:b/>
          <w:bCs/>
          <w:u w:val="single"/>
        </w:rPr>
      </w:pPr>
    </w:p>
    <w:p w:rsidR="003C0367" w:rsidP="6AE43606" w:rsidRDefault="003C0367" w14:paraId="5FC24135" w14:textId="77777777">
      <w:pPr>
        <w:jc w:val="center"/>
        <w:rPr>
          <w:rFonts w:eastAsiaTheme="minorEastAsia"/>
          <w:b/>
          <w:bCs/>
        </w:rPr>
      </w:pPr>
    </w:p>
    <w:p w:rsidRPr="006D12F4" w:rsidR="006D12F4" w:rsidP="6AE43606" w:rsidRDefault="006D12F4" w14:paraId="469814C7" w14:textId="6D1E32DA">
      <w:pPr>
        <w:jc w:val="center"/>
        <w:rPr>
          <w:rFonts w:eastAsiaTheme="minorEastAsia"/>
          <w:b/>
          <w:bCs/>
          <w:i/>
          <w:iCs/>
        </w:rPr>
      </w:pPr>
      <w:bookmarkStart w:name="_Hlk135137737" w:id="4"/>
      <w:r w:rsidRPr="6AE43606">
        <w:rPr>
          <w:rFonts w:eastAsiaTheme="minorEastAsia"/>
          <w:b/>
          <w:bCs/>
          <w:i/>
          <w:iCs/>
        </w:rPr>
        <w:t xml:space="preserve">Year 2 Undergraduate </w:t>
      </w:r>
    </w:p>
    <w:tbl>
      <w:tblPr>
        <w:tblStyle w:val="TableGrid"/>
        <w:tblW w:w="14804" w:type="dxa"/>
        <w:tblInd w:w="-856" w:type="dxa"/>
        <w:tblLook w:val="05A0" w:firstRow="1" w:lastRow="0" w:firstColumn="1" w:lastColumn="1" w:noHBand="0" w:noVBand="1"/>
      </w:tblPr>
      <w:tblGrid>
        <w:gridCol w:w="1170"/>
        <w:gridCol w:w="4125"/>
        <w:gridCol w:w="1508"/>
        <w:gridCol w:w="1530"/>
        <w:gridCol w:w="4731"/>
        <w:gridCol w:w="1740"/>
      </w:tblGrid>
      <w:tr w:rsidRPr="006D12F4" w:rsidR="003B3F79" w:rsidTr="061C866F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4"/>
          <w:p w:rsidR="003B3F79" w:rsidP="6AE43606" w:rsidRDefault="003B3F79" w14:paraId="1583561B" w14:textId="1E5FACDE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University Curriculum</w:t>
            </w:r>
            <w:r w:rsidRPr="6AE43606" w:rsidR="002B344B">
              <w:rPr>
                <w:rFonts w:eastAsiaTheme="minorEastAsia"/>
                <w:b/>
                <w:bCs/>
              </w:rPr>
              <w:t xml:space="preserve"> – Year 2</w:t>
            </w:r>
          </w:p>
        </w:tc>
      </w:tr>
      <w:tr w:rsidRPr="006D12F4" w:rsidR="00BA66AF" w:rsidTr="061C866F" w14:paraId="781046DF" w14:textId="77777777">
        <w:trPr>
          <w:trHeight w:val="464"/>
        </w:trPr>
        <w:tc>
          <w:tcPr>
            <w:tcW w:w="1170" w:type="dxa"/>
            <w:shd w:val="clear" w:color="auto" w:fill="8EAADB" w:themeFill="accent1" w:themeFillTint="99"/>
            <w:tcMar/>
          </w:tcPr>
          <w:p w:rsidRPr="00C6713A" w:rsidR="003B3F79" w:rsidP="00BA66AF" w:rsidRDefault="003B3F79" w14:paraId="73A78E38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Session Sequence </w:t>
            </w:r>
          </w:p>
        </w:tc>
        <w:tc>
          <w:tcPr>
            <w:tcW w:w="4125" w:type="dxa"/>
            <w:shd w:val="clear" w:color="auto" w:fill="8EAADB" w:themeFill="accent1" w:themeFillTint="99"/>
            <w:tcMar/>
          </w:tcPr>
          <w:p w:rsidRPr="00C6713A" w:rsidR="003B3F79" w:rsidP="00BA66AF" w:rsidRDefault="003B3F79" w14:paraId="7E07F7B2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Session Content Subject Specific Components/s 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BA66AF" w:rsidRDefault="003B3F79" w14:paraId="12B66386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Learn That </w:t>
            </w:r>
          </w:p>
          <w:p w:rsidRPr="00C6713A" w:rsidR="003B3F79" w:rsidP="6AE43606" w:rsidRDefault="003B3F79" w14:paraId="7A14C8E5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in </w:t>
            </w:r>
            <w:proofErr w:type="spellStart"/>
            <w:r w:rsidRPr="6AE43606">
              <w:rPr>
                <w:rFonts w:eastAsiaTheme="minorEastAsia"/>
                <w:b/>
                <w:bCs/>
              </w:rPr>
              <w:t>numerics</w:t>
            </w:r>
            <w:proofErr w:type="spellEnd"/>
            <w:r w:rsidRPr="6AE43606">
              <w:rPr>
                <w:rFonts w:eastAsiaTheme="minorEastAsia"/>
                <w:b/>
                <w:bCs/>
              </w:rPr>
              <w:t xml:space="preserve">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1.1)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BA66AF" w:rsidRDefault="003B3F79" w14:paraId="0A6BE265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Learn How </w:t>
            </w:r>
          </w:p>
          <w:p w:rsidRPr="00C6713A" w:rsidR="003B3F79" w:rsidP="6AE43606" w:rsidRDefault="003B3F79" w14:paraId="67D8F110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bullets alphabetically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1c)</w:t>
            </w:r>
          </w:p>
        </w:tc>
        <w:tc>
          <w:tcPr>
            <w:tcW w:w="4731" w:type="dxa"/>
            <w:shd w:val="clear" w:color="auto" w:fill="8EAADB" w:themeFill="accent1" w:themeFillTint="99"/>
            <w:tcMar/>
          </w:tcPr>
          <w:p w:rsidRPr="00C6713A" w:rsidR="003B3F79" w:rsidP="6AE43606" w:rsidRDefault="003B3F79" w14:paraId="08A4F1BF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Links to Research and Reading</w:t>
            </w:r>
          </w:p>
        </w:tc>
        <w:tc>
          <w:tcPr>
            <w:tcW w:w="1740" w:type="dxa"/>
            <w:shd w:val="clear" w:color="auto" w:fill="8EAADB" w:themeFill="accent1" w:themeFillTint="99"/>
            <w:tcMar/>
          </w:tcPr>
          <w:p w:rsidRPr="00C6713A" w:rsidR="003B3F79" w:rsidP="6AE43606" w:rsidRDefault="003B3F79" w14:paraId="3ADAD453" w14:textId="77777777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Formative Assessment mode </w:t>
            </w:r>
          </w:p>
        </w:tc>
      </w:tr>
      <w:tr w:rsidR="00BA66AF" w:rsidTr="061C866F" w14:paraId="5A22C3BB" w14:textId="77777777">
        <w:trPr>
          <w:trHeight w:val="464"/>
        </w:trPr>
        <w:tc>
          <w:tcPr>
            <w:tcW w:w="1170" w:type="dxa"/>
            <w:tcMar/>
          </w:tcPr>
          <w:p w:rsidR="0815D1A2" w:rsidP="3AE622DB" w:rsidRDefault="0815D1A2" w14:paraId="3AD2AF89" w14:textId="7E804C7B">
            <w:pPr>
              <w:jc w:val="center"/>
              <w:rPr>
                <w:rFonts w:eastAsiaTheme="minorEastAsia"/>
              </w:rPr>
            </w:pPr>
            <w:r w:rsidRPr="3AE622DB">
              <w:rPr>
                <w:rFonts w:eastAsiaTheme="minorEastAsia"/>
              </w:rPr>
              <w:t>EYE 2005</w:t>
            </w:r>
          </w:p>
        </w:tc>
        <w:tc>
          <w:tcPr>
            <w:tcW w:w="4125" w:type="dxa"/>
            <w:tcMar/>
          </w:tcPr>
          <w:p w:rsidR="0815D1A2" w:rsidP="3AE622DB" w:rsidRDefault="0815D1A2" w14:paraId="0848E74C" w14:textId="6219EBC1">
            <w:pPr>
              <w:jc w:val="center"/>
              <w:rPr>
                <w:rFonts w:eastAsiaTheme="minorEastAsia"/>
              </w:rPr>
            </w:pPr>
            <w:r w:rsidRPr="3AE622DB">
              <w:rPr>
                <w:rFonts w:eastAsiaTheme="minorEastAsia"/>
              </w:rPr>
              <w:t>Opportunity to explore their own areas of interest as a fledgling researcher.  This may include SEND and adaptive teach</w:t>
            </w:r>
            <w:r w:rsidRPr="3AE622DB" w:rsidR="36B65093">
              <w:rPr>
                <w:rFonts w:eastAsiaTheme="minorEastAsia"/>
              </w:rPr>
              <w:t xml:space="preserve">ing 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D728E9" w:rsidP="2ECA1C78" w:rsidRDefault="223067A4" w14:paraId="658FDEAD" w14:textId="54DD2C29">
            <w:pPr>
              <w:spacing w:line="259" w:lineRule="auto"/>
              <w:rPr>
                <w:rFonts w:ascii="Calibri" w:hAnsi="Calibri" w:eastAsia="Calibri" w:cs="Calibri"/>
              </w:rPr>
            </w:pPr>
            <w:r w:rsidRPr="2ECA1C78">
              <w:rPr>
                <w:rFonts w:ascii="Calibri" w:hAnsi="Calibri" w:eastAsia="Calibri" w:cs="Calibri"/>
                <w:color w:val="000000" w:themeColor="text1"/>
              </w:rPr>
              <w:t>1.2, 1.4, 1.6, 5.2, 8 1,8.2, 8.7</w:t>
            </w:r>
          </w:p>
          <w:p w:rsidR="58D728E9" w:rsidP="2ECA1C78" w:rsidRDefault="58D728E9" w14:paraId="7AC8F24D" w14:textId="54A182E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58D728E9" w:rsidP="58D728E9" w:rsidRDefault="58D728E9" w14:paraId="65ACFF17" w14:textId="2DF43459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8D728E9">
              <w:rPr>
                <w:rFonts w:ascii="Calibri" w:hAnsi="Calibri" w:eastAsia="Calibri" w:cs="Calibri"/>
                <w:color w:val="000000" w:themeColor="text1"/>
              </w:rPr>
              <w:t>8c, 8.g,</w:t>
            </w:r>
          </w:p>
        </w:tc>
        <w:tc>
          <w:tcPr>
            <w:tcW w:w="4731" w:type="dxa"/>
            <w:tcMar/>
          </w:tcPr>
          <w:p w:rsidR="3AE622DB" w:rsidP="3AE622DB" w:rsidRDefault="3AE622DB" w14:paraId="42E5C6EE" w14:textId="3D9AA169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1740" w:type="dxa"/>
            <w:tcMar/>
          </w:tcPr>
          <w:p w:rsidR="3AE622DB" w:rsidP="3AE622DB" w:rsidRDefault="1214D661" w14:paraId="03830770" w14:textId="25E2665E">
            <w:pPr>
              <w:jc w:val="center"/>
              <w:rPr>
                <w:rFonts w:eastAsiaTheme="minorEastAsia"/>
                <w:b/>
                <w:bCs/>
              </w:rPr>
            </w:pPr>
            <w:r w:rsidRPr="58D728E9">
              <w:rPr>
                <w:rFonts w:eastAsiaTheme="minorEastAsia"/>
                <w:b/>
                <w:bCs/>
              </w:rPr>
              <w:t>Research proposal</w:t>
            </w:r>
          </w:p>
        </w:tc>
      </w:tr>
      <w:tr w:rsidRPr="00BC2F85" w:rsidR="00BA66AF" w:rsidTr="061C866F" w14:paraId="02039AAE" w14:textId="77777777">
        <w:trPr>
          <w:trHeight w:val="231"/>
        </w:trPr>
        <w:tc>
          <w:tcPr>
            <w:tcW w:w="1170" w:type="dxa"/>
            <w:tcMar/>
          </w:tcPr>
          <w:p w:rsidR="62C18923" w:rsidP="62C18923" w:rsidRDefault="62C18923" w14:paraId="27908BE3" w14:textId="77040100">
            <w:pPr>
              <w:jc w:val="center"/>
              <w:rPr>
                <w:rFonts w:eastAsiaTheme="minorEastAsia"/>
                <w:b/>
                <w:bCs/>
              </w:rPr>
            </w:pPr>
          </w:p>
          <w:p w:rsidRPr="00C6713A" w:rsidR="003B3F79" w:rsidP="6AE43606" w:rsidRDefault="5B18731D" w14:paraId="2E147DF5" w14:textId="6D071A77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lastRenderedPageBreak/>
              <w:t>EYE</w:t>
            </w:r>
            <w:r w:rsidRPr="6AE43606" w:rsidR="1ED73EA0">
              <w:rPr>
                <w:rFonts w:eastAsiaTheme="minorEastAsia"/>
                <w:b/>
                <w:bCs/>
              </w:rPr>
              <w:t>2</w:t>
            </w:r>
            <w:r w:rsidRPr="6AE43606">
              <w:rPr>
                <w:rFonts w:eastAsiaTheme="minorEastAsia"/>
                <w:b/>
                <w:bCs/>
              </w:rPr>
              <w:t>006</w:t>
            </w:r>
          </w:p>
          <w:p w:rsidRPr="00C6713A" w:rsidR="003B3F79" w:rsidP="6AE43606" w:rsidRDefault="5B18731D" w14:paraId="237BC73C" w14:textId="518170BC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Session 1</w:t>
            </w:r>
          </w:p>
        </w:tc>
        <w:tc>
          <w:tcPr>
            <w:tcW w:w="4125" w:type="dxa"/>
            <w:tcMar/>
          </w:tcPr>
          <w:p w:rsidR="62C18923" w:rsidP="62C18923" w:rsidRDefault="62C18923" w14:paraId="4C1B3DF3" w14:textId="2629EC02">
            <w:pPr>
              <w:rPr>
                <w:rFonts w:eastAsiaTheme="minorEastAsia"/>
              </w:rPr>
            </w:pPr>
          </w:p>
          <w:p w:rsidRPr="00BC2F85" w:rsidR="003B3F79" w:rsidP="6AE43606" w:rsidRDefault="678C1A58" w14:paraId="49301235" w14:textId="0758F3C9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lastRenderedPageBreak/>
              <w:t xml:space="preserve">Historical development of policy around </w:t>
            </w:r>
            <w:proofErr w:type="gramStart"/>
            <w:r w:rsidRPr="6AE43606">
              <w:rPr>
                <w:rFonts w:eastAsiaTheme="minorEastAsia"/>
              </w:rPr>
              <w:t>SEND</w:t>
            </w:r>
            <w:proofErr w:type="gramEnd"/>
            <w:r w:rsidRPr="6AE43606">
              <w:rPr>
                <w:rFonts w:eastAsiaTheme="minorEastAsia"/>
              </w:rPr>
              <w:t>.</w:t>
            </w:r>
          </w:p>
          <w:p w:rsidRPr="00BC2F85" w:rsidR="003B3F79" w:rsidP="6AE43606" w:rsidRDefault="678C1A58" w14:paraId="65D117D7" w14:textId="4AF50E47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>Different models of disability.</w:t>
            </w:r>
          </w:p>
          <w:p w:rsidRPr="00BC2F85" w:rsidR="003B3F79" w:rsidP="6AE43606" w:rsidRDefault="003B3F79" w14:paraId="62784E2B" w14:textId="0C5F4C08">
            <w:pPr>
              <w:rPr>
                <w:rFonts w:eastAsiaTheme="minorEastAsia"/>
              </w:rPr>
            </w:pPr>
          </w:p>
        </w:tc>
        <w:tc>
          <w:tcPr>
            <w:tcW w:w="1508" w:type="dxa"/>
            <w:vMerge w:val="restart"/>
            <w:tcMar/>
          </w:tcPr>
          <w:p w:rsidR="62C18923" w:rsidP="62C18923" w:rsidRDefault="62C18923" w14:paraId="546F52D2" w14:textId="40672D63">
            <w:pPr>
              <w:rPr>
                <w:rFonts w:eastAsiaTheme="minorEastAsia"/>
              </w:rPr>
            </w:pPr>
          </w:p>
          <w:p w:rsidRPr="00BC2F85" w:rsidR="003B3F79" w:rsidP="51F2DCF2" w:rsidRDefault="247EEE31" w14:paraId="0DDA332C" w14:textId="1B4B8031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lastRenderedPageBreak/>
              <w:t xml:space="preserve">1.1, 1.2, 1.3, 1.5, 1.6, </w:t>
            </w:r>
          </w:p>
          <w:p w:rsidRPr="00BC2F85" w:rsidR="003B3F79" w:rsidP="51F2DCF2" w:rsidRDefault="247EEE31" w14:paraId="232E3D0B" w14:textId="32F985A3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3.8</w:t>
            </w:r>
          </w:p>
          <w:p w:rsidRPr="00BC2F85" w:rsidR="003B3F79" w:rsidP="51F2DCF2" w:rsidRDefault="247EEE31" w14:paraId="757F9706" w14:textId="2B8E5863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4.1, 4.2, 4.3, 4.4, 4.10</w:t>
            </w:r>
          </w:p>
          <w:p w:rsidRPr="00BC2F85" w:rsidR="003B3F79" w:rsidP="51F2DCF2" w:rsidRDefault="247EEE31" w14:paraId="7A695A9B" w14:textId="5A148ABA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5.1, 5.2, 5.3, 5.4, 5.5, 5.6, 5.7</w:t>
            </w:r>
          </w:p>
          <w:p w:rsidRPr="00BC2F85" w:rsidR="003B3F79" w:rsidP="51F2DCF2" w:rsidRDefault="6DD070E4" w14:paraId="4828755B" w14:textId="7858DC1D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6.3, 6.4</w:t>
            </w:r>
          </w:p>
          <w:p w:rsidRPr="00BC2F85" w:rsidR="003B3F79" w:rsidP="51F2DCF2" w:rsidRDefault="247EEE31" w14:paraId="081536D1" w14:textId="5F9B252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7.2,</w:t>
            </w:r>
            <w:r w:rsidRPr="51F2DCF2" w:rsidR="1CA1B5C0">
              <w:rPr>
                <w:rFonts w:eastAsiaTheme="minorEastAsia"/>
              </w:rPr>
              <w:t xml:space="preserve"> </w:t>
            </w:r>
            <w:r w:rsidRPr="51F2DCF2">
              <w:rPr>
                <w:rFonts w:eastAsiaTheme="minorEastAsia"/>
              </w:rPr>
              <w:t>7.3, 7.4, 7.5, 7.7</w:t>
            </w:r>
          </w:p>
          <w:p w:rsidRPr="00BC2F85" w:rsidR="003B3F79" w:rsidP="51F2DCF2" w:rsidRDefault="247EEE31" w14:paraId="3C5BAAE7" w14:textId="09F0620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8.2, 8.4, 8.5, </w:t>
            </w:r>
            <w:r w:rsidRPr="51F2DCF2">
              <w:rPr>
                <w:rFonts w:eastAsiaTheme="minorEastAsia"/>
              </w:rPr>
              <w:lastRenderedPageBreak/>
              <w:t xml:space="preserve">8.6, </w:t>
            </w:r>
            <w:r w:rsidRPr="51F2DCF2" w:rsidR="337715B8">
              <w:rPr>
                <w:rFonts w:eastAsiaTheme="minorEastAsia"/>
              </w:rPr>
              <w:t>8.7</w:t>
            </w:r>
          </w:p>
        </w:tc>
        <w:tc>
          <w:tcPr>
            <w:tcW w:w="1530" w:type="dxa"/>
            <w:vMerge w:val="restart"/>
            <w:tcMar/>
          </w:tcPr>
          <w:p w:rsidR="62C18923" w:rsidP="62C18923" w:rsidRDefault="62C18923" w14:paraId="65FE36DA" w14:textId="62ED7AED">
            <w:pPr>
              <w:rPr>
                <w:rFonts w:eastAsiaTheme="minorEastAsia"/>
              </w:rPr>
            </w:pPr>
          </w:p>
          <w:p w:rsidRPr="00BC2F85" w:rsidR="003B3F79" w:rsidP="51F2DCF2" w:rsidRDefault="303CADF9" w14:paraId="65A99CCE" w14:textId="312E59A5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lastRenderedPageBreak/>
              <w:t xml:space="preserve">1c, 1d, </w:t>
            </w:r>
          </w:p>
          <w:p w:rsidRPr="00BC2F85" w:rsidR="003B3F79" w:rsidP="51F2DCF2" w:rsidRDefault="303CADF9" w14:paraId="2C4DE16F" w14:textId="608DB2ED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2a, 2c, 2d, </w:t>
            </w:r>
          </w:p>
          <w:p w:rsidRPr="00BC2F85" w:rsidR="003B3F79" w:rsidP="51F2DCF2" w:rsidRDefault="101352B4" w14:paraId="7C41F8B7" w14:textId="4AC455E8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4a, 4b, 4g</w:t>
            </w:r>
          </w:p>
          <w:p w:rsidRPr="00BC2F85" w:rsidR="003B3F79" w:rsidP="061C866F" w:rsidRDefault="101352B4" w14:paraId="5699C3B9" w14:textId="78768AF6">
            <w:pPr>
              <w:rPr>
                <w:rFonts w:eastAsia="" w:eastAsiaTheme="minorEastAsia"/>
              </w:rPr>
            </w:pPr>
            <w:r w:rsidRPr="061C866F" w:rsidR="101352B4">
              <w:rPr>
                <w:rFonts w:eastAsia="" w:eastAsiaTheme="minorEastAsia"/>
              </w:rPr>
              <w:t>5a, 5b, 5c, 5</w:t>
            </w:r>
            <w:r w:rsidRPr="061C866F" w:rsidR="7A0B9D4D">
              <w:rPr>
                <w:rFonts w:eastAsia="" w:eastAsiaTheme="minorEastAsia"/>
              </w:rPr>
              <w:t>d</w:t>
            </w:r>
            <w:r w:rsidRPr="061C866F" w:rsidR="101352B4">
              <w:rPr>
                <w:rFonts w:eastAsia="" w:eastAsiaTheme="minorEastAsia"/>
              </w:rPr>
              <w:t>, 5e, 5f, 5g, 5o</w:t>
            </w:r>
          </w:p>
          <w:p w:rsidRPr="00BC2F85" w:rsidR="003B3F79" w:rsidP="51F2DCF2" w:rsidRDefault="5AD0A1E9" w14:paraId="0D146933" w14:textId="7A073F29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7b</w:t>
            </w:r>
          </w:p>
          <w:p w:rsidRPr="00BC2F85" w:rsidR="003B3F79" w:rsidP="51F2DCF2" w:rsidRDefault="21911F36" w14:paraId="23B82D3F" w14:textId="3FD8938F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8j, 8k, 8l, 8n, 8o</w:t>
            </w:r>
          </w:p>
        </w:tc>
        <w:tc>
          <w:tcPr>
            <w:tcW w:w="4731" w:type="dxa"/>
            <w:vMerge w:val="restart"/>
            <w:shd w:val="clear" w:color="auto" w:fill="FFFFFF" w:themeFill="background1"/>
            <w:tcMar/>
          </w:tcPr>
          <w:p w:rsidR="62C18923" w:rsidP="62C18923" w:rsidRDefault="62C18923" w14:paraId="4CEA60ED" w14:textId="0AE59F4C">
            <w:pPr>
              <w:spacing w:line="259" w:lineRule="auto"/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</w:pPr>
          </w:p>
          <w:p w:rsidR="58AC45D4" w:rsidP="51F2DCF2" w:rsidRDefault="58AC45D4" w14:paraId="659E49F0" w14:textId="03FBAE73">
            <w:pPr>
              <w:spacing w:line="259" w:lineRule="auto"/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Send Code of Practice: 0 to 25 Years: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Dep</w:t>
            </w:r>
            <w:r w:rsidRPr="51F2DCF2" w:rsidR="6B4D9DC4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t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for Education; Dep</w:t>
            </w:r>
            <w:r w:rsidRPr="51F2DCF2" w:rsidR="29FC1807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t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of Health &amp; Social Care</w:t>
            </w:r>
            <w:r w:rsidRPr="51F2DCF2" w:rsidR="66B86FEB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, 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2014</w:t>
            </w:r>
          </w:p>
          <w:p w:rsidR="58AC45D4" w:rsidRDefault="58AC45D4" w14:paraId="2CD30E41" w14:textId="6704ECCB">
            <w:r>
              <w:br/>
            </w:r>
            <w:r w:rsidRPr="51F2DCF2">
              <w:rPr>
                <w:rFonts w:ascii="Open Sans" w:hAnsi="Open Sans" w:eastAsia="Open Sans" w:cs="Open Sans"/>
                <w:b/>
                <w:bCs/>
                <w:color w:val="006BB4"/>
                <w:sz w:val="19"/>
                <w:szCs w:val="19"/>
              </w:rPr>
              <w:t>Equality Act</w:t>
            </w:r>
          </w:p>
          <w:p w:rsidR="58AC45D4" w:rsidP="51F2DCF2" w:rsidRDefault="58AC45D4" w14:paraId="0ACCE911" w14:textId="43E3C04C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by Equality and Human Rights Commission</w:t>
            </w:r>
          </w:p>
          <w:p w:rsidR="58AC45D4" w:rsidP="51F2DCF2" w:rsidRDefault="58AC45D4" w14:paraId="1C19A417" w14:textId="34C03B3C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2010</w:t>
            </w:r>
          </w:p>
          <w:p w:rsidR="51F2DCF2" w:rsidP="51F2DCF2" w:rsidRDefault="51F2DCF2" w14:paraId="279D8753" w14:textId="42DE5A1E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6AD09C00" w:rsidP="51F2DCF2" w:rsidRDefault="6AD09C00" w14:paraId="5689B3C1" w14:textId="48B446C8">
            <w:pPr>
              <w:rPr>
                <w:rFonts w:ascii="Open Sans" w:hAnsi="Open Sans" w:eastAsia="Open Sans" w:cs="Open Sans"/>
                <w:b/>
                <w:bCs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b/>
                <w:bCs/>
                <w:color w:val="495057"/>
                <w:sz w:val="19"/>
                <w:szCs w:val="19"/>
              </w:rPr>
              <w:t>SEND Review: Right support, right place, right time.</w:t>
            </w:r>
          </w:p>
          <w:p w:rsidR="6AD09C00" w:rsidP="51F2DCF2" w:rsidRDefault="6AD09C00" w14:paraId="7886F7C7" w14:textId="7A236944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</w:t>
            </w:r>
            <w:hyperlink r:id="rId13">
              <w:r w:rsidRPr="51F2DCF2">
                <w:rPr>
                  <w:rStyle w:val="Hyperlink"/>
                  <w:rFonts w:ascii="Open Sans" w:hAnsi="Open Sans" w:eastAsia="Open Sans" w:cs="Open Sans"/>
                  <w:sz w:val="19"/>
                  <w:szCs w:val="19"/>
                </w:rPr>
                <w:t>https://www.gov.uk/government/consultations/send-review-right-support-right-place-right-time</w:t>
              </w:r>
            </w:hyperlink>
          </w:p>
          <w:p w:rsidR="51F2DCF2" w:rsidP="51F2DCF2" w:rsidRDefault="51F2DCF2" w14:paraId="4441804B" w14:textId="01397555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58AC45D4" w:rsidRDefault="58AC45D4" w14:paraId="14B5CFD1" w14:textId="48BB9027"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SEND: Old Issues, New Issues, Next Steps</w:t>
            </w:r>
          </w:p>
          <w:p w:rsidR="58AC45D4" w:rsidP="51F2DCF2" w:rsidRDefault="58AC45D4" w14:paraId="753A41D6" w14:textId="54025174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Ofsted</w:t>
            </w:r>
            <w:r w:rsidRPr="51F2DCF2" w:rsidR="1EB97D98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, 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6/06/2021</w:t>
            </w:r>
          </w:p>
          <w:p w:rsidR="00BA66AF" w:rsidP="51F2DCF2" w:rsidRDefault="00BA66AF" w14:paraId="2E9F7AB1" w14:textId="77777777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00BA66AF" w:rsidP="51F2DCF2" w:rsidRDefault="00BA66AF" w14:paraId="3DD5D208" w14:textId="118BCE69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00BA66AF">
              <w:rPr>
                <w:rFonts w:ascii="Open Sans" w:hAnsi="Open Sans" w:eastAsia="Open Sans" w:cs="Open Sans"/>
                <w:b/>
                <w:bCs/>
                <w:color w:val="495057"/>
                <w:sz w:val="19"/>
                <w:szCs w:val="19"/>
              </w:rPr>
              <w:t>SEND and Alternative Provision Improvement Plan</w:t>
            </w:r>
            <w: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, 2023.</w:t>
            </w:r>
          </w:p>
          <w:p w:rsidR="00BA66AF" w:rsidP="51F2DCF2" w:rsidRDefault="00BA66AF" w14:paraId="2A45B62A" w14:textId="2DA1B096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hyperlink w:history="1" r:id="rId14">
              <w:r w:rsidRPr="00FD0BED">
                <w:rPr>
                  <w:rStyle w:val="Hyperlink"/>
                  <w:rFonts w:ascii="Open Sans" w:hAnsi="Open Sans" w:eastAsia="Open Sans" w:cs="Open Sans"/>
                  <w:sz w:val="19"/>
                  <w:szCs w:val="19"/>
                </w:rPr>
                <w:t>https://assets.publishing.service.gov.uk/media/63ff39d28fa8f527fb67cb06/SEND_and_alternative_provision_improvement_plan.pdf</w:t>
              </w:r>
            </w:hyperlink>
          </w:p>
          <w:p w:rsidR="00BA66AF" w:rsidP="51F2DCF2" w:rsidRDefault="00BA66AF" w14:paraId="78C5DEB9" w14:textId="77777777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51F2DCF2" w:rsidP="51F2DCF2" w:rsidRDefault="51F2DCF2" w14:paraId="6DEB8754" w14:textId="51A3C48E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58AC45D4" w:rsidRDefault="58AC45D4" w14:paraId="6707D1BD" w14:textId="351319D9"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Supporting SEND</w:t>
            </w:r>
          </w:p>
          <w:p w:rsidR="58AC45D4" w:rsidP="51F2DCF2" w:rsidRDefault="58AC45D4" w14:paraId="4766893C" w14:textId="630218EA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Ofsted</w:t>
            </w:r>
            <w:r w:rsidRPr="51F2DCF2" w:rsidR="7C77C8C6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, 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13/05/2021</w:t>
            </w:r>
          </w:p>
          <w:p w:rsidR="51F2DCF2" w:rsidP="51F2DCF2" w:rsidRDefault="51F2DCF2" w14:paraId="251C308F" w14:textId="41B0297C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58AC45D4" w:rsidP="51F2DCF2" w:rsidRDefault="58AC45D4" w14:paraId="61B49FD0" w14:textId="453CB290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Inclusion in the Early Years</w:t>
            </w:r>
            <w:r w:rsidRPr="51F2DCF2" w:rsidR="1B8D00F5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,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Cathy Nutbrown; Peter Clough; Frances Atherton</w:t>
            </w:r>
            <w:r w:rsidRPr="51F2DCF2" w:rsidR="64CA9A18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, 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2013</w:t>
            </w:r>
          </w:p>
          <w:p w:rsidR="51F2DCF2" w:rsidP="51F2DCF2" w:rsidRDefault="51F2DCF2" w14:paraId="097977EC" w14:textId="5A6AC31D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58AC45D4" w:rsidP="51F2DCF2" w:rsidRDefault="58AC45D4" w14:paraId="2F31ED7B" w14:textId="4D541BEF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Special Needs &amp; Early Years: A Practitioner's Guide</w:t>
            </w:r>
            <w:r w:rsidRPr="51F2DCF2" w:rsidR="51DC7A87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 xml:space="preserve"> 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by Kate Wall</w:t>
            </w:r>
            <w:r w:rsidRPr="51F2DCF2" w:rsidR="749CC67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,</w:t>
            </w:r>
            <w:r w:rsidRPr="51F2DCF2" w:rsidR="29F282F6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2011</w:t>
            </w:r>
          </w:p>
          <w:p w:rsidR="51F2DCF2" w:rsidP="51F2DCF2" w:rsidRDefault="51F2DCF2" w14:paraId="15EC0C97" w14:textId="38881D73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58AC45D4" w:rsidRDefault="58AC45D4" w14:paraId="4B113A0D" w14:textId="0485B889"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Key Issues in Special Educational Needs, Disability &amp; Inclusion</w:t>
            </w:r>
          </w:p>
          <w:p w:rsidR="58AC45D4" w:rsidP="51F2DCF2" w:rsidRDefault="58AC45D4" w14:paraId="38EEC78B" w14:textId="3154FD30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Alan Hodkinson</w:t>
            </w:r>
            <w:r w:rsidRPr="51F2DCF2" w:rsidR="2F01D9F6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, 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2019</w:t>
            </w:r>
          </w:p>
          <w:p w:rsidR="51F2DCF2" w:rsidP="51F2DCF2" w:rsidRDefault="51F2DCF2" w14:paraId="5D8D8C06" w14:textId="6A69D62C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58AC45D4" w:rsidRDefault="58AC45D4" w14:paraId="61AA4D84" w14:textId="1D22E22D"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Equality and Inclusion in Early Childhood: Linking Theory and Practice</w:t>
            </w:r>
          </w:p>
          <w:p w:rsidR="58AC45D4" w:rsidP="51F2DCF2" w:rsidRDefault="58AC45D4" w14:paraId="59014DC1" w14:textId="03509B5F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lastRenderedPageBreak/>
              <w:t xml:space="preserve"> Jennie Lindon</w:t>
            </w:r>
            <w:r w:rsidRPr="51F2DCF2" w:rsidR="565571CB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, 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2012</w:t>
            </w:r>
          </w:p>
          <w:p w:rsidR="58AC45D4" w:rsidRDefault="58AC45D4" w14:paraId="21DCBCED" w14:textId="32E16DA7">
            <w:r>
              <w:br/>
            </w:r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Special Needs in the Early Years: Partnership and Participation</w:t>
            </w:r>
          </w:p>
          <w:p w:rsidR="58AC45D4" w:rsidP="51F2DCF2" w:rsidRDefault="1BDA3B5F" w14:paraId="3D97C726" w14:textId="467AB421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62C18923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Rebecca Crutchley</w:t>
            </w:r>
            <w:r w:rsidRPr="62C18923" w:rsidR="66BCB8AC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, </w:t>
            </w:r>
            <w:r w:rsidRPr="62C18923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2018</w:t>
            </w:r>
          </w:p>
          <w:p w:rsidR="62C18923" w:rsidP="62C18923" w:rsidRDefault="62C18923" w14:paraId="4B34999B" w14:textId="328646BB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35B03564" w:rsidP="62C18923" w:rsidRDefault="35B03564" w14:paraId="1C79AD1E" w14:textId="787BEF9D">
            <w:pPr>
              <w:spacing w:line="259" w:lineRule="auto"/>
              <w:rPr>
                <w:rFonts w:ascii="Open Sans" w:hAnsi="Open Sans" w:eastAsia="Open Sans" w:cs="Open Sans"/>
                <w:color w:val="005590"/>
                <w:sz w:val="19"/>
                <w:szCs w:val="19"/>
              </w:rPr>
            </w:pPr>
            <w:r w:rsidRPr="62C18923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 xml:space="preserve">Then There Was Silence: The Impact of the Pandemic on Disabled Children, Young People and their </w:t>
            </w:r>
            <w:proofErr w:type="gramStart"/>
            <w:r w:rsidRPr="62C18923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Families</w:t>
            </w:r>
            <w:proofErr w:type="gramEnd"/>
          </w:p>
          <w:p w:rsidR="35B03564" w:rsidP="62C18923" w:rsidRDefault="35B03564" w14:paraId="0C86064E" w14:textId="57003BF0">
            <w:pPr>
              <w:spacing w:line="259" w:lineRule="auto"/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62C18923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Lunt, 2021</w:t>
            </w:r>
          </w:p>
          <w:p w:rsidR="51F2DCF2" w:rsidP="51F2DCF2" w:rsidRDefault="51F2DCF2" w14:paraId="2C773829" w14:textId="173AE059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1510EE71" w:rsidP="51F2DCF2" w:rsidRDefault="1510EE71" w14:paraId="65140789" w14:textId="4992D720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The Deployment of Teaching Assistants in Schools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by Department for Education, 27/06/2019</w:t>
            </w:r>
          </w:p>
          <w:p w:rsidR="51F2DCF2" w:rsidP="51F2DCF2" w:rsidRDefault="51F2DCF2" w14:paraId="77E026C6" w14:textId="2A301A58">
            <w:pPr>
              <w:rPr>
                <w:rFonts w:eastAsiaTheme="minorEastAsia"/>
              </w:rPr>
            </w:pPr>
          </w:p>
          <w:p w:rsidR="1510EE71" w:rsidP="51F2DCF2" w:rsidRDefault="1510EE71" w14:paraId="3DBE29BC" w14:textId="0C4F24E9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The Voices of Teaching Assistants (Are We Value for Money?)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in Research in Education by Jodi Roffey-</w:t>
            </w:r>
            <w:proofErr w:type="spellStart"/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Barentsen</w:t>
            </w:r>
            <w:proofErr w:type="spellEnd"/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; Mike Watt, 2014</w:t>
            </w:r>
          </w:p>
          <w:p w:rsidR="51F2DCF2" w:rsidP="51F2DCF2" w:rsidRDefault="51F2DCF2" w14:paraId="799BDDDD" w14:textId="1BC3FF1D">
            <w:pPr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51F2DCF2" w:rsidP="51F2DCF2" w:rsidRDefault="51F2DCF2" w14:paraId="28E047F5" w14:textId="1F1267C3">
            <w:pPr>
              <w:rPr>
                <w:rFonts w:eastAsiaTheme="minorEastAsia"/>
              </w:rPr>
            </w:pPr>
          </w:p>
        </w:tc>
        <w:tc>
          <w:tcPr>
            <w:tcW w:w="1740" w:type="dxa"/>
            <w:vMerge w:val="restart"/>
            <w:shd w:val="clear" w:color="auto" w:fill="FFFFFF" w:themeFill="background1"/>
            <w:tcMar/>
          </w:tcPr>
          <w:p w:rsidR="62C18923" w:rsidP="62C18923" w:rsidRDefault="62C18923" w14:paraId="53D8A568" w14:textId="6883A62D">
            <w:pPr>
              <w:rPr>
                <w:rFonts w:ascii="Arial" w:hAnsi="Arial" w:eastAsia="Arial" w:cs="Arial"/>
                <w:color w:val="000000" w:themeColor="text1"/>
              </w:rPr>
            </w:pPr>
          </w:p>
          <w:p w:rsidR="53B5D3A2" w:rsidP="51F2DCF2" w:rsidRDefault="53B5D3A2" w14:paraId="2F491C1B" w14:textId="290626EC">
            <w:pPr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In-session retrieval activities/questioning</w:t>
            </w:r>
          </w:p>
          <w:p w:rsidR="51F2DCF2" w:rsidP="51F2DCF2" w:rsidRDefault="51F2DCF2" w14:paraId="2916BB6A" w14:textId="42934346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53B5D3A2" w:rsidP="51F2DCF2" w:rsidRDefault="53B5D3A2" w14:paraId="64343BD6" w14:textId="7214C24B">
            <w:pPr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In-session peer discussions and focused tasks</w:t>
            </w:r>
          </w:p>
          <w:p w:rsidR="53B5D3A2" w:rsidP="51F2DCF2" w:rsidRDefault="53B5D3A2" w14:paraId="67783B4B" w14:textId="65F9C939">
            <w:pPr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 xml:space="preserve"> </w:t>
            </w:r>
          </w:p>
          <w:p w:rsidR="53B5D3A2" w:rsidP="51F2DCF2" w:rsidRDefault="53B5D3A2" w14:paraId="63AB9C1B" w14:textId="791B3316">
            <w:pPr>
              <w:spacing w:after="160"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Learning Journey (LJ) – ongoing subject reflections in EYE2008 area of electronic portfolio</w:t>
            </w:r>
          </w:p>
          <w:p w:rsidR="53B5D3A2" w:rsidP="51F2DCF2" w:rsidRDefault="53B5D3A2" w14:paraId="0972C05A" w14:textId="44EBE9DB">
            <w:r w:rsidRPr="51F2DCF2">
              <w:rPr>
                <w:rStyle w:val="normaltextrun"/>
                <w:rFonts w:ascii="Arial" w:hAnsi="Arial" w:eastAsia="Arial" w:cs="Arial"/>
                <w:color w:val="000000" w:themeColor="text1"/>
              </w:rPr>
              <w:t>Self-assessment against key knowledge</w:t>
            </w:r>
          </w:p>
          <w:p w:rsidR="51F2DCF2" w:rsidP="51F2DCF2" w:rsidRDefault="51F2DCF2" w14:paraId="3DAFA825" w14:textId="7E19A810">
            <w:pPr>
              <w:rPr>
                <w:rStyle w:val="normaltextrun"/>
                <w:rFonts w:ascii="Arial" w:hAnsi="Arial" w:eastAsia="Arial" w:cs="Arial"/>
                <w:color w:val="000000" w:themeColor="text1"/>
              </w:rPr>
            </w:pPr>
          </w:p>
          <w:p w:rsidR="53B5D3A2" w:rsidP="51F2DCF2" w:rsidRDefault="53B5D3A2" w14:paraId="570991EC" w14:textId="051B1A9F">
            <w:pPr>
              <w:rPr>
                <w:rStyle w:val="normaltextrun"/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Style w:val="normaltextrun"/>
                <w:rFonts w:ascii="Arial" w:hAnsi="Arial" w:eastAsia="Arial" w:cs="Arial"/>
                <w:color w:val="000000" w:themeColor="text1"/>
              </w:rPr>
              <w:t>Summative module assessments</w:t>
            </w:r>
          </w:p>
          <w:p w:rsidR="51F2DCF2" w:rsidP="51F2DCF2" w:rsidRDefault="51F2DCF2" w14:paraId="7E9EBE18" w14:textId="08C74BB1">
            <w:pPr>
              <w:rPr>
                <w:rFonts w:eastAsiaTheme="minorEastAsia"/>
              </w:rPr>
            </w:pPr>
          </w:p>
        </w:tc>
      </w:tr>
      <w:tr w:rsidR="00BA66AF" w:rsidTr="061C866F" w14:paraId="7A8D5321" w14:textId="77777777">
        <w:trPr>
          <w:trHeight w:val="231"/>
        </w:trPr>
        <w:tc>
          <w:tcPr>
            <w:tcW w:w="1170" w:type="dxa"/>
            <w:tcMar/>
          </w:tcPr>
          <w:p w:rsidR="6170FA21" w:rsidP="2ECA1C78" w:rsidRDefault="6170FA21" w14:paraId="4BBFDFA5" w14:textId="27C63871">
            <w:pPr>
              <w:jc w:val="center"/>
              <w:rPr>
                <w:rFonts w:eastAsiaTheme="minorEastAsia"/>
                <w:b/>
                <w:bCs/>
              </w:rPr>
            </w:pPr>
            <w:r w:rsidRPr="2ECA1C78">
              <w:rPr>
                <w:rFonts w:eastAsiaTheme="minorEastAsia"/>
                <w:b/>
                <w:bCs/>
              </w:rPr>
              <w:lastRenderedPageBreak/>
              <w:t>EYE</w:t>
            </w:r>
            <w:proofErr w:type="gramStart"/>
            <w:r w:rsidRPr="2ECA1C78">
              <w:rPr>
                <w:rFonts w:eastAsiaTheme="minorEastAsia"/>
                <w:b/>
                <w:bCs/>
              </w:rPr>
              <w:t>2007</w:t>
            </w:r>
            <w:r w:rsidRPr="2ECA1C78" w:rsidR="5C12C801">
              <w:rPr>
                <w:rFonts w:eastAsiaTheme="minorEastAsia"/>
                <w:b/>
                <w:bCs/>
              </w:rPr>
              <w:t xml:space="preserve">  Music</w:t>
            </w:r>
            <w:proofErr w:type="gramEnd"/>
          </w:p>
        </w:tc>
        <w:tc>
          <w:tcPr>
            <w:tcW w:w="4125" w:type="dxa"/>
            <w:tcMar/>
          </w:tcPr>
          <w:p w:rsidR="6170FA21" w:rsidP="2ECA1C78" w:rsidRDefault="6170FA21" w14:paraId="7CD6E5C3" w14:textId="586FCF98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 xml:space="preserve">Consideration of how to adapt music lessons </w:t>
            </w:r>
            <w:r w:rsidRPr="2ECA1C78" w:rsidR="472A031E">
              <w:rPr>
                <w:rFonts w:eastAsiaTheme="minorEastAsia"/>
              </w:rPr>
              <w:t xml:space="preserve">in KS1 </w:t>
            </w:r>
            <w:r w:rsidRPr="2ECA1C78">
              <w:rPr>
                <w:rFonts w:eastAsiaTheme="minorEastAsia"/>
              </w:rPr>
              <w:t xml:space="preserve">for children with a range of different needs.  </w:t>
            </w:r>
          </w:p>
        </w:tc>
        <w:tc>
          <w:tcPr>
            <w:tcW w:w="1508" w:type="dxa"/>
            <w:vMerge/>
            <w:tcMar/>
          </w:tcPr>
          <w:p w:rsidR="00286AB9" w:rsidRDefault="00286AB9" w14:paraId="4AB68DEA" w14:textId="77777777"/>
        </w:tc>
        <w:tc>
          <w:tcPr>
            <w:tcW w:w="1530" w:type="dxa"/>
            <w:vMerge/>
            <w:tcMar/>
          </w:tcPr>
          <w:p w:rsidR="00286AB9" w:rsidRDefault="00286AB9" w14:paraId="551EFC7D" w14:textId="77777777"/>
        </w:tc>
        <w:tc>
          <w:tcPr>
            <w:tcW w:w="4731" w:type="dxa"/>
            <w:vMerge/>
            <w:tcMar/>
          </w:tcPr>
          <w:p w:rsidR="00286AB9" w:rsidRDefault="00286AB9" w14:paraId="294CBFA8" w14:textId="77777777"/>
        </w:tc>
        <w:tc>
          <w:tcPr>
            <w:tcW w:w="1740" w:type="dxa"/>
            <w:vMerge/>
            <w:tcMar/>
          </w:tcPr>
          <w:p w:rsidR="00286AB9" w:rsidRDefault="00286AB9" w14:paraId="37AA8929" w14:textId="77777777"/>
        </w:tc>
      </w:tr>
      <w:tr w:rsidR="00BA66AF" w:rsidTr="061C866F" w14:paraId="36AEC097" w14:textId="77777777">
        <w:trPr>
          <w:trHeight w:val="231"/>
        </w:trPr>
        <w:tc>
          <w:tcPr>
            <w:tcW w:w="1170" w:type="dxa"/>
            <w:tcMar/>
          </w:tcPr>
          <w:p w:rsidR="1CF3FA71" w:rsidP="2ECA1C78" w:rsidRDefault="1CF3FA71" w14:paraId="6BAB0C46" w14:textId="17BB3229">
            <w:pPr>
              <w:jc w:val="center"/>
              <w:rPr>
                <w:rFonts w:eastAsiaTheme="minorEastAsia"/>
                <w:b/>
                <w:bCs/>
              </w:rPr>
            </w:pPr>
            <w:r w:rsidRPr="2ECA1C78">
              <w:rPr>
                <w:rFonts w:eastAsiaTheme="minorEastAsia"/>
                <w:b/>
                <w:bCs/>
              </w:rPr>
              <w:t>EYE2007 PE</w:t>
            </w:r>
          </w:p>
          <w:p w:rsidR="2ECA1C78" w:rsidP="2ECA1C78" w:rsidRDefault="2ECA1C78" w14:paraId="70EE4F07" w14:textId="4AE522A5">
            <w:pPr>
              <w:jc w:val="center"/>
              <w:rPr>
                <w:rFonts w:eastAsiaTheme="minorEastAsia"/>
                <w:b/>
                <w:bCs/>
              </w:rPr>
            </w:pPr>
          </w:p>
          <w:p w:rsidR="2ECA1C78" w:rsidP="2ECA1C78" w:rsidRDefault="2ECA1C78" w14:paraId="7DE4C656" w14:textId="05A690F0">
            <w:pPr>
              <w:jc w:val="center"/>
              <w:rPr>
                <w:rFonts w:eastAsiaTheme="minorEastAsia"/>
                <w:b/>
                <w:bCs/>
              </w:rPr>
            </w:pPr>
          </w:p>
          <w:p w:rsidR="2ECA1C78" w:rsidP="2ECA1C78" w:rsidRDefault="2ECA1C78" w14:paraId="4C817477" w14:textId="0F888B52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4125" w:type="dxa"/>
            <w:tcMar/>
          </w:tcPr>
          <w:p w:rsidR="1CF3FA71" w:rsidP="2ECA1C78" w:rsidRDefault="1CF3FA71" w14:paraId="270811F9" w14:textId="2406F079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>Specific subject session exploring accessibility in PE and introducing the STEP model</w:t>
            </w:r>
          </w:p>
        </w:tc>
        <w:tc>
          <w:tcPr>
            <w:tcW w:w="1508" w:type="dxa"/>
            <w:vMerge/>
            <w:tcMar/>
          </w:tcPr>
          <w:p w:rsidR="00286AB9" w:rsidRDefault="00286AB9" w14:paraId="2E7C82E8" w14:textId="77777777"/>
        </w:tc>
        <w:tc>
          <w:tcPr>
            <w:tcW w:w="1530" w:type="dxa"/>
            <w:vMerge/>
            <w:tcMar/>
          </w:tcPr>
          <w:p w:rsidR="00286AB9" w:rsidRDefault="00286AB9" w14:paraId="00903EB2" w14:textId="77777777"/>
        </w:tc>
        <w:tc>
          <w:tcPr>
            <w:tcW w:w="4731" w:type="dxa"/>
            <w:vMerge/>
            <w:tcMar/>
          </w:tcPr>
          <w:p w:rsidR="00286AB9" w:rsidRDefault="00286AB9" w14:paraId="31AC6186" w14:textId="77777777"/>
        </w:tc>
        <w:tc>
          <w:tcPr>
            <w:tcW w:w="1740" w:type="dxa"/>
            <w:vMerge/>
            <w:tcMar/>
          </w:tcPr>
          <w:p w:rsidR="00286AB9" w:rsidRDefault="00286AB9" w14:paraId="0923C99D" w14:textId="77777777"/>
        </w:tc>
      </w:tr>
      <w:tr w:rsidR="00BA66AF" w:rsidTr="061C866F" w14:paraId="0F54BC6E" w14:textId="77777777">
        <w:trPr>
          <w:trHeight w:val="231"/>
        </w:trPr>
        <w:tc>
          <w:tcPr>
            <w:tcW w:w="1170" w:type="dxa"/>
            <w:tcMar/>
          </w:tcPr>
          <w:p w:rsidR="3D6E8981" w:rsidP="2ECA1C78" w:rsidRDefault="3D6E8981" w14:paraId="60303B5E" w14:textId="11548F7E">
            <w:pPr>
              <w:jc w:val="center"/>
              <w:rPr>
                <w:rFonts w:eastAsiaTheme="minorEastAsia"/>
                <w:b/>
                <w:bCs/>
              </w:rPr>
            </w:pPr>
            <w:r w:rsidRPr="2ECA1C78">
              <w:rPr>
                <w:rFonts w:eastAsiaTheme="minorEastAsia"/>
                <w:b/>
                <w:bCs/>
              </w:rPr>
              <w:lastRenderedPageBreak/>
              <w:t>EYE2007 SSP</w:t>
            </w:r>
          </w:p>
        </w:tc>
        <w:tc>
          <w:tcPr>
            <w:tcW w:w="4125" w:type="dxa"/>
            <w:tcMar/>
          </w:tcPr>
          <w:p w:rsidR="3D6E8981" w:rsidP="2ECA1C78" w:rsidRDefault="3D6E8981" w14:paraId="5C8B4BBC" w14:textId="687F7CBF">
            <w:pPr>
              <w:rPr>
                <w:rFonts w:eastAsiaTheme="minorEastAsia"/>
              </w:rPr>
            </w:pPr>
            <w:r w:rsidRPr="2ECA1C78">
              <w:rPr>
                <w:rFonts w:eastAsiaTheme="minorEastAsia"/>
              </w:rPr>
              <w:t xml:space="preserve">Moving beyond Phonological Awareness and focusing on phonemic awareness </w:t>
            </w:r>
            <w:r w:rsidRPr="2ECA1C78" w:rsidR="422366EF">
              <w:rPr>
                <w:rFonts w:eastAsiaTheme="minorEastAsia"/>
              </w:rPr>
              <w:t xml:space="preserve">and adapting SSP for children with </w:t>
            </w:r>
            <w:r w:rsidRPr="2ECA1C78" w:rsidR="7998FC2C">
              <w:rPr>
                <w:rFonts w:eastAsiaTheme="minorEastAsia"/>
              </w:rPr>
              <w:t>a range of different needs</w:t>
            </w:r>
          </w:p>
        </w:tc>
        <w:tc>
          <w:tcPr>
            <w:tcW w:w="1508" w:type="dxa"/>
            <w:vMerge/>
            <w:tcMar/>
          </w:tcPr>
          <w:p w:rsidR="00286AB9" w:rsidRDefault="00286AB9" w14:paraId="71B0C7BD" w14:textId="77777777"/>
        </w:tc>
        <w:tc>
          <w:tcPr>
            <w:tcW w:w="1530" w:type="dxa"/>
            <w:vMerge/>
            <w:tcMar/>
          </w:tcPr>
          <w:p w:rsidR="00286AB9" w:rsidRDefault="00286AB9" w14:paraId="4322A671" w14:textId="77777777"/>
        </w:tc>
        <w:tc>
          <w:tcPr>
            <w:tcW w:w="4731" w:type="dxa"/>
            <w:vMerge/>
            <w:tcMar/>
          </w:tcPr>
          <w:p w:rsidR="00286AB9" w:rsidRDefault="00286AB9" w14:paraId="314ECC1F" w14:textId="77777777"/>
        </w:tc>
        <w:tc>
          <w:tcPr>
            <w:tcW w:w="1740" w:type="dxa"/>
            <w:vMerge/>
            <w:tcMar/>
          </w:tcPr>
          <w:p w:rsidR="00286AB9" w:rsidRDefault="00286AB9" w14:paraId="5D27E832" w14:textId="77777777"/>
        </w:tc>
      </w:tr>
      <w:tr w:rsidR="00BA66AF" w:rsidTr="061C866F" w14:paraId="357EAE48" w14:textId="77777777">
        <w:trPr>
          <w:trHeight w:val="411"/>
        </w:trPr>
        <w:tc>
          <w:tcPr>
            <w:tcW w:w="1170" w:type="dxa"/>
            <w:tcMar/>
          </w:tcPr>
          <w:p w:rsidRPr="00507F3E" w:rsidR="003B3F79" w:rsidP="6AE43606" w:rsidRDefault="4D264C93" w14:paraId="5F51C533" w14:textId="2BA88B61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EYE </w:t>
            </w:r>
            <w:r w:rsidRPr="6AE43606" w:rsidR="2B21443D">
              <w:rPr>
                <w:rFonts w:eastAsiaTheme="minorEastAsia"/>
                <w:b/>
                <w:bCs/>
              </w:rPr>
              <w:t>2</w:t>
            </w:r>
            <w:r w:rsidRPr="6AE43606">
              <w:rPr>
                <w:rFonts w:eastAsiaTheme="minorEastAsia"/>
                <w:b/>
                <w:bCs/>
              </w:rPr>
              <w:t>00</w:t>
            </w:r>
            <w:r w:rsidRPr="6AE43606" w:rsidR="40EBBA1A">
              <w:rPr>
                <w:rFonts w:eastAsiaTheme="minorEastAsia"/>
                <w:b/>
                <w:bCs/>
              </w:rPr>
              <w:t>8</w:t>
            </w:r>
          </w:p>
          <w:p w:rsidRPr="00507F3E" w:rsidR="003B3F79" w:rsidP="6AE43606" w:rsidRDefault="003B3F79" w14:paraId="5F071403" w14:textId="0A90A5C8">
            <w:pPr>
              <w:jc w:val="center"/>
              <w:rPr>
                <w:rFonts w:eastAsiaTheme="minorEastAsia"/>
                <w:b/>
                <w:bCs/>
              </w:rPr>
            </w:pPr>
            <w:r w:rsidRPr="51F2DCF2">
              <w:rPr>
                <w:rFonts w:eastAsiaTheme="minorEastAsia"/>
                <w:b/>
                <w:bCs/>
              </w:rPr>
              <w:t xml:space="preserve">Session </w:t>
            </w:r>
            <w:r w:rsidRPr="51F2DCF2" w:rsidR="38E380F2">
              <w:rPr>
                <w:rFonts w:eastAsiaTheme="minorEastAsia"/>
                <w:b/>
                <w:bCs/>
              </w:rPr>
              <w:t>6</w:t>
            </w:r>
            <w:r w:rsidRPr="51F2DCF2">
              <w:rPr>
                <w:rFonts w:eastAsiaTheme="minorEastAsia"/>
                <w:b/>
                <w:bCs/>
              </w:rPr>
              <w:t xml:space="preserve"> </w:t>
            </w:r>
            <w:r w:rsidRPr="51F2DCF2" w:rsidR="5DF211B9">
              <w:rPr>
                <w:rFonts w:eastAsiaTheme="minorEastAsia"/>
                <w:b/>
                <w:bCs/>
              </w:rPr>
              <w:t>&amp;</w:t>
            </w:r>
            <w:r w:rsidRPr="51F2DCF2" w:rsidR="257AB4A0">
              <w:rPr>
                <w:rFonts w:eastAsiaTheme="minorEastAsia"/>
                <w:b/>
                <w:bCs/>
              </w:rPr>
              <w:t>7</w:t>
            </w:r>
          </w:p>
        </w:tc>
        <w:tc>
          <w:tcPr>
            <w:tcW w:w="4125" w:type="dxa"/>
            <w:tcMar/>
          </w:tcPr>
          <w:p w:rsidRPr="00FB4E81" w:rsidR="003B3F79" w:rsidP="6AE43606" w:rsidRDefault="488BFDFB" w14:paraId="4F41A659" w14:textId="2E02FC93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>The SEND Code of Practice and current policy</w:t>
            </w:r>
            <w:r w:rsidRPr="6AE43606" w:rsidR="1C0D1A0E">
              <w:rPr>
                <w:rFonts w:eastAsiaTheme="minorEastAsia"/>
              </w:rPr>
              <w:t>.</w:t>
            </w:r>
          </w:p>
          <w:p w:rsidRPr="00FB4E81" w:rsidR="003B3F79" w:rsidP="6AE43606" w:rsidRDefault="488BFDFB" w14:paraId="14FA6BC0" w14:textId="48E4C2C2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>The role of the SENCO.</w:t>
            </w:r>
          </w:p>
          <w:p w:rsidRPr="00FB4E81" w:rsidR="003B3F79" w:rsidP="6AE43606" w:rsidRDefault="488BFDFB" w14:paraId="14BC3DE1" w14:textId="0E6BDAE9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 xml:space="preserve">Ableism and attitudes </w:t>
            </w:r>
            <w:r w:rsidRPr="6AE43606">
              <w:rPr>
                <w:rFonts w:eastAsiaTheme="minorEastAsia"/>
              </w:rPr>
              <w:lastRenderedPageBreak/>
              <w:t>around disability.</w:t>
            </w:r>
          </w:p>
          <w:p w:rsidRPr="00FB4E81" w:rsidR="003B3F79" w:rsidP="6AE43606" w:rsidRDefault="46E17D4F" w14:paraId="04579804" w14:textId="4F9DE0A1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Multi agency </w:t>
            </w:r>
            <w:proofErr w:type="gramStart"/>
            <w:r w:rsidRPr="51F2DCF2">
              <w:rPr>
                <w:rFonts w:eastAsiaTheme="minorEastAsia"/>
              </w:rPr>
              <w:t>working</w:t>
            </w:r>
            <w:proofErr w:type="gramEnd"/>
          </w:p>
          <w:p w:rsidR="579F7D48" w:rsidP="51F2DCF2" w:rsidRDefault="579F7D48" w14:paraId="0C083BC9" w14:textId="542A03C5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Case studies of </w:t>
            </w:r>
            <w:r w:rsidRPr="51F2DCF2" w:rsidR="5F6C69DF">
              <w:rPr>
                <w:rFonts w:eastAsiaTheme="minorEastAsia"/>
              </w:rPr>
              <w:t>children</w:t>
            </w:r>
            <w:r w:rsidRPr="51F2DCF2">
              <w:rPr>
                <w:rFonts w:eastAsiaTheme="minorEastAsia"/>
              </w:rPr>
              <w:t xml:space="preserve"> with SEND</w:t>
            </w:r>
          </w:p>
          <w:p w:rsidR="51F2DCF2" w:rsidP="51F2DCF2" w:rsidRDefault="51F2DCF2" w14:paraId="383D7AC7" w14:textId="6AC502A6">
            <w:pPr>
              <w:rPr>
                <w:rFonts w:eastAsiaTheme="minorEastAsia"/>
              </w:rPr>
            </w:pPr>
          </w:p>
          <w:p w:rsidR="62665EF5" w:rsidP="51F2DCF2" w:rsidRDefault="62665EF5" w14:paraId="1EABCE88" w14:textId="6CEC84F5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Adapting the curriculum and the school environment for learners with SEND. </w:t>
            </w:r>
          </w:p>
          <w:p w:rsidR="62665EF5" w:rsidP="51F2DCF2" w:rsidRDefault="62665EF5" w14:paraId="15330D4C" w14:textId="08F6600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The role of different adults in supporting learners with SEND.</w:t>
            </w:r>
          </w:p>
          <w:p w:rsidR="1228D0CD" w:rsidP="51F2DCF2" w:rsidRDefault="1228D0CD" w14:paraId="3CA000C8" w14:textId="24C8BAE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Considering types of assessment used for </w:t>
            </w:r>
            <w:r w:rsidRPr="51F2DCF2">
              <w:rPr>
                <w:rFonts w:eastAsiaTheme="minorEastAsia"/>
              </w:rPr>
              <w:lastRenderedPageBreak/>
              <w:t xml:space="preserve">learners with SEND. </w:t>
            </w:r>
          </w:p>
          <w:p w:rsidR="51F2DCF2" w:rsidP="51F2DCF2" w:rsidRDefault="51F2DCF2" w14:paraId="529D1ACE" w14:textId="087051D0">
            <w:pPr>
              <w:rPr>
                <w:rFonts w:eastAsiaTheme="minorEastAsia"/>
              </w:rPr>
            </w:pPr>
          </w:p>
          <w:p w:rsidRPr="00FB4E81" w:rsidR="003B3F79" w:rsidP="6AE43606" w:rsidRDefault="003B3F79" w14:paraId="2D97A9CE" w14:textId="777168A5">
            <w:pPr>
              <w:rPr>
                <w:rFonts w:eastAsiaTheme="minorEastAsia"/>
              </w:rPr>
            </w:pPr>
          </w:p>
        </w:tc>
        <w:tc>
          <w:tcPr>
            <w:tcW w:w="1508" w:type="dxa"/>
            <w:vMerge/>
            <w:tcMar/>
          </w:tcPr>
          <w:p w:rsidRPr="00FB4E81" w:rsidR="003B3F79" w:rsidP="6AE43606" w:rsidRDefault="003B3F79" w14:paraId="2E5A2133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530" w:type="dxa"/>
            <w:vMerge/>
            <w:tcMar/>
          </w:tcPr>
          <w:p w:rsidRPr="00C2028E" w:rsidR="003B3F79" w:rsidP="6AE43606" w:rsidRDefault="003B3F79" w14:paraId="52B86171" w14:textId="77777777">
            <w:pPr>
              <w:rPr>
                <w:rFonts w:eastAsiaTheme="minorEastAsia"/>
              </w:rPr>
            </w:pPr>
          </w:p>
        </w:tc>
        <w:tc>
          <w:tcPr>
            <w:tcW w:w="4731" w:type="dxa"/>
            <w:vMerge/>
            <w:tcMar/>
          </w:tcPr>
          <w:p w:rsidRPr="00C2028E" w:rsidR="003B3F79" w:rsidP="6AE43606" w:rsidRDefault="003B3F79" w14:paraId="067F0392" w14:textId="77777777">
            <w:pPr>
              <w:rPr>
                <w:rFonts w:eastAsiaTheme="minorEastAsia"/>
              </w:rPr>
            </w:pPr>
          </w:p>
        </w:tc>
        <w:tc>
          <w:tcPr>
            <w:tcW w:w="1740" w:type="dxa"/>
            <w:vMerge/>
            <w:tcMar/>
          </w:tcPr>
          <w:p w:rsidRPr="00C2028E" w:rsidR="003B3F79" w:rsidP="6AE43606" w:rsidRDefault="003B3F79" w14:paraId="51B8B182" w14:textId="77777777">
            <w:pPr>
              <w:rPr>
                <w:rFonts w:eastAsiaTheme="minorEastAsia"/>
              </w:rPr>
            </w:pPr>
          </w:p>
        </w:tc>
      </w:tr>
      <w:tr w:rsidR="00BA66AF" w:rsidTr="061C866F" w14:paraId="557C5A29" w14:textId="77777777">
        <w:trPr>
          <w:trHeight w:val="422"/>
        </w:trPr>
        <w:tc>
          <w:tcPr>
            <w:tcW w:w="1170" w:type="dxa"/>
            <w:tcMar/>
          </w:tcPr>
          <w:p w:rsidRPr="00507F3E" w:rsidR="003B3F79" w:rsidP="6AE43606" w:rsidRDefault="7C3B58F4" w14:paraId="57F0C2C4" w14:textId="409A63CE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lastRenderedPageBreak/>
              <w:t xml:space="preserve">EYE </w:t>
            </w:r>
            <w:r w:rsidRPr="6AE43606" w:rsidR="275BA77B">
              <w:rPr>
                <w:rFonts w:eastAsiaTheme="minorEastAsia"/>
                <w:b/>
                <w:bCs/>
              </w:rPr>
              <w:t>2008</w:t>
            </w:r>
            <w:r w:rsidRPr="6AE43606">
              <w:rPr>
                <w:rFonts w:eastAsiaTheme="minorEastAsia"/>
                <w:b/>
                <w:bCs/>
              </w:rPr>
              <w:t xml:space="preserve"> </w:t>
            </w:r>
          </w:p>
          <w:p w:rsidRPr="00507F3E" w:rsidR="003B3F79" w:rsidP="6AE43606" w:rsidRDefault="003B3F79" w14:paraId="4A6CC566" w14:textId="1F238DBE">
            <w:pPr>
              <w:jc w:val="center"/>
              <w:rPr>
                <w:rFonts w:eastAsiaTheme="minorEastAsia"/>
                <w:b/>
                <w:bCs/>
              </w:rPr>
            </w:pPr>
            <w:r w:rsidRPr="51F2DCF2">
              <w:rPr>
                <w:rFonts w:eastAsiaTheme="minorEastAsia"/>
                <w:b/>
                <w:bCs/>
              </w:rPr>
              <w:t xml:space="preserve">Session </w:t>
            </w:r>
            <w:r w:rsidRPr="51F2DCF2" w:rsidR="279B172D">
              <w:rPr>
                <w:rFonts w:eastAsiaTheme="minorEastAsia"/>
                <w:b/>
                <w:bCs/>
              </w:rPr>
              <w:t>8</w:t>
            </w:r>
            <w:r w:rsidRPr="51F2DCF2" w:rsidR="5D8043B9">
              <w:rPr>
                <w:rFonts w:eastAsiaTheme="minorEastAsia"/>
                <w:b/>
                <w:bCs/>
              </w:rPr>
              <w:t xml:space="preserve">&amp; </w:t>
            </w:r>
            <w:r w:rsidRPr="51F2DCF2" w:rsidR="54ECDD4D">
              <w:rPr>
                <w:rFonts w:eastAsiaTheme="minorEastAsia"/>
                <w:b/>
                <w:bCs/>
              </w:rPr>
              <w:t>9</w:t>
            </w:r>
          </w:p>
        </w:tc>
        <w:tc>
          <w:tcPr>
            <w:tcW w:w="4125" w:type="dxa"/>
            <w:tcMar/>
          </w:tcPr>
          <w:p w:rsidRPr="00FB4E81" w:rsidR="003B3F79" w:rsidP="6AE43606" w:rsidRDefault="1FED0970" w14:paraId="1AA0F469" w14:textId="297BEB01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>Individual sessions for</w:t>
            </w:r>
            <w:r w:rsidRPr="6AE43606" w:rsidR="50B8581D">
              <w:rPr>
                <w:rFonts w:eastAsiaTheme="minorEastAsia"/>
              </w:rPr>
              <w:t xml:space="preserve"> specific groups of learners</w:t>
            </w:r>
            <w:r w:rsidRPr="6AE43606" w:rsidR="7D7C0219">
              <w:rPr>
                <w:rFonts w:eastAsiaTheme="minorEastAsia"/>
              </w:rPr>
              <w:t xml:space="preserve"> including</w:t>
            </w:r>
            <w:r w:rsidRPr="6AE43606" w:rsidR="50B8581D">
              <w:rPr>
                <w:rFonts w:eastAsiaTheme="minorEastAsia"/>
              </w:rPr>
              <w:t xml:space="preserve"> SLCN, ASC, SpLD, SEMH,</w:t>
            </w:r>
            <w:r w:rsidRPr="6AE43606" w:rsidR="2FC8E7DD">
              <w:rPr>
                <w:rFonts w:eastAsiaTheme="minorEastAsia"/>
              </w:rPr>
              <w:t xml:space="preserve"> ADHD. </w:t>
            </w:r>
          </w:p>
          <w:p w:rsidRPr="00FB4E81" w:rsidR="003B3F79" w:rsidP="6AE43606" w:rsidRDefault="53FDF7E9" w14:paraId="70E34C19" w14:textId="433BAB5F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 xml:space="preserve">Focus upon </w:t>
            </w:r>
            <w:r w:rsidRPr="6AE43606" w:rsidR="16D60DD8">
              <w:rPr>
                <w:rFonts w:eastAsiaTheme="minorEastAsia"/>
              </w:rPr>
              <w:t>knowledge</w:t>
            </w:r>
            <w:r w:rsidRPr="6AE43606">
              <w:rPr>
                <w:rFonts w:eastAsiaTheme="minorEastAsia"/>
              </w:rPr>
              <w:t xml:space="preserve"> </w:t>
            </w:r>
            <w:r w:rsidRPr="6AE43606" w:rsidR="5C8E6575">
              <w:rPr>
                <w:rFonts w:eastAsiaTheme="minorEastAsia"/>
              </w:rPr>
              <w:t>around</w:t>
            </w:r>
            <w:r w:rsidRPr="6AE43606">
              <w:rPr>
                <w:rFonts w:eastAsiaTheme="minorEastAsia"/>
              </w:rPr>
              <w:t xml:space="preserve"> each </w:t>
            </w:r>
            <w:r w:rsidRPr="6AE43606" w:rsidR="7765C3AE">
              <w:rPr>
                <w:rFonts w:eastAsiaTheme="minorEastAsia"/>
              </w:rPr>
              <w:t>condition</w:t>
            </w:r>
            <w:r w:rsidRPr="6AE43606">
              <w:rPr>
                <w:rFonts w:eastAsiaTheme="minorEastAsia"/>
              </w:rPr>
              <w:t>, barriers to learning and engagement, support strategies</w:t>
            </w:r>
            <w:r w:rsidRPr="6AE43606" w:rsidR="49625CC8">
              <w:rPr>
                <w:rFonts w:eastAsiaTheme="minorEastAsia"/>
              </w:rPr>
              <w:t xml:space="preserve">, adaptive </w:t>
            </w:r>
            <w:proofErr w:type="gramStart"/>
            <w:r w:rsidRPr="6AE43606" w:rsidR="40684711">
              <w:rPr>
                <w:rFonts w:eastAsiaTheme="minorEastAsia"/>
              </w:rPr>
              <w:t>teaching</w:t>
            </w:r>
            <w:proofErr w:type="gramEnd"/>
            <w:r w:rsidRPr="6AE43606" w:rsidR="40684711">
              <w:rPr>
                <w:rFonts w:eastAsiaTheme="minorEastAsia"/>
              </w:rPr>
              <w:t xml:space="preserve"> and</w:t>
            </w:r>
            <w:r w:rsidRPr="6AE43606">
              <w:rPr>
                <w:rFonts w:eastAsiaTheme="minorEastAsia"/>
              </w:rPr>
              <w:t xml:space="preserve"> wider issues. </w:t>
            </w:r>
          </w:p>
          <w:p w:rsidRPr="00FB4E81" w:rsidR="003B3F79" w:rsidP="6AE43606" w:rsidRDefault="003B3F79" w14:paraId="49DDBEFC" w14:textId="43300A21">
            <w:pPr>
              <w:rPr>
                <w:rFonts w:eastAsiaTheme="minorEastAsia"/>
              </w:rPr>
            </w:pPr>
          </w:p>
        </w:tc>
        <w:tc>
          <w:tcPr>
            <w:tcW w:w="1508" w:type="dxa"/>
            <w:vMerge/>
            <w:tcMar/>
          </w:tcPr>
          <w:p w:rsidRPr="00FB4E81" w:rsidR="003B3F79" w:rsidP="6AE43606" w:rsidRDefault="003B3F79" w14:paraId="5AF496B9" w14:textId="77777777">
            <w:pPr>
              <w:rPr>
                <w:rFonts w:eastAsiaTheme="minorEastAsia"/>
                <w:u w:val="single"/>
              </w:rPr>
            </w:pPr>
          </w:p>
        </w:tc>
        <w:tc>
          <w:tcPr>
            <w:tcW w:w="1530" w:type="dxa"/>
            <w:vMerge/>
            <w:tcMar/>
          </w:tcPr>
          <w:p w:rsidRPr="00C2028E" w:rsidR="003B3F79" w:rsidP="6AE43606" w:rsidRDefault="003B3F79" w14:paraId="7447147D" w14:textId="77777777">
            <w:pPr>
              <w:rPr>
                <w:rFonts w:eastAsiaTheme="minorEastAsia"/>
              </w:rPr>
            </w:pPr>
          </w:p>
        </w:tc>
        <w:tc>
          <w:tcPr>
            <w:tcW w:w="4731" w:type="dxa"/>
            <w:vMerge/>
            <w:tcMar/>
          </w:tcPr>
          <w:p w:rsidRPr="00C2028E" w:rsidR="003B3F79" w:rsidP="6AE43606" w:rsidRDefault="003B3F79" w14:paraId="65EA0515" w14:textId="77777777">
            <w:pPr>
              <w:rPr>
                <w:rFonts w:eastAsiaTheme="minorEastAsia"/>
              </w:rPr>
            </w:pPr>
          </w:p>
        </w:tc>
        <w:tc>
          <w:tcPr>
            <w:tcW w:w="1740" w:type="dxa"/>
            <w:vMerge/>
            <w:tcMar/>
          </w:tcPr>
          <w:p w:rsidRPr="00C2028E" w:rsidR="003B3F79" w:rsidP="6AE43606" w:rsidRDefault="003B3F79" w14:paraId="5DD1D244" w14:textId="77777777">
            <w:pPr>
              <w:rPr>
                <w:rFonts w:eastAsiaTheme="minorEastAsia"/>
              </w:rPr>
            </w:pPr>
          </w:p>
        </w:tc>
      </w:tr>
      <w:tr w:rsidR="00BA66AF" w:rsidTr="061C866F" w14:paraId="125DF9B8" w14:textId="77777777">
        <w:trPr>
          <w:trHeight w:val="464"/>
        </w:trPr>
        <w:tc>
          <w:tcPr>
            <w:tcW w:w="1170" w:type="dxa"/>
            <w:tcMar/>
          </w:tcPr>
          <w:p w:rsidR="5FCE7F92" w:rsidP="6AE43606" w:rsidRDefault="75DF0C8B" w14:paraId="1A6C2620" w14:textId="51DBC689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EYE 2008</w:t>
            </w:r>
          </w:p>
          <w:p w:rsidR="5FCE7F92" w:rsidP="6AE43606" w:rsidRDefault="4D4813B3" w14:paraId="40951633" w14:textId="2385167B">
            <w:pPr>
              <w:jc w:val="center"/>
              <w:rPr>
                <w:rFonts w:eastAsiaTheme="minorEastAsia"/>
                <w:b/>
                <w:bCs/>
              </w:rPr>
            </w:pPr>
            <w:r w:rsidRPr="51F2DCF2">
              <w:rPr>
                <w:rFonts w:eastAsiaTheme="minorEastAsia"/>
                <w:b/>
                <w:bCs/>
              </w:rPr>
              <w:t xml:space="preserve">Briefing </w:t>
            </w:r>
            <w:r w:rsidRPr="51F2DCF2" w:rsidR="3D932D4E">
              <w:rPr>
                <w:rFonts w:eastAsiaTheme="minorEastAsia"/>
                <w:b/>
                <w:bCs/>
              </w:rPr>
              <w:t>sessions</w:t>
            </w:r>
          </w:p>
        </w:tc>
        <w:tc>
          <w:tcPr>
            <w:tcW w:w="4125" w:type="dxa"/>
            <w:tcMar/>
          </w:tcPr>
          <w:p w:rsidR="055ED7A4" w:rsidP="6AE43606" w:rsidRDefault="522FC6F5" w14:paraId="330C2FA7" w14:textId="73A2AE04">
            <w:pPr>
              <w:rPr>
                <w:rFonts w:eastAsiaTheme="minorEastAsia"/>
              </w:rPr>
            </w:pPr>
            <w:r w:rsidRPr="6AE43606">
              <w:rPr>
                <w:rFonts w:eastAsiaTheme="minorEastAsia"/>
              </w:rPr>
              <w:t xml:space="preserve">Exploring specialist provision and preparation of SEND placement. </w:t>
            </w:r>
          </w:p>
          <w:p w:rsidR="34905A72" w:rsidP="6AE43606" w:rsidRDefault="34905A72" w14:paraId="17AFF013" w14:textId="42FA50B7">
            <w:pPr>
              <w:rPr>
                <w:rFonts w:eastAsiaTheme="minorEastAsia"/>
              </w:rPr>
            </w:pPr>
          </w:p>
        </w:tc>
        <w:tc>
          <w:tcPr>
            <w:tcW w:w="1508" w:type="dxa"/>
            <w:vMerge/>
            <w:tcMar/>
          </w:tcPr>
          <w:p w:rsidR="34905A72" w:rsidP="6AE43606" w:rsidRDefault="34905A72" w14:paraId="1D43C0A7" w14:textId="4132CB7E">
            <w:pPr>
              <w:rPr>
                <w:rFonts w:eastAsiaTheme="minorEastAsia"/>
                <w:u w:val="single"/>
              </w:rPr>
            </w:pPr>
          </w:p>
        </w:tc>
        <w:tc>
          <w:tcPr>
            <w:tcW w:w="1530" w:type="dxa"/>
            <w:vMerge/>
            <w:tcMar/>
          </w:tcPr>
          <w:p w:rsidR="34905A72" w:rsidP="6AE43606" w:rsidRDefault="34905A72" w14:paraId="6223746E" w14:textId="29302DBE">
            <w:pPr>
              <w:rPr>
                <w:rFonts w:eastAsiaTheme="minorEastAsia"/>
              </w:rPr>
            </w:pPr>
          </w:p>
        </w:tc>
        <w:tc>
          <w:tcPr>
            <w:tcW w:w="4731" w:type="dxa"/>
            <w:vMerge/>
            <w:tcMar/>
          </w:tcPr>
          <w:p w:rsidR="34905A72" w:rsidP="6AE43606" w:rsidRDefault="34905A72" w14:paraId="6205CF4F" w14:textId="56FE87B0">
            <w:pPr>
              <w:rPr>
                <w:rFonts w:eastAsiaTheme="minorEastAsia"/>
              </w:rPr>
            </w:pPr>
          </w:p>
        </w:tc>
        <w:tc>
          <w:tcPr>
            <w:tcW w:w="1740" w:type="dxa"/>
            <w:vMerge/>
            <w:tcMar/>
          </w:tcPr>
          <w:p w:rsidR="34905A72" w:rsidP="6AE43606" w:rsidRDefault="34905A72" w14:paraId="31F4E4B1" w14:textId="1594CE37">
            <w:pPr>
              <w:rPr>
                <w:rFonts w:eastAsiaTheme="minorEastAsia"/>
              </w:rPr>
            </w:pPr>
          </w:p>
        </w:tc>
      </w:tr>
    </w:tbl>
    <w:p w:rsidR="34905A72" w:rsidP="6AE43606" w:rsidRDefault="34905A72" w14:paraId="5AA2DB17" w14:textId="2EEAA5DF">
      <w:pPr>
        <w:rPr>
          <w:rFonts w:eastAsiaTheme="minorEastAsia"/>
        </w:rPr>
      </w:pPr>
    </w:p>
    <w:p w:rsidR="003B3F79" w:rsidP="6AE43606" w:rsidRDefault="003B3F79" w14:paraId="5704FDC8" w14:textId="77777777">
      <w:pPr>
        <w:ind w:left="-851"/>
        <w:rPr>
          <w:rFonts w:eastAsiaTheme="minorEastAsia"/>
          <w:b/>
          <w:bCs/>
          <w:u w:val="single"/>
        </w:rPr>
      </w:pPr>
    </w:p>
    <w:p w:rsidR="003B3F79" w:rsidP="6AE43606" w:rsidRDefault="003B3F79" w14:paraId="1D259F6D" w14:textId="77777777">
      <w:pPr>
        <w:ind w:left="-851"/>
        <w:rPr>
          <w:rFonts w:eastAsiaTheme="minorEastAsia"/>
          <w:b/>
          <w:bCs/>
          <w:u w:val="single"/>
        </w:rPr>
      </w:pPr>
    </w:p>
    <w:p w:rsidR="003B3F79" w:rsidP="6AE43606" w:rsidRDefault="003B3F79" w14:paraId="116B1DB6" w14:textId="77777777">
      <w:pPr>
        <w:rPr>
          <w:rFonts w:eastAsiaTheme="minorEastAsia"/>
          <w:b/>
          <w:bCs/>
          <w:u w:val="single"/>
        </w:rPr>
      </w:pPr>
      <w:r w:rsidRPr="6AE43606">
        <w:rPr>
          <w:rFonts w:eastAsiaTheme="minorEastAsia"/>
          <w:b/>
          <w:bCs/>
          <w:u w:val="single"/>
        </w:rPr>
        <w:br w:type="page"/>
      </w:r>
    </w:p>
    <w:p w:rsidR="00A619D2" w:rsidP="6AE43606" w:rsidRDefault="00A619D2" w14:paraId="22558274" w14:textId="77777777">
      <w:pPr>
        <w:rPr>
          <w:rFonts w:eastAsiaTheme="minorEastAsia"/>
        </w:rPr>
      </w:pPr>
      <w:bookmarkStart w:name="_Hlk135137845" w:id="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4350"/>
        <w:gridCol w:w="1680"/>
        <w:gridCol w:w="1590"/>
        <w:gridCol w:w="4174"/>
        <w:gridCol w:w="3515"/>
      </w:tblGrid>
      <w:tr w:rsidRPr="00A619D2" w:rsidR="00A619D2" w:rsidTr="061C866F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  <w:tcMar/>
          </w:tcPr>
          <w:p w:rsidRPr="00A619D2" w:rsidR="00A619D2" w:rsidP="6AE43606" w:rsidRDefault="00A619D2" w14:paraId="19EA71E8" w14:textId="42A41D5F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School Based Curriculum – Year 2</w:t>
            </w:r>
          </w:p>
        </w:tc>
      </w:tr>
      <w:tr w:rsidRPr="00A619D2" w:rsidR="00A619D2" w:rsidTr="061C866F" w14:paraId="7C6FC821" w14:textId="77777777">
        <w:trPr>
          <w:trHeight w:val="464"/>
        </w:trPr>
        <w:tc>
          <w:tcPr>
            <w:tcW w:w="15309" w:type="dxa"/>
            <w:gridSpan w:val="5"/>
            <w:tcMar/>
          </w:tcPr>
          <w:p w:rsidRPr="00A619D2" w:rsidR="00A619D2" w:rsidP="6AE43606" w:rsidRDefault="00A619D2" w14:paraId="01458374" w14:textId="22E539A8">
            <w:pPr>
              <w:rPr>
                <w:rFonts w:eastAsiaTheme="minorEastAsia"/>
              </w:rPr>
            </w:pPr>
          </w:p>
          <w:p w:rsidRPr="00A619D2" w:rsidR="00A619D2" w:rsidP="6AE43606" w:rsidRDefault="0FB921FB" w14:paraId="60A15293" w14:textId="0CE27895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Observing: </w:t>
            </w:r>
            <w:r w:rsidR="00A619D2">
              <w:br/>
            </w:r>
            <w:r w:rsidRPr="6AE43606">
              <w:rPr>
                <w:rFonts w:eastAsiaTheme="minorEastAsia"/>
                <w:color w:val="000000" w:themeColor="text1"/>
              </w:rPr>
              <w:t xml:space="preserve">Observe how expert colleagues use </w:t>
            </w:r>
            <w:r w:rsidRPr="6AE43606" w:rsidR="29F61D98">
              <w:rPr>
                <w:rFonts w:eastAsiaTheme="minorEastAsia"/>
                <w:color w:val="000000" w:themeColor="text1"/>
              </w:rPr>
              <w:t xml:space="preserve">adaptive </w:t>
            </w:r>
            <w:r w:rsidRPr="6AE43606" w:rsidR="2BBD0469">
              <w:rPr>
                <w:rFonts w:eastAsiaTheme="minorEastAsia"/>
                <w:color w:val="000000" w:themeColor="text1"/>
              </w:rPr>
              <w:t>teaching</w:t>
            </w:r>
            <w:r w:rsidRPr="6AE43606" w:rsidR="29F61D98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0B0F7702">
              <w:rPr>
                <w:rFonts w:eastAsiaTheme="minorEastAsia"/>
                <w:color w:val="000000" w:themeColor="text1"/>
              </w:rPr>
              <w:t>strategies</w:t>
            </w:r>
            <w:r w:rsidRPr="6AE43606" w:rsidR="29F61D98">
              <w:rPr>
                <w:rFonts w:eastAsiaTheme="minorEastAsia"/>
                <w:color w:val="000000" w:themeColor="text1"/>
              </w:rPr>
              <w:t xml:space="preserve"> in at </w:t>
            </w:r>
            <w:r w:rsidRPr="6AE43606" w:rsidR="56C97535">
              <w:rPr>
                <w:rFonts w:eastAsiaTheme="minorEastAsia"/>
                <w:color w:val="000000" w:themeColor="text1"/>
              </w:rPr>
              <w:t>least</w:t>
            </w:r>
            <w:r w:rsidRPr="6AE43606" w:rsidR="29F61D98">
              <w:rPr>
                <w:rFonts w:eastAsiaTheme="minorEastAsia"/>
                <w:color w:val="000000" w:themeColor="text1"/>
              </w:rPr>
              <w:t xml:space="preserve"> four subjects.</w:t>
            </w:r>
          </w:p>
          <w:p w:rsidRPr="00A619D2" w:rsidR="00A619D2" w:rsidP="6AE43606" w:rsidRDefault="0FB921FB" w14:paraId="0E508F35" w14:textId="081231B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Observe how expert practitioners use motivation and build self-esteem of all learners.</w:t>
            </w:r>
          </w:p>
          <w:p w:rsidRPr="00A619D2" w:rsidR="00A619D2" w:rsidP="6AE43606" w:rsidRDefault="03AEBCC4" w14:paraId="4CE89642" w14:textId="414F01F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Observe how expert practitioners use flexible groupings within </w:t>
            </w:r>
            <w:r w:rsidRPr="6AE43606" w:rsidR="70C87FFE">
              <w:rPr>
                <w:rFonts w:eastAsiaTheme="minorEastAsia"/>
                <w:color w:val="000000" w:themeColor="text1"/>
              </w:rPr>
              <w:t xml:space="preserve">different subjects. </w:t>
            </w:r>
          </w:p>
          <w:p w:rsidRPr="00A619D2" w:rsidR="00A619D2" w:rsidP="6AE43606" w:rsidRDefault="159C6735" w14:paraId="6A9C22C4" w14:textId="04A58D1F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Observe how inclusive provision and adaptive teaching strategies are implemented for one </w:t>
            </w:r>
            <w:proofErr w:type="gramStart"/>
            <w:r w:rsidRPr="6AE43606">
              <w:rPr>
                <w:rFonts w:eastAsiaTheme="minorEastAsia"/>
                <w:color w:val="000000" w:themeColor="text1"/>
              </w:rPr>
              <w:t>particular child</w:t>
            </w:r>
            <w:proofErr w:type="gramEnd"/>
            <w:r w:rsidRPr="6AE43606">
              <w:rPr>
                <w:rFonts w:eastAsiaTheme="minorEastAsia"/>
                <w:color w:val="000000" w:themeColor="text1"/>
              </w:rPr>
              <w:t xml:space="preserve"> with SEND and reflect upon </w:t>
            </w:r>
            <w:r w:rsidRPr="6AE43606" w:rsidR="2D2D289B">
              <w:rPr>
                <w:rFonts w:eastAsiaTheme="minorEastAsia"/>
                <w:color w:val="000000" w:themeColor="text1"/>
              </w:rPr>
              <w:t>effectiveness of these.</w:t>
            </w:r>
          </w:p>
          <w:p w:rsidRPr="00A619D2" w:rsidR="00A619D2" w:rsidP="6AE43606" w:rsidRDefault="00A619D2" w14:paraId="0060C71F" w14:textId="0A9096EE">
            <w:pPr>
              <w:rPr>
                <w:rFonts w:eastAsiaTheme="minorEastAsia"/>
                <w:color w:val="000000" w:themeColor="text1"/>
              </w:rPr>
            </w:pPr>
          </w:p>
          <w:p w:rsidRPr="00A619D2" w:rsidR="00A619D2" w:rsidP="6AE43606" w:rsidRDefault="0FB921FB" w14:paraId="4754E0CC" w14:textId="7D31908E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Planning: </w:t>
            </w:r>
          </w:p>
          <w:p w:rsidRPr="00A619D2" w:rsidR="00A619D2" w:rsidP="6AE43606" w:rsidRDefault="0FB921FB" w14:paraId="06C916AC" w14:textId="7B611994">
            <w:pPr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Plan for the effective use of additional adults</w:t>
            </w:r>
            <w:r w:rsidRPr="6AE43606" w:rsidR="44483323">
              <w:rPr>
                <w:rFonts w:eastAsiaTheme="minorEastAsia"/>
                <w:color w:val="000000" w:themeColor="text1"/>
              </w:rPr>
              <w:t xml:space="preserve"> to support different learners.</w:t>
            </w:r>
            <w:r w:rsidRPr="6AE43606">
              <w:rPr>
                <w:rFonts w:eastAsiaTheme="minorEastAsia"/>
                <w:color w:val="000000" w:themeColor="text1"/>
              </w:rPr>
              <w:t xml:space="preserve"> </w:t>
            </w:r>
          </w:p>
          <w:p w:rsidRPr="00A619D2" w:rsidR="00A619D2" w:rsidP="6AE43606" w:rsidRDefault="0FB921FB" w14:paraId="5ADF4521" w14:textId="20BA6489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Discuss with expert practitioners how they embed adaptive approaches into planning.</w:t>
            </w:r>
          </w:p>
          <w:p w:rsidRPr="00A619D2" w:rsidR="00A619D2" w:rsidP="6AE43606" w:rsidRDefault="00A619D2" w14:paraId="0B46CF2A" w14:textId="5E24184C">
            <w:pPr>
              <w:rPr>
                <w:rFonts w:eastAsiaTheme="minorEastAsia"/>
                <w:color w:val="000000" w:themeColor="text1"/>
              </w:rPr>
            </w:pPr>
          </w:p>
          <w:p w:rsidRPr="00A619D2" w:rsidR="00A619D2" w:rsidP="6AE43606" w:rsidRDefault="0FB921FB" w14:paraId="3DE2C687" w14:textId="4CAA3DCB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Teaching: </w:t>
            </w:r>
            <w:r w:rsidR="00A619D2">
              <w:br/>
            </w:r>
            <w:r w:rsidRPr="6AE43606">
              <w:rPr>
                <w:rFonts w:eastAsiaTheme="minorEastAsia"/>
                <w:color w:val="000000" w:themeColor="text1"/>
              </w:rPr>
              <w:t>Plan, teach and evaluate a series of lessons incorporating</w:t>
            </w: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 adaptive </w:t>
            </w:r>
            <w:r w:rsidRPr="6AE43606">
              <w:rPr>
                <w:rFonts w:eastAsiaTheme="minorEastAsia"/>
                <w:color w:val="000000" w:themeColor="text1"/>
              </w:rPr>
              <w:t>approaches to enable all children to access a rich curriculum</w:t>
            </w:r>
            <w:r w:rsidRPr="6AE43606" w:rsidR="354FC972">
              <w:rPr>
                <w:rFonts w:eastAsiaTheme="minorEastAsia"/>
                <w:color w:val="000000" w:themeColor="text1"/>
              </w:rPr>
              <w:t xml:space="preserve"> and reflect upon effectiveness of these. </w:t>
            </w:r>
          </w:p>
          <w:p w:rsidRPr="00A619D2" w:rsidR="00A619D2" w:rsidP="6AE43606" w:rsidRDefault="0FB921FB" w14:paraId="6400BFAE" w14:textId="0B068C5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Assessment: </w:t>
            </w:r>
            <w:r w:rsidR="00A619D2">
              <w:br/>
            </w:r>
            <w:r w:rsidRPr="6AE43606" w:rsidR="568188FB">
              <w:rPr>
                <w:rFonts w:eastAsiaTheme="minorEastAsia"/>
                <w:color w:val="000000" w:themeColor="text1"/>
              </w:rPr>
              <w:t xml:space="preserve">Use a rage of assessment </w:t>
            </w:r>
            <w:r w:rsidRPr="6AE43606" w:rsidR="329993D5">
              <w:rPr>
                <w:rFonts w:eastAsiaTheme="minorEastAsia"/>
                <w:color w:val="000000" w:themeColor="text1"/>
              </w:rPr>
              <w:t>strategies across</w:t>
            </w:r>
            <w:r w:rsidRPr="6AE43606" w:rsidR="568188FB">
              <w:rPr>
                <w:rFonts w:eastAsiaTheme="minorEastAsia"/>
                <w:color w:val="000000" w:themeColor="text1"/>
              </w:rPr>
              <w:t xml:space="preserve"> different subjects to </w:t>
            </w:r>
            <w:r w:rsidRPr="6AE43606">
              <w:rPr>
                <w:rFonts w:eastAsiaTheme="minorEastAsia"/>
                <w:color w:val="000000" w:themeColor="text1"/>
              </w:rPr>
              <w:t>Use peer and self-assessment to aid and support independent learning.</w:t>
            </w:r>
          </w:p>
          <w:p w:rsidRPr="00A619D2" w:rsidR="00A619D2" w:rsidP="6AE43606" w:rsidRDefault="00A619D2" w14:paraId="050A2363" w14:textId="4509E58F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Pr="00A619D2" w:rsidR="00A619D2" w:rsidP="6AE43606" w:rsidRDefault="0FB921FB" w14:paraId="2AB05D38" w14:textId="73349768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Subject Knowledge: </w:t>
            </w:r>
          </w:p>
          <w:p w:rsidRPr="00A619D2" w:rsidR="00A619D2" w:rsidP="6AE43606" w:rsidRDefault="003DA94A" w14:paraId="3ABB165F" w14:textId="29C793EB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Discuss with expert colleagues</w:t>
            </w:r>
            <w:r w:rsidRPr="6AE43606" w:rsidR="5C1BD441">
              <w:rPr>
                <w:rFonts w:eastAsiaTheme="minorEastAsia"/>
                <w:color w:val="000000" w:themeColor="text1"/>
              </w:rPr>
              <w:t xml:space="preserve"> including the SENCO</w:t>
            </w:r>
            <w:r w:rsidRPr="6AE43606">
              <w:rPr>
                <w:rFonts w:eastAsiaTheme="minorEastAsia"/>
                <w:color w:val="000000" w:themeColor="text1"/>
              </w:rPr>
              <w:t xml:space="preserve"> how provision mapping and SEND support</w:t>
            </w:r>
            <w:r w:rsidRPr="6AE43606" w:rsidR="5CD9E645">
              <w:rPr>
                <w:rFonts w:eastAsiaTheme="minorEastAsia"/>
                <w:color w:val="000000" w:themeColor="text1"/>
              </w:rPr>
              <w:t xml:space="preserve"> (as detailed in the SEND Code of </w:t>
            </w:r>
            <w:r w:rsidRPr="6AE43606" w:rsidR="3649F49C">
              <w:rPr>
                <w:rFonts w:eastAsiaTheme="minorEastAsia"/>
                <w:color w:val="000000" w:themeColor="text1"/>
              </w:rPr>
              <w:t>Practice) is</w:t>
            </w:r>
            <w:r w:rsidRPr="6AE43606">
              <w:rPr>
                <w:rFonts w:eastAsiaTheme="minorEastAsia"/>
                <w:color w:val="000000" w:themeColor="text1"/>
              </w:rPr>
              <w:t xml:space="preserve"> organised within their school</w:t>
            </w:r>
            <w:r w:rsidRPr="6AE43606" w:rsidR="05A30BC8">
              <w:rPr>
                <w:rFonts w:eastAsiaTheme="minorEastAsia"/>
                <w:color w:val="000000" w:themeColor="text1"/>
              </w:rPr>
              <w:t xml:space="preserve"> and how this promotes an inclusive environment. </w:t>
            </w:r>
          </w:p>
          <w:p w:rsidRPr="00A619D2" w:rsidR="00A619D2" w:rsidP="6AE43606" w:rsidRDefault="05A30BC8" w14:paraId="60FDC856" w14:textId="4292131F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Discuss with expert colleagues how they work in partnership with parents and other agencies.  </w:t>
            </w:r>
          </w:p>
          <w:p w:rsidRPr="00A619D2" w:rsidR="00A619D2" w:rsidP="6AE43606" w:rsidRDefault="0FB921FB" w14:paraId="13293A8E" w14:textId="29D1C097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Discuss and analyse with expert practitioners how to implement and </w:t>
            </w:r>
            <w:r w:rsidRPr="6AE43606" w:rsidR="7DF333AA">
              <w:rPr>
                <w:rFonts w:eastAsiaTheme="minorEastAsia"/>
                <w:color w:val="000000" w:themeColor="text1"/>
              </w:rPr>
              <w:t xml:space="preserve">review adaptive teaching and </w:t>
            </w:r>
            <w:r w:rsidRPr="6AE43606">
              <w:rPr>
                <w:rFonts w:eastAsiaTheme="minorEastAsia"/>
                <w:color w:val="000000" w:themeColor="text1"/>
              </w:rPr>
              <w:t>flexible groupings to support learning and promote inclusion.</w:t>
            </w:r>
          </w:p>
          <w:p w:rsidRPr="00A619D2" w:rsidR="00A619D2" w:rsidP="6AE43606" w:rsidRDefault="00A619D2" w14:paraId="1756EA86" w14:textId="79C176FB">
            <w:pPr>
              <w:rPr>
                <w:rFonts w:eastAsiaTheme="minorEastAsia"/>
              </w:rPr>
            </w:pPr>
          </w:p>
        </w:tc>
      </w:tr>
      <w:tr w:rsidRPr="00A619D2" w:rsidR="00A619D2" w:rsidTr="061C866F" w14:paraId="0B38BB33" w14:textId="77777777">
        <w:trPr>
          <w:trHeight w:val="464"/>
        </w:trPr>
        <w:tc>
          <w:tcPr>
            <w:tcW w:w="4350" w:type="dxa"/>
            <w:shd w:val="clear" w:color="auto" w:fill="BDD6EE" w:themeFill="accent5" w:themeFillTint="66"/>
            <w:tcMar/>
          </w:tcPr>
          <w:p w:rsidRPr="00A619D2" w:rsidR="00A619D2" w:rsidP="6AE43606" w:rsidRDefault="00A619D2" w14:paraId="27B52421" w14:textId="1BA49D51">
            <w:pPr>
              <w:rPr>
                <w:rFonts w:eastAsiaTheme="minorEastAsia"/>
                <w:b/>
                <w:bCs/>
              </w:rPr>
            </w:pPr>
            <w:bookmarkStart w:name="_Hlk135140967" w:id="6"/>
            <w:r w:rsidRPr="6AE43606">
              <w:rPr>
                <w:rFonts w:eastAsiaTheme="minorEastAsia"/>
                <w:b/>
                <w:bCs/>
              </w:rPr>
              <w:t>Subject Specific Components/s (know, understand, can do)</w:t>
            </w:r>
          </w:p>
        </w:tc>
        <w:tc>
          <w:tcPr>
            <w:tcW w:w="1680" w:type="dxa"/>
            <w:shd w:val="clear" w:color="auto" w:fill="BDD6EE" w:themeFill="accent5" w:themeFillTint="66"/>
            <w:tcMar/>
          </w:tcPr>
          <w:p w:rsidRPr="00A619D2" w:rsidR="00A619D2" w:rsidP="6AE43606" w:rsidRDefault="00A619D2" w14:paraId="1533E66C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Learn That</w:t>
            </w:r>
          </w:p>
          <w:p w:rsidRPr="00A619D2" w:rsidR="00A619D2" w:rsidP="6AE43606" w:rsidRDefault="00A619D2" w14:paraId="6B37C4ED" w14:textId="031B8758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in </w:t>
            </w:r>
            <w:proofErr w:type="spellStart"/>
            <w:r w:rsidRPr="6AE43606">
              <w:rPr>
                <w:rFonts w:eastAsiaTheme="minorEastAsia"/>
                <w:b/>
                <w:bCs/>
              </w:rPr>
              <w:t>numerics</w:t>
            </w:r>
            <w:proofErr w:type="spellEnd"/>
            <w:r w:rsidRPr="6AE43606">
              <w:rPr>
                <w:rFonts w:eastAsiaTheme="minorEastAsia"/>
                <w:b/>
                <w:bCs/>
              </w:rPr>
              <w:t xml:space="preserve">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1.1)</w:t>
            </w:r>
          </w:p>
        </w:tc>
        <w:tc>
          <w:tcPr>
            <w:tcW w:w="1590" w:type="dxa"/>
            <w:shd w:val="clear" w:color="auto" w:fill="BDD6EE" w:themeFill="accent5" w:themeFillTint="66"/>
            <w:tcMar/>
          </w:tcPr>
          <w:p w:rsidRPr="00A619D2" w:rsidR="00A619D2" w:rsidP="6AE43606" w:rsidRDefault="00A619D2" w14:paraId="5223E0BB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Learn How</w:t>
            </w:r>
          </w:p>
          <w:p w:rsidRPr="00A619D2" w:rsidR="00A619D2" w:rsidP="6AE43606" w:rsidRDefault="00A619D2" w14:paraId="558AA81D" w14:textId="457154C1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bullets alphabetically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1c)</w:t>
            </w:r>
          </w:p>
        </w:tc>
        <w:tc>
          <w:tcPr>
            <w:tcW w:w="4174" w:type="dxa"/>
            <w:shd w:val="clear" w:color="auto" w:fill="BDD6EE" w:themeFill="accent5" w:themeFillTint="66"/>
            <w:tcMar/>
          </w:tcPr>
          <w:p w:rsidRPr="00A619D2" w:rsidR="00A619D2" w:rsidP="6AE43606" w:rsidRDefault="00A619D2" w14:paraId="43604FA7" w14:textId="27CD5365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  <w:tcMar/>
          </w:tcPr>
          <w:p w:rsidRPr="00A619D2" w:rsidR="00A619D2" w:rsidP="6AE43606" w:rsidRDefault="00A619D2" w14:paraId="60DCA1D1" w14:textId="0B051705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061C866F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350" w:type="dxa"/>
            <w:tcMar/>
          </w:tcPr>
          <w:p w:rsidR="00A619D2" w:rsidP="6AE43606" w:rsidRDefault="00A619D2" w14:paraId="46C14EB0" w14:textId="77777777">
            <w:pPr>
              <w:rPr>
                <w:rFonts w:eastAsiaTheme="minorEastAsia"/>
              </w:rPr>
            </w:pPr>
          </w:p>
          <w:p w:rsidRPr="00BC2F85" w:rsidR="00A619D2" w:rsidP="6AE43606" w:rsidRDefault="0C7F9B34" w14:paraId="05E6D0A7" w14:textId="371B8FB6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Understand how the SEND Code of Practice </w:t>
            </w:r>
            <w:r w:rsidRPr="6AE43606" w:rsidR="30DD8962">
              <w:rPr>
                <w:rFonts w:eastAsiaTheme="minorEastAsia"/>
                <w:color w:val="000000" w:themeColor="text1"/>
              </w:rPr>
              <w:t xml:space="preserve">and </w:t>
            </w:r>
            <w:r w:rsidRPr="6AE43606" w:rsidR="07132FFA">
              <w:rPr>
                <w:rFonts w:eastAsiaTheme="minorEastAsia"/>
                <w:color w:val="000000" w:themeColor="text1"/>
              </w:rPr>
              <w:t>provision</w:t>
            </w:r>
            <w:r w:rsidRPr="6AE43606" w:rsidR="30DD8962">
              <w:rPr>
                <w:rFonts w:eastAsiaTheme="minorEastAsia"/>
                <w:color w:val="000000" w:themeColor="text1"/>
              </w:rPr>
              <w:t xml:space="preserve"> mapping </w:t>
            </w:r>
            <w:r w:rsidRPr="6AE43606">
              <w:rPr>
                <w:rFonts w:eastAsiaTheme="minorEastAsia"/>
                <w:color w:val="000000" w:themeColor="text1"/>
              </w:rPr>
              <w:t xml:space="preserve">is </w:t>
            </w:r>
            <w:r w:rsidRPr="6AE43606" w:rsidR="68A42420">
              <w:rPr>
                <w:rFonts w:eastAsiaTheme="minorEastAsia"/>
                <w:color w:val="000000" w:themeColor="text1"/>
              </w:rPr>
              <w:t>implemented</w:t>
            </w:r>
            <w:r w:rsidRPr="6AE43606">
              <w:rPr>
                <w:rFonts w:eastAsiaTheme="minorEastAsia"/>
                <w:color w:val="000000" w:themeColor="text1"/>
              </w:rPr>
              <w:t xml:space="preserve"> within their school and the role of the SENCO and the class </w:t>
            </w:r>
            <w:r w:rsidRPr="6AE43606" w:rsidR="6DEF3880">
              <w:rPr>
                <w:rFonts w:eastAsiaTheme="minorEastAsia"/>
                <w:color w:val="000000" w:themeColor="text1"/>
              </w:rPr>
              <w:t>teacher</w:t>
            </w:r>
            <w:r w:rsidRPr="6AE43606">
              <w:rPr>
                <w:rFonts w:eastAsiaTheme="minorEastAsia"/>
                <w:color w:val="000000" w:themeColor="text1"/>
              </w:rPr>
              <w:t xml:space="preserve"> in this.</w:t>
            </w:r>
          </w:p>
          <w:p w:rsidRPr="00BC2F85" w:rsidR="00A619D2" w:rsidP="6AE43606" w:rsidRDefault="00A619D2" w14:paraId="2B675F76" w14:textId="2CDA806A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Pr="00BC2F85" w:rsidR="00A619D2" w:rsidP="6AE43606" w:rsidRDefault="0C7F9B34" w14:paraId="031B9891" w14:textId="3CA8954B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Understand the diverse range of </w:t>
            </w:r>
            <w:r w:rsidRPr="6AE43606" w:rsidR="27A7E499">
              <w:rPr>
                <w:rFonts w:eastAsiaTheme="minorEastAsia"/>
                <w:color w:val="000000" w:themeColor="text1"/>
              </w:rPr>
              <w:t>learners</w:t>
            </w:r>
            <w:r w:rsidRPr="6AE43606">
              <w:rPr>
                <w:rFonts w:eastAsiaTheme="minorEastAsia"/>
                <w:color w:val="000000" w:themeColor="text1"/>
              </w:rPr>
              <w:t xml:space="preserve"> within their class and how to plan </w:t>
            </w:r>
            <w:r w:rsidRPr="6AE43606" w:rsidR="12D66B70">
              <w:rPr>
                <w:rFonts w:eastAsiaTheme="minorEastAsia"/>
                <w:color w:val="000000" w:themeColor="text1"/>
              </w:rPr>
              <w:t>effectively</w:t>
            </w:r>
            <w:r w:rsidRPr="6AE43606">
              <w:rPr>
                <w:rFonts w:eastAsiaTheme="minorEastAsia"/>
                <w:color w:val="000000" w:themeColor="text1"/>
              </w:rPr>
              <w:t xml:space="preserve"> for them </w:t>
            </w:r>
            <w:r w:rsidRPr="6AE43606" w:rsidR="6E49BE3E">
              <w:rPr>
                <w:rFonts w:eastAsiaTheme="minorEastAsia"/>
                <w:color w:val="000000" w:themeColor="text1"/>
              </w:rPr>
              <w:t>including</w:t>
            </w:r>
            <w:r w:rsidRPr="6AE43606">
              <w:rPr>
                <w:rFonts w:eastAsiaTheme="minorEastAsia"/>
                <w:color w:val="000000" w:themeColor="text1"/>
              </w:rPr>
              <w:t xml:space="preserve"> adapting teaching and the learning </w:t>
            </w:r>
            <w:r w:rsidRPr="6AE43606" w:rsidR="3218CB93">
              <w:rPr>
                <w:rFonts w:eastAsiaTheme="minorEastAsia"/>
                <w:color w:val="000000" w:themeColor="text1"/>
              </w:rPr>
              <w:t>environment for at least four subjects</w:t>
            </w:r>
            <w:r w:rsidRPr="6AE43606">
              <w:rPr>
                <w:rFonts w:eastAsiaTheme="minorEastAsia"/>
                <w:color w:val="000000" w:themeColor="text1"/>
              </w:rPr>
              <w:t>.</w:t>
            </w:r>
          </w:p>
          <w:p w:rsidRPr="00BC2F85" w:rsidR="00A619D2" w:rsidP="6AE43606" w:rsidRDefault="00A619D2" w14:paraId="6428CC2F" w14:textId="336A4886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Pr="00BC2F85" w:rsidR="00A619D2" w:rsidP="063BB42F" w:rsidRDefault="4187D4ED" w14:paraId="3B4170EC" w14:textId="493AA99C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63BB42F">
              <w:rPr>
                <w:rFonts w:eastAsiaTheme="minorEastAsia"/>
                <w:color w:val="000000" w:themeColor="text1"/>
              </w:rPr>
              <w:t>To be able to p</w:t>
            </w:r>
            <w:r w:rsidRPr="063BB42F" w:rsidR="62D08C75">
              <w:rPr>
                <w:rFonts w:eastAsiaTheme="minorEastAsia"/>
                <w:color w:val="000000" w:themeColor="text1"/>
              </w:rPr>
              <w:t>lan effectively for other adults in the classroom to support children with SEND and diverse needs.</w:t>
            </w:r>
          </w:p>
          <w:p w:rsidRPr="00BC2F85" w:rsidR="00A619D2" w:rsidP="6AE43606" w:rsidRDefault="00A619D2" w14:paraId="2E4280E3" w14:textId="187D9EA8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Pr="00BC2F85" w:rsidR="00A619D2" w:rsidP="6AE43606" w:rsidRDefault="102FFBFB" w14:paraId="19EE1A31" w14:textId="246E3F91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Understand in more detail the needs of one specific learner with SEND and reflect upon the </w:t>
            </w:r>
            <w:r w:rsidRPr="6AE43606" w:rsidR="6665A292">
              <w:rPr>
                <w:rFonts w:eastAsiaTheme="minorEastAsia"/>
                <w:color w:val="000000" w:themeColor="text1"/>
              </w:rPr>
              <w:t>effectiveness</w:t>
            </w:r>
            <w:r w:rsidRPr="6AE43606">
              <w:rPr>
                <w:rFonts w:eastAsiaTheme="minorEastAsia"/>
                <w:color w:val="000000" w:themeColor="text1"/>
              </w:rPr>
              <w:t xml:space="preserve"> of their </w:t>
            </w:r>
            <w:r w:rsidRPr="6AE43606" w:rsidR="2B270518">
              <w:rPr>
                <w:rFonts w:eastAsiaTheme="minorEastAsia"/>
                <w:color w:val="000000" w:themeColor="text1"/>
              </w:rPr>
              <w:t>planning</w:t>
            </w:r>
            <w:r w:rsidRPr="6AE43606">
              <w:rPr>
                <w:rFonts w:eastAsiaTheme="minorEastAsia"/>
                <w:color w:val="000000" w:themeColor="text1"/>
              </w:rPr>
              <w:t xml:space="preserve"> and assessment </w:t>
            </w:r>
            <w:r w:rsidRPr="6AE43606" w:rsidR="49BD329A">
              <w:rPr>
                <w:rFonts w:eastAsiaTheme="minorEastAsia"/>
                <w:color w:val="000000" w:themeColor="text1"/>
              </w:rPr>
              <w:t>strategies</w:t>
            </w:r>
            <w:r w:rsidRPr="6AE43606">
              <w:rPr>
                <w:rFonts w:eastAsiaTheme="minorEastAsia"/>
                <w:color w:val="000000" w:themeColor="text1"/>
              </w:rPr>
              <w:t xml:space="preserve"> for </w:t>
            </w:r>
            <w:r w:rsidRPr="6AE43606" w:rsidR="5EA4B7E4">
              <w:rPr>
                <w:rFonts w:eastAsiaTheme="minorEastAsia"/>
                <w:color w:val="000000" w:themeColor="text1"/>
              </w:rPr>
              <w:t>this</w:t>
            </w:r>
            <w:r w:rsidRPr="6AE43606">
              <w:rPr>
                <w:rFonts w:eastAsiaTheme="minorEastAsia"/>
                <w:color w:val="000000" w:themeColor="text1"/>
              </w:rPr>
              <w:t xml:space="preserve"> child across at </w:t>
            </w:r>
            <w:r w:rsidRPr="6AE43606" w:rsidR="079B983C">
              <w:rPr>
                <w:rFonts w:eastAsiaTheme="minorEastAsia"/>
                <w:color w:val="000000" w:themeColor="text1"/>
              </w:rPr>
              <w:t>least</w:t>
            </w:r>
            <w:r w:rsidRPr="6AE43606">
              <w:rPr>
                <w:rFonts w:eastAsiaTheme="minorEastAsia"/>
                <w:color w:val="000000" w:themeColor="text1"/>
              </w:rPr>
              <w:t xml:space="preserve"> four subjects. </w:t>
            </w:r>
          </w:p>
          <w:p w:rsidRPr="00BC2F85" w:rsidR="00A619D2" w:rsidP="6AE43606" w:rsidRDefault="10946801" w14:paraId="43B876FF" w14:textId="74AEE9EB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Understand</w:t>
            </w:r>
            <w:r w:rsidRPr="6AE43606" w:rsidR="102FFBFB">
              <w:rPr>
                <w:rFonts w:eastAsiaTheme="minorEastAsia"/>
                <w:color w:val="000000" w:themeColor="text1"/>
              </w:rPr>
              <w:t xml:space="preserve"> po</w:t>
            </w:r>
            <w:r w:rsidRPr="6AE43606" w:rsidR="623D40B6">
              <w:rPr>
                <w:rFonts w:eastAsiaTheme="minorEastAsia"/>
                <w:color w:val="000000" w:themeColor="text1"/>
              </w:rPr>
              <w:t>si</w:t>
            </w:r>
            <w:r w:rsidRPr="6AE43606" w:rsidR="102FFBFB">
              <w:rPr>
                <w:rFonts w:eastAsiaTheme="minorEastAsia"/>
                <w:color w:val="000000" w:themeColor="text1"/>
              </w:rPr>
              <w:t xml:space="preserve">tive </w:t>
            </w:r>
            <w:r w:rsidRPr="6AE43606" w:rsidR="1A03EC97">
              <w:rPr>
                <w:rFonts w:eastAsiaTheme="minorEastAsia"/>
                <w:color w:val="000000" w:themeColor="text1"/>
              </w:rPr>
              <w:t>strategies</w:t>
            </w:r>
            <w:r w:rsidRPr="6AE43606" w:rsidR="102FFBFB">
              <w:rPr>
                <w:rFonts w:eastAsiaTheme="minorEastAsia"/>
                <w:color w:val="000000" w:themeColor="text1"/>
              </w:rPr>
              <w:t xml:space="preserve"> to work in</w:t>
            </w:r>
            <w:r w:rsidRPr="6AE43606" w:rsidR="28EAE055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102FFBFB">
              <w:rPr>
                <w:rFonts w:eastAsiaTheme="minorEastAsia"/>
                <w:color w:val="000000" w:themeColor="text1"/>
              </w:rPr>
              <w:t xml:space="preserve">partnership with </w:t>
            </w:r>
            <w:r w:rsidRPr="6AE43606" w:rsidR="45B8152B">
              <w:rPr>
                <w:rFonts w:eastAsiaTheme="minorEastAsia"/>
                <w:color w:val="000000" w:themeColor="text1"/>
              </w:rPr>
              <w:t xml:space="preserve">parents </w:t>
            </w:r>
            <w:r w:rsidRPr="6AE43606" w:rsidR="102FFBFB">
              <w:rPr>
                <w:rFonts w:eastAsiaTheme="minorEastAsia"/>
                <w:color w:val="000000" w:themeColor="text1"/>
              </w:rPr>
              <w:t xml:space="preserve">and other agencies. </w:t>
            </w:r>
          </w:p>
          <w:p w:rsidRPr="00BC2F85" w:rsidR="00A619D2" w:rsidP="6AE43606" w:rsidRDefault="5FF36F29" w14:paraId="2FE63A9C" w14:textId="61A7E458">
            <w:pPr>
              <w:spacing w:line="259" w:lineRule="auto"/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6AE43606">
              <w:rPr>
                <w:rFonts w:eastAsiaTheme="minorEastAsia"/>
                <w:color w:val="000000" w:themeColor="text1"/>
              </w:rPr>
              <w:lastRenderedPageBreak/>
              <w:t xml:space="preserve">Understand the range of outside agencies likely to be involved in supporting children with Education, </w:t>
            </w:r>
            <w:proofErr w:type="gramStart"/>
            <w:r w:rsidRPr="6AE43606">
              <w:rPr>
                <w:rFonts w:eastAsiaTheme="minorEastAsia"/>
                <w:color w:val="000000" w:themeColor="text1"/>
              </w:rPr>
              <w:t>Health</w:t>
            </w:r>
            <w:proofErr w:type="gramEnd"/>
            <w:r w:rsidRPr="6AE43606">
              <w:rPr>
                <w:rFonts w:eastAsiaTheme="minorEastAsia"/>
                <w:color w:val="000000" w:themeColor="text1"/>
              </w:rPr>
              <w:t xml:space="preserve"> and Care Plans</w:t>
            </w:r>
            <w:r w:rsidRPr="6AE43606">
              <w:rPr>
                <w:rFonts w:eastAsiaTheme="minorEastAsia"/>
                <w:color w:val="000000" w:themeColor="text1"/>
                <w:sz w:val="16"/>
                <w:szCs w:val="16"/>
              </w:rPr>
              <w:t>.</w:t>
            </w:r>
          </w:p>
          <w:p w:rsidRPr="00BC2F85" w:rsidR="00A619D2" w:rsidP="6AE43606" w:rsidRDefault="00A619D2" w14:paraId="00F48717" w14:textId="3C5F907E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680" w:type="dxa"/>
            <w:tcMar/>
          </w:tcPr>
          <w:p w:rsidRPr="00BC2F85" w:rsidR="00A619D2" w:rsidP="51F2DCF2" w:rsidRDefault="00A619D2" w14:paraId="3D0E2807" w14:textId="6C144D2F">
            <w:pPr>
              <w:rPr>
                <w:rFonts w:eastAsiaTheme="minorEastAsia"/>
                <w:u w:val="single"/>
              </w:rPr>
            </w:pPr>
          </w:p>
          <w:p w:rsidRPr="00BC2F85" w:rsidR="00A619D2" w:rsidP="51F2DCF2" w:rsidRDefault="0A7656D8" w14:paraId="63A9D091" w14:textId="1B4B8031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1.1, 1.2, 1.3, 1.5, 1.6, </w:t>
            </w:r>
          </w:p>
          <w:p w:rsidRPr="00BC2F85" w:rsidR="00A619D2" w:rsidP="51F2DCF2" w:rsidRDefault="0A7656D8" w14:paraId="51F7BA86" w14:textId="32F985A3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3.8</w:t>
            </w:r>
          </w:p>
          <w:p w:rsidRPr="00BC2F85" w:rsidR="00A619D2" w:rsidP="51F2DCF2" w:rsidRDefault="0A9557F9" w14:paraId="332A092C" w14:textId="3A520621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4.1, 4.2, 4.3, 4.4, 4.5, 4.9, 4.10</w:t>
            </w:r>
          </w:p>
          <w:p w:rsidRPr="00BC2F85" w:rsidR="00A619D2" w:rsidP="51F2DCF2" w:rsidRDefault="0A7656D8" w14:paraId="59C1C45E" w14:textId="5A148ABA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5.1, 5.2, 5.3, 5.4, 5.5, 5.6, 5.7</w:t>
            </w:r>
          </w:p>
          <w:p w:rsidRPr="00BC2F85" w:rsidR="00A619D2" w:rsidP="51F2DCF2" w:rsidRDefault="0561324B" w14:paraId="14353954" w14:textId="293A527C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6.3, 6.4</w:t>
            </w:r>
          </w:p>
          <w:p w:rsidRPr="00BC2F85" w:rsidR="00A619D2" w:rsidP="51F2DCF2" w:rsidRDefault="0A7656D8" w14:paraId="16BE92DD" w14:textId="5F9B252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7.2, 7.3, 7.4, 7.5, 7.7</w:t>
            </w:r>
          </w:p>
          <w:p w:rsidRPr="00BC2F85" w:rsidR="00A619D2" w:rsidP="51F2DCF2" w:rsidRDefault="0A7656D8" w14:paraId="2DA38EC9" w14:textId="09F0620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8.2, 8.4, 8.5, 8.6, 8.7</w:t>
            </w:r>
          </w:p>
          <w:p w:rsidRPr="00BC2F85" w:rsidR="00A619D2" w:rsidP="51F2DCF2" w:rsidRDefault="00A619D2" w14:paraId="3FEF25F8" w14:textId="60645A1E">
            <w:pPr>
              <w:rPr>
                <w:rFonts w:eastAsiaTheme="minorEastAsia"/>
                <w:u w:val="single"/>
              </w:rPr>
            </w:pPr>
          </w:p>
        </w:tc>
        <w:tc>
          <w:tcPr>
            <w:tcW w:w="1590" w:type="dxa"/>
            <w:tcMar/>
          </w:tcPr>
          <w:p w:rsidRPr="00BC2F85" w:rsidR="00A619D2" w:rsidP="51F2DCF2" w:rsidRDefault="00A619D2" w14:paraId="08726BF0" w14:textId="0B6851D4">
            <w:pPr>
              <w:rPr>
                <w:rFonts w:eastAsiaTheme="minorEastAsia"/>
                <w:u w:val="single"/>
              </w:rPr>
            </w:pPr>
          </w:p>
          <w:p w:rsidRPr="00BC2F85" w:rsidR="00A619D2" w:rsidP="51F2DCF2" w:rsidRDefault="2B59D1D4" w14:paraId="76C04C8B" w14:textId="312E59A5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1c, 1d, </w:t>
            </w:r>
          </w:p>
          <w:p w:rsidRPr="00BC2F85" w:rsidR="00A619D2" w:rsidP="51F2DCF2" w:rsidRDefault="2B59D1D4" w14:paraId="071FD82F" w14:textId="608DB2ED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2a, 2c, 2d, </w:t>
            </w:r>
          </w:p>
          <w:p w:rsidRPr="00BC2F85" w:rsidR="00A619D2" w:rsidP="51F2DCF2" w:rsidRDefault="2B59D1D4" w14:paraId="64D361C2" w14:textId="4AC455E8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4a, 4b, 4g</w:t>
            </w:r>
          </w:p>
          <w:p w:rsidRPr="00BC2F85" w:rsidR="00A619D2" w:rsidP="061C866F" w:rsidRDefault="2B59D1D4" w14:paraId="17CBAADE" w14:textId="2256F9AF">
            <w:pPr>
              <w:rPr>
                <w:rFonts w:eastAsia="" w:eastAsiaTheme="minorEastAsia"/>
              </w:rPr>
            </w:pPr>
            <w:r w:rsidRPr="061C866F" w:rsidR="53EA744E">
              <w:rPr>
                <w:rFonts w:eastAsia="" w:eastAsiaTheme="minorEastAsia"/>
              </w:rPr>
              <w:t>5a, 5b, 5c, 5</w:t>
            </w:r>
            <w:r w:rsidRPr="061C866F" w:rsidR="74F9DEA6">
              <w:rPr>
                <w:rFonts w:eastAsia="" w:eastAsiaTheme="minorEastAsia"/>
              </w:rPr>
              <w:t>d</w:t>
            </w:r>
            <w:r w:rsidRPr="061C866F" w:rsidR="53EA744E">
              <w:rPr>
                <w:rFonts w:eastAsia="" w:eastAsiaTheme="minorEastAsia"/>
              </w:rPr>
              <w:t>, 5e, 5f, 5g, 5o</w:t>
            </w:r>
          </w:p>
          <w:p w:rsidRPr="00BC2F85" w:rsidR="00A619D2" w:rsidP="51F2DCF2" w:rsidRDefault="75A58A59" w14:paraId="402910FA" w14:textId="7FDFCA0C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6a, 6m</w:t>
            </w:r>
          </w:p>
          <w:p w:rsidRPr="00BC2F85" w:rsidR="00A619D2" w:rsidP="51F2DCF2" w:rsidRDefault="2B59D1D4" w14:paraId="2C9D284C" w14:textId="7A073F29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7b</w:t>
            </w:r>
          </w:p>
          <w:p w:rsidRPr="00BC2F85" w:rsidR="00A619D2" w:rsidP="51F2DCF2" w:rsidRDefault="2B59D1D4" w14:paraId="5B3F2EC8" w14:textId="3FD8938F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8j, 8k, 8l, 8n, 8o</w:t>
            </w:r>
          </w:p>
          <w:p w:rsidRPr="00BC2F85" w:rsidR="00A619D2" w:rsidP="51F2DCF2" w:rsidRDefault="00A619D2" w14:paraId="5599F53D" w14:textId="06865420">
            <w:pPr>
              <w:rPr>
                <w:rFonts w:eastAsiaTheme="minorEastAsia"/>
                <w:u w:val="single"/>
              </w:rPr>
            </w:pPr>
          </w:p>
        </w:tc>
        <w:tc>
          <w:tcPr>
            <w:tcW w:w="4174" w:type="dxa"/>
            <w:tcMar/>
          </w:tcPr>
          <w:p w:rsidRPr="00BC2F85" w:rsidR="00A619D2" w:rsidP="51F2DCF2" w:rsidRDefault="00A619D2" w14:paraId="6E16C286" w14:textId="746AF516">
            <w:pPr>
              <w:rPr>
                <w:rFonts w:eastAsiaTheme="minorEastAsia"/>
                <w:u w:val="single"/>
              </w:rPr>
            </w:pPr>
          </w:p>
          <w:p w:rsidRPr="00BC2F85" w:rsidR="00A619D2" w:rsidP="51F2DCF2" w:rsidRDefault="75565BD5" w14:paraId="540CBA99" w14:textId="03FBAE73">
            <w:pPr>
              <w:spacing w:line="259" w:lineRule="auto"/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Send Code of Practice: 0 to 25 Years: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Dept for Education; Dept of Health &amp; Social Care, 2014</w:t>
            </w:r>
          </w:p>
          <w:p w:rsidRPr="00BC2F85" w:rsidR="00A619D2" w:rsidP="51F2DCF2" w:rsidRDefault="00A619D2" w14:paraId="7C630796" w14:textId="711B62F8">
            <w:pPr>
              <w:rPr>
                <w:rFonts w:eastAsiaTheme="minorEastAsia"/>
                <w:u w:val="single"/>
              </w:rPr>
            </w:pPr>
          </w:p>
          <w:p w:rsidRPr="00BC2F85" w:rsidR="00A619D2" w:rsidP="51F2DCF2" w:rsidRDefault="75565BD5" w14:paraId="54905FCE" w14:textId="11A20C51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Specific reading around specific SEND for selected child in class</w:t>
            </w:r>
          </w:p>
        </w:tc>
        <w:tc>
          <w:tcPr>
            <w:tcW w:w="3515" w:type="dxa"/>
            <w:tcMar/>
          </w:tcPr>
          <w:p w:rsidRPr="00757F1D" w:rsidR="00A619D2" w:rsidP="51F2DCF2" w:rsidRDefault="00A619D2" w14:paraId="23C30D24" w14:textId="489D732A">
            <w:pPr>
              <w:rPr>
                <w:rFonts w:eastAsiaTheme="minorEastAsia"/>
              </w:rPr>
            </w:pPr>
          </w:p>
          <w:p w:rsidRPr="00757F1D" w:rsidR="00A619D2" w:rsidP="51F2DCF2" w:rsidRDefault="7564749E" w14:paraId="4D06AB37" w14:textId="2CC10694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Informal daily discussion and reflection with mentor and/or class teacher</w:t>
            </w:r>
          </w:p>
          <w:p w:rsidRPr="00757F1D" w:rsidR="00A619D2" w:rsidP="51F2DCF2" w:rsidRDefault="00A619D2" w14:paraId="2352AEB1" w14:textId="04036EAE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A619D2" w:rsidP="51F2DCF2" w:rsidRDefault="7564749E" w14:paraId="5739AF9A" w14:textId="270D2AB6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Weekly Development Summary meetings for progress– subject specific feedback</w:t>
            </w:r>
          </w:p>
          <w:p w:rsidRPr="00757F1D" w:rsidR="00A619D2" w:rsidP="51F2DCF2" w:rsidRDefault="00A619D2" w14:paraId="54476ADA" w14:textId="60AECD10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A619D2" w:rsidP="51F2DCF2" w:rsidRDefault="7564749E" w14:paraId="0284EAB1" w14:textId="29EB6ECC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Lesson observation - subject specific feedback.</w:t>
            </w:r>
          </w:p>
          <w:p w:rsidRPr="00757F1D" w:rsidR="00A619D2" w:rsidP="51F2DCF2" w:rsidRDefault="00A619D2" w14:paraId="7E1ADEA9" w14:textId="562CE538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A619D2" w:rsidP="51F2DCF2" w:rsidRDefault="7564749E" w14:paraId="747DCE88" w14:textId="3C1001A4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Reflections in blue book</w:t>
            </w:r>
          </w:p>
          <w:p w:rsidRPr="00757F1D" w:rsidR="00A619D2" w:rsidP="51F2DCF2" w:rsidRDefault="00A619D2" w14:paraId="5CCE936C" w14:textId="1849AC00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A619D2" w:rsidP="51F2DCF2" w:rsidRDefault="7564749E" w14:paraId="06BA315B" w14:textId="041A0ED1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Progress report</w:t>
            </w:r>
          </w:p>
          <w:p w:rsidRPr="00757F1D" w:rsidR="00A619D2" w:rsidP="51F2DCF2" w:rsidRDefault="00A619D2" w14:paraId="721E9FC8" w14:textId="710A436A">
            <w:pPr>
              <w:rPr>
                <w:rFonts w:eastAsiaTheme="minorEastAsia"/>
              </w:rPr>
            </w:pPr>
          </w:p>
        </w:tc>
      </w:tr>
      <w:bookmarkEnd w:id="5"/>
    </w:tbl>
    <w:p w:rsidR="003B3F79" w:rsidP="6AE43606" w:rsidRDefault="003B3F79" w14:paraId="7E5E0EDF" w14:textId="77777777">
      <w:pPr>
        <w:ind w:left="-851"/>
        <w:rPr>
          <w:rFonts w:eastAsiaTheme="minorEastAsia"/>
          <w:b/>
          <w:bCs/>
        </w:rPr>
      </w:pPr>
    </w:p>
    <w:p w:rsidR="6AE43606" w:rsidP="6AE43606" w:rsidRDefault="6AE43606" w14:paraId="1E01392A" w14:textId="62EAB7A9">
      <w:pPr>
        <w:ind w:left="-851"/>
        <w:rPr>
          <w:rFonts w:eastAsiaTheme="minorEastAsia"/>
          <w:b/>
          <w:bCs/>
        </w:rPr>
      </w:pPr>
    </w:p>
    <w:tbl>
      <w:tblPr>
        <w:tblStyle w:val="TableGrid"/>
        <w:tblW w:w="14662" w:type="dxa"/>
        <w:tblInd w:w="-714" w:type="dxa"/>
        <w:tblLook w:val="04A0" w:firstRow="1" w:lastRow="0" w:firstColumn="1" w:lastColumn="0" w:noHBand="0" w:noVBand="1"/>
      </w:tblPr>
      <w:tblGrid>
        <w:gridCol w:w="4410"/>
        <w:gridCol w:w="1769"/>
        <w:gridCol w:w="2115"/>
        <w:gridCol w:w="3464"/>
        <w:gridCol w:w="2904"/>
      </w:tblGrid>
      <w:tr w:rsidR="6AE43606" w:rsidTr="061C866F" w14:paraId="10D82698" w14:textId="77777777">
        <w:trPr>
          <w:trHeight w:val="464"/>
        </w:trPr>
        <w:tc>
          <w:tcPr>
            <w:tcW w:w="14662" w:type="dxa"/>
            <w:gridSpan w:val="5"/>
            <w:shd w:val="clear" w:color="auto" w:fill="BDD6EE" w:themeFill="accent5" w:themeFillTint="66"/>
            <w:tcMar/>
          </w:tcPr>
          <w:p w:rsidR="6AE43606" w:rsidP="6AE43606" w:rsidRDefault="6AE43606" w14:paraId="0198D25B" w14:textId="6145AC70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School Based Curriculum – Year 2</w:t>
            </w:r>
            <w:r w:rsidRPr="6AE43606" w:rsidR="731E0ABF">
              <w:rPr>
                <w:rFonts w:eastAsiaTheme="minorEastAsia"/>
                <w:b/>
                <w:bCs/>
              </w:rPr>
              <w:t xml:space="preserve"> enhancement- five days in a specialist SEND provision</w:t>
            </w:r>
          </w:p>
        </w:tc>
      </w:tr>
      <w:tr w:rsidR="6AE43606" w:rsidTr="061C866F" w14:paraId="53176ACA" w14:textId="77777777">
        <w:trPr>
          <w:trHeight w:val="464"/>
        </w:trPr>
        <w:tc>
          <w:tcPr>
            <w:tcW w:w="14662" w:type="dxa"/>
            <w:gridSpan w:val="5"/>
            <w:tcMar/>
          </w:tcPr>
          <w:p w:rsidR="6AE43606" w:rsidP="6AE43606" w:rsidRDefault="6AE43606" w14:paraId="6489712A" w14:textId="22E539A8">
            <w:pPr>
              <w:rPr>
                <w:rFonts w:eastAsiaTheme="minorEastAsia"/>
              </w:rPr>
            </w:pPr>
          </w:p>
          <w:p w:rsidR="6AE43606" w:rsidP="6AE43606" w:rsidRDefault="6AE43606" w14:paraId="34DA5838" w14:textId="3B11580B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Observing: </w:t>
            </w:r>
            <w:r>
              <w:br/>
            </w:r>
            <w:r w:rsidRPr="6AE43606">
              <w:rPr>
                <w:rFonts w:eastAsiaTheme="minorEastAsia"/>
                <w:color w:val="000000" w:themeColor="text1"/>
              </w:rPr>
              <w:t xml:space="preserve">Observe how expert colleagues </w:t>
            </w:r>
            <w:r w:rsidRPr="6AE43606" w:rsidR="7984A123">
              <w:rPr>
                <w:rFonts w:eastAsiaTheme="minorEastAsia"/>
                <w:color w:val="000000" w:themeColor="text1"/>
              </w:rPr>
              <w:t xml:space="preserve">plan and deliver provision within a </w:t>
            </w:r>
            <w:r w:rsidRPr="6AE43606" w:rsidR="2F0CBA54">
              <w:rPr>
                <w:rFonts w:eastAsiaTheme="minorEastAsia"/>
                <w:color w:val="000000" w:themeColor="text1"/>
              </w:rPr>
              <w:t>specialist</w:t>
            </w:r>
            <w:r w:rsidRPr="6AE43606" w:rsidR="7984A123">
              <w:rPr>
                <w:rFonts w:eastAsiaTheme="minorEastAsia"/>
                <w:color w:val="000000" w:themeColor="text1"/>
              </w:rPr>
              <w:t xml:space="preserve"> teaching </w:t>
            </w:r>
            <w:r w:rsidRPr="6AE43606" w:rsidR="0BF3D2F5">
              <w:rPr>
                <w:rFonts w:eastAsiaTheme="minorEastAsia"/>
                <w:color w:val="000000" w:themeColor="text1"/>
              </w:rPr>
              <w:t>environment</w:t>
            </w:r>
            <w:r w:rsidRPr="6AE43606" w:rsidR="7984A123">
              <w:rPr>
                <w:rFonts w:eastAsiaTheme="minorEastAsia"/>
                <w:color w:val="000000" w:themeColor="text1"/>
              </w:rPr>
              <w:t>.</w:t>
            </w:r>
          </w:p>
          <w:p w:rsidR="7984A123" w:rsidP="6AE43606" w:rsidRDefault="7984A123" w14:paraId="0FFB8BA0" w14:textId="6482A3F9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Observe how a range of school staff are involved in provision for different learners.</w:t>
            </w:r>
          </w:p>
          <w:p w:rsidR="7984A123" w:rsidP="6AE43606" w:rsidRDefault="7984A123" w14:paraId="52C41CB4" w14:textId="2D3D0A42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Observe and reflect upon </w:t>
            </w:r>
            <w:r w:rsidRPr="6AE43606" w:rsidR="155DF673">
              <w:rPr>
                <w:rFonts w:eastAsiaTheme="minorEastAsia"/>
                <w:color w:val="000000" w:themeColor="text1"/>
              </w:rPr>
              <w:t>differences</w:t>
            </w:r>
            <w:r w:rsidRPr="6AE43606">
              <w:rPr>
                <w:rFonts w:eastAsiaTheme="minorEastAsia"/>
                <w:color w:val="000000" w:themeColor="text1"/>
              </w:rPr>
              <w:t xml:space="preserve"> in the </w:t>
            </w:r>
            <w:r w:rsidRPr="6AE43606" w:rsidR="7E4FAC03">
              <w:rPr>
                <w:rFonts w:eastAsiaTheme="minorEastAsia"/>
                <w:color w:val="000000" w:themeColor="text1"/>
              </w:rPr>
              <w:t>physical</w:t>
            </w:r>
            <w:r w:rsidRPr="6AE43606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1341E9A1">
              <w:rPr>
                <w:rFonts w:eastAsiaTheme="minorEastAsia"/>
                <w:color w:val="000000" w:themeColor="text1"/>
              </w:rPr>
              <w:t>environment</w:t>
            </w:r>
            <w:r w:rsidRPr="6AE43606">
              <w:rPr>
                <w:rFonts w:eastAsiaTheme="minorEastAsia"/>
                <w:color w:val="000000" w:themeColor="text1"/>
              </w:rPr>
              <w:t xml:space="preserve"> and </w:t>
            </w:r>
            <w:r w:rsidRPr="6AE43606" w:rsidR="2C4C57D5">
              <w:rPr>
                <w:rFonts w:eastAsiaTheme="minorEastAsia"/>
                <w:color w:val="000000" w:themeColor="text1"/>
              </w:rPr>
              <w:t>the</w:t>
            </w:r>
            <w:r w:rsidRPr="6AE43606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770A446C">
              <w:rPr>
                <w:rFonts w:eastAsiaTheme="minorEastAsia"/>
                <w:color w:val="000000" w:themeColor="text1"/>
              </w:rPr>
              <w:t>learning</w:t>
            </w:r>
            <w:r w:rsidRPr="6AE43606">
              <w:rPr>
                <w:rFonts w:eastAsiaTheme="minorEastAsia"/>
                <w:color w:val="000000" w:themeColor="text1"/>
              </w:rPr>
              <w:t xml:space="preserve"> e</w:t>
            </w:r>
            <w:r w:rsidRPr="6AE43606" w:rsidR="0D622859">
              <w:rPr>
                <w:rFonts w:eastAsiaTheme="minorEastAsia"/>
                <w:color w:val="000000" w:themeColor="text1"/>
              </w:rPr>
              <w:t>xperiences</w:t>
            </w:r>
            <w:r w:rsidRPr="6AE43606">
              <w:rPr>
                <w:rFonts w:eastAsiaTheme="minorEastAsia"/>
                <w:color w:val="000000" w:themeColor="text1"/>
              </w:rPr>
              <w:t xml:space="preserve"> for children within </w:t>
            </w:r>
            <w:r w:rsidRPr="6AE43606" w:rsidR="568FA6C9">
              <w:rPr>
                <w:rFonts w:eastAsiaTheme="minorEastAsia"/>
                <w:color w:val="000000" w:themeColor="text1"/>
              </w:rPr>
              <w:t>a specialist</w:t>
            </w:r>
            <w:r w:rsidRPr="6AE43606">
              <w:rPr>
                <w:rFonts w:eastAsiaTheme="minorEastAsia"/>
                <w:color w:val="000000" w:themeColor="text1"/>
              </w:rPr>
              <w:t xml:space="preserve"> provision. </w:t>
            </w:r>
          </w:p>
          <w:p w:rsidR="7984A123" w:rsidP="6AE43606" w:rsidRDefault="7984A123" w14:paraId="17FEE039" w14:textId="36E919CA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Observe how inclusive practice and adapted teaching is embedded within all elements of their class </w:t>
            </w:r>
            <w:r w:rsidRPr="6AE43606" w:rsidR="647E1CDE">
              <w:rPr>
                <w:rFonts w:eastAsiaTheme="minorEastAsia"/>
                <w:color w:val="000000" w:themeColor="text1"/>
              </w:rPr>
              <w:t>and</w:t>
            </w:r>
            <w:r w:rsidRPr="6AE43606">
              <w:rPr>
                <w:rFonts w:eastAsiaTheme="minorEastAsia"/>
                <w:color w:val="000000" w:themeColor="text1"/>
              </w:rPr>
              <w:t xml:space="preserve"> the wider school </w:t>
            </w:r>
            <w:r w:rsidRPr="6AE43606" w:rsidR="40F7B675">
              <w:rPr>
                <w:rFonts w:eastAsiaTheme="minorEastAsia"/>
                <w:color w:val="000000" w:themeColor="text1"/>
              </w:rPr>
              <w:t>environment</w:t>
            </w:r>
            <w:r w:rsidRPr="6AE43606">
              <w:rPr>
                <w:rFonts w:eastAsiaTheme="minorEastAsia"/>
                <w:color w:val="000000" w:themeColor="text1"/>
              </w:rPr>
              <w:t xml:space="preserve">. </w:t>
            </w:r>
          </w:p>
          <w:p w:rsidR="5966CE6A" w:rsidP="6AE43606" w:rsidRDefault="5966CE6A" w14:paraId="22C8E76B" w14:textId="1CF7BC47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Observe </w:t>
            </w:r>
            <w:r w:rsidRPr="6AE43606" w:rsidR="63397FC5">
              <w:rPr>
                <w:rFonts w:eastAsiaTheme="minorEastAsia"/>
                <w:color w:val="000000" w:themeColor="text1"/>
              </w:rPr>
              <w:t>strategies</w:t>
            </w:r>
            <w:r w:rsidRPr="6AE43606">
              <w:rPr>
                <w:rFonts w:eastAsiaTheme="minorEastAsia"/>
                <w:color w:val="000000" w:themeColor="text1"/>
              </w:rPr>
              <w:t xml:space="preserve"> and adapted teaching approaches for communication, behaviour and incorporating the v</w:t>
            </w:r>
            <w:r w:rsidRPr="6AE43606" w:rsidR="2454AE42">
              <w:rPr>
                <w:rFonts w:eastAsiaTheme="minorEastAsia"/>
                <w:color w:val="000000" w:themeColor="text1"/>
              </w:rPr>
              <w:t>o</w:t>
            </w:r>
            <w:r w:rsidRPr="6AE43606">
              <w:rPr>
                <w:rFonts w:eastAsiaTheme="minorEastAsia"/>
                <w:color w:val="000000" w:themeColor="text1"/>
              </w:rPr>
              <w:t xml:space="preserve">ice of the child into their learning. </w:t>
            </w:r>
          </w:p>
          <w:p w:rsidR="6AE43606" w:rsidP="6AE43606" w:rsidRDefault="6AE43606" w14:paraId="0DAE9B78" w14:textId="126D0ED6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6AE43606" w:rsidP="6AE43606" w:rsidRDefault="6AE43606" w14:paraId="73E8FD80" w14:textId="7D31908E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Planning: </w:t>
            </w:r>
          </w:p>
          <w:p w:rsidR="6AE43606" w:rsidP="6AE43606" w:rsidRDefault="6AE43606" w14:paraId="2318E76C" w14:textId="22E6424F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Discuss with expert practitioners how they </w:t>
            </w:r>
            <w:r w:rsidRPr="6AE43606" w:rsidR="04CC67E4">
              <w:rPr>
                <w:rFonts w:eastAsiaTheme="minorEastAsia"/>
                <w:color w:val="000000" w:themeColor="text1"/>
              </w:rPr>
              <w:t xml:space="preserve">plan for their own </w:t>
            </w:r>
            <w:r w:rsidRPr="6AE43606" w:rsidR="1B45D2C9">
              <w:rPr>
                <w:rFonts w:eastAsiaTheme="minorEastAsia"/>
                <w:color w:val="000000" w:themeColor="text1"/>
              </w:rPr>
              <w:t>class</w:t>
            </w:r>
            <w:r w:rsidRPr="6AE43606" w:rsidR="04CC67E4">
              <w:rPr>
                <w:rFonts w:eastAsiaTheme="minorEastAsia"/>
                <w:color w:val="000000" w:themeColor="text1"/>
              </w:rPr>
              <w:t xml:space="preserve"> of </w:t>
            </w:r>
            <w:r w:rsidRPr="6AE43606" w:rsidR="08B44BAC">
              <w:rPr>
                <w:rFonts w:eastAsiaTheme="minorEastAsia"/>
                <w:color w:val="000000" w:themeColor="text1"/>
              </w:rPr>
              <w:t>learners</w:t>
            </w:r>
            <w:r w:rsidRPr="6AE43606" w:rsidR="04CC67E4">
              <w:rPr>
                <w:rFonts w:eastAsiaTheme="minorEastAsia"/>
                <w:color w:val="000000" w:themeColor="text1"/>
              </w:rPr>
              <w:t xml:space="preserve"> and </w:t>
            </w:r>
            <w:r w:rsidRPr="6AE43606" w:rsidR="3B636749">
              <w:rPr>
                <w:rFonts w:eastAsiaTheme="minorEastAsia"/>
                <w:color w:val="000000" w:themeColor="text1"/>
              </w:rPr>
              <w:t>effectively</w:t>
            </w:r>
            <w:r w:rsidRPr="6AE43606" w:rsidR="04CC67E4">
              <w:rPr>
                <w:rFonts w:eastAsiaTheme="minorEastAsia"/>
                <w:color w:val="000000" w:themeColor="text1"/>
              </w:rPr>
              <w:t xml:space="preserve"> meet a range of complex and diverse needs.</w:t>
            </w:r>
          </w:p>
          <w:p w:rsidR="04CC67E4" w:rsidP="6AE43606" w:rsidRDefault="04CC67E4" w14:paraId="554A4651" w14:textId="595BC197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Discuss with colleagues how </w:t>
            </w:r>
            <w:r w:rsidRPr="6AE43606" w:rsidR="48E52527">
              <w:rPr>
                <w:rFonts w:eastAsiaTheme="minorEastAsia"/>
                <w:color w:val="000000" w:themeColor="text1"/>
              </w:rPr>
              <w:t>learning</w:t>
            </w:r>
            <w:r w:rsidRPr="6AE43606">
              <w:rPr>
                <w:rFonts w:eastAsiaTheme="minorEastAsia"/>
                <w:color w:val="000000" w:themeColor="text1"/>
              </w:rPr>
              <w:t xml:space="preserve"> is </w:t>
            </w:r>
            <w:r w:rsidRPr="6AE43606" w:rsidR="12F335EF">
              <w:rPr>
                <w:rFonts w:eastAsiaTheme="minorEastAsia"/>
                <w:color w:val="000000" w:themeColor="text1"/>
              </w:rPr>
              <w:t>organised</w:t>
            </w:r>
            <w:r w:rsidRPr="6AE43606">
              <w:rPr>
                <w:rFonts w:eastAsiaTheme="minorEastAsia"/>
                <w:color w:val="000000" w:themeColor="text1"/>
              </w:rPr>
              <w:t xml:space="preserve"> for the diverse range of </w:t>
            </w:r>
            <w:r w:rsidRPr="6AE43606" w:rsidR="718B56B3">
              <w:rPr>
                <w:rFonts w:eastAsiaTheme="minorEastAsia"/>
                <w:color w:val="000000" w:themeColor="text1"/>
              </w:rPr>
              <w:t>learners</w:t>
            </w:r>
            <w:r w:rsidRPr="6AE43606">
              <w:rPr>
                <w:rFonts w:eastAsiaTheme="minorEastAsia"/>
                <w:color w:val="000000" w:themeColor="text1"/>
              </w:rPr>
              <w:t xml:space="preserve"> across the school </w:t>
            </w:r>
            <w:proofErr w:type="spellStart"/>
            <w:r w:rsidRPr="6AE43606">
              <w:rPr>
                <w:rFonts w:eastAsiaTheme="minorEastAsia"/>
                <w:color w:val="000000" w:themeColor="text1"/>
              </w:rPr>
              <w:t>eg.</w:t>
            </w:r>
            <w:proofErr w:type="spellEnd"/>
            <w:r w:rsidRPr="6AE43606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2A32E56C">
              <w:rPr>
                <w:rFonts w:eastAsiaTheme="minorEastAsia"/>
                <w:color w:val="000000" w:themeColor="text1"/>
              </w:rPr>
              <w:t>Orga</w:t>
            </w:r>
            <w:r w:rsidRPr="6AE43606" w:rsidR="087CC8AB">
              <w:rPr>
                <w:rFonts w:eastAsiaTheme="minorEastAsia"/>
                <w:color w:val="000000" w:themeColor="text1"/>
              </w:rPr>
              <w:t>nisation</w:t>
            </w:r>
            <w:r w:rsidRPr="6AE43606">
              <w:rPr>
                <w:rFonts w:eastAsiaTheme="minorEastAsia"/>
                <w:color w:val="000000" w:themeColor="text1"/>
              </w:rPr>
              <w:t xml:space="preserve"> of classes a</w:t>
            </w:r>
            <w:r w:rsidRPr="6AE43606" w:rsidR="48007124">
              <w:rPr>
                <w:rFonts w:eastAsiaTheme="minorEastAsia"/>
                <w:color w:val="000000" w:themeColor="text1"/>
              </w:rPr>
              <w:t>n</w:t>
            </w:r>
            <w:r w:rsidRPr="6AE43606">
              <w:rPr>
                <w:rFonts w:eastAsiaTheme="minorEastAsia"/>
                <w:color w:val="000000" w:themeColor="text1"/>
              </w:rPr>
              <w:t>d staff</w:t>
            </w:r>
            <w:r w:rsidRPr="6AE43606" w:rsidR="436227DD">
              <w:rPr>
                <w:rFonts w:eastAsiaTheme="minorEastAsia"/>
                <w:color w:val="000000" w:themeColor="text1"/>
              </w:rPr>
              <w:t>.</w:t>
            </w:r>
          </w:p>
          <w:p w:rsidR="6AE43606" w:rsidP="6AE43606" w:rsidRDefault="6AE43606" w14:paraId="5767FDF7" w14:textId="15AD9DED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6AE43606" w:rsidP="6AE43606" w:rsidRDefault="6AE43606" w14:paraId="5E70C839" w14:textId="3EAC9783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Teaching: </w:t>
            </w:r>
            <w:r>
              <w:br/>
            </w:r>
            <w:r w:rsidRPr="6AE43606" w:rsidR="23DCF932">
              <w:rPr>
                <w:rFonts w:eastAsiaTheme="minorEastAsia"/>
                <w:color w:val="000000" w:themeColor="text1"/>
              </w:rPr>
              <w:t xml:space="preserve">Take part in </w:t>
            </w:r>
            <w:r w:rsidRPr="6AE43606" w:rsidR="03A720DB">
              <w:rPr>
                <w:rFonts w:eastAsiaTheme="minorEastAsia"/>
                <w:color w:val="000000" w:themeColor="text1"/>
              </w:rPr>
              <w:t xml:space="preserve">the </w:t>
            </w:r>
            <w:r w:rsidRPr="6AE43606" w:rsidR="281141AA">
              <w:rPr>
                <w:rFonts w:eastAsiaTheme="minorEastAsia"/>
                <w:color w:val="000000" w:themeColor="text1"/>
              </w:rPr>
              <w:t>p</w:t>
            </w:r>
            <w:r w:rsidRPr="6AE43606">
              <w:rPr>
                <w:rFonts w:eastAsiaTheme="minorEastAsia"/>
                <w:color w:val="000000" w:themeColor="text1"/>
              </w:rPr>
              <w:t>lan</w:t>
            </w:r>
            <w:r w:rsidRPr="6AE43606" w:rsidR="042C5EC1">
              <w:rPr>
                <w:rFonts w:eastAsiaTheme="minorEastAsia"/>
                <w:color w:val="000000" w:themeColor="text1"/>
              </w:rPr>
              <w:t>ning</w:t>
            </w:r>
            <w:r w:rsidRPr="6AE43606">
              <w:rPr>
                <w:rFonts w:eastAsiaTheme="minorEastAsia"/>
                <w:color w:val="000000" w:themeColor="text1"/>
              </w:rPr>
              <w:t xml:space="preserve">, </w:t>
            </w:r>
            <w:proofErr w:type="gramStart"/>
            <w:r w:rsidRPr="6AE43606">
              <w:rPr>
                <w:rFonts w:eastAsiaTheme="minorEastAsia"/>
                <w:color w:val="000000" w:themeColor="text1"/>
              </w:rPr>
              <w:t>teach</w:t>
            </w:r>
            <w:r w:rsidRPr="6AE43606" w:rsidR="232BFBFB">
              <w:rPr>
                <w:rFonts w:eastAsiaTheme="minorEastAsia"/>
                <w:color w:val="000000" w:themeColor="text1"/>
              </w:rPr>
              <w:t>ing</w:t>
            </w:r>
            <w:proofErr w:type="gramEnd"/>
            <w:r w:rsidRPr="6AE43606" w:rsidR="232BFBFB">
              <w:rPr>
                <w:rFonts w:eastAsiaTheme="minorEastAsia"/>
                <w:color w:val="000000" w:themeColor="text1"/>
              </w:rPr>
              <w:t xml:space="preserve"> </w:t>
            </w:r>
            <w:r w:rsidRPr="6AE43606">
              <w:rPr>
                <w:rFonts w:eastAsiaTheme="minorEastAsia"/>
                <w:color w:val="000000" w:themeColor="text1"/>
              </w:rPr>
              <w:t>and evaluat</w:t>
            </w:r>
            <w:r w:rsidRPr="6AE43606" w:rsidR="23E90462">
              <w:rPr>
                <w:rFonts w:eastAsiaTheme="minorEastAsia"/>
                <w:color w:val="000000" w:themeColor="text1"/>
              </w:rPr>
              <w:t>ing</w:t>
            </w:r>
            <w:r w:rsidRPr="6AE43606">
              <w:rPr>
                <w:rFonts w:eastAsiaTheme="minorEastAsia"/>
                <w:color w:val="000000" w:themeColor="text1"/>
              </w:rPr>
              <w:t xml:space="preserve"> of lessons</w:t>
            </w:r>
            <w:r w:rsidRPr="6AE43606" w:rsidR="5355A7A6">
              <w:rPr>
                <w:rFonts w:eastAsiaTheme="minorEastAsia"/>
                <w:color w:val="000000" w:themeColor="text1"/>
              </w:rPr>
              <w:t>/provision</w:t>
            </w:r>
            <w:r w:rsidRPr="6AE43606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0A0DB73F">
              <w:rPr>
                <w:rFonts w:eastAsiaTheme="minorEastAsia"/>
                <w:color w:val="000000" w:themeColor="text1"/>
              </w:rPr>
              <w:t>for</w:t>
            </w:r>
            <w:r w:rsidRPr="6AE43606" w:rsidR="530D1EAC">
              <w:rPr>
                <w:rFonts w:eastAsiaTheme="minorEastAsia"/>
                <w:color w:val="000000" w:themeColor="text1"/>
              </w:rPr>
              <w:t xml:space="preserve"> a range of </w:t>
            </w:r>
            <w:r w:rsidRPr="6AE43606" w:rsidR="2AD8C7A7">
              <w:rPr>
                <w:rFonts w:eastAsiaTheme="minorEastAsia"/>
                <w:color w:val="000000" w:themeColor="text1"/>
              </w:rPr>
              <w:t>learners</w:t>
            </w:r>
            <w:r w:rsidRPr="6AE43606" w:rsidR="530D1EAC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3D84410F">
              <w:rPr>
                <w:rFonts w:eastAsiaTheme="minorEastAsia"/>
                <w:color w:val="000000" w:themeColor="text1"/>
              </w:rPr>
              <w:t>within</w:t>
            </w:r>
            <w:r w:rsidRPr="6AE43606" w:rsidR="530D1EAC">
              <w:rPr>
                <w:rFonts w:eastAsiaTheme="minorEastAsia"/>
                <w:color w:val="000000" w:themeColor="text1"/>
              </w:rPr>
              <w:t xml:space="preserve"> their c</w:t>
            </w:r>
            <w:r w:rsidRPr="6AE43606" w:rsidR="1AF00F10">
              <w:rPr>
                <w:rFonts w:eastAsiaTheme="minorEastAsia"/>
                <w:color w:val="000000" w:themeColor="text1"/>
              </w:rPr>
              <w:t>lass</w:t>
            </w:r>
            <w:r w:rsidRPr="6AE43606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60019171">
              <w:rPr>
                <w:rFonts w:eastAsiaTheme="minorEastAsia"/>
                <w:color w:val="000000" w:themeColor="text1"/>
              </w:rPr>
              <w:t>and</w:t>
            </w:r>
            <w:r w:rsidRPr="6AE43606">
              <w:rPr>
                <w:rFonts w:eastAsiaTheme="minorEastAsia"/>
                <w:color w:val="000000" w:themeColor="text1"/>
              </w:rPr>
              <w:t xml:space="preserve"> reflect upon effectiveness of these. </w:t>
            </w:r>
          </w:p>
          <w:p w:rsidR="6AE43606" w:rsidP="6AE43606" w:rsidRDefault="6AE43606" w14:paraId="772A93FC" w14:textId="374721B9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6AE43606" w:rsidP="6AE43606" w:rsidRDefault="6AE43606" w14:paraId="0E80A2F9" w14:textId="06DA393B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Assessment: </w:t>
            </w:r>
            <w:r>
              <w:br/>
            </w:r>
            <w:r w:rsidRPr="6AE43606" w:rsidR="5D172F31">
              <w:rPr>
                <w:rFonts w:eastAsiaTheme="minorEastAsia"/>
                <w:color w:val="000000" w:themeColor="text1"/>
              </w:rPr>
              <w:t>Reflect upon the</w:t>
            </w:r>
            <w:r w:rsidRPr="6AE43606">
              <w:rPr>
                <w:rFonts w:eastAsiaTheme="minorEastAsia"/>
                <w:color w:val="000000" w:themeColor="text1"/>
              </w:rPr>
              <w:t xml:space="preserve"> ra</w:t>
            </w:r>
            <w:r w:rsidRPr="6AE43606" w:rsidR="3FFA67E7">
              <w:rPr>
                <w:rFonts w:eastAsiaTheme="minorEastAsia"/>
                <w:color w:val="000000" w:themeColor="text1"/>
              </w:rPr>
              <w:t>n</w:t>
            </w:r>
            <w:r w:rsidRPr="6AE43606">
              <w:rPr>
                <w:rFonts w:eastAsiaTheme="minorEastAsia"/>
                <w:color w:val="000000" w:themeColor="text1"/>
              </w:rPr>
              <w:t xml:space="preserve">ge of assessment strategies </w:t>
            </w:r>
            <w:r w:rsidRPr="6AE43606" w:rsidR="37B5B86D">
              <w:rPr>
                <w:rFonts w:eastAsiaTheme="minorEastAsia"/>
                <w:color w:val="000000" w:themeColor="text1"/>
              </w:rPr>
              <w:t xml:space="preserve">used for different children within their </w:t>
            </w:r>
            <w:r w:rsidRPr="6AE43606" w:rsidR="1BBC1463">
              <w:rPr>
                <w:rFonts w:eastAsiaTheme="minorEastAsia"/>
                <w:color w:val="000000" w:themeColor="text1"/>
              </w:rPr>
              <w:t>class</w:t>
            </w:r>
            <w:r w:rsidRPr="6AE43606" w:rsidR="37B5B86D">
              <w:rPr>
                <w:rFonts w:eastAsiaTheme="minorEastAsia"/>
                <w:color w:val="000000" w:themeColor="text1"/>
              </w:rPr>
              <w:t xml:space="preserve">. </w:t>
            </w:r>
          </w:p>
          <w:p w:rsidR="6AE43606" w:rsidP="6AE43606" w:rsidRDefault="6AE43606" w14:paraId="23D42C44" w14:textId="1EA23FAE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6AE43606" w:rsidP="6AE43606" w:rsidRDefault="6AE43606" w14:paraId="55360CC9" w14:textId="73349768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lastRenderedPageBreak/>
              <w:t xml:space="preserve">Subject Knowledge: </w:t>
            </w:r>
          </w:p>
          <w:p w:rsidR="6AE43606" w:rsidP="6AE43606" w:rsidRDefault="6AE43606" w14:paraId="2C8C5C0C" w14:textId="6A264568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Discuss with expert colleagues how provision </w:t>
            </w:r>
            <w:r w:rsidRPr="6AE43606" w:rsidR="06D34F80">
              <w:rPr>
                <w:rFonts w:eastAsiaTheme="minorEastAsia"/>
                <w:color w:val="000000" w:themeColor="text1"/>
              </w:rPr>
              <w:t>is planned and delivered within their class and the wider school environment.</w:t>
            </w:r>
          </w:p>
          <w:p w:rsidR="6AE43606" w:rsidP="6AE43606" w:rsidRDefault="6AE43606" w14:paraId="6821244B" w14:textId="4292131F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Discuss with expert colleagues how they work in partnership with parents and other agencies.  </w:t>
            </w:r>
          </w:p>
          <w:p w:rsidR="450029D6" w:rsidP="6AE43606" w:rsidRDefault="450029D6" w14:paraId="07D6E36C" w14:textId="5F1B719E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Develop their knowledge around the needs and provision of a more complex cohort of learners. </w:t>
            </w:r>
          </w:p>
          <w:p w:rsidR="450029D6" w:rsidP="6AE43606" w:rsidRDefault="450029D6" w14:paraId="57678BAD" w14:textId="3D57AA85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Reflect upon differences between mainstream and specialist provision and how elements of best practice from speci</w:t>
            </w:r>
            <w:r w:rsidRPr="6AE43606" w:rsidR="39B36C2D">
              <w:rPr>
                <w:rFonts w:eastAsiaTheme="minorEastAsia"/>
                <w:color w:val="000000" w:themeColor="text1"/>
              </w:rPr>
              <w:t>al</w:t>
            </w:r>
            <w:r w:rsidRPr="6AE43606">
              <w:rPr>
                <w:rFonts w:eastAsiaTheme="minorEastAsia"/>
                <w:color w:val="000000" w:themeColor="text1"/>
              </w:rPr>
              <w:t xml:space="preserve">ist provision can be transferred </w:t>
            </w:r>
            <w:r w:rsidRPr="6AE43606" w:rsidR="0C88CCBD">
              <w:rPr>
                <w:rFonts w:eastAsiaTheme="minorEastAsia"/>
                <w:color w:val="000000" w:themeColor="text1"/>
              </w:rPr>
              <w:t xml:space="preserve">over into mainstream schools. </w:t>
            </w:r>
          </w:p>
          <w:p w:rsidR="6AE43606" w:rsidP="6AE43606" w:rsidRDefault="6AE43606" w14:paraId="5EEC7D00" w14:textId="79C176FB">
            <w:pPr>
              <w:rPr>
                <w:rFonts w:eastAsiaTheme="minorEastAsia"/>
              </w:rPr>
            </w:pPr>
          </w:p>
        </w:tc>
      </w:tr>
      <w:tr w:rsidR="6AE43606" w:rsidTr="061C866F" w14:paraId="30831DAA" w14:textId="77777777">
        <w:trPr>
          <w:trHeight w:val="464"/>
        </w:trPr>
        <w:tc>
          <w:tcPr>
            <w:tcW w:w="4410" w:type="dxa"/>
            <w:shd w:val="clear" w:color="auto" w:fill="BDD6EE" w:themeFill="accent5" w:themeFillTint="66"/>
            <w:tcMar/>
          </w:tcPr>
          <w:p w:rsidR="6AE43606" w:rsidP="6AE43606" w:rsidRDefault="6AE43606" w14:paraId="6F3D56B1" w14:textId="1BA49D51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769" w:type="dxa"/>
            <w:shd w:val="clear" w:color="auto" w:fill="BDD6EE" w:themeFill="accent5" w:themeFillTint="66"/>
            <w:tcMar/>
          </w:tcPr>
          <w:p w:rsidR="6AE43606" w:rsidP="6AE43606" w:rsidRDefault="6AE43606" w14:paraId="734BA1ED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Learn That</w:t>
            </w:r>
          </w:p>
          <w:p w:rsidR="6AE43606" w:rsidP="6AE43606" w:rsidRDefault="6AE43606" w14:paraId="6E02DA87" w14:textId="031B8758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in </w:t>
            </w:r>
            <w:proofErr w:type="spellStart"/>
            <w:r w:rsidRPr="6AE43606">
              <w:rPr>
                <w:rFonts w:eastAsiaTheme="minorEastAsia"/>
                <w:b/>
                <w:bCs/>
              </w:rPr>
              <w:t>numerics</w:t>
            </w:r>
            <w:proofErr w:type="spellEnd"/>
            <w:r w:rsidRPr="6AE43606">
              <w:rPr>
                <w:rFonts w:eastAsiaTheme="minorEastAsia"/>
                <w:b/>
                <w:bCs/>
              </w:rPr>
              <w:t xml:space="preserve">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1.1)</w:t>
            </w:r>
          </w:p>
        </w:tc>
        <w:tc>
          <w:tcPr>
            <w:tcW w:w="2115" w:type="dxa"/>
            <w:shd w:val="clear" w:color="auto" w:fill="BDD6EE" w:themeFill="accent5" w:themeFillTint="66"/>
            <w:tcMar/>
          </w:tcPr>
          <w:p w:rsidR="6AE43606" w:rsidP="6AE43606" w:rsidRDefault="6AE43606" w14:paraId="2EB16332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Learn How</w:t>
            </w:r>
          </w:p>
          <w:p w:rsidR="6AE43606" w:rsidP="6AE43606" w:rsidRDefault="6AE43606" w14:paraId="71C0CED3" w14:textId="457154C1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bullets alphabetically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1c)</w:t>
            </w:r>
          </w:p>
        </w:tc>
        <w:tc>
          <w:tcPr>
            <w:tcW w:w="3464" w:type="dxa"/>
            <w:shd w:val="clear" w:color="auto" w:fill="BDD6EE" w:themeFill="accent5" w:themeFillTint="66"/>
            <w:tcMar/>
          </w:tcPr>
          <w:p w:rsidR="6AE43606" w:rsidP="6AE43606" w:rsidRDefault="6AE43606" w14:paraId="152CDBCA" w14:textId="27CD5365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Links to Research and Reading</w:t>
            </w:r>
          </w:p>
        </w:tc>
        <w:tc>
          <w:tcPr>
            <w:tcW w:w="2904" w:type="dxa"/>
            <w:shd w:val="clear" w:color="auto" w:fill="BDD6EE" w:themeFill="accent5" w:themeFillTint="66"/>
            <w:tcMar/>
          </w:tcPr>
          <w:p w:rsidR="6AE43606" w:rsidP="6AE43606" w:rsidRDefault="6AE43606" w14:paraId="336DA735" w14:textId="0B051705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Formative Assessment</w:t>
            </w:r>
          </w:p>
        </w:tc>
      </w:tr>
      <w:tr w:rsidR="6AE43606" w:rsidTr="061C866F" w14:paraId="5FB81131" w14:textId="77777777">
        <w:trPr>
          <w:trHeight w:val="231"/>
        </w:trPr>
        <w:tc>
          <w:tcPr>
            <w:tcW w:w="4410" w:type="dxa"/>
            <w:tcMar/>
          </w:tcPr>
          <w:p w:rsidR="6AE43606" w:rsidP="6AE43606" w:rsidRDefault="6AE43606" w14:paraId="71543704" w14:textId="77777777">
            <w:pPr>
              <w:rPr>
                <w:rFonts w:eastAsiaTheme="minorEastAsia"/>
              </w:rPr>
            </w:pPr>
          </w:p>
          <w:p w:rsidR="1FCD5380" w:rsidP="6AE43606" w:rsidRDefault="1FCD5380" w14:paraId="2041DA04" w14:textId="1789B81F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Understand why it might be appropriate for some children to be placed within specialist </w:t>
            </w:r>
            <w:r w:rsidRPr="6AE43606" w:rsidR="6D632FDA">
              <w:rPr>
                <w:rFonts w:eastAsiaTheme="minorEastAsia"/>
                <w:color w:val="000000" w:themeColor="text1"/>
              </w:rPr>
              <w:t>provision</w:t>
            </w:r>
            <w:r w:rsidRPr="6AE43606">
              <w:rPr>
                <w:rFonts w:eastAsiaTheme="minorEastAsia"/>
                <w:color w:val="000000" w:themeColor="text1"/>
              </w:rPr>
              <w:t>.</w:t>
            </w:r>
          </w:p>
          <w:p w:rsidR="6AE43606" w:rsidP="6AE43606" w:rsidRDefault="6AE43606" w14:paraId="5CBCE0C9" w14:textId="556D9273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1185BE3D" w:rsidP="6AE43606" w:rsidRDefault="1185BE3D" w14:paraId="14E2F5B9" w14:textId="5A590C8B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Understand</w:t>
            </w:r>
            <w:r w:rsidRPr="6AE43606" w:rsidR="1FCD5380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449BDF05">
              <w:rPr>
                <w:rFonts w:eastAsiaTheme="minorEastAsia"/>
                <w:color w:val="000000" w:themeColor="text1"/>
              </w:rPr>
              <w:t xml:space="preserve">key </w:t>
            </w:r>
            <w:r w:rsidRPr="6AE43606" w:rsidR="1FCD5380">
              <w:rPr>
                <w:rFonts w:eastAsiaTheme="minorEastAsia"/>
                <w:color w:val="000000" w:themeColor="text1"/>
              </w:rPr>
              <w:t xml:space="preserve">differences between </w:t>
            </w:r>
            <w:r w:rsidRPr="6AE43606" w:rsidR="2A76A064">
              <w:rPr>
                <w:rFonts w:eastAsiaTheme="minorEastAsia"/>
                <w:color w:val="000000" w:themeColor="text1"/>
              </w:rPr>
              <w:t>a</w:t>
            </w:r>
            <w:r w:rsidRPr="6AE43606" w:rsidR="1FCD5380">
              <w:rPr>
                <w:rFonts w:eastAsiaTheme="minorEastAsia"/>
                <w:color w:val="000000" w:themeColor="text1"/>
              </w:rPr>
              <w:t xml:space="preserve"> mainstream and specialist </w:t>
            </w:r>
            <w:r w:rsidRPr="6AE43606" w:rsidR="1C57FA6A">
              <w:rPr>
                <w:rFonts w:eastAsiaTheme="minorEastAsia"/>
                <w:color w:val="000000" w:themeColor="text1"/>
              </w:rPr>
              <w:t>environment</w:t>
            </w:r>
            <w:r w:rsidRPr="6AE43606" w:rsidR="1FCD5380">
              <w:rPr>
                <w:rFonts w:eastAsiaTheme="minorEastAsia"/>
                <w:color w:val="000000" w:themeColor="text1"/>
              </w:rPr>
              <w:t xml:space="preserve"> in terms of physical </w:t>
            </w:r>
            <w:r w:rsidRPr="6AE43606" w:rsidR="7384EF4F">
              <w:rPr>
                <w:rFonts w:eastAsiaTheme="minorEastAsia"/>
                <w:color w:val="000000" w:themeColor="text1"/>
              </w:rPr>
              <w:t>environment</w:t>
            </w:r>
            <w:r w:rsidRPr="6AE43606" w:rsidR="1FCD5380">
              <w:rPr>
                <w:rFonts w:eastAsiaTheme="minorEastAsia"/>
                <w:color w:val="000000" w:themeColor="text1"/>
              </w:rPr>
              <w:t>, staffing</w:t>
            </w:r>
            <w:r w:rsidRPr="6AE43606" w:rsidR="11621B6D">
              <w:rPr>
                <w:rFonts w:eastAsiaTheme="minorEastAsia"/>
                <w:color w:val="000000" w:themeColor="text1"/>
              </w:rPr>
              <w:t xml:space="preserve"> and</w:t>
            </w:r>
            <w:r w:rsidRPr="6AE43606" w:rsidR="1FCD5380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1C4C1F4E">
              <w:rPr>
                <w:rFonts w:eastAsiaTheme="minorEastAsia"/>
                <w:color w:val="000000" w:themeColor="text1"/>
              </w:rPr>
              <w:t>organisation</w:t>
            </w:r>
            <w:r w:rsidRPr="6AE43606" w:rsidR="1FCD5380">
              <w:rPr>
                <w:rFonts w:eastAsiaTheme="minorEastAsia"/>
                <w:color w:val="000000" w:themeColor="text1"/>
              </w:rPr>
              <w:t xml:space="preserve"> of </w:t>
            </w:r>
            <w:r w:rsidRPr="6AE43606" w:rsidR="6033F099">
              <w:rPr>
                <w:rFonts w:eastAsiaTheme="minorEastAsia"/>
                <w:color w:val="000000" w:themeColor="text1"/>
              </w:rPr>
              <w:t>learning</w:t>
            </w:r>
            <w:r w:rsidRPr="6AE43606" w:rsidR="1FCD5380">
              <w:rPr>
                <w:rFonts w:eastAsiaTheme="minorEastAsia"/>
                <w:color w:val="000000" w:themeColor="text1"/>
              </w:rPr>
              <w:t>.</w:t>
            </w:r>
          </w:p>
          <w:p w:rsidR="6AE43606" w:rsidP="6AE43606" w:rsidRDefault="6AE43606" w14:paraId="40142E0A" w14:textId="2BF44BA2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00641AF5" w:rsidP="063BB42F" w:rsidRDefault="543765F7" w14:paraId="35FB79CC" w14:textId="42965C56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63BB42F">
              <w:rPr>
                <w:rFonts w:eastAsiaTheme="minorEastAsia"/>
                <w:color w:val="000000" w:themeColor="text1"/>
              </w:rPr>
              <w:t>To be able to i</w:t>
            </w:r>
            <w:r w:rsidRPr="063BB42F" w:rsidR="56ABC9EC">
              <w:rPr>
                <w:rFonts w:eastAsiaTheme="minorEastAsia"/>
                <w:color w:val="000000" w:themeColor="text1"/>
              </w:rPr>
              <w:t xml:space="preserve">dentify a range of communication and behaviour </w:t>
            </w:r>
            <w:r w:rsidRPr="063BB42F" w:rsidR="633DA8A5">
              <w:rPr>
                <w:rFonts w:eastAsiaTheme="minorEastAsia"/>
                <w:color w:val="000000" w:themeColor="text1"/>
              </w:rPr>
              <w:t>strategies</w:t>
            </w:r>
            <w:r w:rsidRPr="063BB42F" w:rsidR="56ABC9EC">
              <w:rPr>
                <w:rFonts w:eastAsiaTheme="minorEastAsia"/>
                <w:color w:val="000000" w:themeColor="text1"/>
              </w:rPr>
              <w:t xml:space="preserve"> used </w:t>
            </w:r>
            <w:r w:rsidRPr="063BB42F" w:rsidR="7CB58BCF">
              <w:rPr>
                <w:rFonts w:eastAsiaTheme="minorEastAsia"/>
                <w:color w:val="000000" w:themeColor="text1"/>
              </w:rPr>
              <w:t>within</w:t>
            </w:r>
            <w:r w:rsidRPr="063BB42F" w:rsidR="56ABC9EC">
              <w:rPr>
                <w:rFonts w:eastAsiaTheme="minorEastAsia"/>
                <w:color w:val="000000" w:themeColor="text1"/>
              </w:rPr>
              <w:t xml:space="preserve"> </w:t>
            </w:r>
            <w:r w:rsidRPr="063BB42F" w:rsidR="680119C5">
              <w:rPr>
                <w:rFonts w:eastAsiaTheme="minorEastAsia"/>
                <w:color w:val="000000" w:themeColor="text1"/>
              </w:rPr>
              <w:t xml:space="preserve">a </w:t>
            </w:r>
            <w:r w:rsidRPr="063BB42F" w:rsidR="56ABC9EC">
              <w:rPr>
                <w:rFonts w:eastAsiaTheme="minorEastAsia"/>
                <w:color w:val="000000" w:themeColor="text1"/>
              </w:rPr>
              <w:t>specialist provision.</w:t>
            </w:r>
          </w:p>
          <w:p w:rsidR="6AE43606" w:rsidP="6AE43606" w:rsidRDefault="6AE43606" w14:paraId="0214BF95" w14:textId="7C32664B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6D3069C2" w:rsidP="6AE43606" w:rsidRDefault="6D3069C2" w14:paraId="4BC7FA26" w14:textId="2E9325D5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lastRenderedPageBreak/>
              <w:t>Re</w:t>
            </w:r>
            <w:r w:rsidRPr="6AE43606" w:rsidR="00641AF5">
              <w:rPr>
                <w:rFonts w:eastAsiaTheme="minorEastAsia"/>
                <w:color w:val="000000" w:themeColor="text1"/>
              </w:rPr>
              <w:t xml:space="preserve">flect </w:t>
            </w:r>
            <w:r w:rsidRPr="6AE43606" w:rsidR="38F58E56">
              <w:rPr>
                <w:rFonts w:eastAsiaTheme="minorEastAsia"/>
                <w:color w:val="000000" w:themeColor="text1"/>
              </w:rPr>
              <w:t>u</w:t>
            </w:r>
            <w:r w:rsidRPr="6AE43606" w:rsidR="00641AF5">
              <w:rPr>
                <w:rFonts w:eastAsiaTheme="minorEastAsia"/>
                <w:color w:val="000000" w:themeColor="text1"/>
              </w:rPr>
              <w:t xml:space="preserve">pon </w:t>
            </w:r>
            <w:r w:rsidRPr="6AE43606" w:rsidR="5363215C">
              <w:rPr>
                <w:rFonts w:eastAsiaTheme="minorEastAsia"/>
                <w:color w:val="000000" w:themeColor="text1"/>
              </w:rPr>
              <w:t>learning</w:t>
            </w:r>
            <w:r w:rsidRPr="6AE43606" w:rsidR="00641AF5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09232879">
              <w:rPr>
                <w:rFonts w:eastAsiaTheme="minorEastAsia"/>
                <w:color w:val="000000" w:themeColor="text1"/>
              </w:rPr>
              <w:t>experiences</w:t>
            </w:r>
            <w:r w:rsidRPr="6AE43606" w:rsidR="00641AF5">
              <w:rPr>
                <w:rFonts w:eastAsiaTheme="minorEastAsia"/>
                <w:color w:val="000000" w:themeColor="text1"/>
              </w:rPr>
              <w:t xml:space="preserve"> for children within a </w:t>
            </w:r>
            <w:r w:rsidRPr="6AE43606" w:rsidR="41019810">
              <w:rPr>
                <w:rFonts w:eastAsiaTheme="minorEastAsia"/>
                <w:color w:val="000000" w:themeColor="text1"/>
              </w:rPr>
              <w:t>specialist</w:t>
            </w:r>
            <w:r w:rsidRPr="6AE43606" w:rsidR="00641AF5">
              <w:rPr>
                <w:rFonts w:eastAsiaTheme="minorEastAsia"/>
                <w:color w:val="000000" w:themeColor="text1"/>
              </w:rPr>
              <w:t xml:space="preserve"> provision and how these meet a diversity of complex needs.</w:t>
            </w:r>
          </w:p>
          <w:p w:rsidR="6AE43606" w:rsidP="6AE43606" w:rsidRDefault="6AE43606" w14:paraId="141BB8E5" w14:textId="7B4883F6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00641AF5" w:rsidP="6AE43606" w:rsidRDefault="00641AF5" w14:paraId="51B03D7C" w14:textId="437A503E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Understand the </w:t>
            </w:r>
            <w:r w:rsidRPr="6AE43606" w:rsidR="307B079F">
              <w:rPr>
                <w:rFonts w:eastAsiaTheme="minorEastAsia"/>
                <w:color w:val="000000" w:themeColor="text1"/>
              </w:rPr>
              <w:t>roles</w:t>
            </w:r>
            <w:r w:rsidRPr="6AE43606">
              <w:rPr>
                <w:rFonts w:eastAsiaTheme="minorEastAsia"/>
                <w:color w:val="000000" w:themeColor="text1"/>
              </w:rPr>
              <w:t xml:space="preserve"> of different </w:t>
            </w:r>
            <w:r w:rsidRPr="6AE43606" w:rsidR="082C253D">
              <w:rPr>
                <w:rFonts w:eastAsiaTheme="minorEastAsia"/>
                <w:color w:val="000000" w:themeColor="text1"/>
              </w:rPr>
              <w:t>professionals</w:t>
            </w:r>
            <w:r w:rsidRPr="6AE43606">
              <w:rPr>
                <w:rFonts w:eastAsiaTheme="minorEastAsia"/>
                <w:color w:val="000000" w:themeColor="text1"/>
              </w:rPr>
              <w:t xml:space="preserve"> within a </w:t>
            </w:r>
            <w:r w:rsidRPr="6AE43606" w:rsidR="47AAA20C">
              <w:rPr>
                <w:rFonts w:eastAsiaTheme="minorEastAsia"/>
                <w:color w:val="000000" w:themeColor="text1"/>
              </w:rPr>
              <w:t>specialist</w:t>
            </w:r>
            <w:r w:rsidRPr="6AE43606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16FD676B">
              <w:rPr>
                <w:rFonts w:eastAsiaTheme="minorEastAsia"/>
                <w:color w:val="000000" w:themeColor="text1"/>
              </w:rPr>
              <w:t>environment</w:t>
            </w:r>
            <w:r w:rsidRPr="6AE43606">
              <w:rPr>
                <w:rFonts w:eastAsiaTheme="minorEastAsia"/>
                <w:color w:val="000000" w:themeColor="text1"/>
              </w:rPr>
              <w:t>.</w:t>
            </w:r>
          </w:p>
          <w:p w:rsidR="6AE43606" w:rsidP="6AE43606" w:rsidRDefault="6AE43606" w14:paraId="517663D2" w14:textId="5EAD269F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333C27D6" w:rsidP="063BB42F" w:rsidRDefault="63620128" w14:paraId="5F8AAFDA" w14:textId="442D6CF9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063BB42F">
              <w:rPr>
                <w:rFonts w:eastAsiaTheme="minorEastAsia"/>
                <w:color w:val="000000" w:themeColor="text1"/>
              </w:rPr>
              <w:t>To be able to i</w:t>
            </w:r>
            <w:r w:rsidRPr="063BB42F" w:rsidR="4C493C26">
              <w:rPr>
                <w:rFonts w:eastAsiaTheme="minorEastAsia"/>
                <w:color w:val="000000" w:themeColor="text1"/>
              </w:rPr>
              <w:t>dentify</w:t>
            </w:r>
            <w:r w:rsidRPr="063BB42F" w:rsidR="56ABC9EC">
              <w:rPr>
                <w:rFonts w:eastAsiaTheme="minorEastAsia"/>
                <w:color w:val="000000" w:themeColor="text1"/>
              </w:rPr>
              <w:t xml:space="preserve"> best practice from a specialist </w:t>
            </w:r>
            <w:r w:rsidRPr="063BB42F" w:rsidR="7D14C144">
              <w:rPr>
                <w:rFonts w:eastAsiaTheme="minorEastAsia"/>
                <w:color w:val="000000" w:themeColor="text1"/>
              </w:rPr>
              <w:t>environment</w:t>
            </w:r>
            <w:r w:rsidRPr="063BB42F" w:rsidR="56ABC9EC">
              <w:rPr>
                <w:rFonts w:eastAsiaTheme="minorEastAsia"/>
                <w:color w:val="000000" w:themeColor="text1"/>
              </w:rPr>
              <w:t xml:space="preserve"> that could be </w:t>
            </w:r>
            <w:r w:rsidRPr="063BB42F" w:rsidR="7F5CF897">
              <w:rPr>
                <w:rFonts w:eastAsiaTheme="minorEastAsia"/>
                <w:color w:val="000000" w:themeColor="text1"/>
              </w:rPr>
              <w:t>transferred</w:t>
            </w:r>
            <w:r w:rsidRPr="063BB42F" w:rsidR="56ABC9EC">
              <w:rPr>
                <w:rFonts w:eastAsiaTheme="minorEastAsia"/>
                <w:color w:val="000000" w:themeColor="text1"/>
              </w:rPr>
              <w:t xml:space="preserve"> to a </w:t>
            </w:r>
            <w:r w:rsidRPr="063BB42F" w:rsidR="6690977F">
              <w:rPr>
                <w:rFonts w:eastAsiaTheme="minorEastAsia"/>
                <w:color w:val="000000" w:themeColor="text1"/>
              </w:rPr>
              <w:t>mainstream</w:t>
            </w:r>
            <w:r w:rsidRPr="063BB42F" w:rsidR="56ABC9EC">
              <w:rPr>
                <w:rFonts w:eastAsiaTheme="minorEastAsia"/>
                <w:color w:val="000000" w:themeColor="text1"/>
              </w:rPr>
              <w:t xml:space="preserve"> teaching class. </w:t>
            </w:r>
          </w:p>
          <w:p w:rsidR="6AE43606" w:rsidP="6AE43606" w:rsidRDefault="6AE43606" w14:paraId="368AE6FC" w14:textId="1887039C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="6AE43606" w:rsidP="6AE43606" w:rsidRDefault="6AE43606" w14:paraId="7F842D46" w14:textId="63D2F0E6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</w:tc>
        <w:tc>
          <w:tcPr>
            <w:tcW w:w="1769" w:type="dxa"/>
            <w:tcMar/>
          </w:tcPr>
          <w:p w:rsidR="6AE43606" w:rsidP="51F2DCF2" w:rsidRDefault="6AE43606" w14:paraId="49676663" w14:textId="36BBDED2">
            <w:pPr>
              <w:rPr>
                <w:rFonts w:eastAsiaTheme="minorEastAsia"/>
              </w:rPr>
            </w:pPr>
          </w:p>
          <w:p w:rsidR="6AE43606" w:rsidP="51F2DCF2" w:rsidRDefault="5A5BB36B" w14:paraId="64724075" w14:textId="1B4B8031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1.1, 1.2, 1.3, 1.5, 1.6, </w:t>
            </w:r>
          </w:p>
          <w:p w:rsidR="6AE43606" w:rsidP="51F2DCF2" w:rsidRDefault="5A5BB36B" w14:paraId="5945B183" w14:textId="32F985A3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3.8</w:t>
            </w:r>
          </w:p>
          <w:p w:rsidR="6AE43606" w:rsidP="51F2DCF2" w:rsidRDefault="1BBF82FB" w14:paraId="57A74C58" w14:textId="741FC6DE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4.1, 4.2, 4.3, 4.4, 4.5, 4.10</w:t>
            </w:r>
          </w:p>
          <w:p w:rsidR="6AE43606" w:rsidP="51F2DCF2" w:rsidRDefault="5A5BB36B" w14:paraId="4AB934AF" w14:textId="709D4B7B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5.1, 5.2, 5.3, 5.4, 5.5, 5.6, 5.7</w:t>
            </w:r>
          </w:p>
          <w:p w:rsidR="6AE43606" w:rsidP="51F2DCF2" w:rsidRDefault="0BC7C8AF" w14:paraId="67834A35" w14:textId="4354C333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6.3, </w:t>
            </w:r>
          </w:p>
          <w:p w:rsidR="6AE43606" w:rsidP="51F2DCF2" w:rsidRDefault="5A5BB36B" w14:paraId="520A2747" w14:textId="5F9B252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7.2, 7.3, 7.4, 7.5, 7.7</w:t>
            </w:r>
          </w:p>
          <w:p w:rsidR="6AE43606" w:rsidP="51F2DCF2" w:rsidRDefault="5A5BB36B" w14:paraId="2192DE93" w14:textId="09F0620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8.2, 8.4, 8.5, 8.6, 8.7</w:t>
            </w:r>
          </w:p>
          <w:p w:rsidR="6AE43606" w:rsidP="51F2DCF2" w:rsidRDefault="6AE43606" w14:paraId="2B94684E" w14:textId="4C4F7A6A">
            <w:pPr>
              <w:rPr>
                <w:rFonts w:eastAsiaTheme="minorEastAsia"/>
                <w:u w:val="single"/>
              </w:rPr>
            </w:pPr>
          </w:p>
        </w:tc>
        <w:tc>
          <w:tcPr>
            <w:tcW w:w="2115" w:type="dxa"/>
            <w:tcMar/>
          </w:tcPr>
          <w:p w:rsidR="6AE43606" w:rsidP="51F2DCF2" w:rsidRDefault="6AE43606" w14:paraId="584A9514" w14:textId="2DF71D85">
            <w:pPr>
              <w:rPr>
                <w:rFonts w:eastAsiaTheme="minorEastAsia"/>
                <w:u w:val="single"/>
              </w:rPr>
            </w:pPr>
          </w:p>
          <w:p w:rsidR="6AE43606" w:rsidP="51F2DCF2" w:rsidRDefault="4246ED16" w14:paraId="1C795A2F" w14:textId="312E59A5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1c, 1d, </w:t>
            </w:r>
          </w:p>
          <w:p w:rsidR="6AE43606" w:rsidP="51F2DCF2" w:rsidRDefault="4246ED16" w14:paraId="61F1ABCF" w14:textId="608DB2ED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2a, 2c, 2d, </w:t>
            </w:r>
          </w:p>
          <w:p w:rsidR="6AE43606" w:rsidP="51F2DCF2" w:rsidRDefault="4246ED16" w14:paraId="5EC65457" w14:textId="4AC455E8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4a, 4b, 4g</w:t>
            </w:r>
          </w:p>
          <w:p w:rsidR="6AE43606" w:rsidP="061C866F" w:rsidRDefault="4246ED16" w14:paraId="581DDB92" w14:textId="4D9A4029">
            <w:pPr>
              <w:rPr>
                <w:rFonts w:eastAsia="" w:eastAsiaTheme="minorEastAsia"/>
              </w:rPr>
            </w:pPr>
            <w:r w:rsidRPr="061C866F" w:rsidR="26F3EC41">
              <w:rPr>
                <w:rFonts w:eastAsia="" w:eastAsiaTheme="minorEastAsia"/>
              </w:rPr>
              <w:t>5a, 5b, 5c, 5</w:t>
            </w:r>
            <w:r w:rsidRPr="061C866F" w:rsidR="61E727E7">
              <w:rPr>
                <w:rFonts w:eastAsia="" w:eastAsiaTheme="minorEastAsia"/>
              </w:rPr>
              <w:t>d</w:t>
            </w:r>
            <w:r w:rsidRPr="061C866F" w:rsidR="26F3EC41">
              <w:rPr>
                <w:rFonts w:eastAsia="" w:eastAsiaTheme="minorEastAsia"/>
              </w:rPr>
              <w:t>, 5e, 5f, 5g, 5o</w:t>
            </w:r>
          </w:p>
          <w:p w:rsidR="6AE43606" w:rsidP="51F2DCF2" w:rsidRDefault="165317C1" w14:paraId="32A0324F" w14:textId="68203BD2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6a, </w:t>
            </w:r>
          </w:p>
          <w:p w:rsidR="6AE43606" w:rsidP="51F2DCF2" w:rsidRDefault="4246ED16" w14:paraId="11082C6E" w14:textId="7A073F29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7b</w:t>
            </w:r>
          </w:p>
          <w:p w:rsidR="6AE43606" w:rsidP="51F2DCF2" w:rsidRDefault="4246ED16" w14:paraId="200A39DA" w14:textId="1863593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8j,</w:t>
            </w:r>
            <w:r w:rsidRPr="51F2DCF2" w:rsidR="21C173BD">
              <w:rPr>
                <w:rFonts w:eastAsiaTheme="minorEastAsia"/>
              </w:rPr>
              <w:t xml:space="preserve"> </w:t>
            </w:r>
            <w:r w:rsidRPr="51F2DCF2">
              <w:rPr>
                <w:rFonts w:eastAsiaTheme="minorEastAsia"/>
              </w:rPr>
              <w:t>8n,</w:t>
            </w:r>
          </w:p>
          <w:p w:rsidR="6AE43606" w:rsidP="51F2DCF2" w:rsidRDefault="6AE43606" w14:paraId="62AA952C" w14:textId="3D039ACC">
            <w:pPr>
              <w:rPr>
                <w:rFonts w:eastAsiaTheme="minorEastAsia"/>
                <w:u w:val="single"/>
              </w:rPr>
            </w:pPr>
          </w:p>
        </w:tc>
        <w:tc>
          <w:tcPr>
            <w:tcW w:w="3464" w:type="dxa"/>
            <w:tcMar/>
          </w:tcPr>
          <w:p w:rsidR="6AE43606" w:rsidP="51F2DCF2" w:rsidRDefault="6AE43606" w14:paraId="7166FF8D" w14:textId="406D6D01">
            <w:pPr>
              <w:rPr>
                <w:rFonts w:eastAsiaTheme="minorEastAsia"/>
                <w:u w:val="single"/>
              </w:rPr>
            </w:pPr>
          </w:p>
          <w:p w:rsidR="6AE43606" w:rsidP="51F2DCF2" w:rsidRDefault="5D4898AB" w14:paraId="646D0A64" w14:textId="03FBAE73">
            <w:pPr>
              <w:spacing w:line="259" w:lineRule="auto"/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b/>
                <w:bCs/>
                <w:color w:val="005590"/>
                <w:sz w:val="19"/>
                <w:szCs w:val="19"/>
              </w:rPr>
              <w:t>Send Code of Practice: 0 to 25 Years:</w:t>
            </w: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Dept for Education; Dept of Health &amp; Social Care, 2014</w:t>
            </w:r>
          </w:p>
          <w:p w:rsidR="6AE43606" w:rsidP="51F2DCF2" w:rsidRDefault="6AE43606" w14:paraId="459F7E26" w14:textId="1E0634F6">
            <w:pPr>
              <w:spacing w:line="259" w:lineRule="auto"/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</w:p>
          <w:p w:rsidR="6AE43606" w:rsidP="51F2DCF2" w:rsidRDefault="5D4898AB" w14:paraId="6569EA28" w14:textId="25C3FEA1">
            <w:pPr>
              <w:spacing w:line="259" w:lineRule="auto"/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</w:pPr>
            <w:r w:rsidRPr="51F2DCF2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Reflections on readings from the module and </w:t>
            </w:r>
            <w:r w:rsidRPr="51F2DCF2" w:rsidR="6EF6F5CF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how </w:t>
            </w:r>
            <w:bookmarkStart w:name="_Int_VbLnj7Qm" w:id="7"/>
            <w:proofErr w:type="gramStart"/>
            <w:r w:rsidRPr="51F2DCF2" w:rsidR="6EF6F5CF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>this fits</w:t>
            </w:r>
            <w:bookmarkEnd w:id="7"/>
            <w:proofErr w:type="gramEnd"/>
            <w:r w:rsidRPr="51F2DCF2" w:rsidR="6EF6F5CF">
              <w:rPr>
                <w:rFonts w:ascii="Open Sans" w:hAnsi="Open Sans" w:eastAsia="Open Sans" w:cs="Open Sans"/>
                <w:color w:val="495057"/>
                <w:sz w:val="19"/>
                <w:szCs w:val="19"/>
              </w:rPr>
              <w:t xml:space="preserve"> with practice they are observing.</w:t>
            </w:r>
          </w:p>
          <w:p w:rsidR="6AE43606" w:rsidP="51F2DCF2" w:rsidRDefault="6AE43606" w14:paraId="6037F631" w14:textId="711B62F8">
            <w:pPr>
              <w:rPr>
                <w:rFonts w:eastAsiaTheme="minorEastAsia"/>
                <w:u w:val="single"/>
              </w:rPr>
            </w:pPr>
          </w:p>
          <w:p w:rsidR="6AE43606" w:rsidP="51F2DCF2" w:rsidRDefault="6AE43606" w14:paraId="0C6F949C" w14:textId="25F9F749">
            <w:pPr>
              <w:rPr>
                <w:rFonts w:eastAsiaTheme="minorEastAsia"/>
                <w:u w:val="single"/>
              </w:rPr>
            </w:pPr>
          </w:p>
        </w:tc>
        <w:tc>
          <w:tcPr>
            <w:tcW w:w="2904" w:type="dxa"/>
            <w:tcMar/>
          </w:tcPr>
          <w:p w:rsidR="6AE43606" w:rsidP="51F2DCF2" w:rsidRDefault="6AE43606" w14:paraId="6CE7AA58" w14:textId="1C38A94E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eastAsiaTheme="minorEastAsia"/>
              </w:rPr>
              <w:t xml:space="preserve"> </w:t>
            </w:r>
          </w:p>
          <w:p w:rsidR="6AE43606" w:rsidP="51F2DCF2" w:rsidRDefault="444B5840" w14:paraId="6E1A2B32" w14:textId="00C86275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Informal</w:t>
            </w:r>
            <w:r w:rsidRPr="51F2DCF2" w:rsidR="20E77BBE">
              <w:rPr>
                <w:rFonts w:ascii="Arial" w:hAnsi="Arial" w:eastAsia="Arial" w:cs="Arial"/>
                <w:color w:val="000000" w:themeColor="text1"/>
              </w:rPr>
              <w:t xml:space="preserve"> daily discussion and reflection with class teacher</w:t>
            </w:r>
          </w:p>
          <w:p w:rsidR="6AE43606" w:rsidP="51F2DCF2" w:rsidRDefault="6AE43606" w14:paraId="6C65BE43" w14:textId="12FCA6F7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="6AE43606" w:rsidP="51F2DCF2" w:rsidRDefault="20E77BBE" w14:paraId="74F85FCD" w14:textId="21369742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Personal reflections in PP booklet</w:t>
            </w:r>
          </w:p>
          <w:p w:rsidR="6AE43606" w:rsidP="51F2DCF2" w:rsidRDefault="6AE43606" w14:paraId="45B67336" w14:textId="0E972BE2">
            <w:pPr>
              <w:rPr>
                <w:rFonts w:eastAsiaTheme="minorEastAsia"/>
              </w:rPr>
            </w:pPr>
          </w:p>
          <w:p w:rsidR="6AE43606" w:rsidP="6AE43606" w:rsidRDefault="6AE43606" w14:paraId="2EAAE72C" w14:textId="77777777">
            <w:pPr>
              <w:rPr>
                <w:rFonts w:eastAsiaTheme="minorEastAsia"/>
              </w:rPr>
            </w:pPr>
          </w:p>
        </w:tc>
      </w:tr>
    </w:tbl>
    <w:p w:rsidR="6AE43606" w:rsidP="6AE43606" w:rsidRDefault="6AE43606" w14:paraId="59CF5119" w14:textId="22EAC854">
      <w:pPr>
        <w:ind w:left="-851"/>
        <w:rPr>
          <w:rFonts w:eastAsiaTheme="minorEastAsia"/>
          <w:b/>
          <w:bCs/>
        </w:rPr>
      </w:pPr>
    </w:p>
    <w:p w:rsidR="00757F1D" w:rsidP="6AE43606" w:rsidRDefault="00757F1D" w14:paraId="0B2105EA" w14:textId="0CEC8DEB">
      <w:pPr>
        <w:rPr>
          <w:rFonts w:eastAsiaTheme="minorEastAsia"/>
          <w:b/>
          <w:bCs/>
          <w:u w:val="single"/>
        </w:rPr>
      </w:pPr>
    </w:p>
    <w:p w:rsidRPr="00D33357" w:rsidR="006D12F4" w:rsidP="6AE43606" w:rsidRDefault="006D12F4" w14:paraId="057B5569" w14:textId="27F2847B">
      <w:pPr>
        <w:jc w:val="center"/>
        <w:rPr>
          <w:rFonts w:eastAsiaTheme="minorEastAsia"/>
          <w:b/>
          <w:bCs/>
        </w:rPr>
      </w:pPr>
      <w:bookmarkStart w:name="_Hlk135137896" w:id="8"/>
      <w:r w:rsidRPr="6AE43606">
        <w:rPr>
          <w:rFonts w:eastAsiaTheme="minorEastAsia"/>
          <w:b/>
          <w:bCs/>
        </w:rPr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605"/>
        <w:gridCol w:w="3424"/>
        <w:gridCol w:w="2175"/>
        <w:gridCol w:w="2274"/>
        <w:gridCol w:w="4087"/>
        <w:gridCol w:w="1887"/>
      </w:tblGrid>
      <w:tr w:rsidRPr="006D12F4" w:rsidR="002B344B" w:rsidTr="29A5C14A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6AE43606" w:rsidRDefault="002B344B" w14:paraId="059DD6EC" w14:textId="3E4C2B20">
            <w:pPr>
              <w:jc w:val="center"/>
              <w:rPr>
                <w:rFonts w:eastAsiaTheme="minorEastAsia"/>
                <w:b/>
                <w:bCs/>
              </w:rPr>
            </w:pPr>
            <w:bookmarkStart w:name="_Hlk135137924" w:id="9"/>
            <w:bookmarkEnd w:id="8"/>
            <w:r w:rsidRPr="6AE43606">
              <w:rPr>
                <w:rFonts w:eastAsiaTheme="minorEastAsia"/>
                <w:b/>
                <w:bCs/>
              </w:rPr>
              <w:t xml:space="preserve">University Curriculum – Year </w:t>
            </w:r>
            <w:r w:rsidRPr="6AE43606" w:rsidR="3C42F47F">
              <w:rPr>
                <w:rFonts w:eastAsiaTheme="minorEastAsia"/>
                <w:b/>
                <w:bCs/>
              </w:rPr>
              <w:t>3</w:t>
            </w:r>
          </w:p>
        </w:tc>
      </w:tr>
      <w:tr w:rsidRPr="006D12F4" w:rsidR="00E76A61" w:rsidTr="29A5C14A" w14:paraId="339AB071" w14:textId="77777777">
        <w:trPr>
          <w:trHeight w:val="464"/>
        </w:trPr>
        <w:tc>
          <w:tcPr>
            <w:tcW w:w="1605" w:type="dxa"/>
            <w:shd w:val="clear" w:color="auto" w:fill="F4B083" w:themeFill="accent2" w:themeFillTint="99"/>
            <w:tcMar/>
          </w:tcPr>
          <w:p w:rsidRPr="006D12F4" w:rsidR="002B344B" w:rsidP="6AE43606" w:rsidRDefault="002B344B" w14:paraId="35B4968B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Session Sequence </w:t>
            </w:r>
          </w:p>
        </w:tc>
        <w:tc>
          <w:tcPr>
            <w:tcW w:w="3424" w:type="dxa"/>
            <w:shd w:val="clear" w:color="auto" w:fill="F4B083" w:themeFill="accent2" w:themeFillTint="99"/>
            <w:tcMar/>
          </w:tcPr>
          <w:p w:rsidRPr="006D12F4" w:rsidR="002B344B" w:rsidP="6AE43606" w:rsidRDefault="002B344B" w14:paraId="6C002477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Session Content Subject Specific Components/s 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6AE43606" w:rsidRDefault="002B344B" w14:paraId="5C83DE7E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Learn That </w:t>
            </w:r>
          </w:p>
          <w:p w:rsidRPr="006D12F4" w:rsidR="002B344B" w:rsidP="6AE43606" w:rsidRDefault="002B344B" w14:paraId="49FB6BF4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in </w:t>
            </w:r>
            <w:proofErr w:type="spellStart"/>
            <w:r w:rsidRPr="6AE43606">
              <w:rPr>
                <w:rFonts w:eastAsiaTheme="minorEastAsia"/>
                <w:b/>
                <w:bCs/>
              </w:rPr>
              <w:t>numerics</w:t>
            </w:r>
            <w:proofErr w:type="spellEnd"/>
            <w:r w:rsidRPr="6AE43606">
              <w:rPr>
                <w:rFonts w:eastAsiaTheme="minorEastAsia"/>
                <w:b/>
                <w:bCs/>
              </w:rPr>
              <w:t xml:space="preserve">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1.1)</w:t>
            </w:r>
          </w:p>
        </w:tc>
        <w:tc>
          <w:tcPr>
            <w:tcW w:w="2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6AE43606" w:rsidRDefault="002B344B" w14:paraId="4D6943DC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Learn How </w:t>
            </w:r>
          </w:p>
          <w:p w:rsidRPr="006D12F4" w:rsidR="002B344B" w:rsidP="6AE43606" w:rsidRDefault="002B344B" w14:paraId="5A5D2F0E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bullets alphabetically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1c)</w:t>
            </w:r>
          </w:p>
        </w:tc>
        <w:tc>
          <w:tcPr>
            <w:tcW w:w="4087" w:type="dxa"/>
            <w:shd w:val="clear" w:color="auto" w:fill="F4B083" w:themeFill="accent2" w:themeFillTint="99"/>
            <w:tcMar/>
          </w:tcPr>
          <w:p w:rsidRPr="006D12F4" w:rsidR="002B344B" w:rsidP="6AE43606" w:rsidRDefault="002B344B" w14:paraId="43E307A6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Links to Research and Reading</w:t>
            </w:r>
          </w:p>
        </w:tc>
        <w:tc>
          <w:tcPr>
            <w:tcW w:w="1887" w:type="dxa"/>
            <w:shd w:val="clear" w:color="auto" w:fill="F4B083" w:themeFill="accent2" w:themeFillTint="99"/>
            <w:tcMar/>
          </w:tcPr>
          <w:p w:rsidRPr="006D12F4" w:rsidR="002B344B" w:rsidP="6AE43606" w:rsidRDefault="002B344B" w14:paraId="77A943CB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Formative Assessment mode </w:t>
            </w:r>
          </w:p>
        </w:tc>
      </w:tr>
      <w:tr w:rsidR="00E76A61" w:rsidTr="29A5C14A" w14:paraId="60676D4B" w14:textId="77777777">
        <w:trPr>
          <w:trHeight w:val="231"/>
        </w:trPr>
        <w:tc>
          <w:tcPr>
            <w:tcW w:w="1605" w:type="dxa"/>
            <w:tcMar/>
          </w:tcPr>
          <w:p w:rsidR="04042D89" w:rsidP="04042D89" w:rsidRDefault="04042D89" w14:paraId="4236D797" w14:textId="2B807D03">
            <w:pPr>
              <w:jc w:val="center"/>
              <w:rPr>
                <w:rFonts w:eastAsiaTheme="minorEastAsia"/>
                <w:b/>
                <w:bCs/>
              </w:rPr>
            </w:pPr>
          </w:p>
          <w:p w:rsidR="1C076807" w:rsidP="04042D89" w:rsidRDefault="1C076807" w14:paraId="32A88449" w14:textId="4FBA5D58">
            <w:pPr>
              <w:jc w:val="center"/>
              <w:rPr>
                <w:rFonts w:eastAsiaTheme="minorEastAsia"/>
                <w:b/>
                <w:bCs/>
              </w:rPr>
            </w:pPr>
            <w:r w:rsidRPr="04042D89">
              <w:rPr>
                <w:rFonts w:eastAsiaTheme="minorEastAsia"/>
                <w:b/>
                <w:bCs/>
              </w:rPr>
              <w:t>EYE 3005</w:t>
            </w:r>
          </w:p>
        </w:tc>
        <w:tc>
          <w:tcPr>
            <w:tcW w:w="3424" w:type="dxa"/>
            <w:tcMar/>
          </w:tcPr>
          <w:p w:rsidR="1C076807" w:rsidP="29A5C14A" w:rsidRDefault="1C076807" w14:paraId="59829E52" w14:textId="42EBC07E">
            <w:pPr>
              <w:pStyle w:val="Normal"/>
              <w:rPr>
                <w:rFonts w:eastAsia="" w:eastAsiaTheme="minorEastAsia"/>
              </w:rPr>
            </w:pPr>
            <w:r w:rsidRPr="29A5C14A" w:rsidR="2809A9AE">
              <w:rPr>
                <w:rFonts w:eastAsia="" w:eastAsiaTheme="minorEastAsia"/>
              </w:rPr>
              <w:t xml:space="preserve">Continue to build on their research area which may include aspects of SEND and adaptive teaching. </w:t>
            </w:r>
          </w:p>
          <w:p w:rsidR="04042D89" w:rsidP="04042D89" w:rsidRDefault="04042D89" w14:paraId="033637A4" w14:textId="19042155">
            <w:pPr>
              <w:rPr>
                <w:rFonts w:eastAsiaTheme="minorEastAsia"/>
              </w:rPr>
            </w:pPr>
          </w:p>
          <w:p w:rsidR="1C076807" w:rsidP="04042D89" w:rsidRDefault="1C076807" w14:paraId="6ED4764E" w14:textId="7A2723BC">
            <w:pPr>
              <w:rPr>
                <w:rFonts w:eastAsiaTheme="minorEastAsia"/>
              </w:rPr>
            </w:pPr>
            <w:r w:rsidRPr="04042D89">
              <w:rPr>
                <w:rFonts w:eastAsiaTheme="minorEastAsia"/>
              </w:rPr>
              <w:t xml:space="preserve">Critically consider how previous research has impacted on current practice and </w:t>
            </w:r>
            <w:r w:rsidRPr="04042D89" w:rsidR="5F0E427C">
              <w:rPr>
                <w:rFonts w:eastAsiaTheme="minorEastAsia"/>
              </w:rPr>
              <w:t>consider what this means for their own research.</w:t>
            </w:r>
          </w:p>
        </w:tc>
        <w:tc>
          <w:tcPr>
            <w:tcW w:w="2175" w:type="dxa"/>
            <w:tcMar/>
          </w:tcPr>
          <w:p w:rsidR="58D728E9" w:rsidP="2ECA1C78" w:rsidRDefault="4FAB21D3" w14:paraId="15A6DD03" w14:textId="0C3B40E2">
            <w:pPr>
              <w:spacing w:line="259" w:lineRule="auto"/>
              <w:rPr>
                <w:rFonts w:ascii="Calibri" w:hAnsi="Calibri" w:eastAsia="Calibri" w:cs="Calibri"/>
              </w:rPr>
            </w:pPr>
            <w:r w:rsidRPr="2ECA1C78">
              <w:rPr>
                <w:rFonts w:ascii="Calibri" w:hAnsi="Calibri" w:eastAsia="Calibri" w:cs="Calibri"/>
                <w:color w:val="000000" w:themeColor="text1"/>
              </w:rPr>
              <w:t>1.2, 1.4, 1.6, 5.2, 8 1,8.2, 8.7</w:t>
            </w:r>
          </w:p>
          <w:p w:rsidR="58D728E9" w:rsidP="2ECA1C78" w:rsidRDefault="58D728E9" w14:paraId="63EE567A" w14:textId="737A908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</w:p>
        </w:tc>
        <w:tc>
          <w:tcPr>
            <w:tcW w:w="2274" w:type="dxa"/>
            <w:tcMar/>
          </w:tcPr>
          <w:p w:rsidR="58D728E9" w:rsidP="58D728E9" w:rsidRDefault="58D728E9" w14:paraId="6F240894" w14:textId="365444D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58D728E9">
              <w:rPr>
                <w:rFonts w:ascii="Calibri" w:hAnsi="Calibri" w:eastAsia="Calibri" w:cs="Calibri"/>
                <w:color w:val="000000" w:themeColor="text1"/>
              </w:rPr>
              <w:t>8c, 8.g,</w:t>
            </w:r>
          </w:p>
        </w:tc>
        <w:tc>
          <w:tcPr>
            <w:tcW w:w="4087" w:type="dxa"/>
            <w:tcMar/>
          </w:tcPr>
          <w:p w:rsidR="04042D89" w:rsidP="04042D89" w:rsidRDefault="04042D89" w14:paraId="49C27E71" w14:textId="6587FE75">
            <w:pPr>
              <w:rPr>
                <w:rFonts w:eastAsiaTheme="minorEastAsia"/>
              </w:rPr>
            </w:pPr>
          </w:p>
        </w:tc>
        <w:tc>
          <w:tcPr>
            <w:tcW w:w="1887" w:type="dxa"/>
            <w:tcMar/>
          </w:tcPr>
          <w:p w:rsidR="04042D89" w:rsidP="04042D89" w:rsidRDefault="6C715ABD" w14:paraId="261328F6" w14:textId="455F07ED">
            <w:pPr>
              <w:rPr>
                <w:rFonts w:eastAsiaTheme="minorEastAsia"/>
              </w:rPr>
            </w:pPr>
            <w:r w:rsidRPr="58D728E9">
              <w:rPr>
                <w:rFonts w:eastAsiaTheme="minorEastAsia"/>
              </w:rPr>
              <w:t xml:space="preserve">4500 small scale research </w:t>
            </w:r>
            <w:proofErr w:type="gramStart"/>
            <w:r w:rsidR="00BA66AF">
              <w:rPr>
                <w:rFonts w:eastAsiaTheme="minorEastAsia"/>
              </w:rPr>
              <w:t>project</w:t>
            </w:r>
            <w:proofErr w:type="gramEnd"/>
          </w:p>
        </w:tc>
      </w:tr>
      <w:tr w:rsidRPr="00BC2F85" w:rsidR="00E76A61" w:rsidTr="29A5C14A" w14:paraId="28B5AF30" w14:textId="77777777">
        <w:trPr>
          <w:trHeight w:val="231"/>
        </w:trPr>
        <w:tc>
          <w:tcPr>
            <w:tcW w:w="1605" w:type="dxa"/>
            <w:shd w:val="clear" w:color="auto" w:fill="D9E2F3" w:themeFill="accent1" w:themeFillTint="33"/>
            <w:tcMar/>
          </w:tcPr>
          <w:p w:rsidR="51F2DCF2" w:rsidP="51F2DCF2" w:rsidRDefault="51F2DCF2" w14:paraId="5F2CFCDD" w14:textId="3D9B3076">
            <w:pPr>
              <w:jc w:val="center"/>
              <w:rPr>
                <w:rFonts w:eastAsiaTheme="minorEastAsia"/>
                <w:b/>
                <w:bCs/>
                <w:highlight w:val="yellow"/>
              </w:rPr>
            </w:pPr>
          </w:p>
          <w:p w:rsidRPr="00C6713A" w:rsidR="002B344B" w:rsidP="51F2DCF2" w:rsidRDefault="6CD872B8" w14:paraId="2B4D40D3" w14:textId="136ABC42">
            <w:pPr>
              <w:rPr>
                <w:rFonts w:eastAsiaTheme="minorEastAsia"/>
                <w:b/>
                <w:bCs/>
              </w:rPr>
            </w:pPr>
            <w:r w:rsidRPr="51F2DCF2">
              <w:rPr>
                <w:rFonts w:eastAsiaTheme="minorEastAsia"/>
                <w:b/>
                <w:bCs/>
              </w:rPr>
              <w:t>EYE 3007: Contemporary debates</w:t>
            </w:r>
          </w:p>
          <w:p w:rsidRPr="00C6713A" w:rsidR="002B344B" w:rsidP="51F2DCF2" w:rsidRDefault="002B344B" w14:paraId="2168D54B" w14:textId="38B6D889">
            <w:pPr>
              <w:rPr>
                <w:rFonts w:eastAsiaTheme="minorEastAsia"/>
                <w:b/>
                <w:bCs/>
              </w:rPr>
            </w:pPr>
          </w:p>
          <w:p w:rsidRPr="00C6713A" w:rsidR="002B344B" w:rsidP="51F2DCF2" w:rsidRDefault="002B344B" w14:paraId="240F74CF" w14:textId="2C41957B">
            <w:pPr>
              <w:rPr>
                <w:rFonts w:eastAsiaTheme="minorEastAsia"/>
                <w:b/>
                <w:bCs/>
              </w:rPr>
            </w:pPr>
          </w:p>
          <w:p w:rsidRPr="00C6713A" w:rsidR="002B344B" w:rsidP="51F2DCF2" w:rsidRDefault="002B344B" w14:paraId="14DEA906" w14:textId="68FABC67">
            <w:pPr>
              <w:jc w:val="center"/>
              <w:rPr>
                <w:rFonts w:eastAsiaTheme="minorEastAsia"/>
                <w:b/>
                <w:bCs/>
              </w:rPr>
            </w:pPr>
          </w:p>
          <w:p w:rsidRPr="00C6713A" w:rsidR="002B344B" w:rsidP="51F2DCF2" w:rsidRDefault="002B344B" w14:paraId="506FB5E4" w14:textId="3EB51DB0">
            <w:pPr>
              <w:jc w:val="center"/>
              <w:rPr>
                <w:rFonts w:eastAsiaTheme="minorEastAsia"/>
                <w:b/>
                <w:bCs/>
              </w:rPr>
            </w:pPr>
          </w:p>
        </w:tc>
        <w:tc>
          <w:tcPr>
            <w:tcW w:w="3424" w:type="dxa"/>
            <w:shd w:val="clear" w:color="auto" w:fill="D9E2F3" w:themeFill="accent1" w:themeFillTint="33"/>
            <w:tcMar/>
          </w:tcPr>
          <w:p w:rsidR="002B344B" w:rsidP="6AE43606" w:rsidRDefault="002B344B" w14:paraId="68A1D9AC" w14:textId="77777777">
            <w:pPr>
              <w:rPr>
                <w:rFonts w:eastAsiaTheme="minorEastAsia"/>
              </w:rPr>
            </w:pPr>
          </w:p>
          <w:p w:rsidRPr="00BC2F85" w:rsidR="002B344B" w:rsidP="51F2DCF2" w:rsidRDefault="6CD872B8" w14:paraId="513F5144" w14:textId="5C63A871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 xml:space="preserve">Lead role in promoting Inclusive practice and celebrating </w:t>
            </w:r>
            <w:proofErr w:type="gramStart"/>
            <w:r w:rsidRPr="51F2DCF2">
              <w:rPr>
                <w:rFonts w:ascii="Arial" w:hAnsi="Arial" w:eastAsia="Arial" w:cs="Arial"/>
                <w:color w:val="000000" w:themeColor="text1"/>
              </w:rPr>
              <w:t>difference</w:t>
            </w:r>
            <w:proofErr w:type="gramEnd"/>
          </w:p>
          <w:p w:rsidRPr="00BC2F85" w:rsidR="002B344B" w:rsidP="51F2DCF2" w:rsidRDefault="002B344B" w14:paraId="738C1309" w14:textId="6FE244EB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BC2F85" w:rsidR="002B344B" w:rsidP="51F2DCF2" w:rsidRDefault="6CD872B8" w14:paraId="50A0D75C" w14:textId="7B58FD74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Labelling and issues around this</w:t>
            </w:r>
          </w:p>
          <w:p w:rsidRPr="00BC2F85" w:rsidR="002B344B" w:rsidP="51F2DCF2" w:rsidRDefault="002B344B" w14:paraId="03B9123A" w14:textId="2C3A2AAE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BC2F85" w:rsidR="002B344B" w:rsidP="51F2DCF2" w:rsidRDefault="1FA0F8F0" w14:paraId="58C4BED7" w14:textId="3A8B349F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 xml:space="preserve">School readiness and issues relating to </w:t>
            </w:r>
            <w:proofErr w:type="gramStart"/>
            <w:r w:rsidRPr="51F2DCF2">
              <w:rPr>
                <w:rFonts w:ascii="Arial" w:hAnsi="Arial" w:eastAsia="Arial" w:cs="Arial"/>
                <w:color w:val="000000" w:themeColor="text1"/>
              </w:rPr>
              <w:t>this</w:t>
            </w:r>
            <w:proofErr w:type="gramEnd"/>
          </w:p>
          <w:p w:rsidRPr="00BC2F85" w:rsidR="002B344B" w:rsidP="51F2DCF2" w:rsidRDefault="002B344B" w14:paraId="24288044" w14:textId="23369D9A">
            <w:pPr>
              <w:rPr>
                <w:rFonts w:eastAsiaTheme="minorEastAsia"/>
              </w:rPr>
            </w:pPr>
          </w:p>
        </w:tc>
        <w:tc>
          <w:tcPr>
            <w:tcW w:w="2175" w:type="dxa"/>
            <w:shd w:val="clear" w:color="auto" w:fill="FFFFFF" w:themeFill="background1"/>
            <w:tcMar/>
          </w:tcPr>
          <w:p w:rsidRPr="00BC2F85" w:rsidR="002B344B" w:rsidP="51F2DCF2" w:rsidRDefault="71B34C5D" w14:paraId="7BFF3847" w14:textId="40F11A7A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1.1, 1.2, 1.3</w:t>
            </w:r>
          </w:p>
          <w:p w:rsidRPr="00BC2F85" w:rsidR="002B344B" w:rsidP="51F2DCF2" w:rsidRDefault="5105BEF6" w14:paraId="7877A3B0" w14:textId="5F469FD7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5.1, 5.2, 5.3, 5.4, 5.5, 5.6, 5.7</w:t>
            </w:r>
          </w:p>
          <w:p w:rsidRPr="00BC2F85" w:rsidR="002B344B" w:rsidP="51F2DCF2" w:rsidRDefault="598C4546" w14:paraId="18ABF966" w14:textId="732659D5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7.2, 7.5</w:t>
            </w:r>
          </w:p>
          <w:p w:rsidRPr="00BC2F85" w:rsidR="002B344B" w:rsidP="51F2DCF2" w:rsidRDefault="41FB83E0" w14:paraId="52D17E98" w14:textId="2EB9F30E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8.4, 8.6</w:t>
            </w:r>
          </w:p>
          <w:p w:rsidRPr="00BC2F85" w:rsidR="002B344B" w:rsidP="51F2DCF2" w:rsidRDefault="002B344B" w14:paraId="40CD6FF1" w14:textId="0616BD05">
            <w:pPr>
              <w:rPr>
                <w:rFonts w:eastAsiaTheme="minorEastAsia"/>
                <w:u w:val="single"/>
              </w:rPr>
            </w:pPr>
          </w:p>
        </w:tc>
        <w:tc>
          <w:tcPr>
            <w:tcW w:w="2274" w:type="dxa"/>
            <w:shd w:val="clear" w:color="auto" w:fill="FFFFFF" w:themeFill="background1"/>
            <w:tcMar/>
          </w:tcPr>
          <w:p w:rsidRPr="00BC2F85" w:rsidR="002B344B" w:rsidP="6AE43606" w:rsidRDefault="404974D3" w14:paraId="244C5615" w14:textId="779EF85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1d</w:t>
            </w:r>
          </w:p>
        </w:tc>
        <w:tc>
          <w:tcPr>
            <w:tcW w:w="4087" w:type="dxa"/>
            <w:shd w:val="clear" w:color="auto" w:fill="D9E2F3" w:themeFill="accent1" w:themeFillTint="33"/>
            <w:tcMar/>
          </w:tcPr>
          <w:p w:rsidRPr="00E76A61" w:rsidR="009E7111" w:rsidP="00E76A61" w:rsidRDefault="009E7111" w14:paraId="5FC4997B" w14:textId="58944899">
            <w:pPr>
              <w:pStyle w:val="c-resourcefield"/>
              <w:rPr>
                <w:rFonts w:ascii="Arial" w:hAnsi="Arial" w:cs="Arial"/>
                <w:color w:val="495057"/>
                <w:sz w:val="22"/>
                <w:szCs w:val="22"/>
              </w:rPr>
            </w:pPr>
            <w:r w:rsidRPr="00E76A61">
              <w:rPr>
                <w:rFonts w:ascii="Arial" w:hAnsi="Arial" w:cs="Arial"/>
                <w:color w:val="495057"/>
                <w:sz w:val="22"/>
                <w:szCs w:val="22"/>
              </w:rPr>
              <w:t>The Multiple Identities of the Reception Teacher: Pedagogy and Purpose</w:t>
            </w:r>
            <w:r w:rsidRPr="00E76A61">
              <w:rPr>
                <w:rFonts w:ascii="Arial" w:hAnsi="Arial" w:cs="Arial"/>
                <w:color w:val="495057"/>
                <w:sz w:val="22"/>
                <w:szCs w:val="22"/>
              </w:rPr>
              <w:t xml:space="preserve"> </w:t>
            </w:r>
            <w:r w:rsidR="00E76A61">
              <w:rPr>
                <w:rFonts w:ascii="Arial" w:hAnsi="Arial" w:cs="Arial"/>
                <w:color w:val="495057"/>
                <w:sz w:val="22"/>
                <w:szCs w:val="22"/>
              </w:rPr>
              <w:t xml:space="preserve">by </w:t>
            </w:r>
            <w:r w:rsidRPr="00E76A61">
              <w:rPr>
                <w:rFonts w:ascii="Arial" w:hAnsi="Arial" w:cs="Arial"/>
                <w:color w:val="495057"/>
                <w:sz w:val="22"/>
                <w:szCs w:val="22"/>
              </w:rPr>
              <w:t xml:space="preserve">Eleonora </w:t>
            </w:r>
            <w:proofErr w:type="spellStart"/>
            <w:r w:rsidRPr="00E76A61">
              <w:rPr>
                <w:rFonts w:ascii="Arial" w:hAnsi="Arial" w:cs="Arial"/>
                <w:color w:val="495057"/>
                <w:sz w:val="22"/>
                <w:szCs w:val="22"/>
              </w:rPr>
              <w:t>Teszeny</w:t>
            </w:r>
            <w:proofErr w:type="spellEnd"/>
          </w:p>
          <w:p w:rsidRPr="009E7111" w:rsidR="009E7111" w:rsidP="009E7111" w:rsidRDefault="00E76A61" w14:paraId="4DB765CD" w14:textId="3E561C15">
            <w:pPr>
              <w:spacing w:after="100" w:line="240" w:lineRule="auto"/>
              <w:rPr>
                <w:rFonts w:ascii="Arial" w:hAnsi="Arial" w:eastAsia="Times New Roman" w:cs="Arial"/>
                <w:color w:val="495057"/>
                <w:lang w:eastAsia="en-GB"/>
              </w:rPr>
            </w:pPr>
            <w:r>
              <w:rPr>
                <w:rFonts w:ascii="Arial" w:hAnsi="Arial" w:eastAsia="Times New Roman" w:cs="Arial"/>
                <w:color w:val="495057"/>
                <w:lang w:eastAsia="en-GB"/>
              </w:rPr>
              <w:t>‘</w:t>
            </w:r>
            <w:r w:rsidRPr="009E7111" w:rsidR="009E7111">
              <w:rPr>
                <w:rFonts w:ascii="Arial" w:hAnsi="Arial" w:eastAsia="Times New Roman" w:cs="Arial"/>
                <w:color w:val="495057"/>
                <w:lang w:eastAsia="en-GB"/>
              </w:rPr>
              <w:t>What Does “School Ready” Really Mean?</w:t>
            </w:r>
            <w:r>
              <w:rPr>
                <w:rFonts w:ascii="Arial" w:hAnsi="Arial" w:eastAsia="Times New Roman" w:cs="Arial"/>
                <w:color w:val="495057"/>
                <w:lang w:eastAsia="en-GB"/>
              </w:rPr>
              <w:t>’</w:t>
            </w:r>
            <w:r w:rsidRPr="009E7111" w:rsidR="009E7111">
              <w:rPr>
                <w:rFonts w:ascii="Arial" w:hAnsi="Arial" w:eastAsia="Times New Roman" w:cs="Arial"/>
                <w:color w:val="495057"/>
                <w:lang w:eastAsia="en-GB"/>
              </w:rPr>
              <w:t xml:space="preserve"> A Research Report from Professional Association for Childcare and Early Years</w:t>
            </w:r>
          </w:p>
          <w:p w:rsidRPr="00E76A61" w:rsidR="009E7111" w:rsidP="6AE43606" w:rsidRDefault="009E7111" w14:paraId="5655F79D" w14:textId="77777777">
            <w:pPr>
              <w:rPr>
                <w:rFonts w:ascii="Arial" w:hAnsi="Arial" w:cs="Arial" w:eastAsiaTheme="minorEastAsia"/>
              </w:rPr>
            </w:pPr>
          </w:p>
          <w:p w:rsidR="009E7111" w:rsidP="009E7111" w:rsidRDefault="009E7111" w14:paraId="181CD544" w14:textId="03A85182">
            <w:pPr>
              <w:rPr>
                <w:rFonts w:ascii="Arial" w:hAnsi="Arial" w:cs="Arial"/>
                <w:color w:val="495057"/>
              </w:rPr>
            </w:pPr>
            <w:r w:rsidRPr="00E76A61">
              <w:rPr>
                <w:rFonts w:ascii="Arial" w:hAnsi="Arial" w:cs="Arial" w:eastAsiaTheme="minorEastAsia"/>
              </w:rPr>
              <w:t>Developing school re</w:t>
            </w:r>
            <w:r w:rsidR="00E76A61">
              <w:rPr>
                <w:rFonts w:ascii="Arial" w:hAnsi="Arial" w:cs="Arial" w:eastAsiaTheme="minorEastAsia"/>
              </w:rPr>
              <w:t>a</w:t>
            </w:r>
            <w:r w:rsidRPr="00E76A61">
              <w:rPr>
                <w:rFonts w:ascii="Arial" w:hAnsi="Arial" w:cs="Arial" w:eastAsiaTheme="minorEastAsia"/>
              </w:rPr>
              <w:t>diness. Cre</w:t>
            </w:r>
            <w:r w:rsidR="00E76A61">
              <w:rPr>
                <w:rFonts w:ascii="Arial" w:hAnsi="Arial" w:cs="Arial" w:eastAsiaTheme="minorEastAsia"/>
              </w:rPr>
              <w:t>a</w:t>
            </w:r>
            <w:r w:rsidRPr="00E76A61">
              <w:rPr>
                <w:rFonts w:ascii="Arial" w:hAnsi="Arial" w:cs="Arial" w:eastAsiaTheme="minorEastAsia"/>
              </w:rPr>
              <w:t xml:space="preserve">ting </w:t>
            </w:r>
            <w:r w:rsidRPr="00E76A61" w:rsidR="00E76A61">
              <w:rPr>
                <w:rFonts w:ascii="Arial" w:hAnsi="Arial" w:cs="Arial" w:eastAsiaTheme="minorEastAsia"/>
              </w:rPr>
              <w:t>lifelong</w:t>
            </w:r>
            <w:r w:rsidRPr="00E76A61">
              <w:rPr>
                <w:rFonts w:ascii="Arial" w:hAnsi="Arial" w:cs="Arial" w:eastAsiaTheme="minorEastAsia"/>
              </w:rPr>
              <w:t xml:space="preserve"> learners. </w:t>
            </w:r>
            <w:r w:rsidRPr="00E76A61">
              <w:rPr>
                <w:rFonts w:ascii="Arial" w:hAnsi="Arial" w:cs="Arial"/>
                <w:color w:val="495057"/>
              </w:rPr>
              <w:t>Kathryn Peckham</w:t>
            </w:r>
          </w:p>
          <w:p w:rsidR="00E76A61" w:rsidP="009E7111" w:rsidRDefault="00E76A61" w14:paraId="370BB873" w14:textId="77777777">
            <w:pPr>
              <w:rPr>
                <w:rFonts w:ascii="Arial" w:hAnsi="Arial" w:cs="Arial"/>
                <w:color w:val="495057"/>
              </w:rPr>
            </w:pPr>
          </w:p>
          <w:p w:rsidR="00E76A61" w:rsidP="009E7111" w:rsidRDefault="00E76A61" w14:paraId="11EE2713" w14:textId="033D0FD0">
            <w:pPr>
              <w:rPr>
                <w:rFonts w:ascii="Arial" w:hAnsi="Arial" w:cs="Arial"/>
                <w:color w:val="495057"/>
              </w:rPr>
            </w:pPr>
            <w:r>
              <w:rPr>
                <w:rFonts w:ascii="Arial" w:hAnsi="Arial" w:cs="Arial"/>
                <w:color w:val="495057"/>
              </w:rPr>
              <w:t>‘Is the use of labels in Special Education helpful?’</w:t>
            </w:r>
          </w:p>
          <w:p w:rsidR="00E76A61" w:rsidP="009E7111" w:rsidRDefault="00E76A61" w14:paraId="473D10EA" w14:textId="3E864C20">
            <w:pPr>
              <w:rPr>
                <w:rFonts w:ascii="Arial" w:hAnsi="Arial" w:cs="Arial"/>
                <w:color w:val="495057"/>
              </w:rPr>
            </w:pPr>
            <w:r>
              <w:rPr>
                <w:rFonts w:ascii="Arial" w:hAnsi="Arial" w:cs="Arial"/>
                <w:color w:val="495057"/>
              </w:rPr>
              <w:t xml:space="preserve">Support for Learning 22 (1):36-42. </w:t>
            </w:r>
            <w:proofErr w:type="gramStart"/>
            <w:r>
              <w:rPr>
                <w:rFonts w:ascii="Arial" w:hAnsi="Arial" w:cs="Arial"/>
                <w:color w:val="495057"/>
              </w:rPr>
              <w:t>2007 .</w:t>
            </w:r>
            <w:proofErr w:type="gramEnd"/>
            <w:r>
              <w:rPr>
                <w:rFonts w:ascii="Arial" w:hAnsi="Arial" w:cs="Arial"/>
                <w:color w:val="495057"/>
              </w:rPr>
              <w:t xml:space="preserve"> F Lauchlan &amp; C Boyle</w:t>
            </w:r>
          </w:p>
          <w:p w:rsidRPr="00E76A61" w:rsidR="00E76A61" w:rsidP="009E7111" w:rsidRDefault="00E76A61" w14:paraId="1276B274" w14:textId="77777777">
            <w:pPr>
              <w:spacing w:after="0" w:line="240" w:lineRule="auto"/>
              <w:rPr>
                <w:rFonts w:ascii="Arial" w:hAnsi="Arial" w:cs="Arial" w:eastAsiaTheme="minorEastAsia"/>
              </w:rPr>
            </w:pPr>
          </w:p>
          <w:p w:rsidRPr="00E76A61" w:rsidR="00E76A61" w:rsidP="00E76A61" w:rsidRDefault="00E76A61" w14:paraId="1F8F1BD4" w14:textId="37051637">
            <w:pPr>
              <w:rPr>
                <w:rFonts w:ascii="Arial" w:hAnsi="Arial" w:cs="Arial" w:eastAsiaTheme="minorEastAsia"/>
              </w:rPr>
            </w:pPr>
          </w:p>
        </w:tc>
        <w:tc>
          <w:tcPr>
            <w:tcW w:w="1887" w:type="dxa"/>
            <w:shd w:val="clear" w:color="auto" w:fill="D9E2F3" w:themeFill="accent1" w:themeFillTint="33"/>
            <w:tcMar/>
          </w:tcPr>
          <w:p w:rsidRPr="00BC2F85" w:rsidR="002B344B" w:rsidP="6AE43606" w:rsidRDefault="00E76A61" w14:paraId="502B5055" w14:textId="0436EE5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Group discussion and seminar tasks. </w:t>
            </w:r>
          </w:p>
        </w:tc>
      </w:tr>
      <w:tr w:rsidR="00E76A61" w:rsidTr="29A5C14A" w14:paraId="4BF30D0A" w14:textId="77777777">
        <w:trPr>
          <w:trHeight w:val="411"/>
        </w:trPr>
        <w:tc>
          <w:tcPr>
            <w:tcW w:w="1605" w:type="dxa"/>
            <w:shd w:val="clear" w:color="auto" w:fill="F6E6F7"/>
            <w:tcMar/>
          </w:tcPr>
          <w:p w:rsidRPr="00507F3E" w:rsidR="002B344B" w:rsidP="51F2DCF2" w:rsidRDefault="6CD872B8" w14:paraId="411D5D2D" w14:textId="3DBFCFE9">
            <w:pPr>
              <w:rPr>
                <w:rFonts w:eastAsiaTheme="minorEastAsia"/>
                <w:b/>
                <w:bCs/>
              </w:rPr>
            </w:pPr>
            <w:r w:rsidRPr="51F2DCF2">
              <w:rPr>
                <w:rFonts w:eastAsiaTheme="minorEastAsia"/>
                <w:b/>
                <w:bCs/>
              </w:rPr>
              <w:lastRenderedPageBreak/>
              <w:t>EYE3009:</w:t>
            </w:r>
          </w:p>
          <w:p w:rsidRPr="00507F3E" w:rsidR="002B344B" w:rsidP="51F2DCF2" w:rsidRDefault="6CD872B8" w14:paraId="624E6AC7" w14:textId="6593F4B8">
            <w:pPr>
              <w:rPr>
                <w:rFonts w:eastAsiaTheme="minorEastAsia"/>
                <w:b/>
                <w:bCs/>
              </w:rPr>
            </w:pPr>
            <w:r w:rsidRPr="29A5C14A" w:rsidR="3DD21D66">
              <w:rPr>
                <w:rFonts w:eastAsia="" w:eastAsiaTheme="minorEastAsia"/>
                <w:b w:val="1"/>
                <w:bCs w:val="1"/>
              </w:rPr>
              <w:t>Pedagogy</w:t>
            </w:r>
          </w:p>
          <w:p w:rsidRPr="00507F3E" w:rsidR="002B344B" w:rsidP="51F2DCF2" w:rsidRDefault="002B344B" w14:paraId="624B5E92" w14:textId="6C5B3EAD">
            <w:pPr>
              <w:rPr>
                <w:rFonts w:eastAsiaTheme="minorEastAsia"/>
                <w:b/>
                <w:bCs/>
              </w:rPr>
            </w:pPr>
          </w:p>
          <w:p w:rsidRPr="00507F3E" w:rsidR="002B344B" w:rsidP="29A5C14A" w:rsidRDefault="6CD872B8" w14:paraId="10E708FE" w14:noSpellErr="1" w14:textId="10F02E08">
            <w:pPr>
              <w:rPr>
                <w:rFonts w:eastAsia="" w:eastAsiaTheme="minorEastAsia"/>
                <w:b w:val="1"/>
                <w:bCs w:val="1"/>
              </w:rPr>
            </w:pPr>
          </w:p>
        </w:tc>
        <w:tc>
          <w:tcPr>
            <w:tcW w:w="3424" w:type="dxa"/>
            <w:shd w:val="clear" w:color="auto" w:fill="F6E6F7"/>
            <w:tcMar/>
          </w:tcPr>
          <w:p w:rsidRPr="00FB4E81" w:rsidR="002B344B" w:rsidP="51F2DCF2" w:rsidRDefault="1D7F5B8D" w14:paraId="6940321B" w14:textId="6165D0B3">
            <w:pPr>
              <w:rPr>
                <w:rFonts w:ascii="Arial" w:hAnsi="Arial" w:eastAsia="Arial" w:cs="Arial"/>
              </w:rPr>
            </w:pPr>
            <w:r w:rsidRPr="51F2DCF2">
              <w:rPr>
                <w:rFonts w:ascii="Arial" w:hAnsi="Arial" w:eastAsia="Arial" w:cs="Arial"/>
              </w:rPr>
              <w:t xml:space="preserve">Leadership role- in promoting inclusive practice and adaptive </w:t>
            </w:r>
            <w:proofErr w:type="gramStart"/>
            <w:r w:rsidRPr="51F2DCF2">
              <w:rPr>
                <w:rFonts w:ascii="Arial" w:hAnsi="Arial" w:eastAsia="Arial" w:cs="Arial"/>
              </w:rPr>
              <w:t>teaching</w:t>
            </w:r>
            <w:proofErr w:type="gramEnd"/>
          </w:p>
          <w:p w:rsidRPr="00FB4E81" w:rsidR="002B344B" w:rsidP="51F2DCF2" w:rsidRDefault="002B344B" w14:paraId="6EEA47E7" w14:textId="516B95EE">
            <w:pPr>
              <w:rPr>
                <w:rFonts w:ascii="Arial" w:hAnsi="Arial" w:eastAsia="Arial" w:cs="Arial"/>
              </w:rPr>
            </w:pPr>
          </w:p>
          <w:p w:rsidRPr="00FB4E81" w:rsidR="002B344B" w:rsidP="160D9F85" w:rsidRDefault="002B344B" w14:paraId="0A50A41C" w14:textId="0BFF457D">
            <w:pPr>
              <w:rPr>
                <w:rFonts w:ascii="Arial" w:hAnsi="Arial" w:eastAsia="Arial" w:cs="Arial"/>
                <w:highlight w:val="yellow"/>
              </w:rPr>
            </w:pPr>
          </w:p>
        </w:tc>
        <w:tc>
          <w:tcPr>
            <w:tcW w:w="2175" w:type="dxa"/>
            <w:shd w:val="clear" w:color="auto" w:fill="FFFFFF" w:themeFill="background1"/>
            <w:tcMar/>
          </w:tcPr>
          <w:p w:rsidRPr="00FB4E81" w:rsidR="002B344B" w:rsidP="51F2DCF2" w:rsidRDefault="5041FB70" w14:paraId="0A50AB67" w14:textId="7834BA9D">
            <w:pPr>
              <w:rPr>
                <w:rFonts w:eastAsiaTheme="minorEastAsia"/>
                <w:u w:val="single"/>
              </w:rPr>
            </w:pPr>
            <w:r w:rsidRPr="51F2DCF2">
              <w:rPr>
                <w:rFonts w:eastAsiaTheme="minorEastAsia"/>
                <w:u w:val="single"/>
              </w:rPr>
              <w:t>1.1, 1.2,.1.3</w:t>
            </w:r>
          </w:p>
          <w:p w:rsidRPr="00FB4E81" w:rsidR="002B344B" w:rsidP="51F2DCF2" w:rsidRDefault="09440DC4" w14:paraId="631E2009" w14:textId="6BBFE032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5.1, 5.2, 5.3, 5.4, 5.5, 5.6, 5.7</w:t>
            </w:r>
          </w:p>
          <w:p w:rsidRPr="00FB4E81" w:rsidR="002B344B" w:rsidP="51F2DCF2" w:rsidRDefault="7B7A581F" w14:paraId="52B4839D" w14:textId="148C465C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8.4, 8.5, 8.7</w:t>
            </w:r>
          </w:p>
        </w:tc>
        <w:tc>
          <w:tcPr>
            <w:tcW w:w="2274" w:type="dxa"/>
            <w:shd w:val="clear" w:color="auto" w:fill="FFFFFF" w:themeFill="background1"/>
            <w:tcMar/>
          </w:tcPr>
          <w:p w:rsidRPr="00C2028E" w:rsidR="002B344B" w:rsidP="6AE43606" w:rsidRDefault="4F4DB69A" w14:paraId="7229F5C6" w14:textId="62E066C5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5a</w:t>
            </w:r>
          </w:p>
        </w:tc>
        <w:tc>
          <w:tcPr>
            <w:tcW w:w="4087" w:type="dxa"/>
            <w:shd w:val="clear" w:color="auto" w:fill="F6E6F7"/>
            <w:tcMar/>
          </w:tcPr>
          <w:p w:rsidRPr="00612EA9" w:rsidR="00612EA9" w:rsidP="00612EA9" w:rsidRDefault="00612EA9" w14:paraId="6919B726" w14:textId="77777777">
            <w:pPr>
              <w:spacing w:after="0" w:line="240" w:lineRule="auto"/>
              <w:rPr>
                <w:rFonts w:eastAsiaTheme="minorEastAsia"/>
              </w:rPr>
            </w:pPr>
            <w:r w:rsidRPr="00612EA9">
              <w:rPr>
                <w:rFonts w:eastAsiaTheme="minorEastAsia"/>
              </w:rPr>
              <w:t>Lindon et al, 2016</w:t>
            </w:r>
          </w:p>
          <w:p w:rsidR="002B344B" w:rsidP="00612EA9" w:rsidRDefault="00612EA9" w14:paraId="27C9524C" w14:textId="0F52E009">
            <w:pPr>
              <w:rPr>
                <w:rFonts w:eastAsiaTheme="minorEastAsia"/>
              </w:rPr>
            </w:pPr>
            <w:r w:rsidRPr="00612EA9">
              <w:rPr>
                <w:rFonts w:eastAsiaTheme="minorEastAsia"/>
              </w:rPr>
              <w:t>Leadership_in_Early_Linking_Theory_and_Practice_-(Chapter_1_The_role_of_the_leader_in_an_early_years_setting)</w:t>
            </w:r>
          </w:p>
          <w:p w:rsidR="00612EA9" w:rsidP="00612EA9" w:rsidRDefault="00612EA9" w14:paraId="273FE32F" w14:textId="77777777">
            <w:pPr>
              <w:rPr>
                <w:rFonts w:eastAsiaTheme="minorEastAsia"/>
              </w:rPr>
            </w:pPr>
          </w:p>
          <w:p w:rsidRPr="00C2028E" w:rsidR="00612EA9" w:rsidP="00612EA9" w:rsidRDefault="00612EA9" w14:paraId="4EC6A1AB" w14:textId="0D217FA4">
            <w:pPr>
              <w:rPr>
                <w:rFonts w:eastAsiaTheme="minorEastAsia"/>
              </w:rPr>
            </w:pPr>
            <w:r w:rsidRPr="00612EA9">
              <w:rPr>
                <w:rFonts w:eastAsiaTheme="minorEastAsia"/>
              </w:rPr>
              <w:t>Garnet S</w:t>
            </w:r>
            <w:r>
              <w:rPr>
                <w:rFonts w:eastAsiaTheme="minorEastAsia"/>
              </w:rPr>
              <w:t>.,</w:t>
            </w:r>
            <w:r w:rsidRPr="00612EA9">
              <w:rPr>
                <w:rFonts w:eastAsiaTheme="minorEastAsia"/>
              </w:rPr>
              <w:t xml:space="preserve"> 2012</w:t>
            </w:r>
            <w:r>
              <w:rPr>
                <w:rFonts w:eastAsiaTheme="minorEastAsia"/>
              </w:rPr>
              <w:t>.</w:t>
            </w:r>
            <w:r w:rsidRPr="00612EA9">
              <w:rPr>
                <w:rFonts w:eastAsiaTheme="minorEastAsia"/>
              </w:rPr>
              <w:t xml:space="preserve">  </w:t>
            </w:r>
            <w:r>
              <w:rPr>
                <w:rFonts w:eastAsiaTheme="minorEastAsia"/>
              </w:rPr>
              <w:t>C</w:t>
            </w:r>
            <w:r w:rsidRPr="00612EA9">
              <w:rPr>
                <w:rFonts w:eastAsiaTheme="minorEastAsia"/>
              </w:rPr>
              <w:t>hapter 4</w:t>
            </w:r>
            <w:r>
              <w:rPr>
                <w:rFonts w:eastAsiaTheme="minorEastAsia"/>
              </w:rPr>
              <w:t xml:space="preserve">: Leadership and Management </w:t>
            </w:r>
          </w:p>
        </w:tc>
        <w:tc>
          <w:tcPr>
            <w:tcW w:w="1887" w:type="dxa"/>
            <w:shd w:val="clear" w:color="auto" w:fill="F6E6F7"/>
            <w:tcMar/>
          </w:tcPr>
          <w:p w:rsidR="002B344B" w:rsidP="6AE43606" w:rsidRDefault="00E76A61" w14:paraId="3A29D346" w14:textId="4C2424C3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Group discussions and seminar tasks.</w:t>
            </w:r>
          </w:p>
          <w:p w:rsidRPr="00C2028E" w:rsidR="00E76A61" w:rsidP="6AE43606" w:rsidRDefault="00E76A61" w14:paraId="3534F6F6" w14:textId="236A3A9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Summative assessment -presentation around leadership and management of behaviour for learning. </w:t>
            </w:r>
          </w:p>
        </w:tc>
      </w:tr>
      <w:tr w:rsidR="00E76A61" w:rsidTr="29A5C14A" w14:paraId="5DD8AFF5" w14:textId="77777777">
        <w:trPr>
          <w:trHeight w:val="411"/>
        </w:trPr>
        <w:tc>
          <w:tcPr>
            <w:tcW w:w="1605" w:type="dxa"/>
            <w:shd w:val="clear" w:color="auto" w:fill="F6E6F7"/>
            <w:tcMar/>
          </w:tcPr>
          <w:p w:rsidR="7A7EE474" w:rsidP="7A7EE474" w:rsidRDefault="7A7EE474" w14:paraId="6AF80C5C" w14:textId="054734BD">
            <w:pPr>
              <w:spacing w:line="259" w:lineRule="auto"/>
              <w:jc w:val="center"/>
              <w:rPr>
                <w:rFonts w:ascii="Calibri" w:hAnsi="Calibri" w:eastAsia="Calibri" w:cs="Calibri"/>
                <w:b/>
                <w:bCs/>
                <w:color w:val="000000" w:themeColor="text1"/>
              </w:rPr>
            </w:pPr>
            <w:r w:rsidRPr="7A7EE474">
              <w:rPr>
                <w:rFonts w:ascii="Calibri" w:hAnsi="Calibri" w:eastAsia="Calibri" w:cs="Calibri"/>
                <w:b/>
                <w:bCs/>
                <w:color w:val="000000" w:themeColor="text1"/>
              </w:rPr>
              <w:t>EYE3010</w:t>
            </w:r>
            <w:r w:rsidRPr="7A7EE474" w:rsidR="708BBABD">
              <w:rPr>
                <w:rFonts w:ascii="Calibri" w:hAnsi="Calibri" w:eastAsia="Calibri" w:cs="Calibri"/>
                <w:b/>
                <w:bCs/>
                <w:color w:val="000000" w:themeColor="text1"/>
              </w:rPr>
              <w:t xml:space="preserve">   </w:t>
            </w:r>
            <w:r w:rsidRPr="7A7EE474">
              <w:rPr>
                <w:rFonts w:ascii="Calibri" w:hAnsi="Calibri" w:eastAsia="Calibri" w:cs="Calibri"/>
                <w:b/>
                <w:bCs/>
                <w:color w:val="000000" w:themeColor="text1"/>
              </w:rPr>
              <w:t>maths</w:t>
            </w:r>
          </w:p>
        </w:tc>
        <w:tc>
          <w:tcPr>
            <w:tcW w:w="3424" w:type="dxa"/>
            <w:shd w:val="clear" w:color="auto" w:fill="F6E6F7"/>
            <w:tcMar/>
          </w:tcPr>
          <w:p w:rsidR="7A7EE474" w:rsidP="7A7EE474" w:rsidRDefault="7A7EE474" w14:paraId="5C8EE14F" w14:textId="7377689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</w:pPr>
            <w:r w:rsidRPr="7A7EE47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Exploring the impact of dyscalculia on working and </w:t>
            </w:r>
            <w:proofErr w:type="gramStart"/>
            <w:r w:rsidRPr="7A7EE47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>long term</w:t>
            </w:r>
            <w:proofErr w:type="gramEnd"/>
            <w:r w:rsidRPr="7A7EE474">
              <w:rPr>
                <w:rFonts w:ascii="Calibri" w:hAnsi="Calibri" w:eastAsia="Calibri" w:cs="Calibri"/>
                <w:color w:val="000000" w:themeColor="text1"/>
                <w:sz w:val="24"/>
                <w:szCs w:val="24"/>
              </w:rPr>
              <w:t xml:space="preserve"> memory. Developing a range of ideas to support children with dyscalculia to learn and retain mathematical facts.</w:t>
            </w:r>
          </w:p>
        </w:tc>
        <w:tc>
          <w:tcPr>
            <w:tcW w:w="2175" w:type="dxa"/>
            <w:shd w:val="clear" w:color="auto" w:fill="FFFFFF" w:themeFill="background1"/>
            <w:tcMar/>
          </w:tcPr>
          <w:p w:rsidR="7A7EE474" w:rsidP="7A7EE474" w:rsidRDefault="7A7EE474" w14:paraId="24121C01" w14:textId="1A376FB3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A7EE474">
              <w:rPr>
                <w:rFonts w:ascii="Calibri" w:hAnsi="Calibri" w:eastAsia="Calibri" w:cs="Calibri"/>
                <w:color w:val="000000" w:themeColor="text1"/>
              </w:rPr>
              <w:t>LT2.3, LT2.4,</w:t>
            </w:r>
          </w:p>
        </w:tc>
        <w:tc>
          <w:tcPr>
            <w:tcW w:w="2274" w:type="dxa"/>
            <w:shd w:val="clear" w:color="auto" w:fill="FFFFFF" w:themeFill="background1"/>
            <w:tcMar/>
          </w:tcPr>
          <w:p w:rsidR="7A7EE474" w:rsidP="7A7EE474" w:rsidRDefault="7A7EE474" w14:paraId="38E5EC02" w14:textId="049FBE0F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7A7EE474">
              <w:rPr>
                <w:rFonts w:ascii="Calibri" w:hAnsi="Calibri" w:eastAsia="Calibri" w:cs="Calibri"/>
                <w:color w:val="000000" w:themeColor="text1"/>
              </w:rPr>
              <w:t>LH2d</w:t>
            </w:r>
          </w:p>
        </w:tc>
        <w:tc>
          <w:tcPr>
            <w:tcW w:w="4087" w:type="dxa"/>
            <w:shd w:val="clear" w:color="auto" w:fill="F6E6F7"/>
            <w:tcMar/>
          </w:tcPr>
          <w:p w:rsidR="7A7EE474" w:rsidP="7A7EE474" w:rsidRDefault="7A7EE474" w14:paraId="102D578D" w14:textId="69261C1C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7A7EE474">
              <w:rPr>
                <w:rFonts w:ascii="Arial" w:hAnsi="Arial" w:eastAsia="Arial" w:cs="Arial"/>
                <w:color w:val="000000" w:themeColor="text1"/>
              </w:rPr>
              <w:t xml:space="preserve">Bird, R. (2021) </w:t>
            </w:r>
            <w:r w:rsidRPr="7A7EE474">
              <w:rPr>
                <w:rFonts w:ascii="Arial" w:hAnsi="Arial" w:eastAsia="Arial" w:cs="Arial"/>
                <w:i/>
                <w:iCs/>
                <w:color w:val="000000" w:themeColor="text1"/>
              </w:rPr>
              <w:t>Dyscalculia Toolkit: supporting learning difficulties in maths</w:t>
            </w:r>
            <w:r w:rsidRPr="7A7EE474">
              <w:rPr>
                <w:rFonts w:ascii="Arial" w:hAnsi="Arial" w:eastAsia="Arial" w:cs="Arial"/>
                <w:color w:val="000000" w:themeColor="text1"/>
              </w:rPr>
              <w:t>. London: Sage.</w:t>
            </w:r>
          </w:p>
          <w:p w:rsidR="7A7EE474" w:rsidP="7A7EE474" w:rsidRDefault="7A7EE474" w14:paraId="6849E4A5" w14:textId="2A136EEB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887" w:type="dxa"/>
            <w:shd w:val="clear" w:color="auto" w:fill="F6E6F7"/>
            <w:tcMar/>
          </w:tcPr>
          <w:p w:rsidR="409AE034" w:rsidP="409AE034" w:rsidRDefault="409AE034" w14:paraId="1801B609" w14:textId="1E25F1E6">
            <w:pPr>
              <w:rPr>
                <w:rFonts w:eastAsiaTheme="minorEastAsia"/>
              </w:rPr>
            </w:pPr>
          </w:p>
        </w:tc>
      </w:tr>
      <w:tr w:rsidR="00E76A61" w:rsidTr="29A5C14A" w14:paraId="36AEFADE" w14:textId="77777777">
        <w:trPr>
          <w:trHeight w:val="422"/>
        </w:trPr>
        <w:tc>
          <w:tcPr>
            <w:tcW w:w="1605" w:type="dxa"/>
            <w:shd w:val="clear" w:color="auto" w:fill="FFF2CC" w:themeFill="accent4" w:themeFillTint="33"/>
            <w:tcMar/>
          </w:tcPr>
          <w:p w:rsidRPr="00507F3E" w:rsidR="002B344B" w:rsidP="51F2DCF2" w:rsidRDefault="7088D37F" w14:paraId="550365BD" w14:textId="73B328CA">
            <w:pPr>
              <w:rPr>
                <w:rFonts w:eastAsiaTheme="minorEastAsia"/>
                <w:b/>
                <w:bCs/>
              </w:rPr>
            </w:pPr>
            <w:r w:rsidRPr="51F2DCF2">
              <w:rPr>
                <w:rFonts w:eastAsiaTheme="minorEastAsia"/>
                <w:b/>
                <w:bCs/>
              </w:rPr>
              <w:t>EYE 3010</w:t>
            </w:r>
            <w:r w:rsidRPr="51F2DCF2" w:rsidR="1D7F5B8D">
              <w:rPr>
                <w:rFonts w:eastAsiaTheme="minorEastAsia"/>
                <w:b/>
                <w:bCs/>
              </w:rPr>
              <w:t xml:space="preserve"> </w:t>
            </w:r>
          </w:p>
          <w:p w:rsidRPr="00507F3E" w:rsidR="002B344B" w:rsidP="51F2DCF2" w:rsidRDefault="776CB047" w14:paraId="438E60CF" w14:textId="1A3C7D70">
            <w:pPr>
              <w:rPr>
                <w:rFonts w:eastAsiaTheme="minorEastAsia"/>
                <w:b/>
                <w:bCs/>
              </w:rPr>
            </w:pPr>
            <w:r w:rsidRPr="51F2DCF2">
              <w:rPr>
                <w:rFonts w:eastAsiaTheme="minorEastAsia"/>
                <w:b/>
                <w:bCs/>
              </w:rPr>
              <w:t>Reflective Practitioner</w:t>
            </w:r>
          </w:p>
          <w:p w:rsidRPr="00507F3E" w:rsidR="002B344B" w:rsidP="29A5C14A" w:rsidRDefault="53735DC8" w14:paraId="55E83E67" w14:noSpellErr="1" w14:textId="1F8D8457">
            <w:pPr>
              <w:pStyle w:val="Normal"/>
              <w:rPr>
                <w:rFonts w:eastAsia="" w:eastAsiaTheme="minorEastAsia"/>
                <w:b w:val="1"/>
                <w:bCs w:val="1"/>
              </w:rPr>
            </w:pPr>
          </w:p>
        </w:tc>
        <w:tc>
          <w:tcPr>
            <w:tcW w:w="3424" w:type="dxa"/>
            <w:shd w:val="clear" w:color="auto" w:fill="FFF2CC" w:themeFill="accent4" w:themeFillTint="33"/>
            <w:tcMar/>
          </w:tcPr>
          <w:p w:rsidRPr="00FB4E81" w:rsidR="002B344B" w:rsidP="51AE95E8" w:rsidRDefault="2EC34AD0" w14:paraId="7264DC7B" w14:textId="7C747A32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1AE95E8">
              <w:rPr>
                <w:rFonts w:ascii="Arial" w:hAnsi="Arial" w:eastAsia="Arial" w:cs="Arial"/>
                <w:color w:val="000000" w:themeColor="text1"/>
              </w:rPr>
              <w:t xml:space="preserve">Inclusive physical environment to ensure equality of access for diverse </w:t>
            </w:r>
            <w:proofErr w:type="gramStart"/>
            <w:r w:rsidRPr="51AE95E8">
              <w:rPr>
                <w:rFonts w:ascii="Arial" w:hAnsi="Arial" w:eastAsia="Arial" w:cs="Arial"/>
                <w:color w:val="000000" w:themeColor="text1"/>
              </w:rPr>
              <w:t>needs</w:t>
            </w:r>
            <w:proofErr w:type="gramEnd"/>
          </w:p>
          <w:p w:rsidRPr="00FB4E81" w:rsidR="002B344B" w:rsidP="51AE95E8" w:rsidRDefault="002B344B" w14:paraId="01B97AAD" w14:textId="55248458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FB4E81" w:rsidR="002B344B" w:rsidP="51AE95E8" w:rsidRDefault="2EC34AD0" w14:paraId="1C47A6F5" w14:textId="1DC2CD62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51AE95E8">
              <w:rPr>
                <w:rFonts w:ascii="Arial" w:hAnsi="Arial" w:eastAsia="Arial" w:cs="Arial"/>
                <w:color w:val="000000" w:themeColor="text1"/>
              </w:rPr>
              <w:lastRenderedPageBreak/>
              <w:t xml:space="preserve">Continuous Provision &amp; play opportunities for a wide range of </w:t>
            </w:r>
            <w:proofErr w:type="gramStart"/>
            <w:r w:rsidRPr="51AE95E8">
              <w:rPr>
                <w:rFonts w:ascii="Arial" w:hAnsi="Arial" w:eastAsia="Arial" w:cs="Arial"/>
                <w:color w:val="000000" w:themeColor="text1"/>
              </w:rPr>
              <w:t>needs</w:t>
            </w:r>
            <w:proofErr w:type="gramEnd"/>
          </w:p>
          <w:p w:rsidRPr="00FB4E81" w:rsidR="002B344B" w:rsidP="51AE95E8" w:rsidRDefault="002B344B" w14:paraId="3701721B" w14:textId="3064D5E8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</w:p>
          <w:p w:rsidRPr="00FB4E81" w:rsidR="002B344B" w:rsidP="51AE95E8" w:rsidRDefault="2EC34AD0" w14:paraId="3167ED68" w14:textId="58B339F1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US"/>
              </w:rPr>
            </w:pPr>
            <w:r w:rsidRPr="51AE95E8">
              <w:rPr>
                <w:rFonts w:ascii="Arial" w:hAnsi="Arial" w:eastAsia="Arial" w:cs="Arial"/>
                <w:color w:val="000000" w:themeColor="text1"/>
              </w:rPr>
              <w:t xml:space="preserve">How summative assessment, reporting and data incorporates children with a range of diverse </w:t>
            </w:r>
            <w:proofErr w:type="gramStart"/>
            <w:r w:rsidRPr="51AE95E8">
              <w:rPr>
                <w:rFonts w:ascii="Arial" w:hAnsi="Arial" w:eastAsia="Arial" w:cs="Arial"/>
                <w:color w:val="000000" w:themeColor="text1"/>
              </w:rPr>
              <w:t>needs</w:t>
            </w:r>
            <w:proofErr w:type="gramEnd"/>
          </w:p>
          <w:p w:rsidRPr="00FB4E81" w:rsidR="002B344B" w:rsidP="51AE95E8" w:rsidRDefault="002B344B" w14:paraId="58372ECB" w14:textId="3BB46E56">
            <w:pPr>
              <w:rPr>
                <w:rFonts w:eastAsiaTheme="minorEastAsia"/>
              </w:rPr>
            </w:pPr>
          </w:p>
          <w:p w:rsidRPr="00FB4E81" w:rsidR="002B344B" w:rsidP="51AE95E8" w:rsidRDefault="2EC34AD0" w14:paraId="49AEE789" w14:textId="596FA8C6">
            <w:pPr>
              <w:rPr>
                <w:rFonts w:ascii="Arial" w:hAnsi="Arial" w:eastAsia="Arial" w:cs="Arial"/>
              </w:rPr>
            </w:pPr>
            <w:r w:rsidRPr="51AE95E8">
              <w:rPr>
                <w:rFonts w:ascii="Arial" w:hAnsi="Arial" w:eastAsia="Arial" w:cs="Arial"/>
              </w:rPr>
              <w:t xml:space="preserve">Importance of early identification </w:t>
            </w:r>
            <w:r w:rsidRPr="51AE95E8" w:rsidR="4FE6D13F">
              <w:rPr>
                <w:rFonts w:ascii="Arial" w:hAnsi="Arial" w:eastAsia="Arial" w:cs="Arial"/>
              </w:rPr>
              <w:t>and intervention</w:t>
            </w:r>
            <w:r w:rsidRPr="51AE95E8">
              <w:rPr>
                <w:rFonts w:ascii="Arial" w:hAnsi="Arial" w:eastAsia="Arial" w:cs="Arial"/>
              </w:rPr>
              <w:t xml:space="preserve"> in reception classes and working in partnership with parents to achieve this.  </w:t>
            </w:r>
          </w:p>
        </w:tc>
        <w:tc>
          <w:tcPr>
            <w:tcW w:w="2175" w:type="dxa"/>
            <w:shd w:val="clear" w:color="auto" w:fill="FFFFFF" w:themeFill="background1"/>
            <w:tcMar/>
          </w:tcPr>
          <w:p w:rsidRPr="00FB4E81" w:rsidR="002B344B" w:rsidP="51F2DCF2" w:rsidRDefault="6CCEC15A" w14:paraId="1B5DD000" w14:textId="2EA1AEA3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lastRenderedPageBreak/>
              <w:t>5.1, 5.2, 5.3, 5.4, 5.5, 5.6, 5.7</w:t>
            </w:r>
          </w:p>
          <w:p w:rsidRPr="00FB4E81" w:rsidR="002B344B" w:rsidP="51F2DCF2" w:rsidRDefault="6CCEC15A" w14:paraId="54DCA539" w14:textId="48D7CB38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6.1, 6.2, 6.3, 6.4, 6.7</w:t>
            </w:r>
          </w:p>
          <w:p w:rsidRPr="00FB4E81" w:rsidR="002B344B" w:rsidP="51F2DCF2" w:rsidRDefault="0F9F9955" w14:paraId="1E6C5263" w14:textId="5664F1B4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7.1, 7.2, 7.5</w:t>
            </w:r>
          </w:p>
          <w:p w:rsidRPr="00FB4E81" w:rsidR="002B344B" w:rsidP="51F2DCF2" w:rsidRDefault="0F9F9955" w14:paraId="55F53EBF" w14:textId="1685D23E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8.4, 8.6</w:t>
            </w:r>
          </w:p>
        </w:tc>
        <w:tc>
          <w:tcPr>
            <w:tcW w:w="2274" w:type="dxa"/>
            <w:shd w:val="clear" w:color="auto" w:fill="FFFFFF" w:themeFill="background1"/>
            <w:tcMar/>
          </w:tcPr>
          <w:p w:rsidRPr="00C2028E" w:rsidR="002B344B" w:rsidP="51F2DCF2" w:rsidRDefault="39E2DE6F" w14:paraId="57028034" w14:textId="3CCA78C2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1c, </w:t>
            </w:r>
          </w:p>
          <w:p w:rsidRPr="00C2028E" w:rsidR="002B344B" w:rsidP="51F2DCF2" w:rsidRDefault="581830A3" w14:paraId="3DC325CD" w14:textId="41BBA47A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5a,5b, 5c,5d, 5e</w:t>
            </w:r>
            <w:r w:rsidRPr="51F2DCF2" w:rsidR="61FD47A4">
              <w:rPr>
                <w:rFonts w:eastAsiaTheme="minorEastAsia"/>
              </w:rPr>
              <w:t xml:space="preserve">, </w:t>
            </w:r>
            <w:r w:rsidRPr="51F2DCF2">
              <w:rPr>
                <w:rFonts w:eastAsiaTheme="minorEastAsia"/>
              </w:rPr>
              <w:t>5g, 5i</w:t>
            </w:r>
          </w:p>
          <w:p w:rsidRPr="00C2028E" w:rsidR="002B344B" w:rsidP="51F2DCF2" w:rsidRDefault="6D450E64" w14:paraId="2F2DF86F" w14:textId="7730061D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6m</w:t>
            </w:r>
          </w:p>
          <w:p w:rsidRPr="00C2028E" w:rsidR="002B344B" w:rsidP="51F2DCF2" w:rsidRDefault="6D450E64" w14:paraId="1BAE301B" w14:textId="712B7252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7b, 7l, </w:t>
            </w:r>
          </w:p>
          <w:p w:rsidRPr="00C2028E" w:rsidR="002B344B" w:rsidP="51F2DCF2" w:rsidRDefault="6D450E64" w14:paraId="3C750645" w14:textId="43AFB571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8j</w:t>
            </w:r>
          </w:p>
        </w:tc>
        <w:tc>
          <w:tcPr>
            <w:tcW w:w="4087" w:type="dxa"/>
            <w:shd w:val="clear" w:color="auto" w:fill="FFF2CC" w:themeFill="accent4" w:themeFillTint="33"/>
            <w:tcMar/>
          </w:tcPr>
          <w:p w:rsidRPr="00C2028E" w:rsidR="002B344B" w:rsidP="626D5BE1" w:rsidRDefault="0E90FBF1" w14:paraId="0720B125" w14:textId="00FC6AE0">
            <w:pPr>
              <w:rPr>
                <w:rFonts w:eastAsiaTheme="minorEastAsia"/>
                <w:color w:val="49515F"/>
                <w:sz w:val="20"/>
                <w:szCs w:val="20"/>
              </w:rPr>
            </w:pPr>
            <w:r w:rsidRPr="626D5BE1">
              <w:rPr>
                <w:rFonts w:eastAsiaTheme="minorEastAsia"/>
                <w:color w:val="49515F"/>
                <w:sz w:val="20"/>
                <w:szCs w:val="20"/>
              </w:rPr>
              <w:t xml:space="preserve">Sharma, A., Cockerill, H. and Okawa, N. (2022) </w:t>
            </w:r>
            <w:r w:rsidRPr="626D5BE1">
              <w:rPr>
                <w:rFonts w:eastAsiaTheme="minorEastAsia"/>
                <w:i/>
                <w:iCs/>
                <w:color w:val="49515F"/>
                <w:sz w:val="20"/>
                <w:szCs w:val="20"/>
              </w:rPr>
              <w:t>From birth to five years</w:t>
            </w:r>
            <w:r w:rsidRPr="626D5BE1">
              <w:rPr>
                <w:rFonts w:eastAsiaTheme="minorEastAsia"/>
                <w:color w:val="49515F"/>
                <w:sz w:val="20"/>
                <w:szCs w:val="20"/>
              </w:rPr>
              <w:t xml:space="preserve">. Second </w:t>
            </w:r>
            <w:proofErr w:type="spellStart"/>
            <w:r w:rsidRPr="626D5BE1">
              <w:rPr>
                <w:rFonts w:eastAsiaTheme="minorEastAsia"/>
                <w:color w:val="49515F"/>
                <w:sz w:val="20"/>
                <w:szCs w:val="20"/>
              </w:rPr>
              <w:t>edn</w:t>
            </w:r>
            <w:proofErr w:type="spellEnd"/>
            <w:r w:rsidRPr="626D5BE1">
              <w:rPr>
                <w:rFonts w:eastAsiaTheme="minorEastAsia"/>
                <w:color w:val="49515F"/>
                <w:sz w:val="20"/>
                <w:szCs w:val="20"/>
              </w:rPr>
              <w:t>. Milton Park, Abingdon, Oxon: Routledge.</w:t>
            </w:r>
          </w:p>
          <w:p w:rsidRPr="00C2028E" w:rsidR="002B344B" w:rsidP="626D5BE1" w:rsidRDefault="002B344B" w14:paraId="0A762385" w14:textId="086ECCA7">
            <w:pPr>
              <w:rPr>
                <w:rFonts w:ascii="Lato" w:hAnsi="Lato" w:eastAsia="Lato" w:cs="Lato"/>
                <w:color w:val="49515F"/>
                <w:sz w:val="21"/>
                <w:szCs w:val="21"/>
              </w:rPr>
            </w:pPr>
          </w:p>
          <w:p w:rsidRPr="00C2028E" w:rsidR="002B344B" w:rsidP="626D5BE1" w:rsidRDefault="0E90FBF1" w14:paraId="67856E4A" w14:textId="4D71B58A">
            <w:pPr>
              <w:rPr>
                <w:rFonts w:eastAsiaTheme="minorEastAsia"/>
                <w:sz w:val="20"/>
                <w:szCs w:val="20"/>
              </w:rPr>
            </w:pPr>
            <w:r w:rsidRPr="626D5BE1">
              <w:rPr>
                <w:rFonts w:eastAsiaTheme="minorEastAsia"/>
                <w:color w:val="040C28"/>
                <w:sz w:val="20"/>
                <w:szCs w:val="20"/>
              </w:rPr>
              <w:t>Early Education (2021) Birth to 5 Matters: Non-statutory guidance for the Early Years Foundation Stage</w:t>
            </w:r>
            <w:r w:rsidRPr="626D5BE1">
              <w:rPr>
                <w:rFonts w:eastAsiaTheme="minorEastAsia"/>
                <w:color w:val="202124"/>
                <w:sz w:val="20"/>
                <w:szCs w:val="20"/>
              </w:rPr>
              <w:t xml:space="preserve">. Available at: </w:t>
            </w:r>
            <w:hyperlink r:id="rId15">
              <w:r w:rsidRPr="626D5BE1">
                <w:rPr>
                  <w:rStyle w:val="Hyperlink"/>
                  <w:rFonts w:eastAsiaTheme="minorEastAsia"/>
                  <w:sz w:val="20"/>
                  <w:szCs w:val="20"/>
                </w:rPr>
                <w:t>https://birthto5matters.org.uk/wp-content/uploads/2021/04/Birthto5Matters-download.pdf</w:t>
              </w:r>
            </w:hyperlink>
            <w:r w:rsidRPr="626D5BE1">
              <w:rPr>
                <w:rFonts w:eastAsiaTheme="minorEastAsia"/>
                <w:color w:val="202124"/>
                <w:sz w:val="20"/>
                <w:szCs w:val="20"/>
              </w:rPr>
              <w:t xml:space="preserve"> </w:t>
            </w:r>
          </w:p>
          <w:p w:rsidRPr="00C2028E" w:rsidR="002B344B" w:rsidP="626D5BE1" w:rsidRDefault="002B344B" w14:paraId="6FCE7D59" w14:textId="4C8213F2">
            <w:pPr>
              <w:rPr>
                <w:rFonts w:eastAsiaTheme="minorEastAsia"/>
              </w:rPr>
            </w:pPr>
          </w:p>
          <w:p w:rsidRPr="00C2028E" w:rsidR="002B344B" w:rsidP="626D5BE1" w:rsidRDefault="0E90FBF1" w14:paraId="71C45777" w14:textId="77129E3D">
            <w:pPr>
              <w:rPr>
                <w:rFonts w:eastAsiaTheme="minorEastAsia"/>
                <w:sz w:val="20"/>
                <w:szCs w:val="20"/>
              </w:rPr>
            </w:pPr>
            <w:r w:rsidRPr="626D5BE1">
              <w:rPr>
                <w:rFonts w:eastAsiaTheme="minorEastAsia"/>
                <w:color w:val="040C28"/>
                <w:sz w:val="20"/>
                <w:szCs w:val="20"/>
              </w:rPr>
              <w:t xml:space="preserve">Department for Education (2021) Statutory framework for the early </w:t>
            </w:r>
            <w:proofErr w:type="gramStart"/>
            <w:r w:rsidRPr="626D5BE1">
              <w:rPr>
                <w:rFonts w:eastAsiaTheme="minorEastAsia"/>
                <w:color w:val="040C28"/>
                <w:sz w:val="20"/>
                <w:szCs w:val="20"/>
              </w:rPr>
              <w:t>years</w:t>
            </w:r>
            <w:proofErr w:type="gramEnd"/>
            <w:r w:rsidRPr="626D5BE1">
              <w:rPr>
                <w:rFonts w:eastAsiaTheme="minorEastAsia"/>
                <w:color w:val="040C28"/>
                <w:sz w:val="20"/>
                <w:szCs w:val="20"/>
              </w:rPr>
              <w:t xml:space="preserve"> foundation stage</w:t>
            </w:r>
            <w:r w:rsidRPr="626D5BE1">
              <w:rPr>
                <w:rFonts w:eastAsiaTheme="minorEastAsia"/>
                <w:color w:val="202124"/>
                <w:sz w:val="20"/>
                <w:szCs w:val="20"/>
              </w:rPr>
              <w:t xml:space="preserve">. Available at: </w:t>
            </w:r>
            <w:hyperlink r:id="rId16">
              <w:r w:rsidRPr="626D5BE1">
                <w:rPr>
                  <w:rStyle w:val="Hyperlink"/>
                  <w:rFonts w:eastAsiaTheme="minorEastAsia"/>
                  <w:sz w:val="20"/>
                  <w:szCs w:val="20"/>
                </w:rPr>
                <w:t>https://www.gov.uk/government/publications/early-years-foundation-stage-framework--2</w:t>
              </w:r>
            </w:hyperlink>
          </w:p>
          <w:p w:rsidRPr="00C2028E" w:rsidR="002B344B" w:rsidP="62C18923" w:rsidRDefault="002B344B" w14:paraId="5D5E845A" w14:textId="52E12262">
            <w:pPr>
              <w:rPr>
                <w:rFonts w:eastAsiaTheme="minorEastAsia"/>
              </w:rPr>
            </w:pPr>
          </w:p>
          <w:p w:rsidR="0E90FBF1" w:rsidP="626D5BE1" w:rsidRDefault="0E90FBF1" w14:paraId="38E0C6B3" w14:textId="5EEF1DF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626D5BE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Ephgrave, A. (2018) Planning in the moment with young </w:t>
            </w:r>
            <w:proofErr w:type="gramStart"/>
            <w:r w:rsidRPr="626D5BE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children :</w:t>
            </w:r>
            <w:proofErr w:type="gramEnd"/>
            <w:r w:rsidRPr="626D5BE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a practical guide for early years practitioners and parents. Milton Park, Abingdon, Oxon: Routledge.</w:t>
            </w:r>
          </w:p>
          <w:p w:rsidR="626D5BE1" w:rsidP="626D5BE1" w:rsidRDefault="626D5BE1" w14:paraId="428B7232" w14:textId="2F3DF0DB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</w:p>
          <w:p w:rsidR="0E90FBF1" w:rsidP="626D5BE1" w:rsidRDefault="0E90FBF1" w14:paraId="2BD700DB" w14:textId="7C69FD7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</w:pPr>
            <w:r w:rsidRPr="626D5BE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Fisher, J. (2016) Interacting or interfering</w:t>
            </w:r>
            <w:proofErr w:type="gramStart"/>
            <w:r w:rsidRPr="626D5BE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>? :</w:t>
            </w:r>
            <w:proofErr w:type="gramEnd"/>
            <w:r w:rsidRPr="626D5BE1">
              <w:rPr>
                <w:rFonts w:ascii="Arial" w:hAnsi="Arial" w:eastAsia="Arial" w:cs="Arial"/>
                <w:color w:val="000000" w:themeColor="text1"/>
                <w:sz w:val="18"/>
                <w:szCs w:val="18"/>
              </w:rPr>
              <w:t xml:space="preserve"> improving interactions in the early years. Maidenhead: Open University Press.</w:t>
            </w:r>
          </w:p>
          <w:p w:rsidR="626D5BE1" w:rsidP="626D5BE1" w:rsidRDefault="626D5BE1" w14:paraId="4E3EC9A0" w14:textId="690B7D2E">
            <w:pPr>
              <w:rPr>
                <w:rFonts w:eastAsiaTheme="minorEastAsia"/>
              </w:rPr>
            </w:pPr>
          </w:p>
          <w:p w:rsidRPr="00C2028E" w:rsidR="002B344B" w:rsidP="62C18923" w:rsidRDefault="6BD6D852" w14:paraId="4B220B6E" w14:textId="0CC7FBCA">
            <w:pPr>
              <w:rPr>
                <w:rFonts w:eastAsiaTheme="minorEastAsia"/>
              </w:rPr>
            </w:pPr>
            <w:r w:rsidRPr="62C18923">
              <w:rPr>
                <w:rFonts w:eastAsiaTheme="minorEastAsia"/>
              </w:rPr>
              <w:t>Inclusive Play: Theresa Casey</w:t>
            </w:r>
          </w:p>
          <w:p w:rsidRPr="00C2028E" w:rsidR="002B344B" w:rsidP="62C18923" w:rsidRDefault="002B344B" w14:paraId="707E5995" w14:textId="236A9AD5">
            <w:pPr>
              <w:rPr>
                <w:rFonts w:eastAsiaTheme="minorEastAsia"/>
              </w:rPr>
            </w:pPr>
          </w:p>
        </w:tc>
        <w:tc>
          <w:tcPr>
            <w:tcW w:w="1887" w:type="dxa"/>
            <w:shd w:val="clear" w:color="auto" w:fill="FFF2CC" w:themeFill="accent4" w:themeFillTint="33"/>
            <w:tcMar/>
          </w:tcPr>
          <w:p w:rsidR="002B344B" w:rsidP="6AE43606" w:rsidRDefault="00612EA9" w14:paraId="6049A3B1" w14:textId="77777777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lastRenderedPageBreak/>
              <w:t>Group discussions and seminar tasks.</w:t>
            </w:r>
          </w:p>
          <w:p w:rsidRPr="00C2028E" w:rsidR="00612EA9" w:rsidP="6AE43606" w:rsidRDefault="00612EA9" w14:paraId="3A3FA523" w14:textId="6B1F937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Link to ongoing WDSs during Professional Practice. </w:t>
            </w:r>
          </w:p>
        </w:tc>
      </w:tr>
      <w:bookmarkEnd w:id="9"/>
    </w:tbl>
    <w:p w:rsidR="51F2DCF2" w:rsidRDefault="51F2DCF2" w14:paraId="61809D22" w14:textId="76A8F8A5"/>
    <w:p w:rsidR="00A619D2" w:rsidP="6AE43606" w:rsidRDefault="00A619D2" w14:paraId="1717E0E4" w14:textId="267A499F">
      <w:pPr>
        <w:rPr>
          <w:rFonts w:eastAsiaTheme="minorEastAsia"/>
          <w:b/>
          <w:bCs/>
          <w:u w:val="single"/>
        </w:rPr>
      </w:pPr>
    </w:p>
    <w:p w:rsidR="00A619D2" w:rsidP="6AE43606" w:rsidRDefault="00A619D2" w14:paraId="67D3565B" w14:textId="400C59BC">
      <w:pPr>
        <w:rPr>
          <w:rFonts w:eastAsiaTheme="minorEastAsia"/>
          <w:b/>
          <w:bCs/>
          <w:u w:val="single"/>
        </w:rPr>
      </w:pPr>
      <w:r w:rsidRPr="6AE43606">
        <w:rPr>
          <w:rFonts w:eastAsiaTheme="minorEastAsia"/>
          <w:b/>
          <w:bCs/>
          <w:u w:val="single"/>
        </w:rPr>
        <w:br w:type="page"/>
      </w:r>
      <w:bookmarkStart w:name="_Hlk135137995" w:id="10"/>
    </w:p>
    <w:p w:rsidRPr="008B6642" w:rsidR="008B6642" w:rsidP="6AE43606" w:rsidRDefault="008B6642" w14:paraId="5B64407E" w14:textId="77777777">
      <w:pPr>
        <w:rPr>
          <w:rFonts w:eastAsiaTheme="minorEastAsia"/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4935"/>
        <w:gridCol w:w="1365"/>
        <w:gridCol w:w="1500"/>
        <w:gridCol w:w="4080"/>
        <w:gridCol w:w="3429"/>
      </w:tblGrid>
      <w:tr w:rsidRPr="00A619D2" w:rsidR="008B6642" w:rsidTr="061C866F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6AE43606" w:rsidRDefault="536F7BC6" w14:paraId="75899F9C" w14:textId="701DBDEE">
            <w:pPr>
              <w:jc w:val="center"/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School Based Curriculum – Year 3</w:t>
            </w:r>
          </w:p>
        </w:tc>
      </w:tr>
      <w:tr w:rsidRPr="00A619D2" w:rsidR="008B6642" w:rsidTr="061C866F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Pr="003B3F79" w:rsidR="00F253AC" w:rsidP="6AE43606" w:rsidRDefault="00F253AC" w14:paraId="5799C480" w14:textId="3003F8E9">
            <w:pPr>
              <w:rPr>
                <w:rFonts w:eastAsiaTheme="minorEastAsia"/>
              </w:rPr>
            </w:pPr>
          </w:p>
          <w:p w:rsidRPr="003B3F79" w:rsidR="00F253AC" w:rsidP="6AE43606" w:rsidRDefault="145489C4" w14:paraId="67E1241D" w14:textId="22EF7427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Observing: </w:t>
            </w:r>
            <w:r w:rsidR="00F253AC">
              <w:br/>
            </w:r>
            <w:r w:rsidRPr="6AE43606">
              <w:rPr>
                <w:rFonts w:eastAsiaTheme="minorEastAsia"/>
                <w:color w:val="000000" w:themeColor="text1"/>
              </w:rPr>
              <w:t xml:space="preserve">Observe how expert colleagues identify </w:t>
            </w:r>
            <w:r w:rsidRPr="6AE43606" w:rsidR="69EA4EF3">
              <w:rPr>
                <w:rFonts w:eastAsiaTheme="minorEastAsia"/>
                <w:color w:val="000000" w:themeColor="text1"/>
              </w:rPr>
              <w:t xml:space="preserve">a diverse range of needs including SEND and implement </w:t>
            </w:r>
            <w:r w:rsidRPr="6AE43606" w:rsidR="1A0D05A6">
              <w:rPr>
                <w:rFonts w:eastAsiaTheme="minorEastAsia"/>
                <w:color w:val="000000" w:themeColor="text1"/>
              </w:rPr>
              <w:t xml:space="preserve">early </w:t>
            </w:r>
            <w:r w:rsidRPr="6AE43606" w:rsidR="65EE07EB">
              <w:rPr>
                <w:rFonts w:eastAsiaTheme="minorEastAsia"/>
                <w:color w:val="000000" w:themeColor="text1"/>
              </w:rPr>
              <w:t xml:space="preserve">identification and </w:t>
            </w:r>
            <w:r w:rsidRPr="6AE43606" w:rsidR="1A0D05A6">
              <w:rPr>
                <w:rFonts w:eastAsiaTheme="minorEastAsia"/>
                <w:color w:val="000000" w:themeColor="text1"/>
              </w:rPr>
              <w:t xml:space="preserve">intervention strategies to promote engagement and progress across all areas of learning. </w:t>
            </w:r>
          </w:p>
          <w:p w:rsidRPr="003B3F79" w:rsidR="00F253AC" w:rsidP="6AE43606" w:rsidRDefault="6A6047FB" w14:paraId="480CF13E" w14:textId="3E2BE860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Understand how teachers plan for inclusive provision and adapted teaching through their physical learning </w:t>
            </w:r>
            <w:r w:rsidRPr="6AE43606" w:rsidR="6244AFE0">
              <w:rPr>
                <w:rFonts w:eastAsiaTheme="minorEastAsia"/>
                <w:color w:val="000000" w:themeColor="text1"/>
              </w:rPr>
              <w:t>environment</w:t>
            </w:r>
            <w:r w:rsidRPr="6AE43606">
              <w:rPr>
                <w:rFonts w:eastAsiaTheme="minorEastAsia"/>
                <w:color w:val="000000" w:themeColor="text1"/>
              </w:rPr>
              <w:t xml:space="preserve">. </w:t>
            </w:r>
          </w:p>
          <w:p w:rsidRPr="003B3F79" w:rsidR="00F253AC" w:rsidP="6AE43606" w:rsidRDefault="00F253AC" w14:paraId="1E24D07B" w14:textId="23BD2A6A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</w:p>
          <w:p w:rsidRPr="003B3F79" w:rsidR="00F253AC" w:rsidP="6AE43606" w:rsidRDefault="145489C4" w14:paraId="2E6110A9" w14:textId="119F7BC9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Planning: </w:t>
            </w:r>
          </w:p>
          <w:p w:rsidRPr="003B3F79" w:rsidR="00F253AC" w:rsidP="6AE43606" w:rsidRDefault="145489C4" w14:paraId="55ED8070" w14:textId="0CABA549">
            <w:pPr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Work closely with other teachers, SEN</w:t>
            </w:r>
            <w:r w:rsidRPr="6AE43606" w:rsidR="52CF8695">
              <w:rPr>
                <w:rFonts w:eastAsiaTheme="minorEastAsia"/>
                <w:color w:val="000000" w:themeColor="text1"/>
              </w:rPr>
              <w:t>C</w:t>
            </w:r>
            <w:r w:rsidRPr="6AE43606">
              <w:rPr>
                <w:rFonts w:eastAsiaTheme="minorEastAsia"/>
                <w:color w:val="000000" w:themeColor="text1"/>
              </w:rPr>
              <w:t xml:space="preserve">o and members of the staff team to implement </w:t>
            </w:r>
            <w:r w:rsidRPr="6AE43606" w:rsidR="737D13FC">
              <w:rPr>
                <w:rFonts w:eastAsiaTheme="minorEastAsia"/>
                <w:color w:val="000000" w:themeColor="text1"/>
              </w:rPr>
              <w:t xml:space="preserve">inclusive provision and adaptive teaching </w:t>
            </w:r>
            <w:r w:rsidRPr="6AE43606">
              <w:rPr>
                <w:rFonts w:eastAsiaTheme="minorEastAsia"/>
                <w:color w:val="000000" w:themeColor="text1"/>
              </w:rPr>
              <w:t>within and beyond the classroom.</w:t>
            </w:r>
          </w:p>
          <w:p w:rsidRPr="003B3F79" w:rsidR="00F253AC" w:rsidP="6AE43606" w:rsidRDefault="3B1FA35D" w14:paraId="3CEDA7BE" w14:textId="727A904D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Plan to </w:t>
            </w:r>
            <w:r w:rsidRPr="6AE43606" w:rsidR="57AC694D">
              <w:rPr>
                <w:rFonts w:eastAsiaTheme="minorEastAsia"/>
                <w:color w:val="000000" w:themeColor="text1"/>
              </w:rPr>
              <w:t>create</w:t>
            </w:r>
            <w:r w:rsidRPr="6AE43606">
              <w:rPr>
                <w:rFonts w:eastAsiaTheme="minorEastAsia"/>
                <w:color w:val="000000" w:themeColor="text1"/>
              </w:rPr>
              <w:t xml:space="preserve"> and </w:t>
            </w:r>
            <w:r w:rsidRPr="6AE43606" w:rsidR="5C5AC750">
              <w:rPr>
                <w:rFonts w:eastAsiaTheme="minorEastAsia"/>
                <w:color w:val="000000" w:themeColor="text1"/>
              </w:rPr>
              <w:t>maintain</w:t>
            </w:r>
            <w:r w:rsidRPr="6AE43606">
              <w:rPr>
                <w:rFonts w:eastAsiaTheme="minorEastAsia"/>
                <w:color w:val="000000" w:themeColor="text1"/>
              </w:rPr>
              <w:t xml:space="preserve"> an inclusive learning </w:t>
            </w:r>
            <w:r w:rsidRPr="6AE43606" w:rsidR="455A79AC">
              <w:rPr>
                <w:rFonts w:eastAsiaTheme="minorEastAsia"/>
                <w:color w:val="000000" w:themeColor="text1"/>
              </w:rPr>
              <w:t>environment</w:t>
            </w:r>
            <w:r w:rsidRPr="6AE43606">
              <w:rPr>
                <w:rFonts w:eastAsiaTheme="minorEastAsia"/>
                <w:color w:val="000000" w:themeColor="text1"/>
              </w:rPr>
              <w:t xml:space="preserve"> through </w:t>
            </w:r>
            <w:r w:rsidRPr="6AE43606" w:rsidR="560AD411">
              <w:rPr>
                <w:rFonts w:eastAsiaTheme="minorEastAsia"/>
                <w:color w:val="000000" w:themeColor="text1"/>
              </w:rPr>
              <w:t>continuous</w:t>
            </w:r>
            <w:r w:rsidRPr="6AE43606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35A61E7E">
              <w:rPr>
                <w:rFonts w:eastAsiaTheme="minorEastAsia"/>
                <w:color w:val="000000" w:themeColor="text1"/>
              </w:rPr>
              <w:t>provision</w:t>
            </w:r>
            <w:r w:rsidRPr="6AE43606">
              <w:rPr>
                <w:rFonts w:eastAsiaTheme="minorEastAsia"/>
                <w:color w:val="000000" w:themeColor="text1"/>
              </w:rPr>
              <w:t xml:space="preserve"> and adult led </w:t>
            </w:r>
            <w:r w:rsidRPr="6AE43606" w:rsidR="3C41A9B1">
              <w:rPr>
                <w:rFonts w:eastAsiaTheme="minorEastAsia"/>
                <w:color w:val="000000" w:themeColor="text1"/>
              </w:rPr>
              <w:t>activities</w:t>
            </w:r>
            <w:r w:rsidRPr="6AE43606">
              <w:rPr>
                <w:rFonts w:eastAsiaTheme="minorEastAsia"/>
                <w:color w:val="000000" w:themeColor="text1"/>
              </w:rPr>
              <w:t xml:space="preserve">. </w:t>
            </w:r>
          </w:p>
          <w:p w:rsidRPr="003B3F79" w:rsidR="00F253AC" w:rsidP="6AE43606" w:rsidRDefault="145489C4" w14:paraId="0C90C2E0" w14:textId="47B53815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Plan for </w:t>
            </w:r>
            <w:r w:rsidRPr="6AE43606" w:rsidR="2F6BC391">
              <w:rPr>
                <w:rFonts w:eastAsiaTheme="minorEastAsia"/>
                <w:color w:val="000000" w:themeColor="text1"/>
              </w:rPr>
              <w:t xml:space="preserve">/with your staff team to effectively implement inclusive provision and adapted teaching approaches. </w:t>
            </w:r>
          </w:p>
          <w:p w:rsidRPr="003B3F79" w:rsidR="00F253AC" w:rsidP="6AE43606" w:rsidRDefault="00F253AC" w14:paraId="71C119CA" w14:textId="53300884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Pr="003B3F79" w:rsidR="00F253AC" w:rsidP="6AE43606" w:rsidRDefault="145489C4" w14:paraId="06363453" w14:textId="6926FFB2">
            <w:pPr>
              <w:pStyle w:val="NoSpacing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6AE43606">
              <w:rPr>
                <w:rFonts w:asciiTheme="minorHAnsi" w:hAnsiTheme="minorHAnsi" w:eastAsiaTheme="minorEastAsia"/>
                <w:b/>
                <w:bCs/>
                <w:color w:val="000000" w:themeColor="text1"/>
                <w:sz w:val="22"/>
              </w:rPr>
              <w:t xml:space="preserve">Teaching: </w:t>
            </w:r>
          </w:p>
          <w:p w:rsidRPr="003B3F79" w:rsidR="00F253AC" w:rsidP="6AE43606" w:rsidRDefault="38FE889A" w14:paraId="70E0CEF0" w14:textId="0AD41E90">
            <w:pPr>
              <w:pStyle w:val="NoSpacing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6AE43606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Reflect upon how adaptive teaching strategies are used within </w:t>
            </w:r>
            <w:r w:rsidRPr="6AE43606" w:rsidR="2398C1F3">
              <w:rPr>
                <w:rFonts w:asciiTheme="minorHAnsi" w:hAnsiTheme="minorHAnsi" w:eastAsiaTheme="minorEastAsia"/>
                <w:color w:val="000000" w:themeColor="text1"/>
                <w:sz w:val="22"/>
              </w:rPr>
              <w:t>t</w:t>
            </w:r>
            <w:r w:rsidRPr="6AE43606">
              <w:rPr>
                <w:rFonts w:asciiTheme="minorHAnsi" w:hAnsiTheme="minorHAnsi" w:eastAsiaTheme="minorEastAsia"/>
                <w:color w:val="000000" w:themeColor="text1"/>
                <w:sz w:val="22"/>
              </w:rPr>
              <w:t>eacher l</w:t>
            </w:r>
            <w:r w:rsidRPr="6AE43606" w:rsidR="0F342F32">
              <w:rPr>
                <w:rFonts w:asciiTheme="minorHAnsi" w:hAnsiTheme="minorHAnsi" w:eastAsiaTheme="minorEastAsia"/>
                <w:color w:val="000000" w:themeColor="text1"/>
                <w:sz w:val="22"/>
              </w:rPr>
              <w:t>e</w:t>
            </w:r>
            <w:r w:rsidRPr="6AE43606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d </w:t>
            </w:r>
            <w:r w:rsidRPr="6AE43606" w:rsidR="70C932F2">
              <w:rPr>
                <w:rFonts w:asciiTheme="minorHAnsi" w:hAnsiTheme="minorHAnsi" w:eastAsiaTheme="minorEastAsia"/>
                <w:color w:val="000000" w:themeColor="text1"/>
                <w:sz w:val="22"/>
              </w:rPr>
              <w:t>learning</w:t>
            </w:r>
            <w:r w:rsidRPr="6AE43606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and </w:t>
            </w:r>
            <w:r w:rsidRPr="6AE43606" w:rsidR="72668C51">
              <w:rPr>
                <w:rFonts w:asciiTheme="minorHAnsi" w:hAnsiTheme="minorHAnsi" w:eastAsiaTheme="minorEastAsia"/>
                <w:color w:val="000000" w:themeColor="text1"/>
                <w:sz w:val="22"/>
              </w:rPr>
              <w:t>child</w:t>
            </w:r>
            <w:r w:rsidRPr="6AE43606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led learning in continuous provision.  </w:t>
            </w:r>
          </w:p>
          <w:p w:rsidRPr="003B3F79" w:rsidR="00F253AC" w:rsidP="6AE43606" w:rsidRDefault="38FE889A" w14:paraId="13205062" w14:textId="3DC94E0A">
            <w:pPr>
              <w:pStyle w:val="NoSpacing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6AE43606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Reflect upon how </w:t>
            </w:r>
            <w:r w:rsidRPr="6AE43606" w:rsidR="508F4A00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to plan for progress in learning for a range of learners with SEND across both </w:t>
            </w:r>
            <w:bookmarkStart w:name="_Int_PLMn9n2h" w:id="11"/>
            <w:proofErr w:type="gramStart"/>
            <w:r w:rsidRPr="6AE43606" w:rsidR="508F4A00">
              <w:rPr>
                <w:rFonts w:asciiTheme="minorHAnsi" w:hAnsiTheme="minorHAnsi" w:eastAsiaTheme="minorEastAsia"/>
                <w:color w:val="000000" w:themeColor="text1"/>
                <w:sz w:val="22"/>
              </w:rPr>
              <w:t>teacher</w:t>
            </w:r>
            <w:bookmarkEnd w:id="11"/>
            <w:proofErr w:type="gramEnd"/>
            <w:r w:rsidRPr="6AE43606" w:rsidR="508F4A00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led </w:t>
            </w:r>
            <w:r w:rsidRPr="6AE43606" w:rsidR="258BE50F">
              <w:rPr>
                <w:rFonts w:asciiTheme="minorHAnsi" w:hAnsiTheme="minorHAnsi" w:eastAsiaTheme="minorEastAsia"/>
                <w:color w:val="000000" w:themeColor="text1"/>
                <w:sz w:val="22"/>
              </w:rPr>
              <w:t>learning</w:t>
            </w:r>
            <w:r w:rsidRPr="6AE43606" w:rsidR="508F4A00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  <w:r w:rsidRPr="6AE43606" w:rsidR="3FEF78A8">
              <w:rPr>
                <w:rFonts w:asciiTheme="minorHAnsi" w:hAnsiTheme="minorHAnsi" w:eastAsiaTheme="minorEastAsia"/>
                <w:color w:val="000000" w:themeColor="text1"/>
                <w:sz w:val="22"/>
              </w:rPr>
              <w:t>and</w:t>
            </w:r>
            <w:r w:rsidRPr="6AE43606" w:rsidR="508F4A00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continuous provision.</w:t>
            </w:r>
          </w:p>
          <w:p w:rsidRPr="003B3F79" w:rsidR="00F253AC" w:rsidP="6AE43606" w:rsidRDefault="08E1ABA1" w14:paraId="099AE29C" w14:textId="0EDF8BEC">
            <w:pPr>
              <w:pStyle w:val="NoSpacing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  <w:r w:rsidRPr="6AE43606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Plan a series of lessons/provision to support progress in learning for one child with SEND across all the areas of </w:t>
            </w:r>
            <w:proofErr w:type="gramStart"/>
            <w:r w:rsidRPr="6AE43606">
              <w:rPr>
                <w:rFonts w:asciiTheme="minorHAnsi" w:hAnsiTheme="minorHAnsi" w:eastAsiaTheme="minorEastAsia"/>
                <w:color w:val="000000" w:themeColor="text1"/>
                <w:sz w:val="22"/>
              </w:rPr>
              <w:t>learning</w:t>
            </w:r>
            <w:proofErr w:type="gramEnd"/>
            <w:r w:rsidRPr="6AE43606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</w:p>
          <w:p w:rsidRPr="003B3F79" w:rsidR="00F253AC" w:rsidP="6AE43606" w:rsidRDefault="00F253AC" w14:paraId="2EB91CBD" w14:textId="70B34081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Pr="003B3F79" w:rsidR="00F253AC" w:rsidP="6AE43606" w:rsidRDefault="145489C4" w14:paraId="2396D755" w14:textId="20CBE292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Assessment: </w:t>
            </w:r>
            <w:r w:rsidR="00F253AC">
              <w:br/>
            </w:r>
            <w:r w:rsidRPr="6AE43606">
              <w:rPr>
                <w:rFonts w:eastAsiaTheme="minorEastAsia"/>
                <w:color w:val="000000" w:themeColor="text1"/>
              </w:rPr>
              <w:t>Discuss with expert colleague</w:t>
            </w:r>
            <w:r w:rsidRPr="6AE43606" w:rsidR="46FC84F7">
              <w:rPr>
                <w:rFonts w:eastAsiaTheme="minorEastAsia"/>
                <w:color w:val="000000" w:themeColor="text1"/>
              </w:rPr>
              <w:t xml:space="preserve"> how</w:t>
            </w:r>
            <w:r w:rsidRPr="6AE43606">
              <w:rPr>
                <w:rFonts w:eastAsiaTheme="minorEastAsia"/>
                <w:color w:val="000000" w:themeColor="text1"/>
              </w:rPr>
              <w:t xml:space="preserve"> summative assessment, reporting and data is used</w:t>
            </w:r>
            <w:r w:rsidRPr="6AE43606" w:rsidR="243ACE23">
              <w:rPr>
                <w:rFonts w:eastAsiaTheme="minorEastAsia"/>
                <w:color w:val="000000" w:themeColor="text1"/>
              </w:rPr>
              <w:t xml:space="preserve"> and how children with SEND are incorporated within this.</w:t>
            </w:r>
          </w:p>
          <w:p w:rsidRPr="003B3F79" w:rsidR="00F253AC" w:rsidP="6AE43606" w:rsidRDefault="243ACE23" w14:paraId="458CF265" w14:textId="4D354FFA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Reflect upon how adapted assessments strategies may be used for some children with SEND and the effectiveness of these. </w:t>
            </w:r>
          </w:p>
          <w:p w:rsidRPr="003B3F79" w:rsidR="00F253AC" w:rsidP="6AE43606" w:rsidRDefault="00F253AC" w14:paraId="02F4F5E5" w14:textId="3E87EB33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Pr="003B3F79" w:rsidR="00F253AC" w:rsidP="6AE43606" w:rsidRDefault="145489C4" w14:paraId="389429EB" w14:textId="20C6C096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Subject Knowledge: </w:t>
            </w:r>
          </w:p>
          <w:p w:rsidRPr="003B3F79" w:rsidR="00F253AC" w:rsidP="6AE43606" w:rsidRDefault="4DD91463" w14:paraId="2B21FEC8" w14:textId="7E5CCA49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Understand how the EY teacher takes a lead role in promoting inclusive provision and adaptive teaching within a reception class. </w:t>
            </w:r>
          </w:p>
          <w:p w:rsidRPr="003B3F79" w:rsidR="00F253AC" w:rsidP="6AE43606" w:rsidRDefault="4DD91463" w14:paraId="3136C01F" w14:textId="49907AF9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Understand the importance of the physical environment and continuous provision to enable inclusive provision.</w:t>
            </w:r>
          </w:p>
          <w:p w:rsidRPr="003B3F79" w:rsidR="00F253AC" w:rsidP="6AE43606" w:rsidRDefault="4DD91463" w14:paraId="10475115" w14:textId="0BDA8FC9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Understand the importance of early identification an</w:t>
            </w:r>
            <w:r w:rsidRPr="6AE43606" w:rsidR="0FA02CD4">
              <w:rPr>
                <w:rFonts w:eastAsiaTheme="minorEastAsia"/>
                <w:color w:val="000000" w:themeColor="text1"/>
              </w:rPr>
              <w:t>d</w:t>
            </w:r>
            <w:r w:rsidRPr="6AE43606">
              <w:rPr>
                <w:rFonts w:eastAsiaTheme="minorEastAsia"/>
                <w:color w:val="000000" w:themeColor="text1"/>
              </w:rPr>
              <w:t xml:space="preserve"> intervention to support all learners and how to work in partnership with parents to</w:t>
            </w:r>
            <w:r w:rsidRPr="6AE43606">
              <w:rPr>
                <w:rFonts w:eastAsiaTheme="minorEastAsia"/>
                <w:b/>
                <w:bCs/>
                <w:color w:val="000000" w:themeColor="text1"/>
              </w:rPr>
              <w:t xml:space="preserve"> </w:t>
            </w:r>
            <w:r w:rsidRPr="6AE43606" w:rsidR="23224D71">
              <w:rPr>
                <w:rFonts w:eastAsiaTheme="minorEastAsia"/>
                <w:b/>
                <w:bCs/>
                <w:color w:val="000000" w:themeColor="text1"/>
              </w:rPr>
              <w:t xml:space="preserve">achieve this. </w:t>
            </w:r>
          </w:p>
          <w:p w:rsidRPr="003B3F79" w:rsidR="00F253AC" w:rsidP="6AE43606" w:rsidRDefault="00F253AC" w14:paraId="0A819D2A" w14:textId="34CC98DA">
            <w:pPr>
              <w:spacing w:line="259" w:lineRule="auto"/>
              <w:rPr>
                <w:rFonts w:eastAsiaTheme="minorEastAsia"/>
                <w:b/>
                <w:bCs/>
                <w:color w:val="000000" w:themeColor="text1"/>
              </w:rPr>
            </w:pPr>
          </w:p>
          <w:p w:rsidRPr="003B3F79" w:rsidR="00F253AC" w:rsidP="6AE43606" w:rsidRDefault="145489C4" w14:paraId="65C41491" w14:textId="1BA2118A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lastRenderedPageBreak/>
              <w:t xml:space="preserve">Acknowledge and identify when their own social, </w:t>
            </w:r>
            <w:proofErr w:type="gramStart"/>
            <w:r w:rsidRPr="6AE43606">
              <w:rPr>
                <w:rFonts w:eastAsiaTheme="minorEastAsia"/>
                <w:color w:val="000000" w:themeColor="text1"/>
              </w:rPr>
              <w:t>emotional</w:t>
            </w:r>
            <w:proofErr w:type="gramEnd"/>
            <w:r w:rsidRPr="6AE43606">
              <w:rPr>
                <w:rFonts w:eastAsiaTheme="minorEastAsia"/>
                <w:color w:val="000000" w:themeColor="text1"/>
              </w:rPr>
              <w:t xml:space="preserve"> and mental health needs to be supported.</w:t>
            </w:r>
          </w:p>
          <w:p w:rsidRPr="003B3F79" w:rsidR="00F253AC" w:rsidP="6AE43606" w:rsidRDefault="145489C4" w14:paraId="3DBC3F78" w14:textId="2A38C49F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Identify and access sources of support for their own wellbeing where appropriate.</w:t>
            </w:r>
          </w:p>
          <w:p w:rsidRPr="00A619D2" w:rsidR="008B6642" w:rsidP="6AE43606" w:rsidRDefault="008B6642" w14:paraId="468CA129" w14:textId="77777777">
            <w:pPr>
              <w:rPr>
                <w:rFonts w:eastAsiaTheme="minorEastAsia"/>
                <w:b/>
                <w:bCs/>
              </w:rPr>
            </w:pPr>
          </w:p>
        </w:tc>
      </w:tr>
      <w:tr w:rsidRPr="00A619D2" w:rsidR="008B6642" w:rsidTr="061C866F" w14:paraId="4F933ED1" w14:textId="77777777">
        <w:trPr>
          <w:trHeight w:val="464"/>
        </w:trPr>
        <w:tc>
          <w:tcPr>
            <w:tcW w:w="4935" w:type="dxa"/>
            <w:shd w:val="clear" w:color="auto" w:fill="F7CAAC" w:themeFill="accent2" w:themeFillTint="66"/>
            <w:tcMar/>
          </w:tcPr>
          <w:p w:rsidRPr="00A619D2" w:rsidR="008B6642" w:rsidP="6AE43606" w:rsidRDefault="536F7BC6" w14:paraId="0806E086" w14:textId="516E610D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lastRenderedPageBreak/>
              <w:t>Subject Specific Components/s (know, understand, can do)</w:t>
            </w:r>
          </w:p>
        </w:tc>
        <w:tc>
          <w:tcPr>
            <w:tcW w:w="1365" w:type="dxa"/>
            <w:shd w:val="clear" w:color="auto" w:fill="F7CAAC" w:themeFill="accent2" w:themeFillTint="66"/>
            <w:tcMar/>
          </w:tcPr>
          <w:p w:rsidRPr="00A619D2" w:rsidR="008B6642" w:rsidP="6AE43606" w:rsidRDefault="536F7BC6" w14:paraId="128E21FE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Learn That</w:t>
            </w:r>
          </w:p>
          <w:p w:rsidRPr="00A619D2" w:rsidR="008B6642" w:rsidP="6AE43606" w:rsidRDefault="536F7BC6" w14:paraId="0AE01906" w14:textId="71BAC0D2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in </w:t>
            </w:r>
            <w:proofErr w:type="spellStart"/>
            <w:r w:rsidRPr="6AE43606">
              <w:rPr>
                <w:rFonts w:eastAsiaTheme="minorEastAsia"/>
                <w:b/>
                <w:bCs/>
              </w:rPr>
              <w:t>numerics</w:t>
            </w:r>
            <w:proofErr w:type="spellEnd"/>
            <w:r w:rsidRPr="6AE43606">
              <w:rPr>
                <w:rFonts w:eastAsiaTheme="minorEastAsia"/>
                <w:b/>
                <w:bCs/>
              </w:rPr>
              <w:t xml:space="preserve">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1.1)</w:t>
            </w:r>
          </w:p>
        </w:tc>
        <w:tc>
          <w:tcPr>
            <w:tcW w:w="1500" w:type="dxa"/>
            <w:shd w:val="clear" w:color="auto" w:fill="F7CAAC" w:themeFill="accent2" w:themeFillTint="66"/>
            <w:tcMar/>
          </w:tcPr>
          <w:p w:rsidRPr="00A619D2" w:rsidR="008B6642" w:rsidP="6AE43606" w:rsidRDefault="536F7BC6" w14:paraId="2484374B" w14:textId="77777777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Learn How</w:t>
            </w:r>
          </w:p>
          <w:p w:rsidRPr="00A619D2" w:rsidR="008B6642" w:rsidP="6AE43606" w:rsidRDefault="536F7BC6" w14:paraId="522CB253" w14:textId="7F4A0D96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 xml:space="preserve">(CCF reference bullets alphabetically </w:t>
            </w:r>
            <w:proofErr w:type="gramStart"/>
            <w:r w:rsidRPr="6AE43606">
              <w:rPr>
                <w:rFonts w:eastAsiaTheme="minorEastAsia"/>
                <w:b/>
                <w:bCs/>
              </w:rPr>
              <w:t>e.g.</w:t>
            </w:r>
            <w:proofErr w:type="gramEnd"/>
            <w:r w:rsidRPr="6AE43606">
              <w:rPr>
                <w:rFonts w:eastAsiaTheme="minorEastAsia"/>
                <w:b/>
                <w:bCs/>
              </w:rPr>
              <w:t xml:space="preserve"> 1c)</w:t>
            </w:r>
          </w:p>
        </w:tc>
        <w:tc>
          <w:tcPr>
            <w:tcW w:w="4080" w:type="dxa"/>
            <w:shd w:val="clear" w:color="auto" w:fill="F7CAAC" w:themeFill="accent2" w:themeFillTint="66"/>
            <w:tcMar/>
          </w:tcPr>
          <w:p w:rsidRPr="00A619D2" w:rsidR="008B6642" w:rsidP="6AE43606" w:rsidRDefault="536F7BC6" w14:paraId="17C20E5E" w14:textId="56F82F6C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Links to Research and Reading</w:t>
            </w:r>
          </w:p>
        </w:tc>
        <w:tc>
          <w:tcPr>
            <w:tcW w:w="3429" w:type="dxa"/>
            <w:shd w:val="clear" w:color="auto" w:fill="F7CAAC" w:themeFill="accent2" w:themeFillTint="66"/>
            <w:tcMar/>
          </w:tcPr>
          <w:p w:rsidRPr="00A619D2" w:rsidR="008B6642" w:rsidP="6AE43606" w:rsidRDefault="536F7BC6" w14:paraId="0AADFB6D" w14:textId="0A402CDC">
            <w:pPr>
              <w:rPr>
                <w:rFonts w:eastAsiaTheme="minorEastAsia"/>
                <w:b/>
                <w:bCs/>
              </w:rPr>
            </w:pPr>
            <w:r w:rsidRPr="6AE43606">
              <w:rPr>
                <w:rFonts w:eastAsiaTheme="minorEastAsia"/>
                <w:b/>
                <w:bCs/>
              </w:rPr>
              <w:t>Formative Assessment</w:t>
            </w:r>
          </w:p>
        </w:tc>
      </w:tr>
      <w:tr w:rsidRPr="00BC2F85" w:rsidR="008B6642" w:rsidTr="061C866F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4935" w:type="dxa"/>
            <w:tcMar/>
          </w:tcPr>
          <w:p w:rsidR="6AE43606" w:rsidP="6AE43606" w:rsidRDefault="6AE43606" w14:paraId="7D583A0B" w14:textId="17212050">
            <w:pPr>
              <w:pStyle w:val="NoSpacing"/>
              <w:rPr>
                <w:rFonts w:asciiTheme="minorHAnsi" w:hAnsiTheme="minorHAnsi" w:eastAsiaTheme="minorEastAsia"/>
                <w:color w:val="000000" w:themeColor="text1"/>
                <w:sz w:val="22"/>
              </w:rPr>
            </w:pPr>
          </w:p>
          <w:p w:rsidRPr="00BC2F85" w:rsidR="008B6642" w:rsidP="6AE43606" w:rsidRDefault="5860D7C6" w14:paraId="4961FB5B" w14:textId="3760D25A">
            <w:pPr>
              <w:pStyle w:val="NoSpacing"/>
              <w:rPr>
                <w:rFonts w:asciiTheme="minorHAnsi" w:hAnsiTheme="minorHAnsi" w:eastAsiaTheme="minorEastAsia"/>
                <w:sz w:val="22"/>
              </w:rPr>
            </w:pPr>
            <w:r w:rsidRPr="6AE43606">
              <w:rPr>
                <w:rFonts w:asciiTheme="minorHAnsi" w:hAnsiTheme="minorHAnsi" w:eastAsiaTheme="minorEastAsia"/>
                <w:sz w:val="22"/>
              </w:rPr>
              <w:t xml:space="preserve">Understand that they </w:t>
            </w:r>
            <w:r w:rsidRPr="6AE43606" w:rsidR="65A52E68">
              <w:rPr>
                <w:rFonts w:asciiTheme="minorHAnsi" w:hAnsiTheme="minorHAnsi" w:eastAsiaTheme="minorEastAsia"/>
                <w:sz w:val="22"/>
              </w:rPr>
              <w:t xml:space="preserve">should take a lead role </w:t>
            </w:r>
            <w:r w:rsidRPr="6AE43606" w:rsidR="4B8EDC68">
              <w:rPr>
                <w:rFonts w:asciiTheme="minorHAnsi" w:hAnsiTheme="minorHAnsi" w:eastAsiaTheme="minorEastAsia"/>
                <w:sz w:val="22"/>
              </w:rPr>
              <w:t>i</w:t>
            </w:r>
            <w:r w:rsidRPr="6AE43606" w:rsidR="65A52E68">
              <w:rPr>
                <w:rFonts w:asciiTheme="minorHAnsi" w:hAnsiTheme="minorHAnsi" w:eastAsiaTheme="minorEastAsia"/>
                <w:sz w:val="22"/>
              </w:rPr>
              <w:t xml:space="preserve">n promoting </w:t>
            </w:r>
            <w:r w:rsidRPr="6AE43606" w:rsidR="569597FB">
              <w:rPr>
                <w:rFonts w:asciiTheme="minorHAnsi" w:hAnsiTheme="minorHAnsi" w:eastAsiaTheme="minorEastAsia"/>
                <w:sz w:val="22"/>
              </w:rPr>
              <w:t>inclusion</w:t>
            </w:r>
            <w:r w:rsidRPr="6AE43606" w:rsidR="65A52E68">
              <w:rPr>
                <w:rFonts w:asciiTheme="minorHAnsi" w:hAnsiTheme="minorHAnsi" w:eastAsiaTheme="minorEastAsia"/>
                <w:sz w:val="22"/>
              </w:rPr>
              <w:t xml:space="preserve"> within their class/key stage</w:t>
            </w:r>
            <w:r w:rsidRPr="6AE43606" w:rsidR="659C543F">
              <w:rPr>
                <w:rFonts w:asciiTheme="minorHAnsi" w:hAnsiTheme="minorHAnsi" w:eastAsiaTheme="minorEastAsia"/>
                <w:sz w:val="22"/>
              </w:rPr>
              <w:t xml:space="preserve"> </w:t>
            </w:r>
            <w:r w:rsidRPr="6AE43606" w:rsidR="37B34A5F">
              <w:rPr>
                <w:rFonts w:asciiTheme="minorHAnsi" w:hAnsiTheme="minorHAnsi" w:eastAsiaTheme="minorEastAsia"/>
                <w:sz w:val="22"/>
              </w:rPr>
              <w:t>and ensuring the</w:t>
            </w:r>
            <w:r w:rsidRPr="6AE43606" w:rsidR="112358B6">
              <w:rPr>
                <w:rFonts w:asciiTheme="minorHAnsi" w:hAnsiTheme="minorHAnsi" w:eastAsiaTheme="minorEastAsia"/>
                <w:sz w:val="22"/>
              </w:rPr>
              <w:t>ir staff team</w:t>
            </w:r>
            <w:r w:rsidRPr="6AE43606" w:rsidR="37B34A5F">
              <w:rPr>
                <w:rFonts w:asciiTheme="minorHAnsi" w:hAnsiTheme="minorHAnsi" w:eastAsiaTheme="minorEastAsia"/>
                <w:sz w:val="22"/>
              </w:rPr>
              <w:t xml:space="preserve"> meet </w:t>
            </w:r>
            <w:r w:rsidRPr="6AE43606" w:rsidR="659C543F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professional responsibilities in relation </w:t>
            </w:r>
            <w:r w:rsidRPr="6AE43606" w:rsidR="7075CB4E">
              <w:rPr>
                <w:rFonts w:asciiTheme="minorHAnsi" w:hAnsiTheme="minorHAnsi" w:eastAsiaTheme="minorEastAsia"/>
                <w:color w:val="000000" w:themeColor="text1"/>
                <w:sz w:val="22"/>
              </w:rPr>
              <w:t>to legislation</w:t>
            </w:r>
            <w:r w:rsidRPr="6AE43606" w:rsidR="31019F30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including </w:t>
            </w:r>
            <w:r w:rsidRPr="6AE43606" w:rsidR="659C543F">
              <w:rPr>
                <w:rFonts w:asciiTheme="minorHAnsi" w:hAnsiTheme="minorHAnsi" w:eastAsiaTheme="minorEastAsia"/>
                <w:color w:val="000000" w:themeColor="text1"/>
                <w:sz w:val="22"/>
              </w:rPr>
              <w:t>The Equality Act, 2010 and SEND Code of Practice,</w:t>
            </w:r>
            <w:r w:rsidRPr="6AE43606" w:rsidR="73848027">
              <w:rPr>
                <w:rFonts w:asciiTheme="minorHAnsi" w:hAnsiTheme="minorHAnsi" w:eastAsiaTheme="minorEastAsia"/>
                <w:color w:val="000000" w:themeColor="text1"/>
                <w:sz w:val="22"/>
              </w:rPr>
              <w:t xml:space="preserve"> </w:t>
            </w:r>
            <w:r w:rsidRPr="6AE43606" w:rsidR="659C543F">
              <w:rPr>
                <w:rFonts w:asciiTheme="minorHAnsi" w:hAnsiTheme="minorHAnsi" w:eastAsiaTheme="minorEastAsia"/>
                <w:color w:val="000000" w:themeColor="text1"/>
                <w:sz w:val="22"/>
              </w:rPr>
              <w:t>2014</w:t>
            </w:r>
            <w:r w:rsidRPr="6AE43606" w:rsidR="50C1A21F">
              <w:rPr>
                <w:rFonts w:asciiTheme="minorHAnsi" w:hAnsiTheme="minorHAnsi" w:eastAsiaTheme="minorEastAsia"/>
                <w:color w:val="000000" w:themeColor="text1"/>
                <w:sz w:val="22"/>
              </w:rPr>
              <w:t>.</w:t>
            </w:r>
            <w:r w:rsidRPr="6AE43606" w:rsidR="65A52E68">
              <w:rPr>
                <w:rFonts w:asciiTheme="minorHAnsi" w:hAnsiTheme="minorHAnsi" w:eastAsiaTheme="minorEastAsia"/>
                <w:sz w:val="22"/>
              </w:rPr>
              <w:t xml:space="preserve"> </w:t>
            </w:r>
          </w:p>
          <w:p w:rsidRPr="00BC2F85" w:rsidR="008B6642" w:rsidP="6AE43606" w:rsidRDefault="008B6642" w14:paraId="396D31E7" w14:textId="2649F396">
            <w:pPr>
              <w:pStyle w:val="NoSpacing"/>
              <w:rPr>
                <w:rFonts w:asciiTheme="minorHAnsi" w:hAnsiTheme="minorHAnsi" w:eastAsiaTheme="minorEastAsia"/>
                <w:sz w:val="16"/>
                <w:szCs w:val="16"/>
              </w:rPr>
            </w:pPr>
          </w:p>
          <w:p w:rsidRPr="00BC2F85" w:rsidR="008B6642" w:rsidP="6AE43606" w:rsidRDefault="0CE9F737" w14:paraId="1CF1A6A2" w14:textId="50F3D259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Understand</w:t>
            </w:r>
            <w:r w:rsidRPr="6AE43606" w:rsidR="65A52E68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2D2DD14F">
              <w:rPr>
                <w:rFonts w:eastAsiaTheme="minorEastAsia"/>
                <w:color w:val="000000" w:themeColor="text1"/>
              </w:rPr>
              <w:t>t</w:t>
            </w:r>
            <w:r w:rsidRPr="6AE43606" w:rsidR="583BF1CF">
              <w:rPr>
                <w:rFonts w:eastAsiaTheme="minorEastAsia"/>
                <w:color w:val="000000" w:themeColor="text1"/>
              </w:rPr>
              <w:t xml:space="preserve">he roles and responsibilities of </w:t>
            </w:r>
            <w:r w:rsidRPr="6AE43606" w:rsidR="4C7887FC">
              <w:rPr>
                <w:rFonts w:eastAsiaTheme="minorEastAsia"/>
                <w:color w:val="000000" w:themeColor="text1"/>
              </w:rPr>
              <w:t>different</w:t>
            </w:r>
            <w:r w:rsidRPr="6AE43606" w:rsidR="583BF1CF">
              <w:rPr>
                <w:rFonts w:eastAsiaTheme="minorEastAsia"/>
                <w:color w:val="000000" w:themeColor="text1"/>
              </w:rPr>
              <w:t xml:space="preserve"> professionals working with children with Special Educational Needs and.</w:t>
            </w:r>
          </w:p>
          <w:p w:rsidRPr="00BC2F85" w:rsidR="008B6642" w:rsidP="6AE43606" w:rsidRDefault="583BF1CF" w14:paraId="661729DD" w14:textId="1EBF51BC">
            <w:pPr>
              <w:rPr>
                <w:rFonts w:eastAsiaTheme="minorEastAsia"/>
                <w:color w:val="000000" w:themeColor="text1"/>
                <w:sz w:val="16"/>
                <w:szCs w:val="16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the importance of working </w:t>
            </w:r>
            <w:r w:rsidRPr="6AE43606" w:rsidR="3233933E">
              <w:rPr>
                <w:rFonts w:eastAsiaTheme="minorEastAsia"/>
                <w:color w:val="000000" w:themeColor="text1"/>
              </w:rPr>
              <w:t>collaboratively with</w:t>
            </w:r>
            <w:r w:rsidRPr="6AE43606">
              <w:rPr>
                <w:rFonts w:eastAsiaTheme="minorEastAsia"/>
                <w:color w:val="000000" w:themeColor="text1"/>
              </w:rPr>
              <w:t xml:space="preserve"> other professionals and agencies</w:t>
            </w:r>
            <w:r w:rsidRPr="6AE43606" w:rsidR="3E5A2268">
              <w:rPr>
                <w:rFonts w:eastAsiaTheme="minorEastAsia"/>
                <w:color w:val="000000" w:themeColor="text1"/>
              </w:rPr>
              <w:t xml:space="preserve"> and parents</w:t>
            </w:r>
            <w:r w:rsidRPr="6AE43606" w:rsidR="72A811B7">
              <w:rPr>
                <w:rFonts w:eastAsiaTheme="minorEastAsia"/>
                <w:color w:val="000000" w:themeColor="text1"/>
              </w:rPr>
              <w:t>,</w:t>
            </w:r>
            <w:r w:rsidRPr="6AE43606" w:rsidR="3E5A2268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4F9DE5E8">
              <w:rPr>
                <w:rFonts w:eastAsiaTheme="minorEastAsia"/>
                <w:color w:val="000000" w:themeColor="text1"/>
              </w:rPr>
              <w:t>e</w:t>
            </w:r>
            <w:r w:rsidRPr="6AE43606" w:rsidR="1801F1B5">
              <w:rPr>
                <w:rFonts w:eastAsiaTheme="minorEastAsia"/>
                <w:color w:val="000000" w:themeColor="text1"/>
              </w:rPr>
              <w:t>specially</w:t>
            </w:r>
            <w:r w:rsidRPr="6AE43606" w:rsidR="3E5A2268">
              <w:rPr>
                <w:rFonts w:eastAsiaTheme="minorEastAsia"/>
                <w:color w:val="000000" w:themeColor="text1"/>
              </w:rPr>
              <w:t xml:space="preserve"> at the early stages of </w:t>
            </w:r>
            <w:r w:rsidRPr="6AE43606" w:rsidR="6315841A">
              <w:rPr>
                <w:rFonts w:eastAsiaTheme="minorEastAsia"/>
                <w:color w:val="000000" w:themeColor="text1"/>
              </w:rPr>
              <w:t>identification</w:t>
            </w:r>
            <w:r w:rsidRPr="6AE43606" w:rsidR="3E5A2268">
              <w:rPr>
                <w:rFonts w:eastAsiaTheme="minorEastAsia"/>
                <w:color w:val="000000" w:themeColor="text1"/>
              </w:rPr>
              <w:t xml:space="preserve"> of needs and </w:t>
            </w:r>
            <w:r w:rsidRPr="6AE43606" w:rsidR="0FE0100B">
              <w:rPr>
                <w:rFonts w:eastAsiaTheme="minorEastAsia"/>
                <w:color w:val="000000" w:themeColor="text1"/>
              </w:rPr>
              <w:t>early</w:t>
            </w:r>
            <w:r w:rsidRPr="6AE43606" w:rsidR="3E5A2268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46265B4F">
              <w:rPr>
                <w:rFonts w:eastAsiaTheme="minorEastAsia"/>
                <w:color w:val="000000" w:themeColor="text1"/>
              </w:rPr>
              <w:t>intervention</w:t>
            </w:r>
            <w:r w:rsidRPr="6AE43606" w:rsidR="3E5A2268">
              <w:rPr>
                <w:rFonts w:eastAsiaTheme="minorEastAsia"/>
                <w:color w:val="000000" w:themeColor="text1"/>
              </w:rPr>
              <w:t>.</w:t>
            </w:r>
            <w:r w:rsidRPr="6AE43606" w:rsidR="3E5A2268">
              <w:rPr>
                <w:rFonts w:eastAsiaTheme="minorEastAsia"/>
                <w:color w:val="000000" w:themeColor="text1"/>
                <w:sz w:val="16"/>
                <w:szCs w:val="16"/>
              </w:rPr>
              <w:t xml:space="preserve"> </w:t>
            </w:r>
          </w:p>
          <w:p w:rsidRPr="00BC2F85" w:rsidR="008B6642" w:rsidP="6AE43606" w:rsidRDefault="008B6642" w14:paraId="5CD4E374" w14:textId="2BE3C2D3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Pr="00BC2F85" w:rsidR="008B6642" w:rsidP="6AE43606" w:rsidRDefault="101625DC" w14:paraId="3B50D332" w14:textId="3A8BE52B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Understand the</w:t>
            </w:r>
            <w:r w:rsidRPr="6AE43606" w:rsidR="583BF1CF">
              <w:rPr>
                <w:rFonts w:eastAsiaTheme="minorEastAsia"/>
                <w:color w:val="000000" w:themeColor="text1"/>
              </w:rPr>
              <w:t xml:space="preserve"> importance of </w:t>
            </w:r>
            <w:r w:rsidRPr="6AE43606" w:rsidR="61D30FE7">
              <w:rPr>
                <w:rFonts w:eastAsiaTheme="minorEastAsia"/>
                <w:color w:val="000000" w:themeColor="text1"/>
              </w:rPr>
              <w:t xml:space="preserve">an </w:t>
            </w:r>
            <w:r w:rsidRPr="6AE43606" w:rsidR="583BF1CF">
              <w:rPr>
                <w:rFonts w:eastAsiaTheme="minorEastAsia"/>
                <w:color w:val="000000" w:themeColor="text1"/>
              </w:rPr>
              <w:t>inclusive</w:t>
            </w:r>
            <w:r w:rsidRPr="6AE43606" w:rsidR="2F7E7A89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485474A9">
              <w:rPr>
                <w:rFonts w:eastAsiaTheme="minorEastAsia"/>
                <w:color w:val="000000" w:themeColor="text1"/>
              </w:rPr>
              <w:t>physical</w:t>
            </w:r>
            <w:r w:rsidRPr="6AE43606" w:rsidR="2F7E7A89">
              <w:rPr>
                <w:rFonts w:eastAsiaTheme="minorEastAsia"/>
                <w:color w:val="000000" w:themeColor="text1"/>
              </w:rPr>
              <w:t xml:space="preserve"> learning </w:t>
            </w:r>
            <w:r w:rsidRPr="6AE43606" w:rsidR="3BDCF4DA">
              <w:rPr>
                <w:rFonts w:eastAsiaTheme="minorEastAsia"/>
                <w:color w:val="000000" w:themeColor="text1"/>
              </w:rPr>
              <w:lastRenderedPageBreak/>
              <w:t>environment</w:t>
            </w:r>
            <w:r w:rsidRPr="6AE43606" w:rsidR="2F7E7A89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3E31CAB1">
              <w:rPr>
                <w:rFonts w:eastAsiaTheme="minorEastAsia"/>
                <w:color w:val="000000" w:themeColor="text1"/>
              </w:rPr>
              <w:t xml:space="preserve">and plan for this to ensure progress across all the areas of learning. </w:t>
            </w:r>
          </w:p>
          <w:p w:rsidRPr="00BC2F85" w:rsidR="008B6642" w:rsidP="6AE43606" w:rsidRDefault="008B6642" w14:paraId="6A65B4E2" w14:textId="7ACB4FE7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Pr="00BC2F85" w:rsidR="008B6642" w:rsidP="6AE43606" w:rsidRDefault="0A38D31E" w14:paraId="3A5BF348" w14:textId="52E8A5EB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Understand and use a wide range of inclusive practice and adaptive teaching strategies to support progress for a wide rang</w:t>
            </w:r>
            <w:r w:rsidRPr="6AE43606" w:rsidR="5526B2F5">
              <w:rPr>
                <w:rFonts w:eastAsiaTheme="minorEastAsia"/>
                <w:color w:val="000000" w:themeColor="text1"/>
              </w:rPr>
              <w:t>e</w:t>
            </w:r>
            <w:r w:rsidRPr="6AE43606">
              <w:rPr>
                <w:rFonts w:eastAsiaTheme="minorEastAsia"/>
                <w:color w:val="000000" w:themeColor="text1"/>
              </w:rPr>
              <w:t xml:space="preserve"> of learners. </w:t>
            </w:r>
            <w:r w:rsidRPr="6AE43606" w:rsidR="3559EA41">
              <w:rPr>
                <w:rFonts w:eastAsiaTheme="minorEastAsia"/>
                <w:color w:val="000000" w:themeColor="text1"/>
              </w:rPr>
              <w:t xml:space="preserve"> Know how to effectively track progress through a range of appropriate and adapted assessment strategies. </w:t>
            </w:r>
          </w:p>
          <w:p w:rsidRPr="00BC2F85" w:rsidR="008B6642" w:rsidP="6AE43606" w:rsidRDefault="008B6642" w14:paraId="2FCE42AC" w14:textId="556571E4">
            <w:pPr>
              <w:rPr>
                <w:rFonts w:eastAsiaTheme="minorEastAsia"/>
                <w:color w:val="000000" w:themeColor="text1"/>
              </w:rPr>
            </w:pPr>
          </w:p>
          <w:p w:rsidRPr="00BC2F85" w:rsidR="008B6642" w:rsidP="6AE43606" w:rsidRDefault="406E05D6" w14:paraId="2D303AD1" w14:textId="28A12565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 xml:space="preserve">Be able to </w:t>
            </w:r>
            <w:r w:rsidRPr="6AE43606" w:rsidR="583BF1CF">
              <w:rPr>
                <w:rFonts w:eastAsiaTheme="minorEastAsia"/>
                <w:color w:val="000000" w:themeColor="text1"/>
              </w:rPr>
              <w:t xml:space="preserve">identify </w:t>
            </w:r>
            <w:r w:rsidRPr="6AE43606" w:rsidR="77D0C141">
              <w:rPr>
                <w:rFonts w:eastAsiaTheme="minorEastAsia"/>
                <w:color w:val="000000" w:themeColor="text1"/>
              </w:rPr>
              <w:t xml:space="preserve">a wide range of </w:t>
            </w:r>
            <w:r w:rsidRPr="6AE43606" w:rsidR="583BF1CF">
              <w:rPr>
                <w:rFonts w:eastAsiaTheme="minorEastAsia"/>
                <w:color w:val="000000" w:themeColor="text1"/>
              </w:rPr>
              <w:t xml:space="preserve">barriers to </w:t>
            </w:r>
            <w:r w:rsidRPr="6AE43606" w:rsidR="69863432">
              <w:rPr>
                <w:rFonts w:eastAsiaTheme="minorEastAsia"/>
                <w:color w:val="000000" w:themeColor="text1"/>
              </w:rPr>
              <w:t>l</w:t>
            </w:r>
            <w:r w:rsidRPr="6AE43606" w:rsidR="583BF1CF">
              <w:rPr>
                <w:rFonts w:eastAsiaTheme="minorEastAsia"/>
                <w:color w:val="000000" w:themeColor="text1"/>
              </w:rPr>
              <w:t>earning</w:t>
            </w:r>
            <w:r w:rsidRPr="6AE43606" w:rsidR="79BC3624">
              <w:rPr>
                <w:rFonts w:eastAsiaTheme="minorEastAsia"/>
                <w:color w:val="000000" w:themeColor="text1"/>
              </w:rPr>
              <w:t xml:space="preserve"> a</w:t>
            </w:r>
            <w:r w:rsidRPr="6AE43606" w:rsidR="5B202B8B">
              <w:rPr>
                <w:rFonts w:eastAsiaTheme="minorEastAsia"/>
                <w:color w:val="000000" w:themeColor="text1"/>
              </w:rPr>
              <w:t>n</w:t>
            </w:r>
            <w:r w:rsidRPr="6AE43606" w:rsidR="79BC3624">
              <w:rPr>
                <w:rFonts w:eastAsiaTheme="minorEastAsia"/>
                <w:color w:val="000000" w:themeColor="text1"/>
              </w:rPr>
              <w:t xml:space="preserve">d plan effectively to address these. </w:t>
            </w:r>
          </w:p>
          <w:p w:rsidRPr="00BC2F85" w:rsidR="008B6642" w:rsidP="6AE43606" w:rsidRDefault="008B6642" w14:paraId="4765F47B" w14:textId="7EA459BA">
            <w:pPr>
              <w:spacing w:line="259" w:lineRule="auto"/>
              <w:rPr>
                <w:rFonts w:eastAsiaTheme="minorEastAsia"/>
                <w:color w:val="000000" w:themeColor="text1"/>
              </w:rPr>
            </w:pPr>
          </w:p>
          <w:p w:rsidRPr="00BC2F85" w:rsidR="008B6642" w:rsidP="6AE43606" w:rsidRDefault="79BC3624" w14:paraId="6813A7E9" w14:textId="0E6123BB">
            <w:pPr>
              <w:rPr>
                <w:rFonts w:eastAsiaTheme="minorEastAsia"/>
                <w:color w:val="000000" w:themeColor="text1"/>
              </w:rPr>
            </w:pPr>
            <w:r w:rsidRPr="6AE43606">
              <w:rPr>
                <w:rFonts w:eastAsiaTheme="minorEastAsia"/>
                <w:color w:val="000000" w:themeColor="text1"/>
              </w:rPr>
              <w:t>Know the e</w:t>
            </w:r>
            <w:r w:rsidRPr="6AE43606" w:rsidR="583BF1CF">
              <w:rPr>
                <w:rFonts w:eastAsiaTheme="minorEastAsia"/>
                <w:color w:val="000000" w:themeColor="text1"/>
              </w:rPr>
              <w:t>ffective deployment of support</w:t>
            </w:r>
            <w:r w:rsidRPr="6AE43606" w:rsidR="372F5B2B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583BF1CF">
              <w:rPr>
                <w:rFonts w:eastAsiaTheme="minorEastAsia"/>
                <w:color w:val="000000" w:themeColor="text1"/>
              </w:rPr>
              <w:t>staff is key to maintaining high</w:t>
            </w:r>
            <w:r w:rsidRPr="6AE43606" w:rsidR="6DD1475A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583BF1CF">
              <w:rPr>
                <w:rFonts w:eastAsiaTheme="minorEastAsia"/>
                <w:color w:val="000000" w:themeColor="text1"/>
              </w:rPr>
              <w:t>expectations of all children and</w:t>
            </w:r>
            <w:r w:rsidRPr="6AE43606" w:rsidR="6DD1475A">
              <w:rPr>
                <w:rFonts w:eastAsiaTheme="minorEastAsia"/>
                <w:color w:val="000000" w:themeColor="text1"/>
              </w:rPr>
              <w:t xml:space="preserve"> </w:t>
            </w:r>
            <w:r w:rsidRPr="6AE43606" w:rsidR="583BF1CF">
              <w:rPr>
                <w:rFonts w:eastAsiaTheme="minorEastAsia"/>
                <w:color w:val="000000" w:themeColor="text1"/>
              </w:rPr>
              <w:t>promoting inclusion</w:t>
            </w:r>
            <w:r w:rsidRPr="6AE43606" w:rsidR="21C48300">
              <w:rPr>
                <w:rFonts w:eastAsiaTheme="minorEastAsia"/>
                <w:color w:val="000000" w:themeColor="text1"/>
              </w:rPr>
              <w:t xml:space="preserve"> and plan effectively to achieve this. </w:t>
            </w:r>
          </w:p>
          <w:p w:rsidRPr="00BC2F85" w:rsidR="008B6642" w:rsidP="6AE43606" w:rsidRDefault="008B6642" w14:paraId="2B7AFDEA" w14:textId="5650BF9F">
            <w:pPr>
              <w:rPr>
                <w:rFonts w:eastAsiaTheme="minorEastAsia"/>
              </w:rPr>
            </w:pPr>
          </w:p>
        </w:tc>
        <w:tc>
          <w:tcPr>
            <w:tcW w:w="1365" w:type="dxa"/>
            <w:tcMar/>
          </w:tcPr>
          <w:p w:rsidRPr="00BC2F85" w:rsidR="008B6642" w:rsidP="51F2DCF2" w:rsidRDefault="008B6642" w14:paraId="42A380E8" w14:textId="75ABD81D">
            <w:pPr>
              <w:rPr>
                <w:rFonts w:eastAsiaTheme="minorEastAsia"/>
                <w:u w:val="single"/>
              </w:rPr>
            </w:pPr>
          </w:p>
          <w:p w:rsidRPr="00BC2F85" w:rsidR="008B6642" w:rsidP="51F2DCF2" w:rsidRDefault="1E75B898" w14:paraId="48F456A3" w14:textId="63801CDA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1.1, 1.2, 1.3, 1.5, 1.6</w:t>
            </w:r>
          </w:p>
          <w:p w:rsidRPr="00BC2F85" w:rsidR="008B6642" w:rsidP="51F2DCF2" w:rsidRDefault="1E75B898" w14:paraId="6AC79C30" w14:textId="1904022C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2.1, 2.2,</w:t>
            </w:r>
            <w:r w:rsidRPr="51F2DCF2">
              <w:rPr>
                <w:rFonts w:eastAsiaTheme="minorEastAsia"/>
                <w:u w:val="single"/>
              </w:rPr>
              <w:t xml:space="preserve"> </w:t>
            </w:r>
          </w:p>
          <w:p w:rsidRPr="00BC2F85" w:rsidR="008B6642" w:rsidP="51F2DCF2" w:rsidRDefault="1E75B898" w14:paraId="7E11AEA7" w14:textId="11DE2C4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3.8</w:t>
            </w:r>
          </w:p>
          <w:p w:rsidRPr="00BC2F85" w:rsidR="008B6642" w:rsidP="51F2DCF2" w:rsidRDefault="1E75B898" w14:paraId="71952BF5" w14:textId="3A520621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4.1, 4.2, 4.3, 4.4, 4.5, 4.9, 4.10</w:t>
            </w:r>
          </w:p>
          <w:p w:rsidRPr="00BC2F85" w:rsidR="008B6642" w:rsidP="51F2DCF2" w:rsidRDefault="6A1CF5F1" w14:paraId="41D261C8" w14:textId="1C9B91F6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5.1, 5.2, 5.3, 5.4, 5.5, 5.6, 5.7</w:t>
            </w:r>
          </w:p>
          <w:p w:rsidRPr="00BC2F85" w:rsidR="008B6642" w:rsidP="51F2DCF2" w:rsidRDefault="5A64682C" w14:paraId="3E1DF42C" w14:textId="2F9763D3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6.1, 6.3, 6.4</w:t>
            </w:r>
          </w:p>
          <w:p w:rsidRPr="00BC2F85" w:rsidR="008B6642" w:rsidP="51F2DCF2" w:rsidRDefault="5A64682C" w14:paraId="32AD48CA" w14:textId="22C13094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7.2, 7.5,</w:t>
            </w:r>
            <w:r w:rsidRPr="51F2DCF2">
              <w:rPr>
                <w:rFonts w:eastAsiaTheme="minorEastAsia"/>
                <w:u w:val="single"/>
              </w:rPr>
              <w:t xml:space="preserve"> </w:t>
            </w:r>
          </w:p>
          <w:p w:rsidRPr="00BC2F85" w:rsidR="008B6642" w:rsidP="51F2DCF2" w:rsidRDefault="5A64682C" w14:paraId="67E9816A" w14:textId="6C3042FE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8.2, 8.4, 8.5, 8.6, 8.7</w:t>
            </w:r>
          </w:p>
          <w:p w:rsidRPr="00BC2F85" w:rsidR="008B6642" w:rsidP="51F2DCF2" w:rsidRDefault="008B6642" w14:paraId="286BD460" w14:textId="5B876E4D">
            <w:pPr>
              <w:rPr>
                <w:rFonts w:eastAsiaTheme="minorEastAsia"/>
                <w:u w:val="single"/>
              </w:rPr>
            </w:pPr>
          </w:p>
        </w:tc>
        <w:tc>
          <w:tcPr>
            <w:tcW w:w="1500" w:type="dxa"/>
            <w:tcMar/>
          </w:tcPr>
          <w:p w:rsidRPr="00BC2F85" w:rsidR="008B6642" w:rsidP="51F2DCF2" w:rsidRDefault="008B6642" w14:paraId="2CF2C5CE" w14:textId="6C595B66">
            <w:pPr>
              <w:rPr>
                <w:rFonts w:eastAsiaTheme="minorEastAsia"/>
                <w:u w:val="single"/>
              </w:rPr>
            </w:pPr>
          </w:p>
          <w:p w:rsidRPr="00BC2F85" w:rsidR="008B6642" w:rsidP="51F2DCF2" w:rsidRDefault="785BBFF6" w14:paraId="61C25453" w14:textId="312E59A5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1c, 1d, </w:t>
            </w:r>
          </w:p>
          <w:p w:rsidRPr="00BC2F85" w:rsidR="008B6642" w:rsidP="51F2DCF2" w:rsidRDefault="785BBFF6" w14:paraId="7CD24A1E" w14:textId="608DB2ED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 xml:space="preserve">2a, 2c, 2d, </w:t>
            </w:r>
          </w:p>
          <w:p w:rsidRPr="00BC2F85" w:rsidR="008B6642" w:rsidP="51F2DCF2" w:rsidRDefault="785BBFF6" w14:paraId="62ADFBAF" w14:textId="38D92364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3f</w:t>
            </w:r>
          </w:p>
          <w:p w:rsidRPr="00BC2F85" w:rsidR="008B6642" w:rsidP="51F2DCF2" w:rsidRDefault="785BBFF6" w14:paraId="67562734" w14:textId="4AC455E8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4a, 4b, 4g</w:t>
            </w:r>
          </w:p>
          <w:p w:rsidRPr="00BC2F85" w:rsidR="008B6642" w:rsidP="061C866F" w:rsidRDefault="785BBFF6" w14:paraId="087D2780" w14:textId="3957BF9C">
            <w:pPr>
              <w:rPr>
                <w:rFonts w:eastAsia="" w:eastAsiaTheme="minorEastAsia"/>
              </w:rPr>
            </w:pPr>
            <w:r w:rsidRPr="061C866F" w:rsidR="1DCE3447">
              <w:rPr>
                <w:rFonts w:eastAsia="" w:eastAsiaTheme="minorEastAsia"/>
              </w:rPr>
              <w:t>5a, 5b, 5c, 5</w:t>
            </w:r>
            <w:r w:rsidRPr="061C866F" w:rsidR="43D6FDEC">
              <w:rPr>
                <w:rFonts w:eastAsia="" w:eastAsiaTheme="minorEastAsia"/>
              </w:rPr>
              <w:t>d</w:t>
            </w:r>
            <w:r w:rsidRPr="061C866F" w:rsidR="1DCE3447">
              <w:rPr>
                <w:rFonts w:eastAsia="" w:eastAsiaTheme="minorEastAsia"/>
              </w:rPr>
              <w:t>, 5e, 5f, 5g, 5o</w:t>
            </w:r>
          </w:p>
          <w:p w:rsidRPr="00BC2F85" w:rsidR="008B6642" w:rsidP="51F2DCF2" w:rsidRDefault="785BBFF6" w14:paraId="11CCAE32" w14:textId="2206DCA0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6a, 6m</w:t>
            </w:r>
          </w:p>
          <w:p w:rsidRPr="00BC2F85" w:rsidR="008B6642" w:rsidP="51F2DCF2" w:rsidRDefault="785BBFF6" w14:paraId="34D7AEF2" w14:textId="7A073F29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7b</w:t>
            </w:r>
          </w:p>
          <w:p w:rsidRPr="00BC2F85" w:rsidR="008B6642" w:rsidP="51F2DCF2" w:rsidRDefault="785BBFF6" w14:paraId="2E61B8CC" w14:textId="3FD8938F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8j, 8k, 8l, 8n, 8o</w:t>
            </w:r>
          </w:p>
          <w:p w:rsidRPr="00BC2F85" w:rsidR="008B6642" w:rsidP="51F2DCF2" w:rsidRDefault="008B6642" w14:paraId="6B4B34E6" w14:textId="61CC96EF">
            <w:pPr>
              <w:rPr>
                <w:rFonts w:eastAsiaTheme="minorEastAsia"/>
                <w:u w:val="single"/>
              </w:rPr>
            </w:pPr>
          </w:p>
        </w:tc>
        <w:tc>
          <w:tcPr>
            <w:tcW w:w="4080" w:type="dxa"/>
            <w:shd w:val="clear" w:color="auto" w:fill="E2EFD9" w:themeFill="accent6" w:themeFillTint="33"/>
            <w:tcMar/>
          </w:tcPr>
          <w:p w:rsidR="51F2DCF2" w:rsidP="51F2DCF2" w:rsidRDefault="51F2DCF2" w14:paraId="4D8AE501" w14:textId="04F4BB92">
            <w:pPr>
              <w:rPr>
                <w:rFonts w:eastAsiaTheme="minorEastAsia"/>
              </w:rPr>
            </w:pPr>
          </w:p>
          <w:p w:rsidRPr="00BC2F85" w:rsidR="008B6642" w:rsidP="51F2DCF2" w:rsidRDefault="210E389C" w14:paraId="4BBF1C99" w14:textId="0110225A">
            <w:pPr>
              <w:rPr>
                <w:rFonts w:eastAsiaTheme="minorEastAsia"/>
              </w:rPr>
            </w:pPr>
            <w:r w:rsidRPr="51F2DCF2">
              <w:rPr>
                <w:rFonts w:eastAsiaTheme="minorEastAsia"/>
              </w:rPr>
              <w:t>Jamie to complete</w:t>
            </w:r>
          </w:p>
        </w:tc>
        <w:tc>
          <w:tcPr>
            <w:tcW w:w="3429" w:type="dxa"/>
            <w:tcMar/>
          </w:tcPr>
          <w:p w:rsidRPr="00757F1D" w:rsidR="008B6642" w:rsidP="51F2DCF2" w:rsidRDefault="008B6642" w14:paraId="41742F35" w14:textId="39785C1C">
            <w:pPr>
              <w:rPr>
                <w:rFonts w:eastAsiaTheme="minorEastAsia"/>
              </w:rPr>
            </w:pPr>
          </w:p>
          <w:p w:rsidRPr="00757F1D" w:rsidR="008B6642" w:rsidP="51F2DCF2" w:rsidRDefault="1B739CD1" w14:paraId="29C6A791" w14:textId="585CBF79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Informal daily discussion and reflection with mentor and/or class teacher</w:t>
            </w:r>
          </w:p>
          <w:p w:rsidRPr="00757F1D" w:rsidR="008B6642" w:rsidP="51F2DCF2" w:rsidRDefault="008B6642" w14:paraId="5512737C" w14:textId="54FCF4B0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8B6642" w:rsidP="51F2DCF2" w:rsidRDefault="1B739CD1" w14:paraId="28A359FB" w14:textId="6BE4C9AB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Weekly Development Summary meetings for progress– subject specific feedback</w:t>
            </w:r>
          </w:p>
          <w:p w:rsidRPr="00757F1D" w:rsidR="008B6642" w:rsidP="51F2DCF2" w:rsidRDefault="008B6642" w14:paraId="25C95CDB" w14:textId="2564703F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8B6642" w:rsidP="51F2DCF2" w:rsidRDefault="1B739CD1" w14:paraId="0D4BA030" w14:textId="618EADAB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Lesson observation - subject specific feedback.</w:t>
            </w:r>
          </w:p>
          <w:p w:rsidRPr="00757F1D" w:rsidR="008B6642" w:rsidP="51F2DCF2" w:rsidRDefault="008B6642" w14:paraId="363620C8" w14:textId="369B2A44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8B6642" w:rsidP="51F2DCF2" w:rsidRDefault="1B739CD1" w14:paraId="1676AE82" w14:textId="691C5E1F">
            <w:pPr>
              <w:spacing w:line="254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Reflections in blue book</w:t>
            </w:r>
          </w:p>
          <w:p w:rsidRPr="00757F1D" w:rsidR="008B6642" w:rsidP="51F2DCF2" w:rsidRDefault="008B6642" w14:paraId="533D38ED" w14:textId="4DA77692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757F1D" w:rsidR="008B6642" w:rsidP="51F2DCF2" w:rsidRDefault="1B739CD1" w14:paraId="4BC46F5E" w14:textId="40EFF226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51F2DCF2">
              <w:rPr>
                <w:rFonts w:ascii="Arial" w:hAnsi="Arial" w:eastAsia="Arial" w:cs="Arial"/>
                <w:color w:val="000000" w:themeColor="text1"/>
              </w:rPr>
              <w:t>Progress report</w:t>
            </w:r>
          </w:p>
          <w:p w:rsidRPr="00757F1D" w:rsidR="008B6642" w:rsidP="51F2DCF2" w:rsidRDefault="008B6642" w14:paraId="0A0F251E" w14:textId="38C721D9">
            <w:pPr>
              <w:rPr>
                <w:rFonts w:eastAsiaTheme="minorEastAsia"/>
              </w:rPr>
            </w:pPr>
          </w:p>
        </w:tc>
      </w:tr>
      <w:bookmarkEnd w:id="10"/>
    </w:tbl>
    <w:p w:rsidRPr="00A10021" w:rsidR="00757F1D" w:rsidP="6AE43606" w:rsidRDefault="00757F1D" w14:paraId="6A0D34C7" w14:textId="77777777">
      <w:pPr>
        <w:rPr>
          <w:rFonts w:eastAsiaTheme="minorEastAsia"/>
          <w:b/>
          <w:bCs/>
          <w:u w:val="single"/>
        </w:rPr>
      </w:pPr>
    </w:p>
    <w:sectPr w:rsidRPr="00A10021" w:rsidR="00757F1D" w:rsidSect="000D42D9">
      <w:headerReference w:type="default" r:id="rId1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69CD" w:rsidP="00D33357" w:rsidRDefault="000469CD" w14:paraId="292D7E89" w14:textId="77777777">
      <w:pPr>
        <w:spacing w:after="0" w:line="240" w:lineRule="auto"/>
      </w:pPr>
      <w:r>
        <w:separator/>
      </w:r>
    </w:p>
  </w:endnote>
  <w:endnote w:type="continuationSeparator" w:id="0">
    <w:p w:rsidR="000469CD" w:rsidP="00D33357" w:rsidRDefault="000469CD" w14:paraId="544F0109" w14:textId="77777777">
      <w:pPr>
        <w:spacing w:after="0" w:line="240" w:lineRule="auto"/>
      </w:pPr>
      <w:r>
        <w:continuationSeparator/>
      </w:r>
    </w:p>
  </w:endnote>
  <w:endnote w:type="continuationNotice" w:id="1">
    <w:p w:rsidR="00E65338" w:rsidRDefault="00E65338" w14:paraId="7E161EA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69CD" w:rsidP="00D33357" w:rsidRDefault="000469CD" w14:paraId="3D88C708" w14:textId="77777777">
      <w:pPr>
        <w:spacing w:after="0" w:line="240" w:lineRule="auto"/>
      </w:pPr>
      <w:r>
        <w:separator/>
      </w:r>
    </w:p>
  </w:footnote>
  <w:footnote w:type="continuationSeparator" w:id="0">
    <w:p w:rsidR="000469CD" w:rsidP="00D33357" w:rsidRDefault="000469CD" w14:paraId="46EE27FE" w14:textId="77777777">
      <w:pPr>
        <w:spacing w:after="0" w:line="240" w:lineRule="auto"/>
      </w:pPr>
      <w:r>
        <w:continuationSeparator/>
      </w:r>
    </w:p>
  </w:footnote>
  <w:footnote w:type="continuationNotice" w:id="1">
    <w:p w:rsidR="00E65338" w:rsidRDefault="00E65338" w14:paraId="4E88E79F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VbLnj7Qm" int2:invalidationBookmarkName="" int2:hashCode="5J9ufBjW6b1sWU" int2:id="RP953fmm">
      <int2:state int2:value="Rejected" int2:type="AugLoop_Text_Critique"/>
    </int2:bookmark>
    <int2:bookmark int2:bookmarkName="_Int_PLMn9n2h" int2:invalidationBookmarkName="" int2:hashCode="SoLLbbU372xbU9" int2:id="YEjHLXin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CA64DAF"/>
    <w:multiLevelType w:val="hybridMultilevel"/>
    <w:tmpl w:val="0F080C70"/>
    <w:lvl w:ilvl="0" w:tplc="916C5A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B42C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8ECC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E06B3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14602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4A47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14B0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C641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B871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3E0B94"/>
    <w:multiLevelType w:val="hybridMultilevel"/>
    <w:tmpl w:val="8F04327A"/>
    <w:lvl w:ilvl="0" w:tplc="F878D5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DA271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116C5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BF48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0D249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014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B86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97EE6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184F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4EF3515"/>
    <w:multiLevelType w:val="multilevel"/>
    <w:tmpl w:val="6804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602B1858"/>
    <w:multiLevelType w:val="multilevel"/>
    <w:tmpl w:val="26DC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038B14"/>
    <w:multiLevelType w:val="hybridMultilevel"/>
    <w:tmpl w:val="3D26673A"/>
    <w:lvl w:ilvl="0" w:tplc="968E4C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A7479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3381B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FA13C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F83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20B4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D1C53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B000A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F405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221F9A8"/>
    <w:multiLevelType w:val="hybridMultilevel"/>
    <w:tmpl w:val="B08C5CD6"/>
    <w:lvl w:ilvl="0" w:tplc="15E6887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0A8A86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D1AD8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F3478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A65C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1070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508AF9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F88CC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5A35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53EFF37"/>
    <w:multiLevelType w:val="hybridMultilevel"/>
    <w:tmpl w:val="6C5A488C"/>
    <w:lvl w:ilvl="0" w:tplc="802E040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1286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426A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ACEDD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086F2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A4CAD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C06D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31488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7E8B8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82019565">
    <w:abstractNumId w:val="6"/>
  </w:num>
  <w:num w:numId="2" w16cid:durableId="1286043708">
    <w:abstractNumId w:val="2"/>
  </w:num>
  <w:num w:numId="3" w16cid:durableId="1539317935">
    <w:abstractNumId w:val="1"/>
  </w:num>
  <w:num w:numId="4" w16cid:durableId="1025980114">
    <w:abstractNumId w:val="7"/>
  </w:num>
  <w:num w:numId="5" w16cid:durableId="2096703140">
    <w:abstractNumId w:val="8"/>
  </w:num>
  <w:num w:numId="6" w16cid:durableId="411242946">
    <w:abstractNumId w:val="5"/>
  </w:num>
  <w:num w:numId="7" w16cid:durableId="645012481">
    <w:abstractNumId w:val="0"/>
  </w:num>
  <w:num w:numId="8" w16cid:durableId="688917375">
    <w:abstractNumId w:val="3"/>
  </w:num>
  <w:num w:numId="9" w16cid:durableId="1689522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021"/>
    <w:rsid w:val="000104D7"/>
    <w:rsid w:val="00012362"/>
    <w:rsid w:val="0001506F"/>
    <w:rsid w:val="000469CD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80374"/>
    <w:rsid w:val="00180818"/>
    <w:rsid w:val="0018552D"/>
    <w:rsid w:val="001923A7"/>
    <w:rsid w:val="001A1D34"/>
    <w:rsid w:val="002224E6"/>
    <w:rsid w:val="00223EE0"/>
    <w:rsid w:val="00251EF7"/>
    <w:rsid w:val="00257B79"/>
    <w:rsid w:val="00267275"/>
    <w:rsid w:val="00286AB9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A2A98"/>
    <w:rsid w:val="003B3F79"/>
    <w:rsid w:val="003B76B2"/>
    <w:rsid w:val="003C0367"/>
    <w:rsid w:val="003D7431"/>
    <w:rsid w:val="003DA94A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802F9"/>
    <w:rsid w:val="005975C4"/>
    <w:rsid w:val="005A7C47"/>
    <w:rsid w:val="005C3C4E"/>
    <w:rsid w:val="005E091A"/>
    <w:rsid w:val="00612EA9"/>
    <w:rsid w:val="0061394C"/>
    <w:rsid w:val="00613C78"/>
    <w:rsid w:val="00637C12"/>
    <w:rsid w:val="00641AF5"/>
    <w:rsid w:val="006501BB"/>
    <w:rsid w:val="006AA2DA"/>
    <w:rsid w:val="006D12F4"/>
    <w:rsid w:val="0072B758"/>
    <w:rsid w:val="0073250C"/>
    <w:rsid w:val="007461DF"/>
    <w:rsid w:val="00756195"/>
    <w:rsid w:val="00757F1D"/>
    <w:rsid w:val="007B266F"/>
    <w:rsid w:val="007D36D1"/>
    <w:rsid w:val="0081084C"/>
    <w:rsid w:val="00824687"/>
    <w:rsid w:val="00836DC8"/>
    <w:rsid w:val="00844160"/>
    <w:rsid w:val="00852AC5"/>
    <w:rsid w:val="0086524F"/>
    <w:rsid w:val="008A6BDE"/>
    <w:rsid w:val="008B6642"/>
    <w:rsid w:val="008D0892"/>
    <w:rsid w:val="008E01F5"/>
    <w:rsid w:val="00906115"/>
    <w:rsid w:val="00916E30"/>
    <w:rsid w:val="00935A53"/>
    <w:rsid w:val="009572E5"/>
    <w:rsid w:val="00976CCD"/>
    <w:rsid w:val="00983552"/>
    <w:rsid w:val="00992F5B"/>
    <w:rsid w:val="009E7111"/>
    <w:rsid w:val="009F0B14"/>
    <w:rsid w:val="00A10021"/>
    <w:rsid w:val="00A619D2"/>
    <w:rsid w:val="00AA13FD"/>
    <w:rsid w:val="00AC39A6"/>
    <w:rsid w:val="00AE115D"/>
    <w:rsid w:val="00AF3A47"/>
    <w:rsid w:val="00AF6B9E"/>
    <w:rsid w:val="00B07754"/>
    <w:rsid w:val="00B13E1E"/>
    <w:rsid w:val="00B44BAE"/>
    <w:rsid w:val="00B541EA"/>
    <w:rsid w:val="00B5625C"/>
    <w:rsid w:val="00B6181D"/>
    <w:rsid w:val="00B64096"/>
    <w:rsid w:val="00BA66AF"/>
    <w:rsid w:val="00BC2F85"/>
    <w:rsid w:val="00C044CF"/>
    <w:rsid w:val="00C04C87"/>
    <w:rsid w:val="00C2028E"/>
    <w:rsid w:val="00C30F12"/>
    <w:rsid w:val="00C6713A"/>
    <w:rsid w:val="00CA7724"/>
    <w:rsid w:val="00D07195"/>
    <w:rsid w:val="00D33357"/>
    <w:rsid w:val="00DB5AD3"/>
    <w:rsid w:val="00DD6AB7"/>
    <w:rsid w:val="00E018E6"/>
    <w:rsid w:val="00E01B38"/>
    <w:rsid w:val="00E35E15"/>
    <w:rsid w:val="00E65338"/>
    <w:rsid w:val="00E76A61"/>
    <w:rsid w:val="00EB48FA"/>
    <w:rsid w:val="00EF2C86"/>
    <w:rsid w:val="00F253AC"/>
    <w:rsid w:val="00F323CB"/>
    <w:rsid w:val="00F45ECE"/>
    <w:rsid w:val="00FA6853"/>
    <w:rsid w:val="00FB4E81"/>
    <w:rsid w:val="011E90A5"/>
    <w:rsid w:val="012DBA5F"/>
    <w:rsid w:val="012ECBE1"/>
    <w:rsid w:val="01889AF7"/>
    <w:rsid w:val="0188C81F"/>
    <w:rsid w:val="01ABAE07"/>
    <w:rsid w:val="0203EEBC"/>
    <w:rsid w:val="020E87B9"/>
    <w:rsid w:val="02B06091"/>
    <w:rsid w:val="02D4932B"/>
    <w:rsid w:val="02F70DF1"/>
    <w:rsid w:val="031126DA"/>
    <w:rsid w:val="033CB92B"/>
    <w:rsid w:val="037F03BE"/>
    <w:rsid w:val="03A720DB"/>
    <w:rsid w:val="03AEBCC4"/>
    <w:rsid w:val="03B1A1F9"/>
    <w:rsid w:val="03F750F6"/>
    <w:rsid w:val="04042D89"/>
    <w:rsid w:val="042C5EC1"/>
    <w:rsid w:val="042EBDDD"/>
    <w:rsid w:val="048AF0CC"/>
    <w:rsid w:val="04ACF73B"/>
    <w:rsid w:val="04B97800"/>
    <w:rsid w:val="04CC67E4"/>
    <w:rsid w:val="04DF67BD"/>
    <w:rsid w:val="04E0C0A2"/>
    <w:rsid w:val="04F43381"/>
    <w:rsid w:val="055ED7A4"/>
    <w:rsid w:val="0561324B"/>
    <w:rsid w:val="05A30BC8"/>
    <w:rsid w:val="05EAC850"/>
    <w:rsid w:val="061C866F"/>
    <w:rsid w:val="0626C12D"/>
    <w:rsid w:val="062EAEB3"/>
    <w:rsid w:val="063410F5"/>
    <w:rsid w:val="063BB42F"/>
    <w:rsid w:val="067459ED"/>
    <w:rsid w:val="06ABF498"/>
    <w:rsid w:val="06D34F80"/>
    <w:rsid w:val="06E4F37A"/>
    <w:rsid w:val="07132FFA"/>
    <w:rsid w:val="0715E6B4"/>
    <w:rsid w:val="079B983C"/>
    <w:rsid w:val="07F809A3"/>
    <w:rsid w:val="0815D1A2"/>
    <w:rsid w:val="0817087F"/>
    <w:rsid w:val="082A658D"/>
    <w:rsid w:val="082C253D"/>
    <w:rsid w:val="087CC8AB"/>
    <w:rsid w:val="0888DCAC"/>
    <w:rsid w:val="08B44BAC"/>
    <w:rsid w:val="08E1ABA1"/>
    <w:rsid w:val="09232879"/>
    <w:rsid w:val="092521F1"/>
    <w:rsid w:val="09440DC4"/>
    <w:rsid w:val="095E61EF"/>
    <w:rsid w:val="09B54572"/>
    <w:rsid w:val="0A0DB73F"/>
    <w:rsid w:val="0A13E387"/>
    <w:rsid w:val="0A38D31E"/>
    <w:rsid w:val="0A554C3D"/>
    <w:rsid w:val="0A6C3DCB"/>
    <w:rsid w:val="0A73C75D"/>
    <w:rsid w:val="0A7656D8"/>
    <w:rsid w:val="0A9557F9"/>
    <w:rsid w:val="0AE0F4F0"/>
    <w:rsid w:val="0B021FD6"/>
    <w:rsid w:val="0B0F7702"/>
    <w:rsid w:val="0B534F75"/>
    <w:rsid w:val="0B73CB4B"/>
    <w:rsid w:val="0B86A579"/>
    <w:rsid w:val="0B98673B"/>
    <w:rsid w:val="0BC7C8AF"/>
    <w:rsid w:val="0BF3D2F5"/>
    <w:rsid w:val="0C0F97BE"/>
    <w:rsid w:val="0C49F641"/>
    <w:rsid w:val="0C5CC2B3"/>
    <w:rsid w:val="0C7CC551"/>
    <w:rsid w:val="0C7F9B34"/>
    <w:rsid w:val="0C8313AD"/>
    <w:rsid w:val="0C88CCBD"/>
    <w:rsid w:val="0C9A648F"/>
    <w:rsid w:val="0CB80920"/>
    <w:rsid w:val="0CE9F737"/>
    <w:rsid w:val="0D128AFC"/>
    <w:rsid w:val="0D622859"/>
    <w:rsid w:val="0E075ADB"/>
    <w:rsid w:val="0E1895B2"/>
    <w:rsid w:val="0E1EE40E"/>
    <w:rsid w:val="0E53D981"/>
    <w:rsid w:val="0E864A03"/>
    <w:rsid w:val="0E90FBF1"/>
    <w:rsid w:val="0F079451"/>
    <w:rsid w:val="0F28BD60"/>
    <w:rsid w:val="0F342F32"/>
    <w:rsid w:val="0F9F9955"/>
    <w:rsid w:val="0FA02CD4"/>
    <w:rsid w:val="0FB46613"/>
    <w:rsid w:val="0FB921FB"/>
    <w:rsid w:val="0FE0100B"/>
    <w:rsid w:val="1012B735"/>
    <w:rsid w:val="101352B4"/>
    <w:rsid w:val="101625DC"/>
    <w:rsid w:val="102FFBFB"/>
    <w:rsid w:val="10473C6E"/>
    <w:rsid w:val="1055D514"/>
    <w:rsid w:val="10946801"/>
    <w:rsid w:val="10BCD407"/>
    <w:rsid w:val="10C48DC1"/>
    <w:rsid w:val="112358B6"/>
    <w:rsid w:val="112C4AE0"/>
    <w:rsid w:val="115823FA"/>
    <w:rsid w:val="11621B6D"/>
    <w:rsid w:val="1185BE3D"/>
    <w:rsid w:val="119DA6AE"/>
    <w:rsid w:val="11A1DFCE"/>
    <w:rsid w:val="11BDEAC5"/>
    <w:rsid w:val="11CA87AA"/>
    <w:rsid w:val="11E3EDF6"/>
    <w:rsid w:val="1214D661"/>
    <w:rsid w:val="1228D0CD"/>
    <w:rsid w:val="122C9909"/>
    <w:rsid w:val="1258A468"/>
    <w:rsid w:val="126614D9"/>
    <w:rsid w:val="1277AAE7"/>
    <w:rsid w:val="1279867F"/>
    <w:rsid w:val="12D66B70"/>
    <w:rsid w:val="12F335EF"/>
    <w:rsid w:val="1341E9A1"/>
    <w:rsid w:val="1366580B"/>
    <w:rsid w:val="137AF4C4"/>
    <w:rsid w:val="139445BD"/>
    <w:rsid w:val="13BA1AD0"/>
    <w:rsid w:val="13DEC9C7"/>
    <w:rsid w:val="14407118"/>
    <w:rsid w:val="1449E671"/>
    <w:rsid w:val="145489C4"/>
    <w:rsid w:val="14E2EFD7"/>
    <w:rsid w:val="14E62858"/>
    <w:rsid w:val="1510EE71"/>
    <w:rsid w:val="155DF673"/>
    <w:rsid w:val="158E0E88"/>
    <w:rsid w:val="1590452A"/>
    <w:rsid w:val="1594F29C"/>
    <w:rsid w:val="159C6735"/>
    <w:rsid w:val="15A801CA"/>
    <w:rsid w:val="15B12741"/>
    <w:rsid w:val="160D9F85"/>
    <w:rsid w:val="165317C1"/>
    <w:rsid w:val="16BE6B78"/>
    <w:rsid w:val="16D60DD8"/>
    <w:rsid w:val="16FD676B"/>
    <w:rsid w:val="17146BF9"/>
    <w:rsid w:val="171F6D13"/>
    <w:rsid w:val="17227E16"/>
    <w:rsid w:val="1733CF45"/>
    <w:rsid w:val="174DE022"/>
    <w:rsid w:val="17E0A2DE"/>
    <w:rsid w:val="1801F1B5"/>
    <w:rsid w:val="185A3BD9"/>
    <w:rsid w:val="186A5EA2"/>
    <w:rsid w:val="18B7C3DA"/>
    <w:rsid w:val="190C4C08"/>
    <w:rsid w:val="197FA505"/>
    <w:rsid w:val="19916641"/>
    <w:rsid w:val="19B91558"/>
    <w:rsid w:val="19C36299"/>
    <w:rsid w:val="19FBA71A"/>
    <w:rsid w:val="1A03EC97"/>
    <w:rsid w:val="1A0D05A6"/>
    <w:rsid w:val="1A111AF4"/>
    <w:rsid w:val="1A34930F"/>
    <w:rsid w:val="1A5A1ED8"/>
    <w:rsid w:val="1A6B98C6"/>
    <w:rsid w:val="1A8B64CE"/>
    <w:rsid w:val="1ADF03A2"/>
    <w:rsid w:val="1AEB791C"/>
    <w:rsid w:val="1AEC2928"/>
    <w:rsid w:val="1AF00F10"/>
    <w:rsid w:val="1B2EAA29"/>
    <w:rsid w:val="1B45D2C9"/>
    <w:rsid w:val="1B739CD1"/>
    <w:rsid w:val="1B8D00F5"/>
    <w:rsid w:val="1B91DC9B"/>
    <w:rsid w:val="1BBC1463"/>
    <w:rsid w:val="1BBF82FB"/>
    <w:rsid w:val="1BCDFD08"/>
    <w:rsid w:val="1BDA3B5F"/>
    <w:rsid w:val="1BF2C933"/>
    <w:rsid w:val="1C076807"/>
    <w:rsid w:val="1C0D1A0E"/>
    <w:rsid w:val="1C4C1F4E"/>
    <w:rsid w:val="1C57FA6A"/>
    <w:rsid w:val="1C7763D9"/>
    <w:rsid w:val="1CA1B5C0"/>
    <w:rsid w:val="1CE9B0AE"/>
    <w:rsid w:val="1CF3FA71"/>
    <w:rsid w:val="1CF5B42A"/>
    <w:rsid w:val="1D00BA12"/>
    <w:rsid w:val="1D7F5B8D"/>
    <w:rsid w:val="1D8EAE97"/>
    <w:rsid w:val="1D91BF9A"/>
    <w:rsid w:val="1DCE3447"/>
    <w:rsid w:val="1E2DF858"/>
    <w:rsid w:val="1E37E08A"/>
    <w:rsid w:val="1E69FD4B"/>
    <w:rsid w:val="1E75B898"/>
    <w:rsid w:val="1EB97D98"/>
    <w:rsid w:val="1ED73EA0"/>
    <w:rsid w:val="1F10CB69"/>
    <w:rsid w:val="1F114198"/>
    <w:rsid w:val="1F2D8FFB"/>
    <w:rsid w:val="1F9D38C5"/>
    <w:rsid w:val="1FA0F8F0"/>
    <w:rsid w:val="1FCD5380"/>
    <w:rsid w:val="1FED0970"/>
    <w:rsid w:val="2044D04E"/>
    <w:rsid w:val="20484089"/>
    <w:rsid w:val="20E77BBE"/>
    <w:rsid w:val="20F06FC9"/>
    <w:rsid w:val="210E389C"/>
    <w:rsid w:val="213AC221"/>
    <w:rsid w:val="21911F36"/>
    <w:rsid w:val="21A1E385"/>
    <w:rsid w:val="21C173BD"/>
    <w:rsid w:val="21C48300"/>
    <w:rsid w:val="223067A4"/>
    <w:rsid w:val="224458FB"/>
    <w:rsid w:val="224FF3A4"/>
    <w:rsid w:val="225607BC"/>
    <w:rsid w:val="22693ACE"/>
    <w:rsid w:val="22AEA925"/>
    <w:rsid w:val="230B51AD"/>
    <w:rsid w:val="23224D71"/>
    <w:rsid w:val="232BFBFB"/>
    <w:rsid w:val="2338B45C"/>
    <w:rsid w:val="233D6E6E"/>
    <w:rsid w:val="23686947"/>
    <w:rsid w:val="236DC5EF"/>
    <w:rsid w:val="2398C1F3"/>
    <w:rsid w:val="239CEE80"/>
    <w:rsid w:val="23DCF932"/>
    <w:rsid w:val="23E4C7BE"/>
    <w:rsid w:val="23E90462"/>
    <w:rsid w:val="243ACE23"/>
    <w:rsid w:val="2454AE42"/>
    <w:rsid w:val="247EEE31"/>
    <w:rsid w:val="248D78EA"/>
    <w:rsid w:val="24D93ECF"/>
    <w:rsid w:val="24DC4B44"/>
    <w:rsid w:val="257AB4A0"/>
    <w:rsid w:val="258BE50F"/>
    <w:rsid w:val="25E2183C"/>
    <w:rsid w:val="26909472"/>
    <w:rsid w:val="26F3EC41"/>
    <w:rsid w:val="2715A3F2"/>
    <w:rsid w:val="271BD75F"/>
    <w:rsid w:val="2749F30F"/>
    <w:rsid w:val="275BA77B"/>
    <w:rsid w:val="277DBDAF"/>
    <w:rsid w:val="279280E1"/>
    <w:rsid w:val="279B172D"/>
    <w:rsid w:val="27A7E499"/>
    <w:rsid w:val="28027950"/>
    <w:rsid w:val="2809A9AE"/>
    <w:rsid w:val="281141AA"/>
    <w:rsid w:val="283BDA6A"/>
    <w:rsid w:val="287AB679"/>
    <w:rsid w:val="28DAB605"/>
    <w:rsid w:val="28E5C370"/>
    <w:rsid w:val="28EAE055"/>
    <w:rsid w:val="28EDB0F6"/>
    <w:rsid w:val="29A5C14A"/>
    <w:rsid w:val="29F282F6"/>
    <w:rsid w:val="29F61D98"/>
    <w:rsid w:val="29FC1807"/>
    <w:rsid w:val="2A32E56C"/>
    <w:rsid w:val="2A6D319F"/>
    <w:rsid w:val="2A768666"/>
    <w:rsid w:val="2A76A064"/>
    <w:rsid w:val="2AD8C7A7"/>
    <w:rsid w:val="2B0FEDF1"/>
    <w:rsid w:val="2B183C32"/>
    <w:rsid w:val="2B1B01B1"/>
    <w:rsid w:val="2B21443D"/>
    <w:rsid w:val="2B270518"/>
    <w:rsid w:val="2B59D1D4"/>
    <w:rsid w:val="2BBD0469"/>
    <w:rsid w:val="2BFFCD6F"/>
    <w:rsid w:val="2C090200"/>
    <w:rsid w:val="2C231AE9"/>
    <w:rsid w:val="2C4C57D5"/>
    <w:rsid w:val="2D2D289B"/>
    <w:rsid w:val="2D2DD14F"/>
    <w:rsid w:val="2DB93493"/>
    <w:rsid w:val="2DD813A7"/>
    <w:rsid w:val="2DED2DE7"/>
    <w:rsid w:val="2E1E6B5C"/>
    <w:rsid w:val="2E4A70DC"/>
    <w:rsid w:val="2E804035"/>
    <w:rsid w:val="2E827DFA"/>
    <w:rsid w:val="2E857F07"/>
    <w:rsid w:val="2E90A7CE"/>
    <w:rsid w:val="2E989554"/>
    <w:rsid w:val="2EB4D17E"/>
    <w:rsid w:val="2EC34AD0"/>
    <w:rsid w:val="2ECA1C78"/>
    <w:rsid w:val="2F01D9F6"/>
    <w:rsid w:val="2F0CBA54"/>
    <w:rsid w:val="2F1D1AF7"/>
    <w:rsid w:val="2F2048DE"/>
    <w:rsid w:val="2F38BE7E"/>
    <w:rsid w:val="2F40A2C2"/>
    <w:rsid w:val="2F62A931"/>
    <w:rsid w:val="2F6BC391"/>
    <w:rsid w:val="2F7E7A89"/>
    <w:rsid w:val="2FC8E7DD"/>
    <w:rsid w:val="2FCD15EB"/>
    <w:rsid w:val="30133ACF"/>
    <w:rsid w:val="303CADF9"/>
    <w:rsid w:val="307B079F"/>
    <w:rsid w:val="30DD8962"/>
    <w:rsid w:val="30F16625"/>
    <w:rsid w:val="30F57F8D"/>
    <w:rsid w:val="31019F30"/>
    <w:rsid w:val="310E8119"/>
    <w:rsid w:val="3197AAD2"/>
    <w:rsid w:val="31D35D71"/>
    <w:rsid w:val="31E49848"/>
    <w:rsid w:val="3218CB93"/>
    <w:rsid w:val="322A7E8A"/>
    <w:rsid w:val="3233933E"/>
    <w:rsid w:val="323A8E9E"/>
    <w:rsid w:val="325AB09D"/>
    <w:rsid w:val="32856754"/>
    <w:rsid w:val="329993D5"/>
    <w:rsid w:val="32F1DC7F"/>
    <w:rsid w:val="333C27D6"/>
    <w:rsid w:val="3352DE1A"/>
    <w:rsid w:val="336F2DD2"/>
    <w:rsid w:val="337715B8"/>
    <w:rsid w:val="33C64EEB"/>
    <w:rsid w:val="34185F98"/>
    <w:rsid w:val="34361A54"/>
    <w:rsid w:val="34905A72"/>
    <w:rsid w:val="34A0870E"/>
    <w:rsid w:val="34CD021B"/>
    <w:rsid w:val="34FF84AE"/>
    <w:rsid w:val="350AFE33"/>
    <w:rsid w:val="350BF02F"/>
    <w:rsid w:val="354FC972"/>
    <w:rsid w:val="3559EA41"/>
    <w:rsid w:val="3596A6E6"/>
    <w:rsid w:val="35A61E7E"/>
    <w:rsid w:val="35B03564"/>
    <w:rsid w:val="35BD0816"/>
    <w:rsid w:val="35D1EAB5"/>
    <w:rsid w:val="36075471"/>
    <w:rsid w:val="361BAD66"/>
    <w:rsid w:val="362A5A9F"/>
    <w:rsid w:val="3649F49C"/>
    <w:rsid w:val="364DD1F1"/>
    <w:rsid w:val="3668D27C"/>
    <w:rsid w:val="36978F3B"/>
    <w:rsid w:val="36A6CE94"/>
    <w:rsid w:val="36B65093"/>
    <w:rsid w:val="36BBA159"/>
    <w:rsid w:val="36ED59B6"/>
    <w:rsid w:val="36F34B0D"/>
    <w:rsid w:val="372F5B2B"/>
    <w:rsid w:val="377AE7D0"/>
    <w:rsid w:val="37962511"/>
    <w:rsid w:val="37B34A5F"/>
    <w:rsid w:val="37B5B86D"/>
    <w:rsid w:val="37C05AE3"/>
    <w:rsid w:val="37C54DA2"/>
    <w:rsid w:val="37F4E69A"/>
    <w:rsid w:val="3828C9F0"/>
    <w:rsid w:val="38CF8130"/>
    <w:rsid w:val="38E380F2"/>
    <w:rsid w:val="38E78508"/>
    <w:rsid w:val="38EDBE61"/>
    <w:rsid w:val="38F58E56"/>
    <w:rsid w:val="38FE889A"/>
    <w:rsid w:val="39098B77"/>
    <w:rsid w:val="391BFBC6"/>
    <w:rsid w:val="395B4F61"/>
    <w:rsid w:val="39B36C2D"/>
    <w:rsid w:val="39BF428C"/>
    <w:rsid w:val="39C49A51"/>
    <w:rsid w:val="39E2DE6F"/>
    <w:rsid w:val="39F2E0CA"/>
    <w:rsid w:val="3A7F200E"/>
    <w:rsid w:val="3A835569"/>
    <w:rsid w:val="3AE4693F"/>
    <w:rsid w:val="3AE622DB"/>
    <w:rsid w:val="3B0E8915"/>
    <w:rsid w:val="3B1FA35D"/>
    <w:rsid w:val="3B38F235"/>
    <w:rsid w:val="3B5B12ED"/>
    <w:rsid w:val="3B5DEFFF"/>
    <w:rsid w:val="3B636749"/>
    <w:rsid w:val="3B7A3FB7"/>
    <w:rsid w:val="3BDCF4DA"/>
    <w:rsid w:val="3C1DCDB3"/>
    <w:rsid w:val="3C1F25CA"/>
    <w:rsid w:val="3C41A9B1"/>
    <w:rsid w:val="3C42F47F"/>
    <w:rsid w:val="3CEDA862"/>
    <w:rsid w:val="3D04BEE9"/>
    <w:rsid w:val="3D2F3875"/>
    <w:rsid w:val="3D6E8981"/>
    <w:rsid w:val="3D84410F"/>
    <w:rsid w:val="3D932D4E"/>
    <w:rsid w:val="3DA2F253"/>
    <w:rsid w:val="3DD21D66"/>
    <w:rsid w:val="3DDCFC9A"/>
    <w:rsid w:val="3E0F6D1C"/>
    <w:rsid w:val="3E25617D"/>
    <w:rsid w:val="3E31CAB1"/>
    <w:rsid w:val="3E40CB35"/>
    <w:rsid w:val="3E5A2268"/>
    <w:rsid w:val="3E7C5361"/>
    <w:rsid w:val="3E9E3AC7"/>
    <w:rsid w:val="3EE952FC"/>
    <w:rsid w:val="3F172C2B"/>
    <w:rsid w:val="3F1D7687"/>
    <w:rsid w:val="3F4C98EB"/>
    <w:rsid w:val="3F65DCD8"/>
    <w:rsid w:val="3FEF78A8"/>
    <w:rsid w:val="3FFA67E7"/>
    <w:rsid w:val="40254924"/>
    <w:rsid w:val="40474B6E"/>
    <w:rsid w:val="404974D3"/>
    <w:rsid w:val="40684711"/>
    <w:rsid w:val="406E05D6"/>
    <w:rsid w:val="409AE034"/>
    <w:rsid w:val="40C81EB6"/>
    <w:rsid w:val="40EBBA1A"/>
    <w:rsid w:val="40F7B675"/>
    <w:rsid w:val="41019810"/>
    <w:rsid w:val="41591799"/>
    <w:rsid w:val="416C2FE8"/>
    <w:rsid w:val="4187D4ED"/>
    <w:rsid w:val="41B3F423"/>
    <w:rsid w:val="41D977E4"/>
    <w:rsid w:val="41FB83E0"/>
    <w:rsid w:val="422366EF"/>
    <w:rsid w:val="4246ED16"/>
    <w:rsid w:val="42766376"/>
    <w:rsid w:val="428F8BD3"/>
    <w:rsid w:val="4299B3C3"/>
    <w:rsid w:val="42B06DBD"/>
    <w:rsid w:val="4300729D"/>
    <w:rsid w:val="436227DD"/>
    <w:rsid w:val="4367DA07"/>
    <w:rsid w:val="43D6FDEC"/>
    <w:rsid w:val="441233D7"/>
    <w:rsid w:val="441E3322"/>
    <w:rsid w:val="44483323"/>
    <w:rsid w:val="444B5840"/>
    <w:rsid w:val="445F3F8A"/>
    <w:rsid w:val="449BDF05"/>
    <w:rsid w:val="44CB47EC"/>
    <w:rsid w:val="44F11B3C"/>
    <w:rsid w:val="450029D6"/>
    <w:rsid w:val="450E270C"/>
    <w:rsid w:val="453C8246"/>
    <w:rsid w:val="455A79AC"/>
    <w:rsid w:val="45A78045"/>
    <w:rsid w:val="45AE0438"/>
    <w:rsid w:val="45B8152B"/>
    <w:rsid w:val="45E80E7F"/>
    <w:rsid w:val="46265B4F"/>
    <w:rsid w:val="462678AE"/>
    <w:rsid w:val="46BCF25E"/>
    <w:rsid w:val="46C2A915"/>
    <w:rsid w:val="46E17D4F"/>
    <w:rsid w:val="46FC84F7"/>
    <w:rsid w:val="472A031E"/>
    <w:rsid w:val="4745E31E"/>
    <w:rsid w:val="474EE96D"/>
    <w:rsid w:val="47AAA20C"/>
    <w:rsid w:val="48007124"/>
    <w:rsid w:val="485474A9"/>
    <w:rsid w:val="4864C78F"/>
    <w:rsid w:val="4886E371"/>
    <w:rsid w:val="488BFDFB"/>
    <w:rsid w:val="4892C530"/>
    <w:rsid w:val="48AA3610"/>
    <w:rsid w:val="48E52527"/>
    <w:rsid w:val="48FEF495"/>
    <w:rsid w:val="491FAF41"/>
    <w:rsid w:val="495C875A"/>
    <w:rsid w:val="49625CC8"/>
    <w:rsid w:val="4986F108"/>
    <w:rsid w:val="499A3E0D"/>
    <w:rsid w:val="49A35544"/>
    <w:rsid w:val="49BB09CC"/>
    <w:rsid w:val="49BD329A"/>
    <w:rsid w:val="4A81755B"/>
    <w:rsid w:val="4A8962E1"/>
    <w:rsid w:val="4B8EDC68"/>
    <w:rsid w:val="4BA13DEE"/>
    <w:rsid w:val="4BA621BF"/>
    <w:rsid w:val="4BAC425F"/>
    <w:rsid w:val="4BCEC923"/>
    <w:rsid w:val="4C0AD15D"/>
    <w:rsid w:val="4C2F4B78"/>
    <w:rsid w:val="4C493C26"/>
    <w:rsid w:val="4C704FC7"/>
    <w:rsid w:val="4C7887FC"/>
    <w:rsid w:val="4CDB24C5"/>
    <w:rsid w:val="4CEC9459"/>
    <w:rsid w:val="4CFEA953"/>
    <w:rsid w:val="4CFEBF48"/>
    <w:rsid w:val="4D264C93"/>
    <w:rsid w:val="4D41F220"/>
    <w:rsid w:val="4D4813B3"/>
    <w:rsid w:val="4D645B1B"/>
    <w:rsid w:val="4D808E87"/>
    <w:rsid w:val="4DD91463"/>
    <w:rsid w:val="4DECF973"/>
    <w:rsid w:val="4E4D93E7"/>
    <w:rsid w:val="4E95DB52"/>
    <w:rsid w:val="4E9A79B4"/>
    <w:rsid w:val="4EB6B314"/>
    <w:rsid w:val="4ED40983"/>
    <w:rsid w:val="4EE14EB6"/>
    <w:rsid w:val="4F226F81"/>
    <w:rsid w:val="4F42721F"/>
    <w:rsid w:val="4F477058"/>
    <w:rsid w:val="4F4DB69A"/>
    <w:rsid w:val="4F567A9B"/>
    <w:rsid w:val="4F5CD404"/>
    <w:rsid w:val="4F74BBE9"/>
    <w:rsid w:val="4F8F79D3"/>
    <w:rsid w:val="4F9DE5E8"/>
    <w:rsid w:val="4FAB21D3"/>
    <w:rsid w:val="4FE6D13F"/>
    <w:rsid w:val="5041FB70"/>
    <w:rsid w:val="5054A8BC"/>
    <w:rsid w:val="508F4A00"/>
    <w:rsid w:val="509A72FE"/>
    <w:rsid w:val="50B8581D"/>
    <w:rsid w:val="50C1A21F"/>
    <w:rsid w:val="50D3F815"/>
    <w:rsid w:val="5105BEF6"/>
    <w:rsid w:val="510B3752"/>
    <w:rsid w:val="5129F98B"/>
    <w:rsid w:val="51AE95E8"/>
    <w:rsid w:val="51DC7A87"/>
    <w:rsid w:val="51F2DCF2"/>
    <w:rsid w:val="5217C5B0"/>
    <w:rsid w:val="522FC6F5"/>
    <w:rsid w:val="526E88F9"/>
    <w:rsid w:val="5272AA56"/>
    <w:rsid w:val="528C8740"/>
    <w:rsid w:val="528CAE7E"/>
    <w:rsid w:val="529912E5"/>
    <w:rsid w:val="52CF8695"/>
    <w:rsid w:val="530D1EAC"/>
    <w:rsid w:val="5355A7A6"/>
    <w:rsid w:val="5363215C"/>
    <w:rsid w:val="536F7BC6"/>
    <w:rsid w:val="53735DC8"/>
    <w:rsid w:val="53B39611"/>
    <w:rsid w:val="53B5D3A2"/>
    <w:rsid w:val="53B5D7D1"/>
    <w:rsid w:val="53EA744E"/>
    <w:rsid w:val="53FDF7E9"/>
    <w:rsid w:val="542857A1"/>
    <w:rsid w:val="543765F7"/>
    <w:rsid w:val="54424AE3"/>
    <w:rsid w:val="5479910C"/>
    <w:rsid w:val="54ECDD4D"/>
    <w:rsid w:val="5526B2F5"/>
    <w:rsid w:val="5547B152"/>
    <w:rsid w:val="5553E623"/>
    <w:rsid w:val="555644A3"/>
    <w:rsid w:val="5585BC32"/>
    <w:rsid w:val="55CC1588"/>
    <w:rsid w:val="560AD411"/>
    <w:rsid w:val="56236CF5"/>
    <w:rsid w:val="56305B7D"/>
    <w:rsid w:val="565571CB"/>
    <w:rsid w:val="566BE8EE"/>
    <w:rsid w:val="567D8672"/>
    <w:rsid w:val="568188FB"/>
    <w:rsid w:val="568560A3"/>
    <w:rsid w:val="568FA6C9"/>
    <w:rsid w:val="569597FB"/>
    <w:rsid w:val="56A52E42"/>
    <w:rsid w:val="56ABC9EC"/>
    <w:rsid w:val="56BCFFC9"/>
    <w:rsid w:val="56C72B42"/>
    <w:rsid w:val="56C97535"/>
    <w:rsid w:val="56EB36D3"/>
    <w:rsid w:val="57283E4D"/>
    <w:rsid w:val="57601FA1"/>
    <w:rsid w:val="579C5F8F"/>
    <w:rsid w:val="579F7D48"/>
    <w:rsid w:val="57AC694D"/>
    <w:rsid w:val="57B7AD33"/>
    <w:rsid w:val="581830A3"/>
    <w:rsid w:val="5825E7BA"/>
    <w:rsid w:val="583A92F9"/>
    <w:rsid w:val="583BF1CF"/>
    <w:rsid w:val="583FA7CD"/>
    <w:rsid w:val="5860D7C6"/>
    <w:rsid w:val="58AC45D4"/>
    <w:rsid w:val="58D728E9"/>
    <w:rsid w:val="592BCC84"/>
    <w:rsid w:val="59382FF0"/>
    <w:rsid w:val="5949811F"/>
    <w:rsid w:val="5966CE6A"/>
    <w:rsid w:val="59874E0C"/>
    <w:rsid w:val="598C4546"/>
    <w:rsid w:val="5A5BB36B"/>
    <w:rsid w:val="5A64682C"/>
    <w:rsid w:val="5AB18C67"/>
    <w:rsid w:val="5ABE4BBA"/>
    <w:rsid w:val="5AD0A1E9"/>
    <w:rsid w:val="5AD40051"/>
    <w:rsid w:val="5AFE79DD"/>
    <w:rsid w:val="5B18731D"/>
    <w:rsid w:val="5B202B8B"/>
    <w:rsid w:val="5B922519"/>
    <w:rsid w:val="5BFFE822"/>
    <w:rsid w:val="5C12C801"/>
    <w:rsid w:val="5C1BD441"/>
    <w:rsid w:val="5C3B570C"/>
    <w:rsid w:val="5C5AC750"/>
    <w:rsid w:val="5C890F67"/>
    <w:rsid w:val="5C8E6575"/>
    <w:rsid w:val="5CD9E645"/>
    <w:rsid w:val="5CE0AAC6"/>
    <w:rsid w:val="5D172F31"/>
    <w:rsid w:val="5D480E63"/>
    <w:rsid w:val="5D4898AB"/>
    <w:rsid w:val="5D8043B9"/>
    <w:rsid w:val="5DF211B9"/>
    <w:rsid w:val="5E24DFC8"/>
    <w:rsid w:val="5E3716BE"/>
    <w:rsid w:val="5E58C550"/>
    <w:rsid w:val="5EA4B7E4"/>
    <w:rsid w:val="5EB5D3C8"/>
    <w:rsid w:val="5EFD26E9"/>
    <w:rsid w:val="5F0E427C"/>
    <w:rsid w:val="5F6C69DF"/>
    <w:rsid w:val="5FAA0930"/>
    <w:rsid w:val="5FCE7F92"/>
    <w:rsid w:val="5FF36F29"/>
    <w:rsid w:val="60019171"/>
    <w:rsid w:val="6006A0C9"/>
    <w:rsid w:val="6028E614"/>
    <w:rsid w:val="6033F099"/>
    <w:rsid w:val="6049627C"/>
    <w:rsid w:val="607FAF25"/>
    <w:rsid w:val="60D54CD5"/>
    <w:rsid w:val="610EC82F"/>
    <w:rsid w:val="611E8472"/>
    <w:rsid w:val="6170FA21"/>
    <w:rsid w:val="61913F66"/>
    <w:rsid w:val="61D30FE7"/>
    <w:rsid w:val="61D7473F"/>
    <w:rsid w:val="61E727E7"/>
    <w:rsid w:val="61FD47A4"/>
    <w:rsid w:val="6228F5B5"/>
    <w:rsid w:val="623D40B6"/>
    <w:rsid w:val="624073D7"/>
    <w:rsid w:val="6244AFE0"/>
    <w:rsid w:val="62665EF5"/>
    <w:rsid w:val="626D5BE1"/>
    <w:rsid w:val="62A375EF"/>
    <w:rsid w:val="62C18923"/>
    <w:rsid w:val="62C433D8"/>
    <w:rsid w:val="62D08C75"/>
    <w:rsid w:val="62DF1236"/>
    <w:rsid w:val="630A87E1"/>
    <w:rsid w:val="6315841A"/>
    <w:rsid w:val="63397FC5"/>
    <w:rsid w:val="633DA8A5"/>
    <w:rsid w:val="6345ADAF"/>
    <w:rsid w:val="63620128"/>
    <w:rsid w:val="63A61510"/>
    <w:rsid w:val="63B74FE7"/>
    <w:rsid w:val="644668F1"/>
    <w:rsid w:val="647E1CDE"/>
    <w:rsid w:val="64CA9A18"/>
    <w:rsid w:val="64DFEFEE"/>
    <w:rsid w:val="6526185B"/>
    <w:rsid w:val="656A4F6C"/>
    <w:rsid w:val="658590CA"/>
    <w:rsid w:val="659977FD"/>
    <w:rsid w:val="659C543F"/>
    <w:rsid w:val="65A1C811"/>
    <w:rsid w:val="65A52E68"/>
    <w:rsid w:val="65EE07EB"/>
    <w:rsid w:val="6665A292"/>
    <w:rsid w:val="6690977F"/>
    <w:rsid w:val="66A27203"/>
    <w:rsid w:val="66B86FEB"/>
    <w:rsid w:val="66BCB8AC"/>
    <w:rsid w:val="66C5042A"/>
    <w:rsid w:val="67061FCD"/>
    <w:rsid w:val="670838CE"/>
    <w:rsid w:val="671F482A"/>
    <w:rsid w:val="6772C56B"/>
    <w:rsid w:val="678C1A58"/>
    <w:rsid w:val="678E50D3"/>
    <w:rsid w:val="679C914D"/>
    <w:rsid w:val="680119C5"/>
    <w:rsid w:val="683AED61"/>
    <w:rsid w:val="6860D48B"/>
    <w:rsid w:val="68717C07"/>
    <w:rsid w:val="688AC10A"/>
    <w:rsid w:val="68A4092F"/>
    <w:rsid w:val="68A42420"/>
    <w:rsid w:val="68CD33E7"/>
    <w:rsid w:val="68CFE9CE"/>
    <w:rsid w:val="690E95CC"/>
    <w:rsid w:val="694DBD6A"/>
    <w:rsid w:val="69655BA0"/>
    <w:rsid w:val="69863432"/>
    <w:rsid w:val="69AC4413"/>
    <w:rsid w:val="69BA1027"/>
    <w:rsid w:val="69D2BACB"/>
    <w:rsid w:val="69DA12C5"/>
    <w:rsid w:val="69EA4EF3"/>
    <w:rsid w:val="6A1CF5F1"/>
    <w:rsid w:val="6A6047FB"/>
    <w:rsid w:val="6A66A654"/>
    <w:rsid w:val="6A6D8C58"/>
    <w:rsid w:val="6ABDAC03"/>
    <w:rsid w:val="6AD09C00"/>
    <w:rsid w:val="6AE43606"/>
    <w:rsid w:val="6B29DD7E"/>
    <w:rsid w:val="6B4D9DC4"/>
    <w:rsid w:val="6B55E088"/>
    <w:rsid w:val="6B73370A"/>
    <w:rsid w:val="6B75E326"/>
    <w:rsid w:val="6B7DD0AC"/>
    <w:rsid w:val="6B9559DF"/>
    <w:rsid w:val="6BCE2DC0"/>
    <w:rsid w:val="6BD6D852"/>
    <w:rsid w:val="6BD990F0"/>
    <w:rsid w:val="6BDBA9F1"/>
    <w:rsid w:val="6C1B93AF"/>
    <w:rsid w:val="6C64FD94"/>
    <w:rsid w:val="6C664182"/>
    <w:rsid w:val="6C715ABD"/>
    <w:rsid w:val="6C96D6F2"/>
    <w:rsid w:val="6CCEC15A"/>
    <w:rsid w:val="6CD872B8"/>
    <w:rsid w:val="6CE89541"/>
    <w:rsid w:val="6D1063A7"/>
    <w:rsid w:val="6D11B387"/>
    <w:rsid w:val="6D3069C2"/>
    <w:rsid w:val="6D30B38B"/>
    <w:rsid w:val="6D450E64"/>
    <w:rsid w:val="6D48536F"/>
    <w:rsid w:val="6D632FDA"/>
    <w:rsid w:val="6D777A52"/>
    <w:rsid w:val="6DD070E4"/>
    <w:rsid w:val="6DD1475A"/>
    <w:rsid w:val="6DDBEE75"/>
    <w:rsid w:val="6DEF3880"/>
    <w:rsid w:val="6E49BE3E"/>
    <w:rsid w:val="6E7E5CFA"/>
    <w:rsid w:val="6EC1C6D7"/>
    <w:rsid w:val="6ECCFAA1"/>
    <w:rsid w:val="6ED535B2"/>
    <w:rsid w:val="6EF29F6C"/>
    <w:rsid w:val="6EF6F5CF"/>
    <w:rsid w:val="6F1131B2"/>
    <w:rsid w:val="6F134AB3"/>
    <w:rsid w:val="6F405A43"/>
    <w:rsid w:val="705141CF"/>
    <w:rsid w:val="7068CB02"/>
    <w:rsid w:val="7075CB4E"/>
    <w:rsid w:val="7088D37F"/>
    <w:rsid w:val="708BBABD"/>
    <w:rsid w:val="70B30042"/>
    <w:rsid w:val="70C87FFE"/>
    <w:rsid w:val="70C932F2"/>
    <w:rsid w:val="716AB6CE"/>
    <w:rsid w:val="7172A454"/>
    <w:rsid w:val="718B56B3"/>
    <w:rsid w:val="719E816E"/>
    <w:rsid w:val="71B34C5D"/>
    <w:rsid w:val="71C5220C"/>
    <w:rsid w:val="71ED1230"/>
    <w:rsid w:val="72668C51"/>
    <w:rsid w:val="72A811B7"/>
    <w:rsid w:val="72BAE320"/>
    <w:rsid w:val="731E0ABF"/>
    <w:rsid w:val="737D13FC"/>
    <w:rsid w:val="73848027"/>
    <w:rsid w:val="7384EF4F"/>
    <w:rsid w:val="73A06BC4"/>
    <w:rsid w:val="73E4A2D5"/>
    <w:rsid w:val="749CC672"/>
    <w:rsid w:val="74CD2BA6"/>
    <w:rsid w:val="74F9DEA6"/>
    <w:rsid w:val="74FCC2CE"/>
    <w:rsid w:val="75565BD5"/>
    <w:rsid w:val="7564749E"/>
    <w:rsid w:val="75A58A59"/>
    <w:rsid w:val="75BE11B8"/>
    <w:rsid w:val="75CD7921"/>
    <w:rsid w:val="75DF0C8B"/>
    <w:rsid w:val="760432F4"/>
    <w:rsid w:val="766AC86C"/>
    <w:rsid w:val="76988328"/>
    <w:rsid w:val="76C5F653"/>
    <w:rsid w:val="76D2F7B2"/>
    <w:rsid w:val="76F4219D"/>
    <w:rsid w:val="770A446C"/>
    <w:rsid w:val="775B6683"/>
    <w:rsid w:val="7765C3AE"/>
    <w:rsid w:val="776CB047"/>
    <w:rsid w:val="77AC6DC3"/>
    <w:rsid w:val="77AF9600"/>
    <w:rsid w:val="77B45B49"/>
    <w:rsid w:val="77CE7432"/>
    <w:rsid w:val="77D0C141"/>
    <w:rsid w:val="77E1E5D8"/>
    <w:rsid w:val="78376AB7"/>
    <w:rsid w:val="7854662E"/>
    <w:rsid w:val="785BBFF6"/>
    <w:rsid w:val="7873DCE7"/>
    <w:rsid w:val="78B2B750"/>
    <w:rsid w:val="78B9E5AB"/>
    <w:rsid w:val="78E73C89"/>
    <w:rsid w:val="79483E24"/>
    <w:rsid w:val="79502BAA"/>
    <w:rsid w:val="795FB18C"/>
    <w:rsid w:val="7984A123"/>
    <w:rsid w:val="7998FC2C"/>
    <w:rsid w:val="79BC3624"/>
    <w:rsid w:val="7A0B9D4D"/>
    <w:rsid w:val="7A0FAD48"/>
    <w:rsid w:val="7A29D0A0"/>
    <w:rsid w:val="7A5DEAE0"/>
    <w:rsid w:val="7A7B7F3E"/>
    <w:rsid w:val="7A7EE474"/>
    <w:rsid w:val="7AE40E85"/>
    <w:rsid w:val="7B0614F4"/>
    <w:rsid w:val="7B0A5AB2"/>
    <w:rsid w:val="7B73F1D8"/>
    <w:rsid w:val="7B7A581F"/>
    <w:rsid w:val="7BA7FCF2"/>
    <w:rsid w:val="7BAB7DA9"/>
    <w:rsid w:val="7C3B58F4"/>
    <w:rsid w:val="7C3FEFD2"/>
    <w:rsid w:val="7C6C1486"/>
    <w:rsid w:val="7C77C8C6"/>
    <w:rsid w:val="7CA1C4A7"/>
    <w:rsid w:val="7CB58BCF"/>
    <w:rsid w:val="7D14C144"/>
    <w:rsid w:val="7D7C0219"/>
    <w:rsid w:val="7DBAADAC"/>
    <w:rsid w:val="7DF333AA"/>
    <w:rsid w:val="7E3DB5B6"/>
    <w:rsid w:val="7E4FAC03"/>
    <w:rsid w:val="7E51275C"/>
    <w:rsid w:val="7ECC4DF9"/>
    <w:rsid w:val="7F23DFD2"/>
    <w:rsid w:val="7F5CF897"/>
    <w:rsid w:val="7F9CF268"/>
    <w:rsid w:val="7FBDB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90E82B8-BE94-4D28-A669-D7DD77F1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uiPriority w:val="1"/>
    <w:rsid w:val="51F2DCF2"/>
  </w:style>
  <w:style w:type="character" w:styleId="eop" w:customStyle="1">
    <w:name w:val="eop"/>
    <w:basedOn w:val="DefaultParagraphFont"/>
    <w:uiPriority w:val="1"/>
    <w:rsid w:val="2ECA1C78"/>
  </w:style>
  <w:style w:type="paragraph" w:styleId="c-resourcefield" w:customStyle="1">
    <w:name w:val="c-resource__field"/>
    <w:basedOn w:val="Normal"/>
    <w:rsid w:val="009E711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HTMLCite">
    <w:name w:val="HTML Cite"/>
    <w:basedOn w:val="DefaultParagraphFont"/>
    <w:uiPriority w:val="99"/>
    <w:semiHidden/>
    <w:unhideWhenUsed/>
    <w:rsid w:val="009E71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9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30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3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843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96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0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90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06819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4057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5107465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710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0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83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7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www.gov.uk/government/consultations/send-review-right-support-right-place-right-time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gov.uk/government/publications/early-years-foundation-stage-framework--2" TargetMode="External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gov.uk/government/publications/early-years-foundation-stage-framework--2" TargetMode="External" Id="rId16" /><Relationship Type="http://schemas.microsoft.com/office/2020/10/relationships/intelligence" Target="intelligence2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birthto5matters.org.uk/wp-content/uploads/2021/04/Birthto5Matters-download.pdf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birthto5matters.org.uk/wp-content/uploads/2021/04/Birthto5Matters-download.pdf" TargetMode="External" Id="rId15" /><Relationship Type="http://schemas.openxmlformats.org/officeDocument/2006/relationships/hyperlink" Target="https://downloads.unicef.org.uk/wp-content/uploads/2010/05/UNCRC_PRESS200910web.pdf?_ga=2.78590034.795419542.1582474737-1972578648.1582474737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assets.publishing.service.gov.uk/media/63ff39d28fa8f527fb67cb06/SEND_and_alternative_provision_improvement_plan.pdf" TargetMode="Externa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13" ma:contentTypeDescription="Create a new document." ma:contentTypeScope="" ma:versionID="8745b918109b508d7d19c55315dcb04b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26bcefcf5b19150fc4f7ce9c641f05e7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fc1667a-b897-4b42-ae03-5aaf4cc9a381}" ma:internalName="TaxCatchAll" ma:showField="CatchAllData" ma:web="944eac8e-5332-4d00-a2db-af5d7cd54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68f3a0-886a-4d3b-a7de-a66a9c46d2f0">
      <Terms xmlns="http://schemas.microsoft.com/office/infopath/2007/PartnerControls"/>
    </lcf76f155ced4ddcb4097134ff3c332f>
    <TaxCatchAll xmlns="944eac8e-5332-4d00-a2db-af5d7cd54f84" xsi:nil="true"/>
  </documentManagement>
</p:properties>
</file>

<file path=customXml/itemProps1.xml><?xml version="1.0" encoding="utf-8"?>
<ds:datastoreItem xmlns:ds="http://schemas.openxmlformats.org/officeDocument/2006/customXml" ds:itemID="{E1DE494A-ECF7-4724-BD5D-10EF882D1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68f3a0-886a-4d3b-a7de-a66a9c46d2f0"/>
    <ds:schemaRef ds:uri="944eac8e-5332-4d00-a2db-af5d7cd54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  <ds:schemaRef ds:uri="b0394101-b7cf-47bc-ab19-fc02c1d9d5ff"/>
    <ds:schemaRef ds:uri="3468f3a0-886a-4d3b-a7de-a66a9c46d2f0"/>
    <ds:schemaRef ds:uri="944eac8e-5332-4d00-a2db-af5d7cd54f8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Colin Marshall</lastModifiedBy>
  <revision>4</revision>
  <dcterms:created xsi:type="dcterms:W3CDTF">2023-12-07T14:06:00.0000000Z</dcterms:created>
  <dcterms:modified xsi:type="dcterms:W3CDTF">2024-01-11T09:36:45.6348159Z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  <property fmtid="{D5CDD505-2E9C-101B-9397-08002B2CF9AE}" pid="3" name="MediaServiceImageTags">
    <vt:lpwstr/>
  </property>
</Properties>
</file>