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2A1B9F07"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39046F16">
            <w:pPr>
              <w:jc w:val="center"/>
              <w:rPr>
                <w:rFonts w:ascii="Cambria" w:hAnsi="Cambria" w:eastAsia="Georgia" w:cs="Georgia"/>
                <w:b w:val="1"/>
                <w:bCs w:val="1"/>
                <w:color w:val="FFFFFF" w:themeColor="background1"/>
                <w:sz w:val="20"/>
                <w:szCs w:val="20"/>
                <w:u w:val="single"/>
              </w:rPr>
            </w:pPr>
            <w:r w:rsidRPr="2A1B9F07"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2A1B9F07" w:rsidR="00966A4C">
              <w:rPr>
                <w:rFonts w:ascii="Cambria" w:hAnsi="Cambria" w:eastAsia="Georgia" w:cs="Georgia"/>
                <w:b w:val="1"/>
                <w:bCs w:val="1"/>
                <w:color w:val="FFFFFF" w:themeColor="background1" w:themeTint="FF" w:themeShade="FF"/>
                <w:sz w:val="20"/>
                <w:szCs w:val="20"/>
              </w:rPr>
              <w:t xml:space="preserve"> (AY 2</w:t>
            </w:r>
            <w:r w:rsidRPr="2A1B9F07" w:rsidR="002D71BC">
              <w:rPr>
                <w:rFonts w:ascii="Cambria" w:hAnsi="Cambria" w:eastAsia="Georgia" w:cs="Georgia"/>
                <w:b w:val="1"/>
                <w:bCs w:val="1"/>
                <w:color w:val="FFFFFF" w:themeColor="background1" w:themeTint="FF" w:themeShade="FF"/>
                <w:sz w:val="20"/>
                <w:szCs w:val="20"/>
              </w:rPr>
              <w:t>3</w:t>
            </w:r>
            <w:r w:rsidRPr="2A1B9F07" w:rsidR="00966A4C">
              <w:rPr>
                <w:rFonts w:ascii="Cambria" w:hAnsi="Cambria" w:eastAsia="Georgia" w:cs="Georgia"/>
                <w:b w:val="1"/>
                <w:bCs w:val="1"/>
                <w:color w:val="FFFFFF" w:themeColor="background1" w:themeTint="FF" w:themeShade="FF"/>
                <w:sz w:val="20"/>
                <w:szCs w:val="20"/>
              </w:rPr>
              <w:t>/2</w:t>
            </w:r>
            <w:r w:rsidRPr="2A1B9F07" w:rsidR="002D71BC">
              <w:rPr>
                <w:rFonts w:ascii="Cambria" w:hAnsi="Cambria" w:eastAsia="Georgia" w:cs="Georgia"/>
                <w:b w:val="1"/>
                <w:bCs w:val="1"/>
                <w:color w:val="FFFFFF" w:themeColor="background1" w:themeTint="FF" w:themeShade="FF"/>
                <w:sz w:val="20"/>
                <w:szCs w:val="20"/>
              </w:rPr>
              <w:t>4</w:t>
            </w:r>
            <w:r w:rsidRPr="2A1B9F07" w:rsidR="00966A4C">
              <w:rPr>
                <w:rFonts w:ascii="Cambria" w:hAnsi="Cambria" w:eastAsia="Georgia" w:cs="Georgia"/>
                <w:b w:val="1"/>
                <w:bCs w:val="1"/>
                <w:color w:val="FFFFFF" w:themeColor="background1" w:themeTint="FF" w:themeShade="FF"/>
                <w:sz w:val="20"/>
                <w:szCs w:val="20"/>
              </w:rPr>
              <w:t>)</w:t>
            </w:r>
            <w:r w:rsidRPr="2A1B9F07" w:rsidR="00B56665">
              <w:rPr>
                <w:rFonts w:ascii="Cambria" w:hAnsi="Cambria" w:eastAsia="Georgia" w:cs="Georgia"/>
                <w:b w:val="1"/>
                <w:bCs w:val="1"/>
                <w:color w:val="FFFFFF" w:themeColor="background1" w:themeTint="FF" w:themeShade="FF"/>
                <w:sz w:val="20"/>
                <w:szCs w:val="20"/>
              </w:rPr>
              <w:t xml:space="preserve"> </w:t>
            </w:r>
            <w:r w:rsidRPr="2A1B9F07" w:rsidR="006102D0">
              <w:rPr>
                <w:rFonts w:ascii="Cambria" w:hAnsi="Cambria" w:eastAsia="Georgia" w:cs="Georgia"/>
                <w:b w:val="1"/>
                <w:bCs w:val="1"/>
                <w:color w:val="FFFFFF" w:themeColor="background1" w:themeTint="FF" w:themeShade="FF"/>
                <w:sz w:val="20"/>
                <w:szCs w:val="20"/>
                <w:u w:val="single"/>
              </w:rPr>
              <w:t xml:space="preserve">Week </w:t>
            </w:r>
            <w:r w:rsidRPr="2A1B9F07" w:rsidR="224ACAE7">
              <w:rPr>
                <w:rFonts w:ascii="Cambria" w:hAnsi="Cambria" w:eastAsia="Georgia" w:cs="Georgia"/>
                <w:b w:val="1"/>
                <w:bCs w:val="1"/>
                <w:color w:val="FFFFFF" w:themeColor="background1" w:themeTint="FF" w:themeShade="FF"/>
                <w:sz w:val="20"/>
                <w:szCs w:val="20"/>
                <w:u w:val="single"/>
              </w:rPr>
              <w:t>2</w:t>
            </w:r>
            <w:r w:rsidRPr="2A1B9F07" w:rsidR="575F4AA5">
              <w:rPr>
                <w:rFonts w:ascii="Cambria" w:hAnsi="Cambria" w:eastAsia="Georgia" w:cs="Georgia"/>
                <w:b w:val="1"/>
                <w:bCs w:val="1"/>
                <w:color w:val="FFFFFF" w:themeColor="background1" w:themeTint="FF" w:themeShade="FF"/>
                <w:sz w:val="20"/>
                <w:szCs w:val="20"/>
                <w:u w:val="single"/>
              </w:rPr>
              <w:t>3</w:t>
            </w:r>
          </w:p>
        </w:tc>
      </w:tr>
      <w:tr w:rsidRPr="00F07217" w:rsidR="00E65DEB" w:rsidTr="2A1B9F07"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2A1B9F07"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2A1B9F07"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4C0467C4">
            <w:pPr>
              <w:jc w:val="both"/>
              <w:rPr>
                <w:rFonts w:ascii="Cambria" w:hAnsi="Cambria"/>
                <w:b w:val="1"/>
                <w:bCs w:val="1"/>
                <w:sz w:val="20"/>
                <w:szCs w:val="20"/>
              </w:rPr>
            </w:pPr>
            <w:r w:rsidRPr="3D4131D0" w:rsidR="520969CA">
              <w:rPr>
                <w:rFonts w:ascii="Cambria" w:hAnsi="Cambria"/>
                <w:b w:val="1"/>
                <w:bCs w:val="1"/>
                <w:sz w:val="20"/>
                <w:szCs w:val="20"/>
              </w:rPr>
              <w:t>Developmental (B)</w:t>
            </w:r>
          </w:p>
        </w:tc>
      </w:tr>
      <w:tr w:rsidRPr="00F07217" w:rsidR="004009A7" w:rsidTr="2A1B9F07"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2A1B9F07"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59B9767D" w14:paraId="2E3558FD" w14:textId="5A648A7D">
            <w:pPr>
              <w:jc w:val="both"/>
              <w:rPr>
                <w:rFonts w:ascii="Cambria" w:hAnsi="Cambria"/>
                <w:b w:val="1"/>
                <w:bCs w:val="1"/>
                <w:sz w:val="20"/>
                <w:szCs w:val="20"/>
              </w:rPr>
            </w:pPr>
            <w:r w:rsidRPr="2A1B9F07" w:rsidR="42DF0615">
              <w:rPr>
                <w:rFonts w:ascii="Cambria" w:hAnsi="Cambria"/>
                <w:b w:val="1"/>
                <w:bCs w:val="1"/>
                <w:sz w:val="20"/>
                <w:szCs w:val="20"/>
              </w:rPr>
              <w:t>2</w:t>
            </w:r>
            <w:r w:rsidRPr="2A1B9F07" w:rsidR="23AAA3EE">
              <w:rPr>
                <w:rFonts w:ascii="Cambria" w:hAnsi="Cambria"/>
                <w:b w:val="1"/>
                <w:bCs w:val="1"/>
                <w:sz w:val="20"/>
                <w:szCs w:val="20"/>
              </w:rPr>
              <w:t>9/1/24</w:t>
            </w:r>
          </w:p>
        </w:tc>
      </w:tr>
      <w:tr w:rsidRPr="00F07217" w:rsidR="001506CA" w:rsidTr="2A1B9F07"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1506CA" w14:paraId="02A5213D" w14:textId="596149F4">
            <w:pPr>
              <w:jc w:val="center"/>
              <w:rPr>
                <w:rFonts w:ascii="Cambria" w:hAnsi="Cambria"/>
                <w:b/>
                <w:bCs/>
                <w:sz w:val="20"/>
                <w:szCs w:val="20"/>
                <w:highlight w:val="yellow"/>
              </w:rPr>
            </w:pPr>
            <w:r w:rsidRPr="29DEEEAF">
              <w:rPr>
                <w:rFonts w:ascii="Cambria" w:hAnsi="Cambria"/>
                <w:b/>
                <w:bCs/>
                <w:sz w:val="20"/>
                <w:szCs w:val="20"/>
                <w:highlight w:val="yellow"/>
              </w:rPr>
              <w:t>M</w:t>
            </w:r>
            <w:r w:rsidRPr="29DEEEAF" w:rsidR="005113AE">
              <w:rPr>
                <w:rFonts w:ascii="Cambria" w:hAnsi="Cambria"/>
                <w:b/>
                <w:bCs/>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13F8C042" w14:textId="5CF285E3">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2A1B9F07" w14:paraId="0EB57F5F" w14:textId="77777777">
        <w:trPr>
          <w:trHeight w:val="649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7C0B0F79" w:rsidP="2A1B9F07" w:rsidRDefault="7C0B0F79" w14:paraId="33A3138E" w14:textId="2A1FD983">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A1B9F07" w:rsidR="7C0B0F79">
              <w:rPr>
                <w:rFonts w:ascii="Aptos" w:hAnsi="Aptos" w:eastAsia="Aptos" w:cs="Aptos"/>
                <w:b w:val="0"/>
                <w:bCs w:val="0"/>
                <w:i w:val="0"/>
                <w:iCs w:val="0"/>
                <w:caps w:val="0"/>
                <w:smallCaps w:val="0"/>
                <w:noProof w:val="0"/>
                <w:color w:val="000000" w:themeColor="text1" w:themeTint="FF" w:themeShade="FF"/>
                <w:sz w:val="24"/>
                <w:szCs w:val="24"/>
                <w:lang w:val="en-GB"/>
              </w:rPr>
              <w:t xml:space="preserve">Roediger, H. L., &amp; Butler, A. C. (2011) </w:t>
            </w:r>
          </w:p>
          <w:p w:rsidR="2A1B9F07" w:rsidP="2A1B9F07" w:rsidRDefault="2A1B9F07" w14:paraId="5F0327F8" w14:textId="2F06DE19">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C0B0F79" w:rsidP="2A1B9F07" w:rsidRDefault="7C0B0F79" w14:paraId="5BE4381D" w14:textId="5475352F">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A1B9F07" w:rsidR="7C0B0F79">
              <w:rPr>
                <w:rFonts w:ascii="Aptos" w:hAnsi="Aptos" w:eastAsia="Aptos" w:cs="Aptos"/>
                <w:b w:val="0"/>
                <w:bCs w:val="0"/>
                <w:i w:val="0"/>
                <w:iCs w:val="0"/>
                <w:caps w:val="0"/>
                <w:smallCaps w:val="0"/>
                <w:noProof w:val="0"/>
                <w:color w:val="000000" w:themeColor="text1" w:themeTint="FF" w:themeShade="FF"/>
                <w:sz w:val="24"/>
                <w:szCs w:val="24"/>
                <w:lang w:val="en-GB"/>
              </w:rPr>
              <w:t xml:space="preserve">The critical role of retrieval practice in long-term retention. Trends in Cognitive Sciences, 15(1), 20- 27  </w:t>
            </w:r>
            <w:hyperlink r:id="R290e0121ba194c7d">
              <w:r w:rsidRPr="2A1B9F07" w:rsidR="7C0B0F79">
                <w:rPr>
                  <w:rStyle w:val="Hyperlink"/>
                  <w:rFonts w:ascii="Aptos" w:hAnsi="Aptos" w:eastAsia="Aptos" w:cs="Aptos"/>
                  <w:b w:val="0"/>
                  <w:bCs w:val="0"/>
                  <w:i w:val="0"/>
                  <w:iCs w:val="0"/>
                  <w:caps w:val="0"/>
                  <w:smallCaps w:val="0"/>
                  <w:noProof w:val="0"/>
                  <w:sz w:val="24"/>
                  <w:szCs w:val="24"/>
                  <w:lang w:val="en-GB"/>
                </w:rPr>
                <w:t>https://doi.org/10.1016/j.tics.2010.09.003.2</w:t>
              </w:r>
            </w:hyperlink>
            <w:r w:rsidRPr="2A1B9F07" w:rsidR="7C0B0F79">
              <w:rPr>
                <w:rFonts w:ascii="Aptos" w:hAnsi="Aptos" w:eastAsia="Aptos" w:cs="Aptos"/>
                <w:b w:val="0"/>
                <w:bCs w:val="0"/>
                <w:i w:val="0"/>
                <w:iCs w:val="0"/>
                <w:caps w:val="0"/>
                <w:smallCaps w:val="0"/>
                <w:noProof w:val="0"/>
                <w:color w:val="000000" w:themeColor="text1" w:themeTint="FF" w:themeShade="FF"/>
                <w:sz w:val="24"/>
                <w:szCs w:val="24"/>
                <w:lang w:val="en-GB"/>
              </w:rPr>
              <w:t>.</w:t>
            </w:r>
          </w:p>
          <w:p w:rsidR="7C0B0F79" w:rsidP="2A1B9F07" w:rsidRDefault="7C0B0F79" w14:paraId="19C52C74" w14:textId="30A48087">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A1B9F07" w:rsidR="7C0B0F7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2A1B9F07" w:rsidP="2A1B9F07" w:rsidRDefault="2A1B9F07" w14:paraId="39D7FE40" w14:textId="1B1CA75C">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C0B0F79" w:rsidP="2A1B9F07" w:rsidRDefault="7C0B0F79" w14:paraId="4D81E5F9" w14:textId="21D2AAEE">
            <w:pPr>
              <w:pStyle w:val="Normal"/>
              <w:spacing w:before="0" w:beforeAutospacing="off" w:after="0" w:afterAutospacing="off"/>
              <w:jc w:val="left"/>
              <w:rPr/>
            </w:pPr>
            <w:r w:rsidRPr="2A1B9F07" w:rsidR="7C0B0F79">
              <w:rPr>
                <w:rFonts w:ascii="Aptos" w:hAnsi="Aptos" w:eastAsia="Aptos" w:cs="Aptos"/>
                <w:b w:val="0"/>
                <w:bCs w:val="0"/>
                <w:i w:val="0"/>
                <w:iCs w:val="0"/>
                <w:caps w:val="0"/>
                <w:smallCaps w:val="0"/>
                <w:noProof w:val="0"/>
                <w:color w:val="000000" w:themeColor="text1" w:themeTint="FF" w:themeShade="FF"/>
                <w:sz w:val="24"/>
                <w:szCs w:val="24"/>
                <w:lang w:val="en-GB"/>
              </w:rPr>
              <w:t>This study highlights the importance of retrieval practice in enhancing long-term memory. It contends that active recall supersedes passive repetition / revision sessions. Feedback after retrieval attempts, significantly amplifies mnemonic benefits. The study also argues that retrieval practice extends beyond specific responses and contend that flexible knowledge can be used across different domains. The study also argues that spacing retrieval tasks is most effective, despite occasional errors, for yielding the best long-term retention. Finally, the research asserts that schools engage in effortful planning of retrieval activities. Frequent quizzing etc. to promote regular study habits, aid knowledge retention, and enhance student satisfaction.</w:t>
            </w:r>
          </w:p>
          <w:p w:rsidR="2A1B9F07" w:rsidP="2A1B9F07" w:rsidRDefault="2A1B9F07" w14:paraId="6C85FF51" w14:textId="1B4E223B">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C0B0F79" w:rsidP="2A1B9F07" w:rsidRDefault="7C0B0F79" w14:paraId="31B3F133" w14:textId="36B29048">
            <w:pPr>
              <w:pStyle w:val="Normal"/>
              <w:spacing w:before="0" w:beforeAutospacing="off" w:after="0" w:afterAutospacing="off"/>
              <w:jc w:val="left"/>
              <w:rPr/>
            </w:pPr>
            <w:r w:rsidRPr="2A1B9F07" w:rsidR="7C0B0F79">
              <w:rPr>
                <w:rFonts w:ascii="Aptos" w:hAnsi="Aptos" w:eastAsia="Aptos" w:cs="Aptos"/>
                <w:b w:val="0"/>
                <w:bCs w:val="0"/>
                <w:i w:val="0"/>
                <w:iCs w:val="0"/>
                <w:caps w:val="0"/>
                <w:smallCaps w:val="0"/>
                <w:noProof w:val="0"/>
                <w:color w:val="000000" w:themeColor="text1" w:themeTint="FF" w:themeShade="FF"/>
                <w:sz w:val="24"/>
                <w:szCs w:val="24"/>
                <w:lang w:val="en-GB"/>
              </w:rPr>
              <w:t>Limitations: study focused on controlled environment rather than an educational setting. Only emphases short-term outcomes and lacks analysis of individual differences.</w:t>
            </w:r>
          </w:p>
          <w:p w:rsidR="2A1B9F07" w:rsidP="2A1B9F07" w:rsidRDefault="2A1B9F07" w14:paraId="2A4F915B" w14:textId="36BE0A62">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58C72EE" w:rsidP="558C72EE" w:rsidRDefault="558C72EE" w14:paraId="5C4A0A7A" w14:textId="1EBD60EF">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Pr="00523D39" w:rsidR="00866227" w:rsidP="3D4131D0" w:rsidRDefault="00866227" w14:paraId="29803289" w14:textId="4FD03EB1">
            <w:pPr>
              <w:pStyle w:val="Normal"/>
              <w:spacing w:before="0" w:beforeAutospacing="off" w:after="0" w:afterAutospacing="off"/>
              <w:jc w:val="left"/>
            </w:pPr>
          </w:p>
          <w:p w:rsidRPr="00523D39" w:rsidR="00866227" w:rsidP="07CD1810" w:rsidRDefault="00866227" w14:paraId="423B524B" w14:textId="7074F0B0">
            <w:pPr>
              <w:spacing w:before="0" w:beforeAutospacing="off" w:after="0" w:afterAutospacing="off"/>
              <w:jc w:val="left"/>
            </w:pPr>
            <w:r w:rsidRPr="07CD1810" w:rsidR="4E6F6FEC">
              <w:rPr>
                <w:rFonts w:ascii="Aptos" w:hAnsi="Aptos" w:eastAsia="Aptos" w:cs="Aptos"/>
                <w:b w:val="1"/>
                <w:bCs w:val="1"/>
                <w:i w:val="0"/>
                <w:iCs w:val="0"/>
                <w:caps w:val="0"/>
                <w:smallCaps w:val="0"/>
                <w:noProof w:val="0"/>
                <w:color w:val="000000" w:themeColor="text1" w:themeTint="FF" w:themeShade="FF"/>
                <w:sz w:val="24"/>
                <w:szCs w:val="24"/>
                <w:lang w:val="en-GB"/>
              </w:rPr>
              <w:t xml:space="preserve"> </w:t>
            </w:r>
          </w:p>
          <w:p w:rsidRPr="00523D39" w:rsidR="00866227" w:rsidP="07CD1810" w:rsidRDefault="00866227" w14:paraId="6071F449" w14:textId="7904F48A">
            <w:pPr>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tc>
      </w:tr>
      <w:tr w:rsidRPr="00F07217" w:rsidR="00B5000E" w:rsidTr="2A1B9F07"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52615CD7" w:rsidP="558C72EE" w:rsidRDefault="52615CD7" w14:paraId="3FF1EE53" w14:textId="25AB1044">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r w:rsidRPr="558C72EE" w:rsidR="52615CD7">
              <w:rPr>
                <w:rFonts w:ascii="Segoe UI Symbol" w:hAnsi="Segoe UI Symbol" w:eastAsia="Segoe UI Symbol" w:cs="Segoe UI Symbol"/>
                <w:b w:val="0"/>
                <w:bCs w:val="0"/>
                <w:i w:val="0"/>
                <w:iCs w:val="0"/>
                <w:caps w:val="0"/>
                <w:smallCaps w:val="0"/>
                <w:noProof w:val="0"/>
                <w:sz w:val="24"/>
                <w:szCs w:val="24"/>
                <w:lang w:val="en-GB"/>
              </w:rPr>
              <w:t>EEF blog: ‘Five-a-day’ to improve SEND outcomes</w:t>
            </w:r>
          </w:p>
          <w:p w:rsidR="558C72EE" w:rsidP="558C72EE" w:rsidRDefault="558C72EE" w14:paraId="6D8A374F" w14:textId="730EC60B">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p>
          <w:p w:rsidR="52615CD7" w:rsidP="558C72EE" w:rsidRDefault="52615CD7" w14:paraId="73F3512C" w14:textId="3E3D684C">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r w:rsidRPr="558C72EE" w:rsidR="52615CD7">
              <w:rPr>
                <w:rFonts w:ascii="Segoe UI Symbol" w:hAnsi="Segoe UI Symbol" w:eastAsia="Segoe UI Symbol" w:cs="Segoe UI Symbol"/>
                <w:b w:val="0"/>
                <w:bCs w:val="0"/>
                <w:i w:val="0"/>
                <w:iCs w:val="0"/>
                <w:caps w:val="0"/>
                <w:smallCaps w:val="0"/>
                <w:noProof w:val="0"/>
                <w:sz w:val="24"/>
                <w:szCs w:val="24"/>
                <w:lang w:val="en-GB"/>
              </w:rPr>
              <w:t xml:space="preserve">Using the ‘Five a day’ poster, consider practical application of the strategies within the History classroom. How do they work as effective forms of adaptive teaching? </w:t>
            </w:r>
            <w:r w:rsidRPr="558C72EE" w:rsidR="7ED3B2C2">
              <w:rPr>
                <w:rFonts w:ascii="Segoe UI Symbol" w:hAnsi="Segoe UI Symbol" w:eastAsia="Segoe UI Symbol" w:cs="Segoe UI Symbol"/>
                <w:b w:val="0"/>
                <w:bCs w:val="0"/>
                <w:i w:val="0"/>
                <w:iCs w:val="0"/>
                <w:caps w:val="0"/>
                <w:smallCaps w:val="0"/>
                <w:noProof w:val="0"/>
                <w:sz w:val="24"/>
                <w:szCs w:val="24"/>
                <w:lang w:val="en-GB"/>
              </w:rPr>
              <w:t>Which strategies would work best with which kind of barriers to learning?</w:t>
            </w:r>
          </w:p>
          <w:p w:rsidRPr="0096374D" w:rsidR="007F45A4" w:rsidP="3ECADF08" w:rsidRDefault="007F45A4" w14:paraId="2458D50D" w14:textId="546FCADC">
            <w:pPr>
              <w:pStyle w:val="xmsolistparagraph"/>
              <w:spacing w:before="0" w:beforeAutospacing="off" w:after="0" w:afterAutospacing="off"/>
              <w:rPr>
                <w:rStyle w:val="eop"/>
                <w:rFonts w:ascii="Calibri" w:hAnsi="Calibri" w:eastAsia="Calibri" w:cs="Calibri" w:asciiTheme="minorAscii" w:hAnsiTheme="minorAscii" w:eastAsiaTheme="minorAscii" w:cstheme="minorAscii"/>
                <w:color w:val="000000" w:themeColor="text1" w:themeTint="FF" w:themeShade="FF"/>
                <w:sz w:val="22"/>
                <w:szCs w:val="22"/>
              </w:rPr>
            </w:pPr>
          </w:p>
          <w:p w:rsidR="52615CD7" w:rsidP="558C72EE" w:rsidRDefault="52615CD7" w14:paraId="3B2D9432" w14:textId="41C52049">
            <w:pPr>
              <w:pStyle w:val="xmsolistparagraph"/>
              <w:spacing w:before="0" w:beforeAutospacing="off" w:after="0" w:afterAutospacing="off"/>
              <w:rPr>
                <w:noProof w:val="0"/>
                <w:lang w:val="en-GB"/>
              </w:rPr>
            </w:pPr>
            <w:hyperlink r:id="R20d00d64e7024d2e">
              <w:r w:rsidRPr="558C72EE" w:rsidR="52615CD7">
                <w:rPr>
                  <w:rStyle w:val="Hyperlink"/>
                  <w:noProof w:val="0"/>
                  <w:lang w:val="en-GB"/>
                </w:rPr>
                <w:t>Five-a-day-poster_1.1.pdf (d2tic4wvo1iusb.cloudfront.net)</w:t>
              </w:r>
            </w:hyperlink>
          </w:p>
          <w:p w:rsidR="07CD1810" w:rsidP="07CD1810" w:rsidRDefault="07CD1810" w14:paraId="6CBC97FF" w14:textId="48BE9D90">
            <w:pPr>
              <w:pStyle w:val="xmsolistparagraph"/>
              <w:spacing w:before="0" w:beforeAutospacing="off" w:after="0" w:afterAutospacing="off"/>
              <w:rPr>
                <w:noProof w:val="0"/>
                <w:lang w:val="en-GB"/>
              </w:rPr>
            </w:pPr>
          </w:p>
          <w:p w:rsidRPr="0096374D" w:rsidR="007F45A4" w:rsidP="3ECADF08" w:rsidRDefault="007F45A4" w14:paraId="0F11C139" w14:textId="0CC4878C">
            <w:pPr>
              <w:pStyle w:val="xmsolistparagraph"/>
              <w:spacing w:before="0" w:beforeAutospacing="off" w:after="0" w:afterAutospacing="off"/>
              <w:rPr>
                <w:noProof w:val="0"/>
                <w:lang w:val="en-GB"/>
              </w:rPr>
            </w:pPr>
          </w:p>
          <w:p w:rsidRPr="0096374D" w:rsidR="007F45A4" w:rsidP="3ECADF08" w:rsidRDefault="007F45A4" w14:paraId="02295E43" w14:textId="45D68EBA">
            <w:pPr>
              <w:pStyle w:val="xmsolistparagraph"/>
              <w:spacing w:before="0" w:beforeAutospacing="off" w:after="0" w:afterAutospacing="off"/>
              <w:rPr>
                <w:noProof w:val="0"/>
                <w:lang w:val="en-GB"/>
              </w:rPr>
            </w:pPr>
          </w:p>
        </w:tc>
      </w:tr>
      <w:tr w:rsidRPr="00F07217" w:rsidR="00403E3F" w:rsidTr="2A1B9F07"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2A1B9F07"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552A6478" w:rsidP="2A1B9F07" w:rsidRDefault="552A6478" w14:paraId="0240CE92" w14:textId="266C2ECB">
            <w:pPr>
              <w:pStyle w:val="ListParagraph"/>
              <w:numPr>
                <w:ilvl w:val="0"/>
                <w:numId w:val="30"/>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It is important to sequence learning, so pupils are secure in foundational knowledge before introducing more complex material (for example powerful second-order concepts such as </w:t>
            </w: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‘cause</w:t>
            </w: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and ‘change’), interpretations (including knowledge of the reasons why interpretations of the past vary) and methods (such as the use of sources as evidence to address a historical question). </w:t>
            </w:r>
          </w:p>
          <w:p w:rsidR="552A6478" w:rsidP="2A1B9F07" w:rsidRDefault="552A6478" w14:paraId="3EF97250" w14:textId="42373E5C">
            <w:pPr>
              <w:pStyle w:val="ListParagraph"/>
              <w:numPr>
                <w:ilvl w:val="0"/>
                <w:numId w:val="30"/>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How to use modelling, </w:t>
            </w: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scaffolding</w:t>
            </w: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and explanations to </w:t>
            </w: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assist</w:t>
            </w: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with structuring learning, and recognise the need to remove this when pupils can apply such structures to prior learning. </w:t>
            </w:r>
          </w:p>
          <w:p w:rsidR="552A6478" w:rsidP="2A1B9F07" w:rsidRDefault="552A6478" w14:paraId="139A6247" w14:textId="63D8ACE3">
            <w:pPr>
              <w:pStyle w:val="ListParagraph"/>
              <w:numPr>
                <w:ilvl w:val="0"/>
                <w:numId w:val="30"/>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2A1B9F07" w:rsidR="710B7C2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It is important to provide opportunities for all pupils to learn and master essential concepts, knowledge and skills in History.</w:t>
            </w: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2A1B9F07"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2A1B9F07"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3FD00E91" w:rsidP="2A1B9F07" w:rsidRDefault="3FD00E91" w14:paraId="3B6CE075" w14:textId="1B90EFB3">
            <w:pPr>
              <w:pStyle w:val="ListParagraph"/>
              <w:widowControl w:val="1"/>
              <w:numPr>
                <w:ilvl w:val="0"/>
                <w:numId w:val="3"/>
              </w:numPr>
              <w:spacing w:before="112"/>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2A1B9F07" w:rsidR="2EBD668D">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Demonstrate lessons that promote, practice and revisit key concepts and skills </w:t>
            </w:r>
            <w:r w:rsidRPr="2A1B9F07" w:rsidR="2EBD668D">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required</w:t>
            </w:r>
            <w:r w:rsidRPr="2A1B9F07" w:rsidR="2EBD668D">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in history that are taught within secondary education linked to Bruner’s (1960) Spiral Curriculum to master knowledge. </w:t>
            </w:r>
          </w:p>
          <w:p w:rsidR="3FD00E91" w:rsidP="2A1B9F07" w:rsidRDefault="3FD00E91" w14:paraId="285FAAD2" w14:textId="5947B29F">
            <w:pPr>
              <w:pStyle w:val="ListParagraph"/>
              <w:widowControl w:val="1"/>
              <w:numPr>
                <w:ilvl w:val="0"/>
                <w:numId w:val="3"/>
              </w:numPr>
              <w:spacing w:before="112"/>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2A1B9F07" w:rsidR="2EBD668D">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Critique the core subject concepts and skills to allow for contemporary in-roads in History such as using storytelling, elaboration, interleaving, spaced practice, concrete examples, dual coding and retrieval practice for ‘sticky’ and ‘residual’ knowledge such as substantive knowledge using Fordham’s research (2017).</w:t>
            </w:r>
          </w:p>
          <w:p w:rsidR="3FD00E91" w:rsidP="2A1B9F07" w:rsidRDefault="3FD00E91" w14:paraId="3E3FEF22" w14:textId="178CF832">
            <w:pPr>
              <w:pStyle w:val="ListParagraph"/>
              <w:widowControl w:val="1"/>
              <w:numPr>
                <w:ilvl w:val="0"/>
                <w:numId w:val="3"/>
              </w:numPr>
              <w:spacing w:before="112"/>
              <w:rPr>
                <w:rFonts w:ascii="Segoe UI Symbol" w:hAnsi="Segoe UI Symbol" w:eastAsia="Segoe UI Symbol" w:cs="Segoe UI Symbol"/>
                <w:b w:val="0"/>
                <w:bCs w:val="0"/>
                <w:i w:val="0"/>
                <w:iCs w:val="0"/>
                <w:caps w:val="0"/>
                <w:smallCaps w:val="0"/>
                <w:noProof w:val="0"/>
                <w:color w:val="000000" w:themeColor="text1"/>
                <w:sz w:val="24"/>
                <w:szCs w:val="24"/>
                <w:lang w:val="en-GB"/>
              </w:rPr>
            </w:pPr>
            <w:r w:rsidRPr="2A1B9F07" w:rsidR="2EBD668D">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Demonstrate how to design practice, generation and retrieval tasks that provide just</w:t>
            </w: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2A1B9F07"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40C55E80" w:rsidP="2A1B9F07" w:rsidRDefault="40C55E80" w14:paraId="3B1DB939" w14:textId="1ADCBBC9">
            <w:pPr>
              <w:pStyle w:val="ListParagraph"/>
              <w:numPr>
                <w:ilvl w:val="0"/>
                <w:numId w:val="2"/>
              </w:numPr>
              <w:rPr>
                <w:b w:val="1"/>
                <w:bCs w:val="1"/>
                <w:color w:val="000000" w:themeColor="text1" w:themeTint="FF" w:themeShade="FF"/>
                <w:sz w:val="24"/>
                <w:szCs w:val="24"/>
                <w:highlight w:val="yellow"/>
              </w:rPr>
            </w:pPr>
            <w:r w:rsidRPr="2A1B9F07" w:rsidR="40C55E80">
              <w:rPr>
                <w:b w:val="1"/>
                <w:bCs w:val="1"/>
                <w:color w:val="000000" w:themeColor="text1" w:themeTint="FF" w:themeShade="FF"/>
                <w:sz w:val="24"/>
                <w:szCs w:val="24"/>
                <w:highlight w:val="yellow"/>
              </w:rPr>
              <w:t xml:space="preserve">1. Explain how you have designed practice, generation and retrieval tasks that </w:t>
            </w:r>
            <w:r w:rsidRPr="2A1B9F07" w:rsidR="40C55E80">
              <w:rPr>
                <w:b w:val="1"/>
                <w:bCs w:val="1"/>
                <w:color w:val="000000" w:themeColor="text1" w:themeTint="FF" w:themeShade="FF"/>
                <w:sz w:val="24"/>
                <w:szCs w:val="24"/>
                <w:highlight w:val="yellow"/>
              </w:rPr>
              <w:t>provide</w:t>
            </w:r>
            <w:r w:rsidRPr="2A1B9F07" w:rsidR="40C55E80">
              <w:rPr>
                <w:b w:val="1"/>
                <w:bCs w:val="1"/>
                <w:color w:val="000000" w:themeColor="text1" w:themeTint="FF" w:themeShade="FF"/>
                <w:sz w:val="24"/>
                <w:szCs w:val="24"/>
                <w:highlight w:val="yellow"/>
              </w:rPr>
              <w:t xml:space="preserve"> just enough support for students to experience a high success rate when </w:t>
            </w:r>
            <w:r w:rsidRPr="2A1B9F07" w:rsidR="40C55E80">
              <w:rPr>
                <w:b w:val="1"/>
                <w:bCs w:val="1"/>
                <w:color w:val="000000" w:themeColor="text1" w:themeTint="FF" w:themeShade="FF"/>
                <w:sz w:val="24"/>
                <w:szCs w:val="24"/>
                <w:highlight w:val="yellow"/>
              </w:rPr>
              <w:t>attempting</w:t>
            </w:r>
            <w:r w:rsidRPr="2A1B9F07" w:rsidR="40C55E80">
              <w:rPr>
                <w:b w:val="1"/>
                <w:bCs w:val="1"/>
                <w:color w:val="000000" w:themeColor="text1" w:themeTint="FF" w:themeShade="FF"/>
                <w:sz w:val="24"/>
                <w:szCs w:val="24"/>
                <w:highlight w:val="yellow"/>
              </w:rPr>
              <w:t xml:space="preserve"> challenging work. </w:t>
            </w:r>
            <w:r w:rsidRPr="2A1B9F07" w:rsidR="40C55E80">
              <w:rPr>
                <w:b w:val="1"/>
                <w:bCs w:val="1"/>
                <w:color w:val="000000" w:themeColor="text1" w:themeTint="FF" w:themeShade="FF"/>
                <w:sz w:val="24"/>
                <w:szCs w:val="24"/>
                <w:highlight w:val="yellow"/>
              </w:rPr>
              <w:t>Provide</w:t>
            </w:r>
            <w:r w:rsidRPr="2A1B9F07" w:rsidR="40C55E80">
              <w:rPr>
                <w:b w:val="1"/>
                <w:bCs w:val="1"/>
                <w:color w:val="000000" w:themeColor="text1" w:themeTint="FF" w:themeShade="FF"/>
                <w:sz w:val="24"/>
                <w:szCs w:val="24"/>
                <w:highlight w:val="yellow"/>
              </w:rPr>
              <w:t xml:space="preserve"> an example. </w:t>
            </w:r>
          </w:p>
          <w:p w:rsidR="2A1B9F07" w:rsidP="2A1B9F07" w:rsidRDefault="2A1B9F07" w14:paraId="56C989B4" w14:textId="75076C5F">
            <w:pPr>
              <w:pStyle w:val="Normal"/>
              <w:ind w:left="0"/>
              <w:rPr>
                <w:b w:val="1"/>
                <w:bCs w:val="1"/>
                <w:color w:val="000000" w:themeColor="text1" w:themeTint="FF" w:themeShade="FF"/>
                <w:sz w:val="24"/>
                <w:szCs w:val="24"/>
                <w:highlight w:val="yellow"/>
              </w:rPr>
            </w:pPr>
          </w:p>
          <w:p w:rsidR="40C55E80" w:rsidP="2A1B9F07" w:rsidRDefault="40C55E80" w14:paraId="3912B113" w14:textId="5A0A7B82">
            <w:pPr>
              <w:pStyle w:val="ListParagraph"/>
              <w:numPr>
                <w:ilvl w:val="0"/>
                <w:numId w:val="2"/>
              </w:numPr>
              <w:rPr>
                <w:b w:val="1"/>
                <w:bCs w:val="1"/>
                <w:color w:val="000000" w:themeColor="text1" w:themeTint="FF" w:themeShade="FF"/>
                <w:sz w:val="24"/>
                <w:szCs w:val="24"/>
                <w:highlight w:val="yellow"/>
              </w:rPr>
            </w:pPr>
            <w:r w:rsidRPr="2A1B9F07" w:rsidR="40C55E80">
              <w:rPr>
                <w:b w:val="1"/>
                <w:bCs w:val="1"/>
                <w:color w:val="000000" w:themeColor="text1" w:themeTint="FF" w:themeShade="FF"/>
                <w:sz w:val="24"/>
                <w:szCs w:val="24"/>
                <w:highlight w:val="yellow"/>
              </w:rPr>
              <w:t xml:space="preserve"> How have you planned to revisit and reinforce key concepts and skills, within history, in line with Bruner's Spiral Curriculum?</w:t>
            </w:r>
          </w:p>
          <w:p w:rsidR="558C72EE" w:rsidP="558C72EE" w:rsidRDefault="558C72EE" w14:paraId="779BB3B9" w14:textId="09BBBF30">
            <w:pPr>
              <w:pStyle w:val="Normal"/>
              <w:ind w:left="0"/>
              <w:rPr>
                <w:b w:val="1"/>
                <w:bCs w:val="1"/>
                <w:color w:val="000000" w:themeColor="text1" w:themeTint="FF" w:themeShade="FF"/>
                <w:sz w:val="24"/>
                <w:szCs w:val="24"/>
                <w:highlight w:val="yellow"/>
              </w:rPr>
            </w:pPr>
          </w:p>
          <w:p w:rsidR="3D4131D0" w:rsidP="3D4131D0" w:rsidRDefault="3D4131D0" w14:paraId="7B149A37" w14:textId="032EA8C3">
            <w:pPr>
              <w:pStyle w:val="ListParagraph"/>
              <w:widowControl w:val="1"/>
              <w:spacing w:before="0"/>
              <w:contextualSpacing/>
              <w:rPr>
                <w:rFonts w:ascii="Calibri" w:hAnsi="Calibri" w:eastAsia="Calibri" w:cs="Calibri"/>
                <w:b w:val="1"/>
                <w:bCs w:val="1"/>
                <w:i w:val="0"/>
                <w:iCs w:val="0"/>
                <w:caps w:val="0"/>
                <w:smallCaps w:val="0"/>
                <w:noProof w:val="0"/>
                <w:color w:val="000000" w:themeColor="text1" w:themeTint="FF" w:themeShade="FF"/>
                <w:sz w:val="24"/>
                <w:szCs w:val="24"/>
                <w:highlight w:val="yellow"/>
                <w:lang w:val="en-GB"/>
              </w:rPr>
            </w:pPr>
          </w:p>
          <w:p w:rsidR="07CD1810" w:rsidP="07CD1810" w:rsidRDefault="07CD1810" w14:paraId="23CDAA39" w14:textId="76EBE4D2">
            <w:pPr>
              <w:pStyle w:val="Normal"/>
              <w:ind w:left="0"/>
              <w:rPr>
                <w:b w:val="1"/>
                <w:bCs w:val="1"/>
                <w:color w:val="000000" w:themeColor="text1" w:themeTint="FF" w:themeShade="FF"/>
                <w:sz w:val="24"/>
                <w:szCs w:val="24"/>
                <w:highlight w:val="yellow"/>
              </w:rPr>
            </w:pPr>
          </w:p>
          <w:p w:rsidR="3ECADF08" w:rsidP="3ECADF08" w:rsidRDefault="3ECADF08" w14:paraId="03E0EC47" w14:textId="4C83919F">
            <w:pPr>
              <w:pStyle w:val="Normal"/>
              <w:ind w:left="0"/>
              <w:rPr>
                <w:b w:val="1"/>
                <w:bCs w:val="1"/>
                <w:color w:val="000000" w:themeColor="text1" w:themeTint="FF" w:themeShade="FF"/>
                <w:sz w:val="24"/>
                <w:szCs w:val="24"/>
                <w:highlight w:val="yellow"/>
              </w:rPr>
            </w:pPr>
          </w:p>
          <w:p w:rsidR="6868C5A8" w:rsidP="6868C5A8" w:rsidRDefault="6868C5A8" w14:paraId="77438F06" w14:textId="3EA6AF0E">
            <w:pPr>
              <w:rPr>
                <w:rFonts w:ascii="Cambria" w:hAnsi="Cambria" w:eastAsia="Cambria" w:cs="Cambria"/>
                <w:b/>
                <w:bCs/>
                <w:color w:val="000000" w:themeColor="text1"/>
                <w:sz w:val="24"/>
                <w:szCs w:val="24"/>
              </w:rPr>
            </w:pPr>
          </w:p>
          <w:p w:rsidR="3FD00E91" w:rsidP="3FD00E91" w:rsidRDefault="3FD00E91" w14:paraId="0161BF5A" w14:textId="72A82B5C">
            <w:pPr>
              <w:rPr>
                <w:b/>
                <w:bCs/>
                <w:color w:val="000000" w:themeColor="text1"/>
                <w:sz w:val="24"/>
                <w:szCs w:val="24"/>
              </w:rPr>
            </w:pPr>
          </w:p>
          <w:p w:rsidR="552A6478" w:rsidP="552A6478" w:rsidRDefault="552A6478" w14:paraId="3CA57A5C" w14:textId="79598246">
            <w:pPr>
              <w:pBdr>
                <w:top w:val="nil"/>
                <w:left w:val="nil"/>
                <w:bottom w:val="nil"/>
                <w:right w:val="nil"/>
                <w:between w:val="nil"/>
              </w:pBdr>
              <w:jc w:val="both"/>
              <w:rPr>
                <w:rFonts w:ascii="Cambria" w:hAnsi="Cambria" w:eastAsia="Cambria" w:cs="Cambria"/>
                <w:b/>
                <w:bCs/>
                <w:sz w:val="20"/>
                <w:szCs w:val="20"/>
              </w:rPr>
            </w:pPr>
          </w:p>
          <w:p w:rsidRPr="00523D39" w:rsidR="008B1D2B" w:rsidP="005F4A4E" w:rsidRDefault="008B1D2B" w14:paraId="11852BB5" w14:textId="27192A8F">
            <w:pPr>
              <w:pBdr>
                <w:top w:val="nil"/>
                <w:left w:val="nil"/>
                <w:bottom w:val="nil"/>
                <w:right w:val="nil"/>
                <w:between w:val="nil"/>
              </w:pBdr>
              <w:jc w:val="both"/>
              <w:rPr>
                <w:rFonts w:ascii="Cambria" w:hAnsi="Cambria"/>
                <w:sz w:val="20"/>
                <w:szCs w:val="20"/>
              </w:rPr>
            </w:pPr>
          </w:p>
        </w:tc>
      </w:tr>
      <w:tr w:rsidRPr="00F07217" w:rsidR="00B5000E" w:rsidTr="2A1B9F07"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2A1B9F07"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2A1B9F07"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2A1B9F07"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2A1B9F07"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2A1B9F07"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2A1B9F07"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2A1B9F07"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2A1B9F07"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2A1B9F07"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28A147"/>
    <w:rsid w:val="01E58D9B"/>
    <w:rsid w:val="02498DF2"/>
    <w:rsid w:val="027E7B40"/>
    <w:rsid w:val="04E7CE3D"/>
    <w:rsid w:val="05038555"/>
    <w:rsid w:val="051FCE2B"/>
    <w:rsid w:val="05592BA6"/>
    <w:rsid w:val="067536BF"/>
    <w:rsid w:val="06ADBEBA"/>
    <w:rsid w:val="06B72B9C"/>
    <w:rsid w:val="06D358C7"/>
    <w:rsid w:val="07363FCA"/>
    <w:rsid w:val="07B7B024"/>
    <w:rsid w:val="07CD1810"/>
    <w:rsid w:val="083BE246"/>
    <w:rsid w:val="08A6A640"/>
    <w:rsid w:val="08FEF37E"/>
    <w:rsid w:val="0935BEA5"/>
    <w:rsid w:val="098F82FD"/>
    <w:rsid w:val="09D1A08E"/>
    <w:rsid w:val="09E82679"/>
    <w:rsid w:val="0ABBB43B"/>
    <w:rsid w:val="0B3EB9E1"/>
    <w:rsid w:val="0BDE4702"/>
    <w:rsid w:val="0BE2BCC0"/>
    <w:rsid w:val="0BFAD37E"/>
    <w:rsid w:val="0D7A1763"/>
    <w:rsid w:val="0DC4A605"/>
    <w:rsid w:val="0E7396BC"/>
    <w:rsid w:val="0F15E7C4"/>
    <w:rsid w:val="107CBA5D"/>
    <w:rsid w:val="10B1B825"/>
    <w:rsid w:val="12047CBC"/>
    <w:rsid w:val="1292F5D9"/>
    <w:rsid w:val="1296A844"/>
    <w:rsid w:val="12981728"/>
    <w:rsid w:val="1359D3BE"/>
    <w:rsid w:val="13D06A63"/>
    <w:rsid w:val="14B59707"/>
    <w:rsid w:val="17601E8A"/>
    <w:rsid w:val="1771B7C3"/>
    <w:rsid w:val="183E27DF"/>
    <w:rsid w:val="18573EB4"/>
    <w:rsid w:val="1872E06F"/>
    <w:rsid w:val="187DC252"/>
    <w:rsid w:val="194BC190"/>
    <w:rsid w:val="1A8891CC"/>
    <w:rsid w:val="1B4859F2"/>
    <w:rsid w:val="1B56F7DA"/>
    <w:rsid w:val="1C24622D"/>
    <w:rsid w:val="1C800FE3"/>
    <w:rsid w:val="1D7AEBB6"/>
    <w:rsid w:val="1EDE98A9"/>
    <w:rsid w:val="1F1FF911"/>
    <w:rsid w:val="1F985692"/>
    <w:rsid w:val="1FC31179"/>
    <w:rsid w:val="205134C6"/>
    <w:rsid w:val="2064C9F7"/>
    <w:rsid w:val="207A690A"/>
    <w:rsid w:val="2096CDB8"/>
    <w:rsid w:val="20ED0A5F"/>
    <w:rsid w:val="2216396B"/>
    <w:rsid w:val="224ACAE7"/>
    <w:rsid w:val="22B2D7B9"/>
    <w:rsid w:val="2348E162"/>
    <w:rsid w:val="23AAA3EE"/>
    <w:rsid w:val="240A65EC"/>
    <w:rsid w:val="2524A5E9"/>
    <w:rsid w:val="254DDA2D"/>
    <w:rsid w:val="25A64A6A"/>
    <w:rsid w:val="260338F2"/>
    <w:rsid w:val="267931FA"/>
    <w:rsid w:val="26D40B7B"/>
    <w:rsid w:val="28D2BDF6"/>
    <w:rsid w:val="28DDF629"/>
    <w:rsid w:val="28DEF1C2"/>
    <w:rsid w:val="2994A681"/>
    <w:rsid w:val="29DEEEAF"/>
    <w:rsid w:val="2A1B9F07"/>
    <w:rsid w:val="2AA8F92D"/>
    <w:rsid w:val="2B02B945"/>
    <w:rsid w:val="2D79DF26"/>
    <w:rsid w:val="2DA22EC5"/>
    <w:rsid w:val="2E1F2954"/>
    <w:rsid w:val="2EBD668D"/>
    <w:rsid w:val="2F0B69D1"/>
    <w:rsid w:val="31E891B0"/>
    <w:rsid w:val="320BFDA4"/>
    <w:rsid w:val="321C324A"/>
    <w:rsid w:val="326C44A4"/>
    <w:rsid w:val="33A7CE05"/>
    <w:rsid w:val="3434A3A4"/>
    <w:rsid w:val="34980AFC"/>
    <w:rsid w:val="34B3BD21"/>
    <w:rsid w:val="34E4DD6B"/>
    <w:rsid w:val="35167A6B"/>
    <w:rsid w:val="35439E66"/>
    <w:rsid w:val="3553D30C"/>
    <w:rsid w:val="3657C0EA"/>
    <w:rsid w:val="36A09214"/>
    <w:rsid w:val="36C781C9"/>
    <w:rsid w:val="377FBC2E"/>
    <w:rsid w:val="37CFABBE"/>
    <w:rsid w:val="38272833"/>
    <w:rsid w:val="385DB780"/>
    <w:rsid w:val="39437105"/>
    <w:rsid w:val="396B7C1F"/>
    <w:rsid w:val="39E9C567"/>
    <w:rsid w:val="3AC9B0B5"/>
    <w:rsid w:val="3B550861"/>
    <w:rsid w:val="3CA67D74"/>
    <w:rsid w:val="3CA87BD8"/>
    <w:rsid w:val="3CF33A1C"/>
    <w:rsid w:val="3D4131D0"/>
    <w:rsid w:val="3D4E463A"/>
    <w:rsid w:val="3E99CB48"/>
    <w:rsid w:val="3ECADF08"/>
    <w:rsid w:val="3FD00E91"/>
    <w:rsid w:val="3FE57AD3"/>
    <w:rsid w:val="400C9F9D"/>
    <w:rsid w:val="40C55E80"/>
    <w:rsid w:val="40CA41DC"/>
    <w:rsid w:val="41BAFADB"/>
    <w:rsid w:val="41E40230"/>
    <w:rsid w:val="41EB7169"/>
    <w:rsid w:val="42DF0615"/>
    <w:rsid w:val="433956B4"/>
    <w:rsid w:val="44452910"/>
    <w:rsid w:val="44C6C66B"/>
    <w:rsid w:val="45506867"/>
    <w:rsid w:val="45C547D9"/>
    <w:rsid w:val="46B79B5D"/>
    <w:rsid w:val="47B2CCA3"/>
    <w:rsid w:val="480CC7D7"/>
    <w:rsid w:val="487B7D76"/>
    <w:rsid w:val="48E9CA5F"/>
    <w:rsid w:val="4960774B"/>
    <w:rsid w:val="497C322E"/>
    <w:rsid w:val="4A1323C9"/>
    <w:rsid w:val="4A301306"/>
    <w:rsid w:val="4CB64C4E"/>
    <w:rsid w:val="4CDDD7AC"/>
    <w:rsid w:val="4D4AC48B"/>
    <w:rsid w:val="4DEC5CBF"/>
    <w:rsid w:val="4E4CC4F0"/>
    <w:rsid w:val="4E6F6FEC"/>
    <w:rsid w:val="4F699094"/>
    <w:rsid w:val="4FDF6A4C"/>
    <w:rsid w:val="501FB3EB"/>
    <w:rsid w:val="50F92EB5"/>
    <w:rsid w:val="520969CA"/>
    <w:rsid w:val="52615CD7"/>
    <w:rsid w:val="5309EC17"/>
    <w:rsid w:val="552A6478"/>
    <w:rsid w:val="55307419"/>
    <w:rsid w:val="555831DC"/>
    <w:rsid w:val="558C72EE"/>
    <w:rsid w:val="565D2E94"/>
    <w:rsid w:val="568CEC13"/>
    <w:rsid w:val="575F4AA5"/>
    <w:rsid w:val="57DD5D3A"/>
    <w:rsid w:val="57F8FEF5"/>
    <w:rsid w:val="58671942"/>
    <w:rsid w:val="588FD29E"/>
    <w:rsid w:val="592A1C42"/>
    <w:rsid w:val="595F7AFB"/>
    <w:rsid w:val="5994CF56"/>
    <w:rsid w:val="59B9767D"/>
    <w:rsid w:val="59F140F3"/>
    <w:rsid w:val="5A995698"/>
    <w:rsid w:val="5C1FD0E7"/>
    <w:rsid w:val="5CB5C4B6"/>
    <w:rsid w:val="5D56093F"/>
    <w:rsid w:val="5DD0F75A"/>
    <w:rsid w:val="5DFBA630"/>
    <w:rsid w:val="5E0D3775"/>
    <w:rsid w:val="5F6CC7BB"/>
    <w:rsid w:val="605902CA"/>
    <w:rsid w:val="60C519E5"/>
    <w:rsid w:val="617323AD"/>
    <w:rsid w:val="6239EC13"/>
    <w:rsid w:val="6260EA46"/>
    <w:rsid w:val="63410812"/>
    <w:rsid w:val="6349D8CD"/>
    <w:rsid w:val="63BEEF02"/>
    <w:rsid w:val="644A8E56"/>
    <w:rsid w:val="644EE0C7"/>
    <w:rsid w:val="64A81E23"/>
    <w:rsid w:val="64E5A92E"/>
    <w:rsid w:val="6515CD37"/>
    <w:rsid w:val="65AA246D"/>
    <w:rsid w:val="67D6FB70"/>
    <w:rsid w:val="6868C5A8"/>
    <w:rsid w:val="68F49F38"/>
    <w:rsid w:val="6A236677"/>
    <w:rsid w:val="6A52D3CE"/>
    <w:rsid w:val="6A76DF6D"/>
    <w:rsid w:val="6C215E17"/>
    <w:rsid w:val="6C5C69E0"/>
    <w:rsid w:val="6CA1235F"/>
    <w:rsid w:val="6CB53EDC"/>
    <w:rsid w:val="6CC40E85"/>
    <w:rsid w:val="6E30F3B7"/>
    <w:rsid w:val="6EDA8A3D"/>
    <w:rsid w:val="6FEFD282"/>
    <w:rsid w:val="6FEFE4E3"/>
    <w:rsid w:val="6FF9FDC2"/>
    <w:rsid w:val="7026EEBD"/>
    <w:rsid w:val="710B7C27"/>
    <w:rsid w:val="7185978E"/>
    <w:rsid w:val="7219536B"/>
    <w:rsid w:val="7271A0A9"/>
    <w:rsid w:val="72A540F3"/>
    <w:rsid w:val="739FDEBF"/>
    <w:rsid w:val="749AD399"/>
    <w:rsid w:val="74A954B0"/>
    <w:rsid w:val="7550F42D"/>
    <w:rsid w:val="75C4B713"/>
    <w:rsid w:val="75EF8FEB"/>
    <w:rsid w:val="785F5BA0"/>
    <w:rsid w:val="79667E0A"/>
    <w:rsid w:val="797409E7"/>
    <w:rsid w:val="79917CD3"/>
    <w:rsid w:val="79FE85F5"/>
    <w:rsid w:val="7A0EBDD9"/>
    <w:rsid w:val="7BAEE0AB"/>
    <w:rsid w:val="7C0B0F79"/>
    <w:rsid w:val="7C562421"/>
    <w:rsid w:val="7D1CFE5A"/>
    <w:rsid w:val="7E0396A6"/>
    <w:rsid w:val="7E94195F"/>
    <w:rsid w:val="7ED3B2C2"/>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d2tic4wvo1iusb.cloudfront.net/eef-guidance-reports/send/Five-a-day-poster_1.1.pdf" TargetMode="External" Id="R20d00d64e7024d2e" /><Relationship Type="http://schemas.openxmlformats.org/officeDocument/2006/relationships/hyperlink" Target="https://doi.org/10.1016/j.tics.2010.09.003.2" TargetMode="External" Id="R290e0121ba194c7d"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w14:paraId="3B5308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15</revision>
  <lastPrinted>2023-05-18T14:08:00.0000000Z</lastPrinted>
  <dcterms:created xsi:type="dcterms:W3CDTF">2023-11-23T09:09:00.0000000Z</dcterms:created>
  <dcterms:modified xsi:type="dcterms:W3CDTF">2024-01-23T11:52:40.0033362Z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