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4EB1B6CA" w:rsidR="000856A2" w:rsidRDefault="00000000">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21</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77777777" w:rsidR="000856A2" w:rsidRDefault="00000000">
            <w:pPr>
              <w:jc w:val="both"/>
              <w:rPr>
                <w:b/>
              </w:rPr>
            </w:pPr>
            <w:r>
              <w:rPr>
                <w:b/>
              </w:rPr>
              <w:t>Course: Secondary Computing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000000">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77777777" w:rsidR="000856A2" w:rsidRDefault="00000000">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761921BF" w:rsidR="000856A2" w:rsidRDefault="00483A31">
            <w:pPr>
              <w:jc w:val="both"/>
              <w:rPr>
                <w:b/>
              </w:rPr>
            </w:pPr>
            <w:r>
              <w:rPr>
                <w:b/>
              </w:rPr>
              <w:t>15</w:t>
            </w:r>
            <w:r w:rsidRPr="00483A31">
              <w:rPr>
                <w:b/>
                <w:vertAlign w:val="superscript"/>
              </w:rPr>
              <w:t>th</w:t>
            </w:r>
            <w:r>
              <w:rPr>
                <w:b/>
              </w:rPr>
              <w:t xml:space="preserve"> January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000000">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000000">
            <w:pPr>
              <w:rPr>
                <w:b/>
              </w:rPr>
            </w:pPr>
            <w:r>
              <w:rPr>
                <w:b/>
              </w:rPr>
              <w:t>Key reading for the week</w:t>
            </w:r>
          </w:p>
          <w:p w14:paraId="7B8A29AD" w14:textId="77777777" w:rsidR="000856A2" w:rsidRDefault="00000000">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7630C698" w14:textId="47610136" w:rsidR="000856A2" w:rsidRPr="00B73B79" w:rsidRDefault="00000000" w:rsidP="00B73B79">
            <w:pPr>
              <w:pStyle w:val="NormalWeb"/>
              <w:shd w:val="clear" w:color="auto" w:fill="FFFFFF"/>
              <w:spacing w:before="300" w:after="300"/>
              <w:rPr>
                <w:rFonts w:asciiTheme="majorHAnsi" w:hAnsiTheme="majorHAnsi" w:cstheme="majorHAnsi"/>
              </w:rPr>
            </w:pPr>
            <w:r>
              <w:rPr>
                <w:rFonts w:eastAsia="Calibri"/>
                <w:b/>
                <w:color w:val="000000"/>
              </w:rPr>
              <w:t>Summary</w:t>
            </w:r>
            <w:r w:rsidR="00085FDF">
              <w:rPr>
                <w:color w:val="000000"/>
                <w:highlight w:val="white"/>
              </w:rPr>
              <w:t xml:space="preserve">: </w:t>
            </w:r>
            <w:r w:rsidR="00085FDF" w:rsidRPr="00085FDF">
              <w:rPr>
                <w:rFonts w:asciiTheme="majorHAnsi" w:hAnsiTheme="majorHAnsi" w:cstheme="majorHAnsi"/>
                <w:color w:val="374151"/>
              </w:rPr>
              <w:t>The study by Haggan and McGlynn on 168 trainee teachers in Northern Ireland underscored the importance and impact of tolerance and understanding when promoting diversity in ITE. The study advocated for a socially transformative teaching concept alongside a critical, investigative pedagogy to align policy aspirations with the realities of the classroom. The study called for better training and staff development e.g. citizenship education within ITE, which would help teachers in the classroom deal better with issues around diversity. The study concludes that concerted efforts are necessary to bridge the gap between policy intentions, ITE practices, and the evolving needs of a diverse and changing educational landscape in Northern Ireland.</w:t>
            </w:r>
          </w:p>
          <w:p w14:paraId="0E9CB375" w14:textId="094347F3" w:rsidR="000856A2" w:rsidRDefault="00000000" w:rsidP="003E55C8">
            <w:pPr>
              <w:pStyle w:val="NormalWeb"/>
              <w:shd w:val="clear" w:color="auto" w:fill="FFFFFF"/>
              <w:rPr>
                <w:rFonts w:asciiTheme="majorHAnsi" w:hAnsiTheme="majorHAnsi" w:cstheme="majorHAnsi"/>
                <w:color w:val="000000"/>
              </w:rPr>
            </w:pPr>
            <w:r>
              <w:rPr>
                <w:b/>
              </w:rPr>
              <w:t>Limitations</w:t>
            </w:r>
            <w:r w:rsidR="00F55DCF">
              <w:rPr>
                <w:b/>
              </w:rPr>
              <w:t xml:space="preserve">: </w:t>
            </w:r>
            <w:r w:rsidR="00B73B79" w:rsidRPr="003E55C8">
              <w:rPr>
                <w:rFonts w:asciiTheme="majorHAnsi" w:hAnsiTheme="majorHAnsi" w:cstheme="majorHAnsi"/>
                <w:color w:val="374151"/>
              </w:rPr>
              <w:t>A</w:t>
            </w:r>
            <w:r w:rsidR="00B73B79" w:rsidRPr="003E55C8">
              <w:rPr>
                <w:rFonts w:asciiTheme="majorHAnsi" w:hAnsiTheme="majorHAnsi" w:cstheme="majorHAnsi"/>
                <w:color w:val="374151"/>
              </w:rPr>
              <w:t xml:space="preserve"> small sample size of 168 trainee teachers, predominantly Protestant, reflecting Northern Ireland's segregated school system. A more diverse sample is needed for increased efficacy</w:t>
            </w:r>
            <w:r w:rsidR="00B73B79" w:rsidRPr="003E55C8">
              <w:rPr>
                <w:rFonts w:asciiTheme="majorHAnsi" w:hAnsiTheme="majorHAnsi" w:cstheme="majorHAnsi"/>
                <w:color w:val="000000"/>
              </w:rPr>
              <w:t>.</w:t>
            </w:r>
          </w:p>
          <w:p w14:paraId="787F664F" w14:textId="77777777" w:rsidR="00721ABE" w:rsidRPr="003E55C8" w:rsidRDefault="00721ABE" w:rsidP="003E55C8">
            <w:pPr>
              <w:pStyle w:val="NormalWeb"/>
              <w:shd w:val="clear" w:color="auto" w:fill="FFFFFF"/>
            </w:pPr>
          </w:p>
          <w:p w14:paraId="7086A309" w14:textId="1383ECB1" w:rsidR="008A1D8B" w:rsidRPr="00721ABE" w:rsidRDefault="00000000" w:rsidP="008A1D8B">
            <w:pPr>
              <w:pStyle w:val="NormalWeb"/>
              <w:rPr>
                <w:rFonts w:asciiTheme="majorHAnsi" w:hAnsiTheme="majorHAnsi" w:cstheme="majorHAnsi"/>
              </w:rPr>
            </w:pPr>
            <w:r>
              <w:rPr>
                <w:rFonts w:eastAsia="Calibri"/>
                <w:b/>
                <w:color w:val="000000"/>
              </w:rPr>
              <w:t>Reference</w:t>
            </w:r>
            <w:r w:rsidR="008A1D8B">
              <w:rPr>
                <w:b/>
                <w:color w:val="000000"/>
              </w:rPr>
              <w:t xml:space="preserve">: </w:t>
            </w:r>
            <w:r w:rsidR="008A1D8B" w:rsidRPr="00721ABE">
              <w:rPr>
                <w:rFonts w:asciiTheme="majorHAnsi" w:hAnsiTheme="majorHAnsi" w:cstheme="majorHAnsi"/>
                <w:color w:val="000000"/>
              </w:rPr>
              <w:t>Haggan, M., &amp; McGlynn, C., (2004) Moving barriers: promoting learning for diversity in initial teacher education. Intercultural Education:.</w:t>
            </w:r>
            <w:r w:rsidR="00721ABE">
              <w:rPr>
                <w:rFonts w:asciiTheme="majorHAnsi" w:hAnsiTheme="majorHAnsi" w:cstheme="majorHAnsi"/>
                <w:color w:val="000000"/>
              </w:rPr>
              <w:t xml:space="preserve"> </w:t>
            </w:r>
            <w:hyperlink r:id="rId8" w:tgtFrame="_blank" w:history="1">
              <w:r w:rsidR="008A1D8B" w:rsidRPr="00721ABE">
                <w:rPr>
                  <w:rStyle w:val="Hyperlink"/>
                  <w:rFonts w:asciiTheme="majorHAnsi" w:hAnsiTheme="majorHAnsi" w:cstheme="majorHAnsi"/>
                </w:rPr>
                <w:t>Moving barriers: Promoting learning for diversity in initial teacher education (tandfonline.com)</w:t>
              </w:r>
            </w:hyperlink>
          </w:p>
          <w:p w14:paraId="2AF98802" w14:textId="01495F81" w:rsidR="000856A2" w:rsidRDefault="000856A2">
            <w:pPr>
              <w:pBdr>
                <w:top w:val="nil"/>
                <w:left w:val="nil"/>
                <w:bottom w:val="nil"/>
                <w:right w:val="nil"/>
                <w:between w:val="nil"/>
              </w:pBdr>
              <w:rPr>
                <w:color w:val="000000"/>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000000">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000000">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3C9829FD" w14:textId="5C633772" w:rsidR="000856A2" w:rsidRDefault="00000000">
            <w:pPr>
              <w:pBdr>
                <w:top w:val="nil"/>
                <w:left w:val="nil"/>
                <w:bottom w:val="nil"/>
                <w:right w:val="nil"/>
                <w:between w:val="nil"/>
              </w:pBdr>
              <w:shd w:val="clear" w:color="auto" w:fill="FFFFFF"/>
              <w:rPr>
                <w:color w:val="201F1E"/>
              </w:rPr>
            </w:pPr>
            <w:r>
              <w:rPr>
                <w:color w:val="201F1E"/>
              </w:rPr>
              <w:br/>
              <w:t xml:space="preserve"> </w:t>
            </w:r>
            <w:r w:rsidR="008837DE">
              <w:rPr>
                <w:color w:val="201F1E"/>
              </w:rPr>
              <w:t xml:space="preserve">Hello World </w:t>
            </w:r>
            <w:r w:rsidR="007A1D10">
              <w:rPr>
                <w:color w:val="201F1E"/>
              </w:rPr>
              <w:t>– Issue 11: Inclusion &amp; Diversity</w:t>
            </w:r>
            <w:r w:rsidR="0080537A">
              <w:rPr>
                <w:color w:val="201F1E"/>
              </w:rPr>
              <w:t xml:space="preserve"> </w:t>
            </w:r>
            <w:hyperlink r:id="rId10" w:history="1">
              <w:r w:rsidR="0080537A" w:rsidRPr="00C950D2">
                <w:rPr>
                  <w:rStyle w:val="Hyperlink"/>
                </w:rPr>
                <w:t>HW_11-DIGITAL__1_.pdf</w:t>
              </w:r>
            </w:hyperlink>
          </w:p>
          <w:p w14:paraId="348FB377" w14:textId="77777777" w:rsidR="000856A2" w:rsidRDefault="000856A2">
            <w:pPr>
              <w:pBdr>
                <w:top w:val="nil"/>
                <w:left w:val="nil"/>
                <w:bottom w:val="nil"/>
                <w:right w:val="nil"/>
                <w:between w:val="nil"/>
              </w:pBdr>
              <w:shd w:val="clear" w:color="auto" w:fill="FFFFFF"/>
              <w:rPr>
                <w:color w:val="201F1E"/>
              </w:rPr>
            </w:pPr>
          </w:p>
          <w:p w14:paraId="07E4ACEF" w14:textId="77777777" w:rsidR="000856A2" w:rsidRDefault="000856A2">
            <w:pPr>
              <w:jc w:val="both"/>
              <w:rPr>
                <w:b/>
              </w:rPr>
            </w:pPr>
          </w:p>
        </w:tc>
      </w:tr>
    </w:tbl>
    <w:p w14:paraId="06B25459" w14:textId="77777777" w:rsidR="000856A2" w:rsidRDefault="00000000">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000000">
            <w:pPr>
              <w:spacing w:line="237" w:lineRule="auto"/>
              <w:jc w:val="center"/>
              <w:rPr>
                <w:b/>
              </w:rPr>
            </w:pPr>
            <w:r>
              <w:rPr>
                <w:b/>
              </w:rPr>
              <w:t>Curriculum for the week</w:t>
            </w:r>
          </w:p>
          <w:p w14:paraId="0FDA445E" w14:textId="77777777" w:rsidR="000856A2" w:rsidRDefault="00000000">
            <w:r>
              <w:t xml:space="preserve"> </w:t>
            </w:r>
          </w:p>
          <w:p w14:paraId="437D91EE" w14:textId="77777777" w:rsidR="000856A2" w:rsidRDefault="00000000">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000000">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000000">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5E8BC016" w14:textId="77777777" w:rsidR="00310BDC" w:rsidRPr="003F366C" w:rsidRDefault="00310BDC" w:rsidP="00310BDC">
            <w:pPr>
              <w:pStyle w:val="ListParagraph"/>
              <w:rPr>
                <w:rFonts w:asciiTheme="majorHAnsi" w:hAnsiTheme="majorHAnsi" w:cstheme="majorHAnsi"/>
                <w:sz w:val="22"/>
                <w:szCs w:val="22"/>
              </w:rPr>
            </w:pPr>
            <w:r w:rsidRPr="003F366C">
              <w:rPr>
                <w:rFonts w:asciiTheme="majorHAnsi" w:hAnsiTheme="majorHAnsi" w:cstheme="majorHAnsi"/>
                <w:sz w:val="22"/>
                <w:szCs w:val="22"/>
              </w:rPr>
              <w:t>Good teaching and learning benefit all students. This starts with understanding the needs of learners and the strategies that can be used to adapt planned learning to meet their needs.</w:t>
            </w:r>
          </w:p>
          <w:p w14:paraId="3254F318" w14:textId="77777777" w:rsidR="00310BDC" w:rsidRPr="003F366C" w:rsidRDefault="00310BDC" w:rsidP="00310BDC">
            <w:pPr>
              <w:pStyle w:val="ListParagraph"/>
              <w:rPr>
                <w:rFonts w:asciiTheme="majorHAnsi" w:hAnsiTheme="majorHAnsi" w:cstheme="majorHAnsi"/>
                <w:sz w:val="22"/>
                <w:szCs w:val="22"/>
              </w:rPr>
            </w:pPr>
            <w:r w:rsidRPr="003F366C">
              <w:rPr>
                <w:rFonts w:asciiTheme="majorHAnsi" w:hAnsiTheme="majorHAnsi" w:cstheme="majorHAnsi"/>
                <w:sz w:val="22"/>
                <w:szCs w:val="22"/>
              </w:rPr>
              <w:t>Adaptation strategies involve making deliberate choices about teaching factors such as support, degree of independence, selected resources to support tasks, graduated tasks, flexible grouping, degree of scaffolding and assessment choices.</w:t>
            </w:r>
          </w:p>
          <w:p w14:paraId="2AC2FEDD" w14:textId="77777777" w:rsidR="003F366C" w:rsidRPr="003F366C" w:rsidRDefault="00310BDC" w:rsidP="003F366C">
            <w:pPr>
              <w:pStyle w:val="ListParagraph"/>
              <w:rPr>
                <w:rFonts w:asciiTheme="majorHAnsi" w:hAnsiTheme="majorHAnsi" w:cstheme="majorHAnsi"/>
                <w:sz w:val="22"/>
                <w:szCs w:val="22"/>
              </w:rPr>
            </w:pPr>
            <w:r w:rsidRPr="003F366C">
              <w:rPr>
                <w:rFonts w:asciiTheme="majorHAnsi" w:hAnsiTheme="majorHAnsi" w:cstheme="majorHAnsi"/>
                <w:sz w:val="22"/>
                <w:szCs w:val="22"/>
              </w:rPr>
              <w:t xml:space="preserve">Permanent grouping of students is unlikely to yield learning gains and may have a negative effect on pupils’ </w:t>
            </w:r>
            <w:proofErr w:type="spellStart"/>
            <w:r w:rsidRPr="003F366C">
              <w:rPr>
                <w:rFonts w:asciiTheme="majorHAnsi" w:hAnsiTheme="majorHAnsi" w:cstheme="majorHAnsi"/>
                <w:sz w:val="22"/>
                <w:szCs w:val="22"/>
              </w:rPr>
              <w:t>self perception</w:t>
            </w:r>
            <w:proofErr w:type="spellEnd"/>
            <w:r w:rsidRPr="003F366C">
              <w:rPr>
                <w:rFonts w:asciiTheme="majorHAnsi" w:hAnsiTheme="majorHAnsi" w:cstheme="majorHAnsi"/>
                <w:sz w:val="22"/>
                <w:szCs w:val="22"/>
              </w:rPr>
              <w:t xml:space="preserve"> and self-efficacy. Flexible groupings offer a means to manage</w:t>
            </w:r>
            <w:r w:rsidR="003F366C" w:rsidRPr="003F366C">
              <w:rPr>
                <w:rFonts w:asciiTheme="majorHAnsi" w:hAnsiTheme="majorHAnsi" w:cstheme="majorHAnsi"/>
                <w:sz w:val="22"/>
                <w:szCs w:val="22"/>
              </w:rPr>
              <w:t xml:space="preserve"> </w:t>
            </w:r>
            <w:r w:rsidR="003F366C" w:rsidRPr="003F366C">
              <w:rPr>
                <w:rFonts w:asciiTheme="majorHAnsi" w:hAnsiTheme="majorHAnsi" w:cstheme="majorHAnsi"/>
                <w:sz w:val="22"/>
                <w:szCs w:val="22"/>
              </w:rPr>
              <w:t>teacher and peer support in an efficient manner.</w:t>
            </w:r>
          </w:p>
          <w:p w14:paraId="483DB6BA" w14:textId="15B81D9C" w:rsidR="000856A2" w:rsidRDefault="000856A2" w:rsidP="00310BDC">
            <w:pPr>
              <w:pBdr>
                <w:top w:val="nil"/>
                <w:left w:val="nil"/>
                <w:bottom w:val="nil"/>
                <w:right w:val="nil"/>
                <w:between w:val="nil"/>
              </w:pBdr>
              <w:spacing w:after="160" w:line="259" w:lineRule="auto"/>
              <w:rPr>
                <w:b/>
                <w:color w:val="000000"/>
                <w:highlight w:val="white"/>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000000">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000000">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B03673E" w14:textId="77777777" w:rsidR="009658FF" w:rsidRPr="009658FF" w:rsidRDefault="009658FF" w:rsidP="009658FF">
            <w:pPr>
              <w:pStyle w:val="ListParagraph"/>
              <w:rPr>
                <w:rFonts w:asciiTheme="majorHAnsi" w:hAnsiTheme="majorHAnsi" w:cstheme="majorHAnsi"/>
                <w:sz w:val="22"/>
                <w:szCs w:val="22"/>
              </w:rPr>
            </w:pPr>
            <w:r w:rsidRPr="009658FF">
              <w:rPr>
                <w:rFonts w:asciiTheme="majorHAnsi" w:hAnsiTheme="majorHAnsi" w:cstheme="majorHAnsi"/>
                <w:sz w:val="22"/>
                <w:szCs w:val="22"/>
              </w:rPr>
              <w:t xml:space="preserve">Use data to identify pupil needs. </w:t>
            </w:r>
          </w:p>
          <w:p w14:paraId="7C8E480C" w14:textId="77777777" w:rsidR="009658FF" w:rsidRPr="009658FF" w:rsidRDefault="009658FF" w:rsidP="009658FF">
            <w:pPr>
              <w:pStyle w:val="ListParagraph"/>
              <w:rPr>
                <w:rFonts w:asciiTheme="majorHAnsi" w:hAnsiTheme="majorHAnsi" w:cstheme="majorHAnsi"/>
                <w:sz w:val="22"/>
                <w:szCs w:val="22"/>
              </w:rPr>
            </w:pPr>
            <w:r w:rsidRPr="009658FF">
              <w:rPr>
                <w:rFonts w:asciiTheme="majorHAnsi" w:hAnsiTheme="majorHAnsi" w:cstheme="majorHAnsi"/>
                <w:sz w:val="22"/>
                <w:szCs w:val="22"/>
              </w:rPr>
              <w:t xml:space="preserve">Select, deploy and evaluate appropriate adaptations to meet these identified needs. </w:t>
            </w:r>
          </w:p>
          <w:p w14:paraId="52F81868" w14:textId="1AD871B1" w:rsidR="000856A2" w:rsidRPr="009658FF" w:rsidRDefault="009658FF" w:rsidP="009658FF">
            <w:pPr>
              <w:pStyle w:val="ListParagraph"/>
              <w:rPr>
                <w:rFonts w:asciiTheme="majorHAnsi" w:hAnsiTheme="majorHAnsi" w:cstheme="majorHAnsi"/>
                <w:sz w:val="22"/>
                <w:szCs w:val="22"/>
              </w:rPr>
            </w:pPr>
            <w:r w:rsidRPr="009658FF">
              <w:rPr>
                <w:rFonts w:asciiTheme="majorHAnsi" w:hAnsiTheme="majorHAnsi" w:cstheme="majorHAnsi"/>
                <w:sz w:val="22"/>
                <w:szCs w:val="22"/>
              </w:rPr>
              <w:t>Plan and manage groupings of pupils flexibly to maximise the impact of peer and teacher support.</w:t>
            </w:r>
            <w:r w:rsidR="00000000" w:rsidRPr="009658FF">
              <w:rPr>
                <w:rFonts w:asciiTheme="majorHAnsi" w:hAnsiTheme="majorHAnsi" w:cstheme="majorHAnsi"/>
              </w:rPr>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000000">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000000">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0ECCD5F5" w14:textId="77777777" w:rsidR="0048415A" w:rsidRPr="0048415A" w:rsidRDefault="008E0FD0" w:rsidP="0048415A">
            <w:pPr>
              <w:pStyle w:val="ListParagraph"/>
              <w:numPr>
                <w:ilvl w:val="0"/>
                <w:numId w:val="3"/>
              </w:numPr>
              <w:rPr>
                <w:rFonts w:asciiTheme="majorHAnsi" w:hAnsiTheme="majorHAnsi" w:cstheme="majorHAnsi"/>
                <w:sz w:val="22"/>
                <w:szCs w:val="22"/>
              </w:rPr>
            </w:pPr>
            <w:r w:rsidRPr="0048415A">
              <w:rPr>
                <w:rFonts w:asciiTheme="majorHAnsi" w:hAnsiTheme="majorHAnsi" w:cstheme="majorHAnsi"/>
                <w:sz w:val="22"/>
                <w:szCs w:val="22"/>
              </w:rPr>
              <w:t>What are the safeguarding policies in your new setting, do these differ from your previous placement?</w:t>
            </w:r>
          </w:p>
          <w:p w14:paraId="75F32127" w14:textId="77777777" w:rsidR="0048415A" w:rsidRPr="0048415A" w:rsidRDefault="008E0FD0" w:rsidP="0048415A">
            <w:pPr>
              <w:pStyle w:val="ListParagraph"/>
              <w:numPr>
                <w:ilvl w:val="0"/>
                <w:numId w:val="3"/>
              </w:numPr>
              <w:rPr>
                <w:rFonts w:asciiTheme="majorHAnsi" w:hAnsiTheme="majorHAnsi" w:cstheme="majorHAnsi"/>
                <w:sz w:val="22"/>
                <w:szCs w:val="22"/>
              </w:rPr>
            </w:pPr>
            <w:r w:rsidRPr="0048415A">
              <w:rPr>
                <w:rFonts w:asciiTheme="majorHAnsi" w:hAnsiTheme="majorHAnsi" w:cstheme="majorHAnsi"/>
                <w:sz w:val="22"/>
                <w:szCs w:val="22"/>
              </w:rPr>
              <w:t>What does the data tell you about the educational barriers exist for the students you are observing and teaching?</w:t>
            </w:r>
          </w:p>
          <w:p w14:paraId="48C676F6" w14:textId="2300EF90" w:rsidR="000239DE" w:rsidRPr="0048415A" w:rsidRDefault="000239DE" w:rsidP="0048415A">
            <w:pPr>
              <w:pStyle w:val="ListParagraph"/>
              <w:numPr>
                <w:ilvl w:val="0"/>
                <w:numId w:val="3"/>
              </w:numPr>
              <w:rPr>
                <w:rFonts w:asciiTheme="majorHAnsi" w:hAnsiTheme="majorHAnsi" w:cstheme="majorHAnsi"/>
                <w:sz w:val="22"/>
                <w:szCs w:val="22"/>
              </w:rPr>
            </w:pPr>
            <w:r w:rsidRPr="0048415A">
              <w:rPr>
                <w:rFonts w:asciiTheme="majorHAnsi" w:hAnsiTheme="majorHAnsi" w:cstheme="majorHAnsi"/>
                <w:sz w:val="22"/>
                <w:szCs w:val="22"/>
              </w:rPr>
              <w:t xml:space="preserve">What adaptive strategies could be planned into your teaching to </w:t>
            </w:r>
            <w:proofErr w:type="spellStart"/>
            <w:r w:rsidRPr="0048415A">
              <w:rPr>
                <w:rFonts w:asciiTheme="majorHAnsi" w:hAnsiTheme="majorHAnsi" w:cstheme="majorHAnsi"/>
                <w:sz w:val="22"/>
                <w:szCs w:val="22"/>
              </w:rPr>
              <w:t>maximise</w:t>
            </w:r>
            <w:proofErr w:type="spellEnd"/>
            <w:r w:rsidRPr="0048415A">
              <w:rPr>
                <w:rFonts w:asciiTheme="majorHAnsi" w:hAnsiTheme="majorHAnsi" w:cstheme="majorHAnsi"/>
                <w:sz w:val="22"/>
                <w:szCs w:val="22"/>
              </w:rPr>
              <w:t xml:space="preserve"> learning for these pupils?</w:t>
            </w:r>
          </w:p>
          <w:p w14:paraId="371D24FC" w14:textId="77777777" w:rsidR="000856A2" w:rsidRPr="0048415A" w:rsidRDefault="000856A2">
            <w:pPr>
              <w:pBdr>
                <w:top w:val="nil"/>
                <w:left w:val="nil"/>
                <w:bottom w:val="nil"/>
                <w:right w:val="nil"/>
                <w:between w:val="nil"/>
              </w:pBdr>
              <w:jc w:val="both"/>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000000">
            <w:pPr>
              <w:spacing w:line="237" w:lineRule="auto"/>
              <w:jc w:val="center"/>
              <w:rPr>
                <w:b/>
              </w:rPr>
            </w:pPr>
            <w:r>
              <w:rPr>
                <w:b/>
              </w:rPr>
              <w:t>Additional notes from mentor meeting</w:t>
            </w:r>
          </w:p>
          <w:p w14:paraId="60E39120" w14:textId="77777777" w:rsidR="000856A2" w:rsidRDefault="00000000">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000000">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000000">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000000">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000000">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000000">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000000">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000000">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000000">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000000">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000000">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000000">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000000">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000000">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000000">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000000">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6"/>
      <w:footerReference w:type="defaul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607F" w14:textId="77777777" w:rsidR="00DC14F7" w:rsidRDefault="00DC14F7">
      <w:pPr>
        <w:spacing w:after="0" w:line="240" w:lineRule="auto"/>
      </w:pPr>
      <w:r>
        <w:separator/>
      </w:r>
    </w:p>
  </w:endnote>
  <w:endnote w:type="continuationSeparator" w:id="0">
    <w:p w14:paraId="17556FC9" w14:textId="77777777" w:rsidR="00DC14F7" w:rsidRDefault="00DC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0887" w14:textId="77777777" w:rsidR="00DC14F7" w:rsidRDefault="00DC14F7">
      <w:pPr>
        <w:spacing w:after="0" w:line="240" w:lineRule="auto"/>
      </w:pPr>
      <w:r>
        <w:separator/>
      </w:r>
    </w:p>
  </w:footnote>
  <w:footnote w:type="continuationSeparator" w:id="0">
    <w:p w14:paraId="05698EB7" w14:textId="77777777" w:rsidR="00DC14F7" w:rsidRDefault="00DC1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2"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6249767">
    <w:abstractNumId w:val="0"/>
  </w:num>
  <w:num w:numId="2" w16cid:durableId="1181966182">
    <w:abstractNumId w:val="1"/>
  </w:num>
  <w:num w:numId="3" w16cid:durableId="5605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856A2"/>
    <w:rsid w:val="00085FDF"/>
    <w:rsid w:val="000A35EE"/>
    <w:rsid w:val="00310BDC"/>
    <w:rsid w:val="003E55C8"/>
    <w:rsid w:val="003F366C"/>
    <w:rsid w:val="00483A31"/>
    <w:rsid w:val="0048415A"/>
    <w:rsid w:val="005825BA"/>
    <w:rsid w:val="00721ABE"/>
    <w:rsid w:val="007A1D10"/>
    <w:rsid w:val="0080537A"/>
    <w:rsid w:val="008837DE"/>
    <w:rsid w:val="008A1D8B"/>
    <w:rsid w:val="008E0FD0"/>
    <w:rsid w:val="009658FF"/>
    <w:rsid w:val="00B73B79"/>
    <w:rsid w:val="00C61311"/>
    <w:rsid w:val="00C950D2"/>
    <w:rsid w:val="00DC14F7"/>
    <w:rsid w:val="00F55DCF"/>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tandfonline.com%2Fdoi%2Fepdf%2F10.1080%2F1467598042000262545%3FneedAccess%3Dtrue%26role%3Dbutton&amp;data=05%7C02%7CLookern%40edgehill.ac.uk%7C87f0ce98e5c441515ba308dc129d2f83%7C093586914d8e491caa760a5cbd5ba734%7C0%7C0%7C638405713507592851%7CUnknown%7CTWFpbGZsb3d8eyJWIjoiMC4wLjAwMDAiLCJQIjoiV2luMzIiLCJBTiI6Ik1haWwiLCJXVCI6Mn0%3D%7C3000%7C%7C%7C&amp;sdata=mjLeRqtxewnbxtiZItA19i2%2Bvd6%2Bp3CCoYGpCixm2Fw%3D&amp;reserved=0"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downloads.ctfassets.net/oshmmv7kdjgm/1c625Sdcyt6ra5nN9Uhvgd/6b916e0d46daaff1e91f081121af72e8/HW_11-DIGITAL__1_.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794</Words>
  <Characters>4529</Characters>
  <Application>Microsoft Office Word</Application>
  <DocSecurity>0</DocSecurity>
  <Lines>37</Lines>
  <Paragraphs>10</Paragraphs>
  <ScaleCrop>false</ScaleCrop>
  <Company>Edge Hill University</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Nicola Looker</cp:lastModifiedBy>
  <cp:revision>22</cp:revision>
  <dcterms:created xsi:type="dcterms:W3CDTF">2024-01-11T12:13:00Z</dcterms:created>
  <dcterms:modified xsi:type="dcterms:W3CDTF">2024-01-11T15:22:00Z</dcterms:modified>
</cp:coreProperties>
</file>