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06" w:type="dxa"/>
        <w:tblInd w:w="-436" w:type="dxa"/>
        <w:tblCellMar>
          <w:top w:w="145" w:type="dxa"/>
          <w:left w:w="98" w:type="dxa"/>
          <w:right w:w="68" w:type="dxa"/>
        </w:tblCellMar>
        <w:tblLook w:val="04A0" w:firstRow="1" w:lastRow="0" w:firstColumn="1" w:lastColumn="0" w:noHBand="0" w:noVBand="1"/>
      </w:tblPr>
      <w:tblGrid>
        <w:gridCol w:w="1461"/>
        <w:gridCol w:w="85"/>
        <w:gridCol w:w="442"/>
        <w:gridCol w:w="424"/>
        <w:gridCol w:w="359"/>
        <w:gridCol w:w="354"/>
        <w:gridCol w:w="425"/>
        <w:gridCol w:w="1894"/>
        <w:gridCol w:w="89"/>
        <w:gridCol w:w="2090"/>
        <w:gridCol w:w="179"/>
        <w:gridCol w:w="606"/>
        <w:gridCol w:w="579"/>
        <w:gridCol w:w="943"/>
        <w:gridCol w:w="724"/>
        <w:gridCol w:w="552"/>
      </w:tblGrid>
      <w:tr w:rsidR="00BB0205" w:rsidRPr="00F07217" w14:paraId="31D4C3CB" w14:textId="77777777" w:rsidTr="00615C5F">
        <w:trPr>
          <w:trHeight w:val="680"/>
        </w:trPr>
        <w:tc>
          <w:tcPr>
            <w:tcW w:w="11206" w:type="dxa"/>
            <w:gridSpan w:val="16"/>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1C56566E"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9B2245">
              <w:rPr>
                <w:rFonts w:ascii="Cambria" w:eastAsia="Georgia" w:hAnsi="Cambria" w:cs="Georgia"/>
                <w:b/>
                <w:color w:val="FFFFFF" w:themeColor="background1"/>
                <w:sz w:val="20"/>
                <w:szCs w:val="20"/>
              </w:rPr>
              <w:t>2</w:t>
            </w:r>
            <w:r w:rsidR="00B957C3">
              <w:rPr>
                <w:rFonts w:ascii="Cambria" w:eastAsia="Georgia" w:hAnsi="Cambria" w:cs="Georgia"/>
                <w:b/>
                <w:color w:val="FFFFFF" w:themeColor="background1"/>
                <w:sz w:val="20"/>
                <w:szCs w:val="20"/>
              </w:rPr>
              <w:t>1</w:t>
            </w:r>
            <w:r w:rsidR="00F31A2E">
              <w:rPr>
                <w:rFonts w:ascii="Cambria" w:eastAsia="Georgia" w:hAnsi="Cambria" w:cs="Georgia"/>
                <w:b/>
                <w:color w:val="FFFFFF" w:themeColor="background1"/>
                <w:sz w:val="20"/>
                <w:szCs w:val="20"/>
              </w:rPr>
              <w:t xml:space="preserve"> </w:t>
            </w:r>
          </w:p>
        </w:tc>
      </w:tr>
      <w:tr w:rsidR="00E65DEB" w:rsidRPr="00F07217" w14:paraId="691F8551" w14:textId="77777777" w:rsidTr="00615C5F">
        <w:trPr>
          <w:trHeight w:val="650"/>
        </w:trPr>
        <w:tc>
          <w:tcPr>
            <w:tcW w:w="11206" w:type="dxa"/>
            <w:gridSpan w:val="16"/>
            <w:tcBorders>
              <w:top w:val="single" w:sz="4" w:space="0" w:color="auto"/>
              <w:left w:val="single" w:sz="4" w:space="0" w:color="auto"/>
              <w:bottom w:val="single" w:sz="4" w:space="0" w:color="auto"/>
              <w:right w:val="single" w:sz="4" w:space="0" w:color="auto"/>
            </w:tcBorders>
            <w:shd w:val="clear" w:color="auto" w:fill="FFFF00"/>
          </w:tcPr>
          <w:p w14:paraId="052E0933" w14:textId="5078C349" w:rsidR="00E65DEB"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F31A2E">
              <w:rPr>
                <w:rFonts w:ascii="Cambria" w:hAnsi="Cambria"/>
                <w:b/>
                <w:bCs/>
                <w:sz w:val="20"/>
                <w:szCs w:val="20"/>
              </w:rPr>
              <w:t xml:space="preserve">PGCE / UHD Further Education and Training </w:t>
            </w:r>
          </w:p>
          <w:p w14:paraId="51155A7A" w14:textId="77777777" w:rsidR="00F31A2E" w:rsidRPr="00523D39" w:rsidRDefault="00F31A2E">
            <w:pPr>
              <w:jc w:val="both"/>
              <w:rPr>
                <w:rFonts w:ascii="Cambria" w:hAnsi="Cambria"/>
                <w:b/>
                <w:bCs/>
                <w:sz w:val="20"/>
                <w:szCs w:val="20"/>
              </w:rPr>
            </w:pP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733D3D">
        <w:trPr>
          <w:trHeight w:val="126"/>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1025B6C3" w:rsidR="004009A7" w:rsidRPr="00523D39" w:rsidRDefault="004009A7">
            <w:pPr>
              <w:jc w:val="both"/>
              <w:rPr>
                <w:rFonts w:ascii="Cambria" w:hAnsi="Cambria"/>
                <w:b/>
                <w:bCs/>
                <w:sz w:val="20"/>
                <w:szCs w:val="20"/>
              </w:rPr>
            </w:pPr>
            <w:r w:rsidRPr="00523D39">
              <w:rPr>
                <w:rFonts w:ascii="Cambria" w:hAnsi="Cambria"/>
                <w:b/>
                <w:bCs/>
                <w:sz w:val="20"/>
                <w:szCs w:val="20"/>
              </w:rPr>
              <w:t>Name</w:t>
            </w:r>
            <w:r w:rsidR="00F31A2E">
              <w:rPr>
                <w:rFonts w:ascii="Cambria" w:hAnsi="Cambria"/>
                <w:b/>
                <w:bCs/>
                <w:sz w:val="20"/>
                <w:szCs w:val="20"/>
              </w:rPr>
              <w:t xml:space="preserve"> </w:t>
            </w:r>
            <w:r w:rsidRPr="00523D39">
              <w:rPr>
                <w:rFonts w:ascii="Cambria" w:hAnsi="Cambria"/>
                <w:b/>
                <w:bCs/>
                <w:sz w:val="20"/>
                <w:szCs w:val="20"/>
              </w:rPr>
              <w:t>of trainee</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1D745CE3" w14:textId="5E3AC0C0" w:rsidR="004009A7" w:rsidRPr="007422DD" w:rsidRDefault="004009A7">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Trainee ID no.</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2BC66C0E" w:rsidR="004009A7" w:rsidRPr="007422DD" w:rsidRDefault="004009A7">
            <w:pPr>
              <w:jc w:val="both"/>
              <w:rPr>
                <w:rFonts w:ascii="Cambria" w:hAnsi="Cambria"/>
                <w:b/>
                <w:bCs/>
                <w:color w:val="FF0000"/>
              </w:rPr>
            </w:pPr>
          </w:p>
        </w:tc>
      </w:tr>
      <w:tr w:rsidR="004009A7" w:rsidRPr="00F07217" w14:paraId="7196D986" w14:textId="77777777" w:rsidTr="00733D3D">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0E2DD972" w14:textId="0F016D9B" w:rsidR="004009A7" w:rsidRPr="007422DD" w:rsidRDefault="004009A7">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Professional Practice phase</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55D84772" w:rsidR="004009A7" w:rsidRPr="00F31A2E" w:rsidRDefault="009B2245">
            <w:pPr>
              <w:jc w:val="both"/>
              <w:rPr>
                <w:rFonts w:ascii="Cambria" w:hAnsi="Cambria"/>
                <w:b/>
                <w:bCs/>
                <w:color w:val="auto"/>
              </w:rPr>
            </w:pPr>
            <w:r>
              <w:rPr>
                <w:rFonts w:ascii="Cambria" w:hAnsi="Cambria"/>
                <w:b/>
                <w:bCs/>
                <w:color w:val="auto"/>
              </w:rPr>
              <w:t xml:space="preserve">Developmental </w:t>
            </w:r>
          </w:p>
        </w:tc>
      </w:tr>
      <w:tr w:rsidR="004009A7" w:rsidRPr="00F07217" w14:paraId="4FBA03EC" w14:textId="77777777" w:rsidTr="00733D3D">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244641AB" w14:textId="44D67D58" w:rsidR="004009A7" w:rsidRPr="007422DD" w:rsidRDefault="004009A7">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Name of setting</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762C173F" w:rsidR="004009A7" w:rsidRPr="00F31A2E" w:rsidRDefault="004009A7">
            <w:pPr>
              <w:jc w:val="both"/>
              <w:rPr>
                <w:rFonts w:ascii="Cambria" w:hAnsi="Cambria"/>
                <w:b/>
                <w:bCs/>
                <w:color w:val="auto"/>
              </w:rPr>
            </w:pPr>
          </w:p>
        </w:tc>
      </w:tr>
      <w:tr w:rsidR="004009A7" w:rsidRPr="00F07217" w14:paraId="4FA3BD19" w14:textId="77777777" w:rsidTr="00733D3D">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58508142" w14:textId="37AAE6F8" w:rsidR="004009A7" w:rsidRPr="00733D3D" w:rsidRDefault="00733D3D">
            <w:pPr>
              <w:jc w:val="both"/>
              <w:rPr>
                <w:rFonts w:ascii="Cambria" w:hAnsi="Cambria"/>
                <w:b/>
                <w:bCs/>
                <w:color w:val="auto"/>
                <w:sz w:val="24"/>
                <w:szCs w:val="24"/>
              </w:rPr>
            </w:pPr>
            <w:r w:rsidRPr="00733D3D">
              <w:rPr>
                <w:rFonts w:ascii="Cambria" w:hAnsi="Cambria"/>
                <w:b/>
                <w:bCs/>
                <w:color w:val="auto"/>
                <w:sz w:val="24"/>
                <w:szCs w:val="24"/>
              </w:rPr>
              <w:t>PGCE / UHD Further Education and Training</w:t>
            </w:r>
            <w:r w:rsidR="000C5D4D">
              <w:rPr>
                <w:rFonts w:ascii="Cambria" w:hAnsi="Cambria"/>
                <w:b/>
                <w:bCs/>
                <w:color w:val="auto"/>
                <w:sz w:val="24"/>
                <w:szCs w:val="24"/>
              </w:rPr>
              <w:t xml:space="preserve"> (please highlight) </w:t>
            </w:r>
          </w:p>
          <w:p w14:paraId="5068FCC5" w14:textId="73936EFC" w:rsidR="00733D3D" w:rsidRPr="007422DD" w:rsidRDefault="00733D3D">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Week beginning</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51DB0A5A" w:rsidR="004009A7" w:rsidRPr="00F31A2E" w:rsidRDefault="00B957C3">
            <w:pPr>
              <w:jc w:val="both"/>
              <w:rPr>
                <w:rFonts w:ascii="Cambria" w:hAnsi="Cambria"/>
                <w:b/>
                <w:bCs/>
                <w:color w:val="auto"/>
                <w:sz w:val="24"/>
                <w:szCs w:val="24"/>
              </w:rPr>
            </w:pPr>
            <w:r>
              <w:rPr>
                <w:rFonts w:ascii="Cambria" w:hAnsi="Cambria"/>
                <w:b/>
                <w:bCs/>
                <w:color w:val="auto"/>
                <w:sz w:val="24"/>
                <w:szCs w:val="24"/>
              </w:rPr>
              <w:t>15</w:t>
            </w:r>
            <w:r w:rsidRPr="00B957C3">
              <w:rPr>
                <w:rFonts w:ascii="Cambria" w:hAnsi="Cambria"/>
                <w:b/>
                <w:bCs/>
                <w:color w:val="auto"/>
                <w:sz w:val="24"/>
                <w:szCs w:val="24"/>
                <w:vertAlign w:val="superscript"/>
              </w:rPr>
              <w:t>th</w:t>
            </w:r>
            <w:r>
              <w:rPr>
                <w:rFonts w:ascii="Cambria" w:hAnsi="Cambria"/>
                <w:b/>
                <w:bCs/>
                <w:color w:val="auto"/>
                <w:sz w:val="24"/>
                <w:szCs w:val="24"/>
              </w:rPr>
              <w:t xml:space="preserve"> </w:t>
            </w:r>
            <w:r w:rsidR="009B2245">
              <w:rPr>
                <w:rFonts w:ascii="Cambria" w:hAnsi="Cambria"/>
                <w:b/>
                <w:bCs/>
                <w:color w:val="auto"/>
                <w:sz w:val="24"/>
                <w:szCs w:val="24"/>
              </w:rPr>
              <w:t>January</w:t>
            </w:r>
            <w:r w:rsidR="00F31A2E" w:rsidRPr="00F31A2E">
              <w:rPr>
                <w:rFonts w:ascii="Cambria" w:hAnsi="Cambria"/>
                <w:b/>
                <w:bCs/>
                <w:color w:val="auto"/>
                <w:sz w:val="24"/>
                <w:szCs w:val="24"/>
              </w:rPr>
              <w:t xml:space="preserve"> 202</w:t>
            </w:r>
            <w:r w:rsidR="009B2245">
              <w:rPr>
                <w:rFonts w:ascii="Cambria" w:hAnsi="Cambria"/>
                <w:b/>
                <w:bCs/>
                <w:color w:val="auto"/>
                <w:sz w:val="24"/>
                <w:szCs w:val="24"/>
              </w:rPr>
              <w:t>4</w:t>
            </w:r>
          </w:p>
        </w:tc>
      </w:tr>
      <w:tr w:rsidR="009B2245" w:rsidRPr="00F07217" w14:paraId="25B9C3C9" w14:textId="77777777" w:rsidTr="00733D3D">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733D3D" w:rsidRPr="00523D39" w:rsidRDefault="00733D3D" w:rsidP="00733D3D">
            <w:pPr>
              <w:jc w:val="center"/>
              <w:rPr>
                <w:rFonts w:ascii="Cambria" w:hAnsi="Cambria"/>
                <w:b/>
                <w:bCs/>
                <w:sz w:val="20"/>
                <w:szCs w:val="20"/>
              </w:rPr>
            </w:pPr>
            <w:r w:rsidRPr="00523D39">
              <w:rPr>
                <w:rFonts w:ascii="Cambria" w:hAnsi="Cambria"/>
                <w:b/>
                <w:bCs/>
                <w:sz w:val="20"/>
                <w:szCs w:val="20"/>
              </w:rPr>
              <w:t>Days trainee has attended this week</w:t>
            </w:r>
          </w:p>
        </w:tc>
        <w:tc>
          <w:tcPr>
            <w:tcW w:w="442" w:type="dxa"/>
            <w:tcBorders>
              <w:top w:val="single" w:sz="4" w:space="0" w:color="auto"/>
              <w:left w:val="single" w:sz="4" w:space="0" w:color="auto"/>
              <w:bottom w:val="single" w:sz="4" w:space="0" w:color="auto"/>
              <w:right w:val="single" w:sz="4" w:space="0" w:color="auto"/>
            </w:tcBorders>
            <w:shd w:val="clear" w:color="auto" w:fill="auto"/>
          </w:tcPr>
          <w:p w14:paraId="3BCD715B" w14:textId="27751A2F" w:rsidR="00733D3D" w:rsidRPr="00733D3D" w:rsidRDefault="00733D3D" w:rsidP="00733D3D">
            <w:pPr>
              <w:rPr>
                <w:rFonts w:ascii="Cambria" w:hAnsi="Cambria"/>
                <w:b/>
                <w:bCs/>
                <w:sz w:val="20"/>
                <w:szCs w:val="20"/>
              </w:rPr>
            </w:pPr>
            <w:r w:rsidRPr="00733D3D">
              <w:rPr>
                <w:rFonts w:ascii="Cambria" w:hAnsi="Cambria"/>
                <w:b/>
                <w:bCs/>
                <w:sz w:val="20"/>
                <w:szCs w:val="20"/>
              </w:rPr>
              <w:t>M</w:t>
            </w: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4E047DBE" w14:textId="527A4D06" w:rsidR="00733D3D" w:rsidRPr="00733D3D" w:rsidRDefault="00733D3D" w:rsidP="00733D3D">
            <w:pPr>
              <w:jc w:val="center"/>
              <w:rPr>
                <w:rFonts w:ascii="Cambria" w:hAnsi="Cambria"/>
                <w:b/>
                <w:bCs/>
                <w:sz w:val="20"/>
                <w:szCs w:val="20"/>
              </w:rPr>
            </w:pPr>
            <w:r w:rsidRPr="00733D3D">
              <w:rPr>
                <w:rFonts w:ascii="Cambria" w:hAnsi="Cambria"/>
                <w:b/>
                <w:bCs/>
                <w:sz w:val="20"/>
                <w:szCs w:val="20"/>
              </w:rPr>
              <w:t>T</w:t>
            </w:r>
          </w:p>
        </w:tc>
        <w:tc>
          <w:tcPr>
            <w:tcW w:w="359" w:type="dxa"/>
            <w:tcBorders>
              <w:top w:val="single" w:sz="4" w:space="0" w:color="auto"/>
              <w:left w:val="single" w:sz="4" w:space="0" w:color="auto"/>
              <w:bottom w:val="single" w:sz="4" w:space="0" w:color="auto"/>
              <w:right w:val="single" w:sz="4" w:space="0" w:color="auto"/>
            </w:tcBorders>
            <w:shd w:val="clear" w:color="auto" w:fill="auto"/>
          </w:tcPr>
          <w:p w14:paraId="4F562C3B" w14:textId="38E9B1C0" w:rsidR="00733D3D" w:rsidRPr="00733D3D" w:rsidRDefault="00733D3D" w:rsidP="00733D3D">
            <w:pPr>
              <w:jc w:val="center"/>
              <w:rPr>
                <w:rFonts w:ascii="Cambria" w:hAnsi="Cambria"/>
                <w:b/>
                <w:bCs/>
                <w:sz w:val="20"/>
                <w:szCs w:val="20"/>
              </w:rPr>
            </w:pPr>
            <w:r w:rsidRPr="00733D3D">
              <w:rPr>
                <w:rFonts w:ascii="Cambria" w:hAnsi="Cambria"/>
                <w:b/>
                <w:bCs/>
                <w:sz w:val="20"/>
                <w:szCs w:val="20"/>
              </w:rPr>
              <w:t>W</w:t>
            </w: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D08B77A" w14:textId="7854F308" w:rsidR="00733D3D" w:rsidRPr="00733D3D" w:rsidRDefault="00733D3D" w:rsidP="00733D3D">
            <w:pPr>
              <w:jc w:val="center"/>
              <w:rPr>
                <w:rFonts w:ascii="Cambria" w:hAnsi="Cambria"/>
                <w:b/>
                <w:bCs/>
                <w:sz w:val="20"/>
                <w:szCs w:val="20"/>
              </w:rPr>
            </w:pPr>
            <w:r w:rsidRPr="00733D3D">
              <w:rPr>
                <w:rFonts w:ascii="Cambria" w:hAnsi="Cambria"/>
                <w:b/>
                <w:bCs/>
                <w:sz w:val="20"/>
                <w:szCs w:val="20"/>
              </w:rPr>
              <w:t>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2A5213D" w14:textId="6DFC6367" w:rsidR="00733D3D" w:rsidRPr="00733D3D" w:rsidRDefault="00733D3D" w:rsidP="00733D3D">
            <w:pPr>
              <w:jc w:val="center"/>
              <w:rPr>
                <w:rFonts w:ascii="Cambria" w:hAnsi="Cambria"/>
                <w:b/>
                <w:bCs/>
                <w:sz w:val="20"/>
                <w:szCs w:val="20"/>
              </w:rPr>
            </w:pPr>
            <w:r w:rsidRPr="00733D3D">
              <w:rPr>
                <w:rFonts w:ascii="Cambria" w:hAnsi="Cambria"/>
                <w:b/>
                <w:bCs/>
                <w:sz w:val="20"/>
                <w:szCs w:val="20"/>
              </w:rPr>
              <w:t>F</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13F8C042" w14:textId="28F5DC09" w:rsidR="00733D3D" w:rsidRPr="00523D39" w:rsidRDefault="00733D3D" w:rsidP="00733D3D">
            <w:pPr>
              <w:jc w:val="center"/>
              <w:rPr>
                <w:rFonts w:ascii="Cambria" w:hAnsi="Cambria"/>
                <w:b/>
                <w:bCs/>
                <w:sz w:val="20"/>
                <w:szCs w:val="20"/>
              </w:rPr>
            </w:pPr>
            <w:r>
              <w:rPr>
                <w:rFonts w:ascii="Cambria" w:hAnsi="Cambria"/>
                <w:b/>
                <w:bCs/>
                <w:sz w:val="20"/>
                <w:szCs w:val="20"/>
              </w:rPr>
              <w:t>ETF solo teaching hours to date</w:t>
            </w:r>
          </w:p>
        </w:tc>
        <w:tc>
          <w:tcPr>
            <w:tcW w:w="217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20C84942" w:rsidR="00733D3D" w:rsidRPr="002861D5" w:rsidRDefault="00733D3D" w:rsidP="00733D3D">
            <w:pPr>
              <w:jc w:val="center"/>
              <w:rPr>
                <w:rFonts w:ascii="Cambria" w:hAnsi="Cambria"/>
                <w:b/>
                <w:bCs/>
                <w:color w:val="auto"/>
                <w:sz w:val="28"/>
                <w:szCs w:val="28"/>
              </w:rPr>
            </w:pPr>
          </w:p>
        </w:tc>
        <w:tc>
          <w:tcPr>
            <w:tcW w:w="1364" w:type="dxa"/>
            <w:gridSpan w:val="3"/>
            <w:tcBorders>
              <w:top w:val="single" w:sz="4" w:space="0" w:color="auto"/>
              <w:left w:val="single" w:sz="4" w:space="0" w:color="auto"/>
              <w:bottom w:val="single" w:sz="4" w:space="0" w:color="auto"/>
              <w:right w:val="single" w:sz="4" w:space="0" w:color="auto"/>
            </w:tcBorders>
            <w:shd w:val="clear" w:color="auto" w:fill="auto"/>
          </w:tcPr>
          <w:p w14:paraId="62FC6C98" w14:textId="491903F8" w:rsidR="00733D3D" w:rsidRPr="002861D5" w:rsidRDefault="00733D3D" w:rsidP="00733D3D">
            <w:pPr>
              <w:jc w:val="center"/>
              <w:rPr>
                <w:rFonts w:ascii="Cambria" w:hAnsi="Cambria"/>
                <w:b/>
                <w:bCs/>
                <w:color w:val="auto"/>
                <w:sz w:val="20"/>
                <w:szCs w:val="20"/>
              </w:rPr>
            </w:pPr>
            <w:r w:rsidRPr="002861D5">
              <w:rPr>
                <w:rFonts w:ascii="Cambria" w:hAnsi="Cambria"/>
                <w:b/>
                <w:bCs/>
                <w:color w:val="auto"/>
                <w:sz w:val="20"/>
                <w:szCs w:val="20"/>
              </w:rPr>
              <w:t>ETF teaching observations to date</w:t>
            </w:r>
          </w:p>
        </w:tc>
        <w:tc>
          <w:tcPr>
            <w:tcW w:w="2219"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3EAF1EED" w:rsidR="00733D3D" w:rsidRPr="002861D5" w:rsidRDefault="00733D3D" w:rsidP="00733D3D">
            <w:pPr>
              <w:jc w:val="center"/>
              <w:rPr>
                <w:rFonts w:ascii="Cambria" w:hAnsi="Cambria"/>
                <w:b/>
                <w:bCs/>
                <w:color w:val="auto"/>
                <w:sz w:val="28"/>
                <w:szCs w:val="28"/>
              </w:rPr>
            </w:pPr>
          </w:p>
        </w:tc>
      </w:tr>
      <w:tr w:rsidR="00733D3D" w:rsidRPr="00F07217" w14:paraId="0EB57F5F" w14:textId="77777777" w:rsidTr="009C3E89">
        <w:trPr>
          <w:trHeight w:val="650"/>
        </w:trPr>
        <w:tc>
          <w:tcPr>
            <w:tcW w:w="1461"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733D3D" w:rsidRPr="00523D39" w:rsidRDefault="00733D3D" w:rsidP="00733D3D">
            <w:pPr>
              <w:rPr>
                <w:rFonts w:ascii="Cambria" w:hAnsi="Cambria"/>
                <w:b/>
                <w:bCs/>
                <w:sz w:val="20"/>
                <w:szCs w:val="20"/>
              </w:rPr>
            </w:pPr>
            <w:r w:rsidRPr="00523D39">
              <w:rPr>
                <w:rFonts w:ascii="Cambria" w:hAnsi="Cambria"/>
                <w:b/>
                <w:bCs/>
                <w:sz w:val="20"/>
                <w:szCs w:val="20"/>
              </w:rPr>
              <w:t>Key reading for the week</w:t>
            </w:r>
          </w:p>
          <w:p w14:paraId="4E67F24B" w14:textId="11E5B013" w:rsidR="00733D3D" w:rsidRPr="00523D39" w:rsidRDefault="00733D3D" w:rsidP="00733D3D">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745" w:type="dxa"/>
            <w:gridSpan w:val="15"/>
            <w:tcBorders>
              <w:top w:val="single" w:sz="4" w:space="0" w:color="auto"/>
              <w:left w:val="single" w:sz="4" w:space="0" w:color="auto"/>
              <w:bottom w:val="single" w:sz="4" w:space="0" w:color="auto"/>
              <w:right w:val="single" w:sz="4" w:space="0" w:color="auto"/>
            </w:tcBorders>
            <w:shd w:val="clear" w:color="auto" w:fill="auto"/>
          </w:tcPr>
          <w:p w14:paraId="341632C4" w14:textId="519B6D7E" w:rsidR="00835D2D" w:rsidRPr="00D3743F" w:rsidRDefault="00835D2D" w:rsidP="00835D2D">
            <w:pPr>
              <w:jc w:val="both"/>
              <w:rPr>
                <w:rFonts w:ascii="Cambria" w:hAnsi="Cambria" w:cstheme="minorHAnsi"/>
                <w:b/>
                <w:bCs/>
                <w:sz w:val="20"/>
                <w:szCs w:val="20"/>
              </w:rPr>
            </w:pPr>
            <w:r w:rsidRPr="00D3743F">
              <w:rPr>
                <w:rFonts w:ascii="Cambria" w:hAnsi="Cambria" w:cstheme="minorHAnsi"/>
                <w:b/>
                <w:bCs/>
                <w:sz w:val="20"/>
                <w:szCs w:val="20"/>
              </w:rPr>
              <w:t xml:space="preserve">Summary: In 1998 “Inside the Black Box,” the predecessor of this article, appeared in a journal. Since then, educators have learned a great deal about the practical steps needed to meet the purpose expressed in the article’s subtitle: “raising standards through classroom assessment.”  “Inside the Black Box,” asked 3 questions. </w:t>
            </w:r>
          </w:p>
          <w:p w14:paraId="52A66789" w14:textId="77777777" w:rsidR="00835D2D" w:rsidRPr="00D3743F" w:rsidRDefault="00835D2D" w:rsidP="00835D2D">
            <w:pPr>
              <w:jc w:val="both"/>
              <w:rPr>
                <w:rFonts w:ascii="Cambria" w:hAnsi="Cambria" w:cstheme="minorHAnsi"/>
                <w:b/>
                <w:bCs/>
                <w:sz w:val="20"/>
                <w:szCs w:val="20"/>
              </w:rPr>
            </w:pPr>
            <w:r w:rsidRPr="00D3743F">
              <w:rPr>
                <w:rFonts w:ascii="Cambria" w:hAnsi="Cambria" w:cstheme="minorHAnsi"/>
                <w:b/>
                <w:bCs/>
                <w:sz w:val="20"/>
                <w:szCs w:val="20"/>
              </w:rPr>
              <w:t>1.</w:t>
            </w:r>
            <w:r>
              <w:rPr>
                <w:rFonts w:ascii="Cambria" w:hAnsi="Cambria" w:cstheme="minorHAnsi"/>
                <w:b/>
                <w:bCs/>
                <w:sz w:val="20"/>
                <w:szCs w:val="20"/>
              </w:rPr>
              <w:t xml:space="preserve"> </w:t>
            </w:r>
            <w:r w:rsidRPr="00D3743F">
              <w:rPr>
                <w:rFonts w:ascii="Cambria" w:hAnsi="Cambria" w:cstheme="minorHAnsi"/>
                <w:b/>
                <w:bCs/>
                <w:sz w:val="20"/>
                <w:szCs w:val="20"/>
              </w:rPr>
              <w:t xml:space="preserve">Is there evidence that improving formative assessment raises standards? The answer was an unequivocal yes, a conclusion based on a review of evidence published in over 250 articles by researchers from several countries. Few initiatives in education have had such a strong body of evidence to support a claim to raise standards. </w:t>
            </w:r>
          </w:p>
          <w:p w14:paraId="54DEE6E8" w14:textId="77777777" w:rsidR="00835D2D" w:rsidRPr="00D3743F" w:rsidRDefault="00835D2D" w:rsidP="00835D2D">
            <w:pPr>
              <w:jc w:val="both"/>
              <w:rPr>
                <w:rFonts w:ascii="Cambria" w:hAnsi="Cambria" w:cstheme="minorHAnsi"/>
                <w:b/>
                <w:bCs/>
                <w:sz w:val="20"/>
                <w:szCs w:val="20"/>
              </w:rPr>
            </w:pPr>
            <w:r w:rsidRPr="00D3743F">
              <w:rPr>
                <w:rFonts w:ascii="Cambria" w:hAnsi="Cambria" w:cstheme="minorHAnsi"/>
                <w:b/>
                <w:bCs/>
                <w:sz w:val="20"/>
                <w:szCs w:val="20"/>
              </w:rPr>
              <w:t>2.</w:t>
            </w:r>
            <w:r>
              <w:rPr>
                <w:rFonts w:ascii="Cambria" w:hAnsi="Cambria" w:cstheme="minorHAnsi"/>
                <w:b/>
                <w:bCs/>
                <w:sz w:val="20"/>
                <w:szCs w:val="20"/>
              </w:rPr>
              <w:t xml:space="preserve"> </w:t>
            </w:r>
            <w:r w:rsidRPr="00D3743F">
              <w:rPr>
                <w:rFonts w:ascii="Cambria" w:hAnsi="Cambria" w:cstheme="minorHAnsi"/>
                <w:b/>
                <w:bCs/>
                <w:sz w:val="20"/>
                <w:szCs w:val="20"/>
              </w:rPr>
              <w:t>Is there evidence that there is room for improvement? the available evidence gave a clear and positive answer, presenting a detailed picture that identified three main problems: 1) the assessment methods that teachers use are not effective in promoting good learning, 2) grading practices tend to emphasize competition rather than personal improvement, and 3) assessment feedback often has a negative impact, particularly on low-achieving students, who are led to believe that they lack “ability” and so are not able to learn.</w:t>
            </w:r>
          </w:p>
          <w:p w14:paraId="064D40F4" w14:textId="77777777" w:rsidR="00835D2D" w:rsidRPr="00D3743F" w:rsidRDefault="00835D2D" w:rsidP="00835D2D">
            <w:pPr>
              <w:jc w:val="both"/>
              <w:rPr>
                <w:rFonts w:ascii="Cambria" w:hAnsi="Cambria" w:cstheme="minorHAnsi"/>
                <w:b/>
                <w:bCs/>
                <w:sz w:val="20"/>
                <w:szCs w:val="20"/>
              </w:rPr>
            </w:pPr>
            <w:r w:rsidRPr="00D3743F">
              <w:rPr>
                <w:rFonts w:ascii="Cambria" w:hAnsi="Cambria" w:cstheme="minorHAnsi"/>
                <w:b/>
                <w:bCs/>
                <w:sz w:val="20"/>
                <w:szCs w:val="20"/>
              </w:rPr>
              <w:t>3.</w:t>
            </w:r>
            <w:r>
              <w:rPr>
                <w:rFonts w:ascii="Cambria" w:hAnsi="Cambria" w:cstheme="minorHAnsi"/>
                <w:b/>
                <w:bCs/>
                <w:sz w:val="20"/>
                <w:szCs w:val="20"/>
              </w:rPr>
              <w:t xml:space="preserve"> </w:t>
            </w:r>
            <w:r w:rsidRPr="00D3743F">
              <w:rPr>
                <w:rFonts w:ascii="Cambria" w:hAnsi="Cambria" w:cstheme="minorHAnsi"/>
                <w:b/>
                <w:bCs/>
                <w:sz w:val="20"/>
                <w:szCs w:val="20"/>
              </w:rPr>
              <w:t xml:space="preserve">Is there evidence about how to improve formative assessment? - the answer was less clear. While the evidence provided many ideas for improvement, it lacked the detail that would enable teachers to implement those ideas in their classrooms. The authors argued that teachers needed “a variety of living examples of implementation”. </w:t>
            </w:r>
          </w:p>
          <w:p w14:paraId="5CC18EFB" w14:textId="77777777" w:rsidR="00835D2D" w:rsidRPr="00D3743F" w:rsidRDefault="00835D2D" w:rsidP="00835D2D">
            <w:pPr>
              <w:jc w:val="both"/>
              <w:rPr>
                <w:rFonts w:ascii="Cambria" w:hAnsi="Cambria" w:cstheme="minorHAnsi"/>
                <w:b/>
                <w:bCs/>
                <w:sz w:val="20"/>
                <w:szCs w:val="20"/>
              </w:rPr>
            </w:pPr>
            <w:r w:rsidRPr="00D3743F">
              <w:rPr>
                <w:rFonts w:ascii="Cambria" w:hAnsi="Cambria" w:cstheme="minorHAnsi"/>
                <w:b/>
                <w:bCs/>
                <w:sz w:val="20"/>
                <w:szCs w:val="20"/>
              </w:rPr>
              <w:t xml:space="preserve">These questions have been evaluated and analysed in greater detail, and from the </w:t>
            </w:r>
            <w:proofErr w:type="gramStart"/>
            <w:r w:rsidRPr="00D3743F">
              <w:rPr>
                <w:rFonts w:ascii="Cambria" w:hAnsi="Cambria" w:cstheme="minorHAnsi"/>
                <w:b/>
                <w:bCs/>
                <w:sz w:val="20"/>
                <w:szCs w:val="20"/>
              </w:rPr>
              <w:t>evidence,  a</w:t>
            </w:r>
            <w:proofErr w:type="gramEnd"/>
            <w:r w:rsidRPr="00D3743F">
              <w:rPr>
                <w:rFonts w:ascii="Cambria" w:hAnsi="Cambria" w:cstheme="minorHAnsi"/>
                <w:b/>
                <w:bCs/>
                <w:sz w:val="20"/>
                <w:szCs w:val="20"/>
              </w:rPr>
              <w:t xml:space="preserve"> wealth of new findings found to be both practical and authentic aid classroom assessment.</w:t>
            </w:r>
          </w:p>
          <w:p w14:paraId="089711D2" w14:textId="77777777" w:rsidR="00835D2D" w:rsidRPr="00D3743F" w:rsidRDefault="00835D2D" w:rsidP="00835D2D">
            <w:pPr>
              <w:jc w:val="both"/>
              <w:rPr>
                <w:rFonts w:ascii="Cambria" w:hAnsi="Cambria" w:cstheme="minorHAnsi"/>
                <w:b/>
                <w:bCs/>
                <w:sz w:val="20"/>
                <w:szCs w:val="20"/>
              </w:rPr>
            </w:pPr>
          </w:p>
          <w:p w14:paraId="26936894" w14:textId="5B39CCEF" w:rsidR="00835D2D" w:rsidRPr="00D3743F" w:rsidRDefault="00835D2D" w:rsidP="00835D2D">
            <w:pPr>
              <w:jc w:val="both"/>
              <w:rPr>
                <w:rFonts w:ascii="Cambria" w:hAnsi="Cambria" w:cstheme="minorHAnsi"/>
                <w:b/>
                <w:bCs/>
                <w:sz w:val="20"/>
                <w:szCs w:val="20"/>
              </w:rPr>
            </w:pPr>
            <w:r w:rsidRPr="00D3743F">
              <w:rPr>
                <w:rFonts w:ascii="Cambria" w:hAnsi="Cambria" w:cstheme="minorHAnsi"/>
                <w:b/>
                <w:bCs/>
                <w:sz w:val="20"/>
                <w:szCs w:val="20"/>
              </w:rPr>
              <w:t xml:space="preserve">Limitations: The authors experience supports the view that to realize the promise of formative assessment by leaving a few keen individuals to get on with it would be unfair to them, while to do it by imposing a policy that requires all teachers to immediately change their personal roles and styles would be absurd. What is needed is a plan, extending over at least three years, in which a few </w:t>
            </w:r>
            <w:proofErr w:type="spellStart"/>
            <w:proofErr w:type="gramStart"/>
            <w:r w:rsidRPr="00D3743F">
              <w:rPr>
                <w:rFonts w:ascii="Cambria" w:hAnsi="Cambria" w:cstheme="minorHAnsi"/>
                <w:b/>
                <w:bCs/>
                <w:sz w:val="20"/>
                <w:szCs w:val="20"/>
              </w:rPr>
              <w:t>sma</w:t>
            </w:r>
            <w:r>
              <w:rPr>
                <w:rFonts w:ascii="Cambria" w:hAnsi="Cambria" w:cstheme="minorHAnsi"/>
                <w:b/>
                <w:bCs/>
                <w:sz w:val="20"/>
                <w:szCs w:val="20"/>
              </w:rPr>
              <w:t>.</w:t>
            </w:r>
            <w:r w:rsidRPr="00D3743F">
              <w:rPr>
                <w:rFonts w:ascii="Cambria" w:hAnsi="Cambria" w:cstheme="minorHAnsi"/>
                <w:b/>
                <w:bCs/>
                <w:sz w:val="20"/>
                <w:szCs w:val="20"/>
              </w:rPr>
              <w:t>ll</w:t>
            </w:r>
            <w:proofErr w:type="spellEnd"/>
            <w:proofErr w:type="gramEnd"/>
            <w:r w:rsidRPr="00D3743F">
              <w:rPr>
                <w:rFonts w:ascii="Cambria" w:hAnsi="Cambria" w:cstheme="minorHAnsi"/>
                <w:b/>
                <w:bCs/>
                <w:sz w:val="20"/>
                <w:szCs w:val="20"/>
              </w:rPr>
              <w:t xml:space="preserve"> groups are supported for a two</w:t>
            </w:r>
            <w:r>
              <w:rPr>
                <w:rFonts w:ascii="Cambria" w:hAnsi="Cambria" w:cstheme="minorHAnsi"/>
                <w:b/>
                <w:bCs/>
                <w:sz w:val="20"/>
                <w:szCs w:val="20"/>
              </w:rPr>
              <w:t>-</w:t>
            </w:r>
            <w:r w:rsidRPr="00D3743F">
              <w:rPr>
                <w:rFonts w:ascii="Cambria" w:hAnsi="Cambria" w:cstheme="minorHAnsi"/>
                <w:b/>
                <w:bCs/>
                <w:sz w:val="20"/>
                <w:szCs w:val="20"/>
              </w:rPr>
              <w:t>year exploration. These groups then form a nucleus of experience and expertise for disseminating their ideas throughout the school and for supporting colleagues in making similar explorations for themselves</w:t>
            </w:r>
            <w:r>
              <w:rPr>
                <w:rFonts w:ascii="Cambria" w:hAnsi="Cambria" w:cstheme="minorHAnsi"/>
                <w:b/>
                <w:bCs/>
                <w:sz w:val="20"/>
                <w:szCs w:val="20"/>
              </w:rPr>
              <w:t>.</w:t>
            </w:r>
          </w:p>
          <w:p w14:paraId="001FAD97" w14:textId="77777777" w:rsidR="00835D2D" w:rsidRPr="00D3743F" w:rsidRDefault="00835D2D" w:rsidP="00835D2D">
            <w:pPr>
              <w:jc w:val="both"/>
              <w:rPr>
                <w:rFonts w:ascii="Cambria" w:hAnsi="Cambria" w:cstheme="minorHAnsi"/>
                <w:b/>
                <w:bCs/>
                <w:sz w:val="20"/>
                <w:szCs w:val="20"/>
              </w:rPr>
            </w:pPr>
          </w:p>
          <w:p w14:paraId="5A5339B1" w14:textId="77777777" w:rsidR="00835D2D" w:rsidRPr="00D3743F" w:rsidRDefault="00835D2D" w:rsidP="00835D2D">
            <w:pPr>
              <w:jc w:val="both"/>
              <w:rPr>
                <w:rFonts w:ascii="Cambria" w:hAnsi="Cambria" w:cstheme="minorHAnsi"/>
                <w:b/>
                <w:bCs/>
                <w:sz w:val="20"/>
                <w:szCs w:val="20"/>
              </w:rPr>
            </w:pPr>
            <w:r w:rsidRPr="00D3743F">
              <w:rPr>
                <w:rFonts w:ascii="Cambria" w:hAnsi="Cambria" w:cstheme="minorHAnsi"/>
                <w:b/>
                <w:bCs/>
                <w:sz w:val="20"/>
                <w:szCs w:val="20"/>
              </w:rPr>
              <w:t xml:space="preserve">Reference: Black, P., Harrison, C., Lee, C., Marshall, B., &amp; Wiliam, D. (2004). Working inside the Black Box: Assessment for Learning in the Classroom. Phi Delta Kappa, 86(1), 8–21 </w:t>
            </w:r>
            <w:hyperlink r:id="rId11" w:history="1">
              <w:r w:rsidRPr="008B0D82">
                <w:rPr>
                  <w:rStyle w:val="Hyperlink"/>
                  <w:rFonts w:ascii="Cambria" w:hAnsi="Cambria" w:cstheme="minorHAnsi"/>
                  <w:b/>
                  <w:bCs/>
                  <w:sz w:val="20"/>
                  <w:szCs w:val="20"/>
                </w:rPr>
                <w:t>https://doi.org/10.1177%2F003172170408600105</w:t>
              </w:r>
            </w:hyperlink>
            <w:r>
              <w:rPr>
                <w:rFonts w:ascii="Cambria" w:hAnsi="Cambria" w:cstheme="minorHAnsi"/>
                <w:b/>
                <w:bCs/>
                <w:sz w:val="20"/>
                <w:szCs w:val="20"/>
              </w:rPr>
              <w:t xml:space="preserve"> </w:t>
            </w:r>
            <w:r w:rsidRPr="00D3743F">
              <w:rPr>
                <w:rFonts w:ascii="Cambria" w:hAnsi="Cambria" w:cstheme="minorHAnsi"/>
                <w:b/>
                <w:bCs/>
                <w:sz w:val="20"/>
                <w:szCs w:val="20"/>
              </w:rPr>
              <w:t xml:space="preserve"> </w:t>
            </w:r>
          </w:p>
          <w:p w14:paraId="6071F449" w14:textId="45D93237" w:rsidR="00733D3D" w:rsidRPr="00B957C3" w:rsidRDefault="00733D3D" w:rsidP="00835D2D">
            <w:pPr>
              <w:jc w:val="both"/>
            </w:pPr>
          </w:p>
        </w:tc>
      </w:tr>
      <w:tr w:rsidR="00733D3D" w:rsidRPr="00F07217" w14:paraId="0811EF35" w14:textId="77777777" w:rsidTr="009C3E89">
        <w:trPr>
          <w:trHeight w:val="650"/>
        </w:trPr>
        <w:tc>
          <w:tcPr>
            <w:tcW w:w="1461" w:type="dxa"/>
            <w:tcBorders>
              <w:top w:val="single" w:sz="4" w:space="0" w:color="auto"/>
              <w:left w:val="single" w:sz="4" w:space="0" w:color="auto"/>
              <w:bottom w:val="single" w:sz="4" w:space="0" w:color="auto"/>
              <w:right w:val="single" w:sz="4" w:space="0" w:color="auto"/>
            </w:tcBorders>
            <w:shd w:val="clear" w:color="auto" w:fill="auto"/>
          </w:tcPr>
          <w:p w14:paraId="10E114CD" w14:textId="3B072985" w:rsidR="00733D3D" w:rsidRPr="00523D39" w:rsidRDefault="00733D3D" w:rsidP="00733D3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 xml:space="preserve">Support for mentoring in </w:t>
            </w:r>
            <w:r>
              <w:rPr>
                <w:rFonts w:ascii="Cambria" w:eastAsia="Georgia" w:hAnsi="Cambria" w:cs="Georgia"/>
                <w:b/>
                <w:sz w:val="20"/>
                <w:szCs w:val="20"/>
              </w:rPr>
              <w:t>the FE phase</w:t>
            </w:r>
          </w:p>
          <w:p w14:paraId="25E7C692" w14:textId="5858D2EF" w:rsidR="00733D3D" w:rsidRPr="00523D39" w:rsidRDefault="00733D3D" w:rsidP="00733D3D">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62A0FE07" wp14:editId="553E3F43">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p w14:paraId="7314DB2E" w14:textId="0D8077E1" w:rsidR="00733D3D" w:rsidRPr="00523D39" w:rsidRDefault="00733D3D" w:rsidP="00733D3D">
            <w:pPr>
              <w:jc w:val="center"/>
              <w:rPr>
                <w:rFonts w:ascii="Cambria" w:hAnsi="Cambria"/>
                <w:b/>
                <w:bCs/>
                <w:sz w:val="20"/>
                <w:szCs w:val="20"/>
              </w:rPr>
            </w:pPr>
          </w:p>
        </w:tc>
        <w:tc>
          <w:tcPr>
            <w:tcW w:w="9745" w:type="dxa"/>
            <w:gridSpan w:val="15"/>
            <w:tcBorders>
              <w:top w:val="single" w:sz="4" w:space="0" w:color="auto"/>
              <w:left w:val="single" w:sz="4" w:space="0" w:color="auto"/>
              <w:bottom w:val="single" w:sz="4" w:space="0" w:color="auto"/>
              <w:right w:val="single" w:sz="4" w:space="0" w:color="auto"/>
            </w:tcBorders>
            <w:shd w:val="clear" w:color="auto" w:fill="auto"/>
          </w:tcPr>
          <w:p w14:paraId="1F838286" w14:textId="2363FAEC" w:rsidR="00835D2D" w:rsidRPr="00835D2D" w:rsidRDefault="00835D2D" w:rsidP="00835D2D">
            <w:pPr>
              <w:pStyle w:val="xmsolistparagraph"/>
              <w:shd w:val="clear" w:color="auto" w:fill="FFFFFF"/>
              <w:spacing w:after="0"/>
              <w:rPr>
                <w:rFonts w:ascii="Cambria" w:hAnsi="Cambria" w:cstheme="minorHAnsi"/>
                <w:b/>
                <w:bCs/>
                <w:sz w:val="20"/>
                <w:szCs w:val="20"/>
              </w:rPr>
            </w:pPr>
            <w:hyperlink r:id="rId13" w:history="1">
              <w:r w:rsidRPr="00E400D1">
                <w:rPr>
                  <w:rStyle w:val="Hyperlink"/>
                  <w:rFonts w:ascii="Cambria" w:hAnsi="Cambria" w:cstheme="minorHAnsi"/>
                  <w:b/>
                  <w:bCs/>
                  <w:sz w:val="20"/>
                  <w:szCs w:val="20"/>
                </w:rPr>
                <w:t>https://educationendowmentfoundation.org.uk/education-evidence/teaching-learning-toolkit/feedback</w:t>
              </w:r>
            </w:hyperlink>
            <w:r>
              <w:rPr>
                <w:rFonts w:ascii="Cambria" w:hAnsi="Cambria" w:cstheme="minorHAnsi"/>
                <w:b/>
                <w:bCs/>
                <w:sz w:val="20"/>
                <w:szCs w:val="20"/>
              </w:rPr>
              <w:t xml:space="preserve"> </w:t>
            </w:r>
            <w:r w:rsidRPr="00835D2D">
              <w:rPr>
                <w:rFonts w:ascii="Cambria" w:hAnsi="Cambria" w:cstheme="minorHAnsi"/>
                <w:b/>
                <w:bCs/>
                <w:sz w:val="20"/>
                <w:szCs w:val="20"/>
              </w:rPr>
              <w:t xml:space="preserve">- useful information about giving feedback to learners from the EEF. </w:t>
            </w:r>
          </w:p>
          <w:p w14:paraId="02295E43" w14:textId="4017F882" w:rsidR="005B18AF" w:rsidRPr="00523D39" w:rsidRDefault="00835D2D" w:rsidP="00835D2D">
            <w:pPr>
              <w:pStyle w:val="xmsolistparagraph"/>
              <w:shd w:val="clear" w:color="auto" w:fill="FFFFFF"/>
              <w:spacing w:after="0"/>
              <w:rPr>
                <w:rFonts w:ascii="Cambria" w:hAnsi="Cambria" w:cstheme="minorHAnsi"/>
                <w:b/>
                <w:bCs/>
                <w:sz w:val="20"/>
                <w:szCs w:val="20"/>
              </w:rPr>
            </w:pPr>
            <w:hyperlink r:id="rId14" w:history="1">
              <w:r w:rsidRPr="00E400D1">
                <w:rPr>
                  <w:rStyle w:val="Hyperlink"/>
                  <w:rFonts w:ascii="Cambria" w:hAnsi="Cambria" w:cstheme="minorHAnsi"/>
                  <w:b/>
                  <w:bCs/>
                  <w:sz w:val="20"/>
                  <w:szCs w:val="20"/>
                </w:rPr>
                <w:t>https://marshallgoldsmith.com/articles/try-feedforward-instead-feedback/</w:t>
              </w:r>
            </w:hyperlink>
            <w:r>
              <w:rPr>
                <w:rFonts w:ascii="Cambria" w:hAnsi="Cambria" w:cstheme="minorHAnsi"/>
                <w:b/>
                <w:bCs/>
                <w:sz w:val="20"/>
                <w:szCs w:val="20"/>
              </w:rPr>
              <w:t xml:space="preserve"> </w:t>
            </w:r>
            <w:r w:rsidRPr="00835D2D">
              <w:rPr>
                <w:rFonts w:ascii="Cambria" w:hAnsi="Cambria" w:cstheme="minorHAnsi"/>
                <w:b/>
                <w:bCs/>
                <w:sz w:val="20"/>
                <w:szCs w:val="20"/>
              </w:rPr>
              <w:t xml:space="preserve"> - Marshall Goldsmith discusses in the article what it is to feedforward as opposed to feedback when looking at assessment</w:t>
            </w:r>
          </w:p>
        </w:tc>
      </w:tr>
      <w:tr w:rsidR="00733D3D" w:rsidRPr="00F07217" w14:paraId="242BC6CD" w14:textId="77777777" w:rsidTr="009C3E89">
        <w:trPr>
          <w:trHeight w:val="262"/>
        </w:trPr>
        <w:tc>
          <w:tcPr>
            <w:tcW w:w="1461" w:type="dxa"/>
            <w:vMerge w:val="restart"/>
            <w:tcBorders>
              <w:top w:val="single" w:sz="4" w:space="0" w:color="auto"/>
              <w:left w:val="single" w:sz="4" w:space="0" w:color="auto"/>
              <w:right w:val="single" w:sz="4" w:space="0" w:color="auto"/>
            </w:tcBorders>
          </w:tcPr>
          <w:p w14:paraId="22257974" w14:textId="53252047" w:rsidR="00733D3D" w:rsidRPr="00523D39" w:rsidRDefault="00733D3D" w:rsidP="00733D3D">
            <w:pPr>
              <w:spacing w:line="237" w:lineRule="auto"/>
              <w:jc w:val="center"/>
              <w:rPr>
                <w:rFonts w:ascii="Cambria" w:hAnsi="Cambria"/>
                <w:b/>
                <w:bCs/>
                <w:sz w:val="20"/>
                <w:szCs w:val="20"/>
              </w:rPr>
            </w:pPr>
          </w:p>
          <w:p w14:paraId="323B0429" w14:textId="77777777" w:rsidR="00733D3D" w:rsidRPr="00523D39" w:rsidRDefault="00733D3D" w:rsidP="00733D3D">
            <w:pPr>
              <w:spacing w:line="237" w:lineRule="auto"/>
              <w:jc w:val="center"/>
              <w:rPr>
                <w:rFonts w:ascii="Cambria" w:hAnsi="Cambria"/>
                <w:b/>
                <w:bCs/>
                <w:sz w:val="20"/>
                <w:szCs w:val="20"/>
              </w:rPr>
            </w:pPr>
          </w:p>
          <w:p w14:paraId="794A60FE" w14:textId="12B12DE9" w:rsidR="00733D3D" w:rsidRPr="00523D39" w:rsidRDefault="00733D3D" w:rsidP="00733D3D">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733D3D" w:rsidRPr="00523D39" w:rsidRDefault="00733D3D" w:rsidP="00733D3D">
            <w:pPr>
              <w:rPr>
                <w:rFonts w:ascii="Cambria" w:hAnsi="Cambria"/>
                <w:sz w:val="20"/>
                <w:szCs w:val="20"/>
              </w:rPr>
            </w:pPr>
            <w:r w:rsidRPr="00523D39">
              <w:rPr>
                <w:rFonts w:ascii="Cambria" w:eastAsia="Georgia" w:hAnsi="Cambria" w:cs="Georgia"/>
                <w:sz w:val="20"/>
                <w:szCs w:val="20"/>
              </w:rPr>
              <w:t xml:space="preserve"> </w:t>
            </w:r>
          </w:p>
          <w:p w14:paraId="56739CEE" w14:textId="2D653E4C" w:rsidR="00733D3D" w:rsidRPr="00523D39" w:rsidRDefault="00733D3D" w:rsidP="00733D3D">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9193" w:type="dxa"/>
            <w:gridSpan w:val="14"/>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733D3D" w:rsidRPr="00523D39" w:rsidRDefault="00733D3D" w:rsidP="00733D3D">
            <w:pPr>
              <w:rPr>
                <w:rFonts w:ascii="Cambria" w:hAnsi="Cambria"/>
                <w:b/>
                <w:bCs/>
                <w:sz w:val="20"/>
                <w:szCs w:val="20"/>
              </w:rPr>
            </w:pPr>
            <w:r w:rsidRPr="00523D39">
              <w:rPr>
                <w:rFonts w:ascii="Cambria" w:hAnsi="Cambria"/>
                <w:b/>
                <w:bCs/>
                <w:sz w:val="20"/>
                <w:szCs w:val="20"/>
              </w:rPr>
              <w:t>This week trainees should have demonstrated that they know:</w:t>
            </w:r>
          </w:p>
        </w:tc>
        <w:tc>
          <w:tcPr>
            <w:tcW w:w="552"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733D3D" w:rsidRPr="00523D39" w:rsidRDefault="00733D3D" w:rsidP="00733D3D">
            <w:pPr>
              <w:jc w:val="center"/>
              <w:rPr>
                <w:rFonts w:ascii="Cambria" w:hAnsi="Cambria"/>
                <w:b/>
                <w:bCs/>
                <w:sz w:val="20"/>
                <w:szCs w:val="20"/>
              </w:rPr>
            </w:pPr>
            <w:r w:rsidRPr="00523D39">
              <w:rPr>
                <w:rFonts w:ascii="Cambria" w:hAnsi="Cambria"/>
                <w:b/>
                <w:bCs/>
                <w:sz w:val="20"/>
                <w:szCs w:val="20"/>
              </w:rPr>
              <w:t>Y/N</w:t>
            </w:r>
          </w:p>
          <w:p w14:paraId="0E7E73C3" w14:textId="3E44AEE5" w:rsidR="00733D3D" w:rsidRPr="00523D39" w:rsidRDefault="00733D3D" w:rsidP="00733D3D">
            <w:pPr>
              <w:jc w:val="center"/>
              <w:rPr>
                <w:rFonts w:ascii="Cambria" w:hAnsi="Cambria"/>
                <w:b/>
                <w:bCs/>
                <w:sz w:val="20"/>
                <w:szCs w:val="20"/>
              </w:rPr>
            </w:pPr>
          </w:p>
        </w:tc>
      </w:tr>
      <w:tr w:rsidR="00733D3D" w:rsidRPr="00F07217" w14:paraId="75C24513" w14:textId="77777777" w:rsidTr="009C3E89">
        <w:trPr>
          <w:trHeight w:val="968"/>
        </w:trPr>
        <w:tc>
          <w:tcPr>
            <w:tcW w:w="1461" w:type="dxa"/>
            <w:vMerge/>
            <w:tcBorders>
              <w:left w:val="single" w:sz="4" w:space="0" w:color="auto"/>
              <w:right w:val="single" w:sz="4" w:space="0" w:color="auto"/>
            </w:tcBorders>
          </w:tcPr>
          <w:p w14:paraId="38A28802" w14:textId="77777777" w:rsidR="00733D3D" w:rsidRPr="00523D39" w:rsidRDefault="00733D3D" w:rsidP="00733D3D">
            <w:pPr>
              <w:spacing w:line="237" w:lineRule="auto"/>
              <w:jc w:val="center"/>
              <w:rPr>
                <w:rFonts w:ascii="Cambria" w:hAnsi="Cambria"/>
                <w:b/>
                <w:bCs/>
                <w:sz w:val="20"/>
                <w:szCs w:val="20"/>
              </w:rPr>
            </w:pPr>
          </w:p>
        </w:tc>
        <w:tc>
          <w:tcPr>
            <w:tcW w:w="9193" w:type="dxa"/>
            <w:gridSpan w:val="14"/>
            <w:tcBorders>
              <w:top w:val="single" w:sz="4" w:space="0" w:color="auto"/>
              <w:left w:val="single" w:sz="4" w:space="0" w:color="auto"/>
              <w:bottom w:val="single" w:sz="4" w:space="0" w:color="auto"/>
              <w:right w:val="single" w:sz="4" w:space="0" w:color="auto"/>
            </w:tcBorders>
          </w:tcPr>
          <w:p w14:paraId="7A5CFC92" w14:textId="77777777" w:rsidR="00835D2D" w:rsidRPr="00835D2D" w:rsidRDefault="00835D2D" w:rsidP="00835D2D">
            <w:pPr>
              <w:spacing w:after="0" w:line="240" w:lineRule="auto"/>
              <w:rPr>
                <w:rFonts w:ascii="Cambria" w:hAnsi="Cambria"/>
                <w:b/>
                <w:bCs/>
                <w:color w:val="auto"/>
                <w:sz w:val="20"/>
                <w:szCs w:val="20"/>
                <w:shd w:val="clear" w:color="auto" w:fill="FFFFFF"/>
              </w:rPr>
            </w:pPr>
            <w:r w:rsidRPr="00835D2D">
              <w:rPr>
                <w:rFonts w:ascii="Cambria" w:hAnsi="Cambria"/>
                <w:b/>
                <w:bCs/>
                <w:color w:val="auto"/>
                <w:sz w:val="20"/>
                <w:szCs w:val="20"/>
                <w:shd w:val="clear" w:color="auto" w:fill="FFFFFF"/>
              </w:rPr>
              <w:t>1.Prompt learners to elaborate on their responses to questions to check secure understanding.</w:t>
            </w:r>
          </w:p>
          <w:p w14:paraId="5C526BE4" w14:textId="77777777" w:rsidR="00835D2D" w:rsidRPr="00835D2D" w:rsidRDefault="00835D2D" w:rsidP="00835D2D">
            <w:pPr>
              <w:spacing w:after="0" w:line="240" w:lineRule="auto"/>
              <w:rPr>
                <w:rFonts w:ascii="Cambria" w:hAnsi="Cambria"/>
                <w:b/>
                <w:bCs/>
                <w:color w:val="auto"/>
                <w:sz w:val="20"/>
                <w:szCs w:val="20"/>
                <w:shd w:val="clear" w:color="auto" w:fill="FFFFFF"/>
              </w:rPr>
            </w:pPr>
            <w:r w:rsidRPr="00835D2D">
              <w:rPr>
                <w:rFonts w:ascii="Cambria" w:hAnsi="Cambria"/>
                <w:b/>
                <w:bCs/>
                <w:color w:val="auto"/>
                <w:sz w:val="20"/>
                <w:szCs w:val="20"/>
                <w:shd w:val="clear" w:color="auto" w:fill="FFFFFF"/>
              </w:rPr>
              <w:t>2. Provide specific and helpful feedback which assist learners in progressing, focusing on specific actions using strategies such as formative verbal feedback.</w:t>
            </w:r>
          </w:p>
          <w:p w14:paraId="4E488AE5" w14:textId="6101F799" w:rsidR="00B957C3" w:rsidRPr="00E87C70" w:rsidRDefault="00835D2D" w:rsidP="00835D2D">
            <w:pPr>
              <w:rPr>
                <w:rFonts w:ascii="Cambria" w:hAnsi="Cambria"/>
                <w:b/>
                <w:bCs/>
                <w:color w:val="auto"/>
                <w:sz w:val="20"/>
                <w:szCs w:val="20"/>
                <w:shd w:val="clear" w:color="auto" w:fill="FFFFFF"/>
              </w:rPr>
            </w:pPr>
            <w:r w:rsidRPr="00835D2D">
              <w:rPr>
                <w:rFonts w:ascii="Cambria" w:hAnsi="Cambria"/>
                <w:b/>
                <w:bCs/>
                <w:color w:val="auto"/>
                <w:sz w:val="20"/>
                <w:szCs w:val="20"/>
                <w:shd w:val="clear" w:color="auto" w:fill="FFFFFF"/>
              </w:rPr>
              <w:t>3. Check student understanding (inc. checking for misconceptions) of the topic.</w:t>
            </w:r>
          </w:p>
        </w:tc>
        <w:tc>
          <w:tcPr>
            <w:tcW w:w="552" w:type="dxa"/>
            <w:tcBorders>
              <w:top w:val="single" w:sz="4" w:space="0" w:color="auto"/>
              <w:left w:val="single" w:sz="4" w:space="0" w:color="auto"/>
              <w:bottom w:val="single" w:sz="4" w:space="0" w:color="auto"/>
              <w:right w:val="single" w:sz="4" w:space="0" w:color="auto"/>
            </w:tcBorders>
          </w:tcPr>
          <w:p w14:paraId="500548AF" w14:textId="77CFB45A" w:rsidR="00733D3D" w:rsidRPr="00523D39" w:rsidRDefault="00733D3D" w:rsidP="00733D3D">
            <w:pPr>
              <w:jc w:val="center"/>
              <w:rPr>
                <w:rFonts w:ascii="Cambria" w:hAnsi="Cambria"/>
                <w:sz w:val="20"/>
                <w:szCs w:val="20"/>
              </w:rPr>
            </w:pPr>
          </w:p>
        </w:tc>
      </w:tr>
      <w:tr w:rsidR="00733D3D" w:rsidRPr="00F07217" w14:paraId="365EFF71" w14:textId="77777777" w:rsidTr="009C3E89">
        <w:trPr>
          <w:trHeight w:val="152"/>
        </w:trPr>
        <w:tc>
          <w:tcPr>
            <w:tcW w:w="1461" w:type="dxa"/>
            <w:vMerge/>
            <w:tcBorders>
              <w:left w:val="single" w:sz="4" w:space="0" w:color="auto"/>
              <w:right w:val="single" w:sz="4" w:space="0" w:color="auto"/>
            </w:tcBorders>
          </w:tcPr>
          <w:p w14:paraId="39E4C718" w14:textId="77777777" w:rsidR="00733D3D" w:rsidRPr="00523D39" w:rsidRDefault="00733D3D" w:rsidP="00733D3D">
            <w:pPr>
              <w:spacing w:line="237" w:lineRule="auto"/>
              <w:jc w:val="center"/>
              <w:rPr>
                <w:rFonts w:ascii="Cambria" w:hAnsi="Cambria"/>
                <w:b/>
                <w:bCs/>
                <w:sz w:val="20"/>
                <w:szCs w:val="20"/>
              </w:rPr>
            </w:pPr>
          </w:p>
        </w:tc>
        <w:tc>
          <w:tcPr>
            <w:tcW w:w="9193" w:type="dxa"/>
            <w:gridSpan w:val="14"/>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733D3D" w:rsidRPr="00523D39" w:rsidRDefault="00733D3D" w:rsidP="00733D3D">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552"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733D3D" w:rsidRPr="00523D39" w:rsidRDefault="00733D3D" w:rsidP="00733D3D">
            <w:pPr>
              <w:jc w:val="center"/>
              <w:rPr>
                <w:rFonts w:ascii="Cambria" w:hAnsi="Cambria"/>
                <w:b/>
                <w:bCs/>
                <w:sz w:val="20"/>
                <w:szCs w:val="20"/>
              </w:rPr>
            </w:pPr>
            <w:r w:rsidRPr="00523D39">
              <w:rPr>
                <w:rFonts w:ascii="Cambria" w:hAnsi="Cambria"/>
                <w:b/>
                <w:bCs/>
                <w:sz w:val="20"/>
                <w:szCs w:val="20"/>
              </w:rPr>
              <w:t>Y/N</w:t>
            </w:r>
          </w:p>
          <w:p w14:paraId="18B6C2E1" w14:textId="115AA463" w:rsidR="00733D3D" w:rsidRPr="00523D39" w:rsidRDefault="00733D3D" w:rsidP="00733D3D">
            <w:pPr>
              <w:jc w:val="center"/>
              <w:rPr>
                <w:rFonts w:ascii="Cambria" w:hAnsi="Cambria"/>
                <w:b/>
                <w:bCs/>
                <w:sz w:val="20"/>
                <w:szCs w:val="20"/>
              </w:rPr>
            </w:pPr>
          </w:p>
        </w:tc>
      </w:tr>
      <w:tr w:rsidR="00733D3D" w:rsidRPr="00F07217" w14:paraId="0B2BB01B" w14:textId="77777777" w:rsidTr="009C3E89">
        <w:trPr>
          <w:trHeight w:val="152"/>
        </w:trPr>
        <w:tc>
          <w:tcPr>
            <w:tcW w:w="1461" w:type="dxa"/>
            <w:vMerge/>
            <w:tcBorders>
              <w:left w:val="single" w:sz="4" w:space="0" w:color="auto"/>
              <w:bottom w:val="single" w:sz="4" w:space="0" w:color="auto"/>
              <w:right w:val="single" w:sz="4" w:space="0" w:color="auto"/>
            </w:tcBorders>
          </w:tcPr>
          <w:p w14:paraId="6816228A" w14:textId="77777777" w:rsidR="00733D3D" w:rsidRPr="00523D39" w:rsidRDefault="00733D3D" w:rsidP="00733D3D">
            <w:pPr>
              <w:spacing w:line="237" w:lineRule="auto"/>
              <w:jc w:val="center"/>
              <w:rPr>
                <w:rFonts w:ascii="Cambria" w:hAnsi="Cambria"/>
                <w:b/>
                <w:bCs/>
                <w:sz w:val="20"/>
                <w:szCs w:val="20"/>
              </w:rPr>
            </w:pPr>
          </w:p>
        </w:tc>
        <w:tc>
          <w:tcPr>
            <w:tcW w:w="9193" w:type="dxa"/>
            <w:gridSpan w:val="14"/>
            <w:tcBorders>
              <w:top w:val="single" w:sz="4" w:space="0" w:color="auto"/>
              <w:left w:val="single" w:sz="4" w:space="0" w:color="auto"/>
              <w:bottom w:val="single" w:sz="4" w:space="0" w:color="auto"/>
              <w:right w:val="single" w:sz="4" w:space="0" w:color="auto"/>
            </w:tcBorders>
          </w:tcPr>
          <w:p w14:paraId="0C29359F" w14:textId="77777777" w:rsidR="00835D2D" w:rsidRPr="00D3743F" w:rsidRDefault="00835D2D" w:rsidP="00835D2D">
            <w:pPr>
              <w:rPr>
                <w:rFonts w:ascii="Cambria" w:hAnsi="Cambria"/>
                <w:b/>
                <w:bCs/>
                <w:sz w:val="20"/>
                <w:szCs w:val="20"/>
              </w:rPr>
            </w:pPr>
            <w:r w:rsidRPr="00D3743F">
              <w:rPr>
                <w:rFonts w:ascii="Cambria" w:hAnsi="Cambria"/>
                <w:b/>
                <w:bCs/>
                <w:sz w:val="20"/>
                <w:szCs w:val="20"/>
              </w:rPr>
              <w:t xml:space="preserve">1. Planning affectively to ensure there are opportunities to carry out formative assessment. </w:t>
            </w:r>
          </w:p>
          <w:p w14:paraId="23FABD3A" w14:textId="77777777" w:rsidR="00835D2D" w:rsidRPr="00D3743F" w:rsidRDefault="00835D2D" w:rsidP="00835D2D">
            <w:pPr>
              <w:rPr>
                <w:rFonts w:ascii="Cambria" w:hAnsi="Cambria"/>
                <w:b/>
                <w:bCs/>
                <w:sz w:val="20"/>
                <w:szCs w:val="20"/>
              </w:rPr>
            </w:pPr>
            <w:r w:rsidRPr="00D3743F">
              <w:rPr>
                <w:rFonts w:ascii="Cambria" w:hAnsi="Cambria"/>
                <w:b/>
                <w:bCs/>
                <w:sz w:val="20"/>
                <w:szCs w:val="20"/>
              </w:rPr>
              <w:t xml:space="preserve">2. Gain an understanding of what the learners know via discussion and engaging in reflection on feedback. </w:t>
            </w:r>
          </w:p>
          <w:p w14:paraId="3437E904" w14:textId="653A10D7" w:rsidR="000C5D4D" w:rsidRPr="00225BB8" w:rsidRDefault="00835D2D" w:rsidP="00835D2D">
            <w:pPr>
              <w:rPr>
                <w:rFonts w:ascii="Cambria" w:hAnsi="Cambria"/>
              </w:rPr>
            </w:pPr>
            <w:r w:rsidRPr="00D3743F">
              <w:rPr>
                <w:rFonts w:ascii="Cambria" w:hAnsi="Cambria"/>
                <w:b/>
                <w:bCs/>
                <w:sz w:val="20"/>
                <w:szCs w:val="20"/>
              </w:rPr>
              <w:t>3. Use retrieval / reflection tasks to check prior learning thereby supporting learners to monitor and regulate their own learning.</w:t>
            </w:r>
          </w:p>
        </w:tc>
        <w:tc>
          <w:tcPr>
            <w:tcW w:w="552" w:type="dxa"/>
            <w:tcBorders>
              <w:top w:val="single" w:sz="4" w:space="0" w:color="auto"/>
              <w:left w:val="single" w:sz="4" w:space="0" w:color="auto"/>
              <w:bottom w:val="single" w:sz="4" w:space="0" w:color="auto"/>
              <w:right w:val="single" w:sz="4" w:space="0" w:color="auto"/>
            </w:tcBorders>
          </w:tcPr>
          <w:p w14:paraId="5FF312F8" w14:textId="4FF7F099" w:rsidR="00733D3D" w:rsidRPr="00523D39" w:rsidRDefault="00733D3D" w:rsidP="00733D3D">
            <w:pPr>
              <w:jc w:val="center"/>
              <w:rPr>
                <w:rFonts w:ascii="Cambria" w:hAnsi="Cambria"/>
                <w:b/>
                <w:bCs/>
                <w:sz w:val="20"/>
                <w:szCs w:val="20"/>
              </w:rPr>
            </w:pPr>
          </w:p>
        </w:tc>
      </w:tr>
      <w:tr w:rsidR="00733D3D" w:rsidRPr="00F07217" w14:paraId="3CEA7B26" w14:textId="77777777" w:rsidTr="009C3E89">
        <w:trPr>
          <w:trHeight w:val="2380"/>
        </w:trPr>
        <w:tc>
          <w:tcPr>
            <w:tcW w:w="1461" w:type="dxa"/>
            <w:tcBorders>
              <w:top w:val="single" w:sz="4" w:space="0" w:color="auto"/>
              <w:left w:val="single" w:sz="4" w:space="0" w:color="auto"/>
              <w:bottom w:val="single" w:sz="4" w:space="0" w:color="auto"/>
              <w:right w:val="single" w:sz="4" w:space="0" w:color="auto"/>
            </w:tcBorders>
          </w:tcPr>
          <w:p w14:paraId="2B69B659" w14:textId="42685D17" w:rsidR="00733D3D" w:rsidRPr="00523D39" w:rsidRDefault="00733D3D" w:rsidP="00733D3D">
            <w:pPr>
              <w:spacing w:line="237" w:lineRule="auto"/>
              <w:jc w:val="center"/>
              <w:rPr>
                <w:rFonts w:ascii="Cambria" w:eastAsia="Georgia" w:hAnsi="Cambria" w:cs="Georgia"/>
                <w:b/>
                <w:sz w:val="20"/>
                <w:szCs w:val="20"/>
              </w:rPr>
            </w:pPr>
            <w:bookmarkStart w:id="1" w:name="_Hlk143779062"/>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745" w:type="dxa"/>
            <w:gridSpan w:val="15"/>
            <w:tcBorders>
              <w:top w:val="single" w:sz="4" w:space="0" w:color="auto"/>
              <w:left w:val="single" w:sz="4" w:space="0" w:color="auto"/>
              <w:bottom w:val="single" w:sz="4" w:space="0" w:color="auto"/>
              <w:right w:val="single" w:sz="4" w:space="0" w:color="auto"/>
            </w:tcBorders>
          </w:tcPr>
          <w:p w14:paraId="5E740E33" w14:textId="77777777" w:rsidR="00647B52" w:rsidRPr="00B115B3" w:rsidRDefault="00647B52" w:rsidP="00647B52">
            <w:pPr>
              <w:pBdr>
                <w:top w:val="nil"/>
                <w:left w:val="nil"/>
                <w:bottom w:val="nil"/>
                <w:right w:val="nil"/>
                <w:between w:val="nil"/>
              </w:pBdr>
              <w:jc w:val="both"/>
              <w:rPr>
                <w:rFonts w:ascii="Cambria" w:hAnsi="Cambria"/>
                <w:b/>
                <w:bCs/>
                <w:color w:val="auto"/>
                <w:sz w:val="20"/>
                <w:szCs w:val="20"/>
              </w:rPr>
            </w:pPr>
            <w:r w:rsidRPr="00B115B3">
              <w:rPr>
                <w:rFonts w:ascii="Cambria" w:hAnsi="Cambria"/>
                <w:b/>
                <w:bCs/>
                <w:color w:val="auto"/>
                <w:sz w:val="20"/>
                <w:szCs w:val="20"/>
              </w:rPr>
              <w:t>1.How have you developed in your knowledge and ability to set formative assessment tasks linked to objectives? What are your areas of development?</w:t>
            </w:r>
          </w:p>
          <w:p w14:paraId="2FCBDA67" w14:textId="510B8FE6" w:rsidR="00733D3D" w:rsidRDefault="00733D3D" w:rsidP="00733D3D">
            <w:pPr>
              <w:pBdr>
                <w:top w:val="nil"/>
                <w:left w:val="nil"/>
                <w:bottom w:val="nil"/>
                <w:right w:val="nil"/>
                <w:between w:val="nil"/>
              </w:pBdr>
              <w:jc w:val="both"/>
              <w:rPr>
                <w:rFonts w:ascii="Cambria" w:hAnsi="Cambria"/>
                <w:b/>
                <w:bCs/>
                <w:color w:val="auto"/>
                <w:sz w:val="20"/>
                <w:szCs w:val="20"/>
              </w:rPr>
            </w:pPr>
            <w:r w:rsidRPr="00DD66EA">
              <w:rPr>
                <w:rFonts w:ascii="Cambria" w:hAnsi="Cambria"/>
                <w:b/>
                <w:bCs/>
                <w:color w:val="auto"/>
                <w:sz w:val="20"/>
                <w:szCs w:val="20"/>
                <w:highlight w:val="yellow"/>
                <w:u w:val="single"/>
              </w:rPr>
              <w:t>Mentor summary of trainee response</w:t>
            </w:r>
            <w:r w:rsidRPr="00DD66EA">
              <w:rPr>
                <w:rFonts w:ascii="Cambria" w:hAnsi="Cambria"/>
                <w:b/>
                <w:bCs/>
                <w:color w:val="auto"/>
                <w:sz w:val="20"/>
                <w:szCs w:val="20"/>
                <w:highlight w:val="yellow"/>
              </w:rPr>
              <w:t>:</w:t>
            </w:r>
          </w:p>
          <w:p w14:paraId="38EF856A" w14:textId="77777777" w:rsidR="009B2245" w:rsidRDefault="009B2245" w:rsidP="00733D3D">
            <w:pPr>
              <w:pBdr>
                <w:top w:val="nil"/>
                <w:left w:val="nil"/>
                <w:bottom w:val="nil"/>
                <w:right w:val="nil"/>
                <w:between w:val="nil"/>
              </w:pBdr>
              <w:jc w:val="both"/>
              <w:rPr>
                <w:rFonts w:ascii="Cambria" w:hAnsi="Cambria"/>
                <w:b/>
                <w:bCs/>
                <w:color w:val="auto"/>
                <w:sz w:val="20"/>
                <w:szCs w:val="20"/>
              </w:rPr>
            </w:pPr>
          </w:p>
          <w:p w14:paraId="7D035D61" w14:textId="1A080B7F" w:rsidR="009B2245" w:rsidRPr="00DD66EA" w:rsidRDefault="00647B52" w:rsidP="00733D3D">
            <w:pPr>
              <w:pBdr>
                <w:top w:val="nil"/>
                <w:left w:val="nil"/>
                <w:bottom w:val="nil"/>
                <w:right w:val="nil"/>
                <w:between w:val="nil"/>
              </w:pBdr>
              <w:jc w:val="both"/>
              <w:rPr>
                <w:rFonts w:ascii="Cambria" w:hAnsi="Cambria"/>
                <w:b/>
                <w:bCs/>
                <w:color w:val="auto"/>
                <w:sz w:val="20"/>
                <w:szCs w:val="20"/>
              </w:rPr>
            </w:pPr>
            <w:r w:rsidRPr="00647B52">
              <w:rPr>
                <w:rFonts w:ascii="Cambria" w:hAnsi="Cambria"/>
                <w:b/>
                <w:bCs/>
                <w:color w:val="auto"/>
                <w:sz w:val="20"/>
                <w:szCs w:val="20"/>
              </w:rPr>
              <w:t>2.How do you ensure that learners have developed their understanding rather than just checking they understand the task or completed the work?</w:t>
            </w:r>
          </w:p>
          <w:p w14:paraId="22BB80EE" w14:textId="7766C675" w:rsidR="00733D3D" w:rsidRDefault="00733D3D" w:rsidP="00733D3D">
            <w:pPr>
              <w:pBdr>
                <w:top w:val="nil"/>
                <w:left w:val="nil"/>
                <w:bottom w:val="nil"/>
                <w:right w:val="nil"/>
                <w:between w:val="nil"/>
              </w:pBdr>
              <w:jc w:val="both"/>
              <w:rPr>
                <w:rFonts w:ascii="Cambria" w:hAnsi="Cambria"/>
                <w:b/>
                <w:bCs/>
                <w:color w:val="auto"/>
                <w:sz w:val="20"/>
                <w:szCs w:val="20"/>
                <w:u w:val="single"/>
              </w:rPr>
            </w:pPr>
            <w:r w:rsidRPr="00DD66EA">
              <w:rPr>
                <w:rFonts w:ascii="Cambria" w:hAnsi="Cambria"/>
                <w:b/>
                <w:bCs/>
                <w:color w:val="auto"/>
                <w:sz w:val="20"/>
                <w:szCs w:val="20"/>
                <w:highlight w:val="yellow"/>
                <w:u w:val="single"/>
              </w:rPr>
              <w:t>Mentor summary of trainee response:</w:t>
            </w:r>
          </w:p>
          <w:p w14:paraId="10A4CC18" w14:textId="77777777" w:rsidR="009B2245" w:rsidRDefault="009B2245" w:rsidP="00733D3D">
            <w:pPr>
              <w:pBdr>
                <w:top w:val="nil"/>
                <w:left w:val="nil"/>
                <w:bottom w:val="nil"/>
                <w:right w:val="nil"/>
                <w:between w:val="nil"/>
              </w:pBdr>
              <w:jc w:val="both"/>
              <w:rPr>
                <w:rFonts w:ascii="Cambria" w:hAnsi="Cambria"/>
                <w:b/>
                <w:bCs/>
                <w:color w:val="auto"/>
                <w:sz w:val="20"/>
                <w:szCs w:val="20"/>
                <w:u w:val="single"/>
              </w:rPr>
            </w:pPr>
          </w:p>
          <w:p w14:paraId="1D19B094" w14:textId="77777777" w:rsidR="00647B52" w:rsidRPr="009B2245" w:rsidRDefault="00647B52" w:rsidP="00647B52">
            <w:pPr>
              <w:pBdr>
                <w:top w:val="nil"/>
                <w:left w:val="nil"/>
                <w:bottom w:val="nil"/>
                <w:right w:val="nil"/>
                <w:between w:val="nil"/>
              </w:pBdr>
              <w:jc w:val="both"/>
              <w:rPr>
                <w:rFonts w:ascii="Cambria" w:hAnsi="Cambria"/>
                <w:b/>
                <w:bCs/>
                <w:color w:val="auto"/>
                <w:sz w:val="20"/>
                <w:szCs w:val="20"/>
              </w:rPr>
            </w:pPr>
            <w:r>
              <w:rPr>
                <w:rFonts w:ascii="Cambria" w:hAnsi="Cambria"/>
                <w:b/>
                <w:bCs/>
                <w:color w:val="auto"/>
                <w:sz w:val="20"/>
                <w:szCs w:val="20"/>
                <w:u w:val="single"/>
              </w:rPr>
              <w:t>3</w:t>
            </w:r>
            <w:r w:rsidRPr="00B115B3">
              <w:rPr>
                <w:rFonts w:ascii="Cambria" w:hAnsi="Cambria"/>
                <w:b/>
                <w:bCs/>
                <w:color w:val="auto"/>
                <w:sz w:val="20"/>
                <w:szCs w:val="20"/>
              </w:rPr>
              <w:t>.Have you been able to identify any effective / ineffective assessment practice during your observations this week? What was it? Why did it work/not work?</w:t>
            </w:r>
          </w:p>
          <w:p w14:paraId="2F73181B" w14:textId="1CFC4387" w:rsidR="00733D3D" w:rsidRPr="00DD66EA" w:rsidRDefault="00733D3D" w:rsidP="00733D3D">
            <w:pPr>
              <w:pBdr>
                <w:top w:val="nil"/>
                <w:left w:val="nil"/>
                <w:bottom w:val="nil"/>
                <w:right w:val="nil"/>
                <w:between w:val="nil"/>
              </w:pBdr>
              <w:jc w:val="both"/>
              <w:rPr>
                <w:rFonts w:ascii="Cambria" w:hAnsi="Cambria"/>
                <w:b/>
                <w:bCs/>
                <w:color w:val="auto"/>
                <w:sz w:val="20"/>
                <w:szCs w:val="20"/>
              </w:rPr>
            </w:pPr>
            <w:r w:rsidRPr="00DD66EA">
              <w:rPr>
                <w:rFonts w:ascii="Cambria" w:hAnsi="Cambria"/>
                <w:b/>
                <w:bCs/>
                <w:color w:val="auto"/>
                <w:sz w:val="20"/>
                <w:szCs w:val="20"/>
                <w:highlight w:val="yellow"/>
                <w:u w:val="single"/>
              </w:rPr>
              <w:t>Mentor summary of trainee response</w:t>
            </w:r>
            <w:r w:rsidRPr="00DD66EA">
              <w:rPr>
                <w:rFonts w:ascii="Cambria" w:hAnsi="Cambria"/>
                <w:b/>
                <w:bCs/>
                <w:color w:val="auto"/>
                <w:sz w:val="20"/>
                <w:szCs w:val="20"/>
                <w:highlight w:val="yellow"/>
              </w:rPr>
              <w:t>:</w:t>
            </w:r>
          </w:p>
          <w:p w14:paraId="2979F419" w14:textId="77777777" w:rsidR="00733D3D" w:rsidRPr="00DD66EA" w:rsidRDefault="00733D3D" w:rsidP="00733D3D">
            <w:pPr>
              <w:pBdr>
                <w:top w:val="nil"/>
                <w:left w:val="nil"/>
                <w:bottom w:val="nil"/>
                <w:right w:val="nil"/>
                <w:between w:val="nil"/>
              </w:pBdr>
              <w:jc w:val="both"/>
              <w:rPr>
                <w:rFonts w:ascii="Cambria" w:hAnsi="Cambria"/>
                <w:b/>
                <w:bCs/>
                <w:color w:val="FF0000"/>
                <w:sz w:val="20"/>
                <w:szCs w:val="20"/>
              </w:rPr>
            </w:pPr>
          </w:p>
          <w:p w14:paraId="11852BB5" w14:textId="16F83746" w:rsidR="00733D3D" w:rsidRPr="00523D39" w:rsidRDefault="00733D3D" w:rsidP="00733D3D">
            <w:pPr>
              <w:pBdr>
                <w:top w:val="nil"/>
                <w:left w:val="nil"/>
                <w:bottom w:val="nil"/>
                <w:right w:val="nil"/>
                <w:between w:val="nil"/>
              </w:pBdr>
              <w:jc w:val="both"/>
              <w:rPr>
                <w:rFonts w:ascii="Cambria" w:hAnsi="Cambria"/>
                <w:sz w:val="20"/>
                <w:szCs w:val="20"/>
              </w:rPr>
            </w:pPr>
          </w:p>
        </w:tc>
      </w:tr>
      <w:bookmarkEnd w:id="1"/>
      <w:tr w:rsidR="00733D3D" w:rsidRPr="00F31A2E" w14:paraId="69758A50" w14:textId="77777777" w:rsidTr="009C3E89">
        <w:trPr>
          <w:trHeight w:val="1676"/>
        </w:trPr>
        <w:tc>
          <w:tcPr>
            <w:tcW w:w="1461" w:type="dxa"/>
            <w:tcBorders>
              <w:top w:val="single" w:sz="4" w:space="0" w:color="auto"/>
              <w:left w:val="single" w:sz="4" w:space="0" w:color="auto"/>
              <w:bottom w:val="single" w:sz="4" w:space="0" w:color="auto"/>
              <w:right w:val="single" w:sz="4" w:space="0" w:color="auto"/>
            </w:tcBorders>
          </w:tcPr>
          <w:p w14:paraId="6D3D2A77" w14:textId="77777777" w:rsidR="00733D3D" w:rsidRPr="00523D39" w:rsidRDefault="00733D3D" w:rsidP="00733D3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733D3D" w:rsidRPr="00523D39" w:rsidRDefault="00733D3D" w:rsidP="00733D3D">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733D3D" w:rsidRPr="00523D39" w:rsidRDefault="00733D3D" w:rsidP="00733D3D">
            <w:pPr>
              <w:spacing w:line="237" w:lineRule="auto"/>
              <w:jc w:val="center"/>
              <w:rPr>
                <w:rFonts w:ascii="Cambria" w:eastAsia="Georgia" w:hAnsi="Cambria" w:cs="Georgia"/>
                <w:b/>
                <w:sz w:val="20"/>
                <w:szCs w:val="20"/>
              </w:rPr>
            </w:pPr>
          </w:p>
        </w:tc>
        <w:tc>
          <w:tcPr>
            <w:tcW w:w="9745" w:type="dxa"/>
            <w:gridSpan w:val="15"/>
            <w:tcBorders>
              <w:top w:val="single" w:sz="4" w:space="0" w:color="auto"/>
              <w:left w:val="single" w:sz="4" w:space="0" w:color="auto"/>
              <w:bottom w:val="single" w:sz="4" w:space="0" w:color="auto"/>
              <w:right w:val="single" w:sz="4" w:space="0" w:color="auto"/>
            </w:tcBorders>
          </w:tcPr>
          <w:p w14:paraId="2A346587" w14:textId="1629F561"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8A22CD">
              <w:rPr>
                <w:rFonts w:ascii="Cambria" w:hAnsi="Cambria" w:cs="Calibri"/>
                <w:sz w:val="20"/>
                <w:szCs w:val="20"/>
              </w:rPr>
              <w:t>For example, review of subject knowledge, relevant CPD, arrangements for upcoming lesson observation, college/department events etc.</w:t>
            </w:r>
          </w:p>
          <w:p w14:paraId="399FF43D" w14:textId="77777777" w:rsidR="00733D3D" w:rsidRPr="007422DD" w:rsidRDefault="00733D3D" w:rsidP="00733D3D">
            <w:pPr>
              <w:pStyle w:val="xmsolistparagraph"/>
              <w:shd w:val="clear" w:color="auto" w:fill="FFFFFF"/>
              <w:spacing w:before="0" w:beforeAutospacing="0" w:after="0" w:afterAutospacing="0"/>
              <w:rPr>
                <w:rFonts w:ascii="Cambria" w:hAnsi="Cambria" w:cs="Calibri"/>
                <w:color w:val="FF0000"/>
                <w:sz w:val="20"/>
                <w:szCs w:val="20"/>
              </w:rPr>
            </w:pPr>
          </w:p>
          <w:p w14:paraId="033A2A4D" w14:textId="0DDDDDD0" w:rsidR="00733D3D" w:rsidRPr="008A22CD" w:rsidRDefault="00733D3D" w:rsidP="00733D3D">
            <w:pPr>
              <w:pStyle w:val="xmsolistparagraph"/>
              <w:shd w:val="clear" w:color="auto" w:fill="FFFFFF"/>
              <w:spacing w:before="0" w:beforeAutospacing="0" w:after="0" w:afterAutospacing="0"/>
              <w:rPr>
                <w:rFonts w:ascii="Cambria" w:hAnsi="Cambria" w:cs="Calibri"/>
                <w:b/>
                <w:bCs/>
                <w:sz w:val="20"/>
                <w:szCs w:val="20"/>
              </w:rPr>
            </w:pPr>
          </w:p>
        </w:tc>
      </w:tr>
      <w:tr w:rsidR="00733D3D" w:rsidRPr="00F07217" w14:paraId="4D4EF814" w14:textId="77777777" w:rsidTr="00733D3D">
        <w:trPr>
          <w:trHeight w:val="357"/>
        </w:trPr>
        <w:tc>
          <w:tcPr>
            <w:tcW w:w="1461" w:type="dxa"/>
            <w:vMerge w:val="restart"/>
            <w:tcBorders>
              <w:top w:val="single" w:sz="4" w:space="0" w:color="auto"/>
              <w:left w:val="single" w:sz="4" w:space="0" w:color="auto"/>
              <w:right w:val="single" w:sz="4" w:space="0" w:color="auto"/>
            </w:tcBorders>
          </w:tcPr>
          <w:p w14:paraId="1E3F347B" w14:textId="633E03BE" w:rsidR="00733D3D" w:rsidRPr="00523D39" w:rsidRDefault="00733D3D" w:rsidP="00733D3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469" w:type="dxa"/>
            <w:gridSpan w:val="13"/>
            <w:tcBorders>
              <w:top w:val="single" w:sz="4" w:space="0" w:color="auto"/>
              <w:left w:val="single" w:sz="4" w:space="0" w:color="auto"/>
              <w:bottom w:val="single" w:sz="4" w:space="0" w:color="auto"/>
              <w:right w:val="single" w:sz="4" w:space="0" w:color="auto"/>
            </w:tcBorders>
          </w:tcPr>
          <w:p w14:paraId="1BF3A799" w14:textId="2ED4288C" w:rsidR="00733D3D" w:rsidRPr="008A22CD" w:rsidRDefault="00733D3D" w:rsidP="00733D3D">
            <w:pPr>
              <w:pStyle w:val="xmsolistparagraph"/>
              <w:shd w:val="clear" w:color="auto" w:fill="FFFFFF"/>
              <w:spacing w:before="0" w:beforeAutospacing="0" w:after="0" w:afterAutospacing="0"/>
              <w:ind w:right="-3189"/>
              <w:rPr>
                <w:rFonts w:ascii="Cambria" w:hAnsi="Cambria" w:cs="Calibri"/>
                <w:sz w:val="20"/>
                <w:szCs w:val="20"/>
              </w:rPr>
            </w:pPr>
            <w:r w:rsidRPr="008A22CD">
              <w:rPr>
                <w:rFonts w:ascii="Cambria" w:hAnsi="Cambria"/>
                <w:b/>
                <w:bCs/>
                <w:sz w:val="20"/>
                <w:szCs w:val="20"/>
              </w:rPr>
              <w:t xml:space="preserve">Have strategies for workload been discussed? </w:t>
            </w:r>
          </w:p>
        </w:tc>
        <w:tc>
          <w:tcPr>
            <w:tcW w:w="1276" w:type="dxa"/>
            <w:gridSpan w:val="2"/>
            <w:tcBorders>
              <w:top w:val="single" w:sz="4" w:space="0" w:color="auto"/>
              <w:left w:val="single" w:sz="4" w:space="0" w:color="auto"/>
              <w:bottom w:val="single" w:sz="4" w:space="0" w:color="auto"/>
              <w:right w:val="single" w:sz="4" w:space="0" w:color="auto"/>
            </w:tcBorders>
          </w:tcPr>
          <w:p w14:paraId="79CD1FEE" w14:textId="1C24428D"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F31A2E">
              <w:rPr>
                <w:rFonts w:ascii="Cambria" w:hAnsi="Cambria"/>
                <w:b/>
                <w:bCs/>
                <w:sz w:val="20"/>
                <w:szCs w:val="20"/>
              </w:rPr>
              <w:t>Y/</w:t>
            </w:r>
            <w:r w:rsidRPr="008A22CD">
              <w:rPr>
                <w:rFonts w:ascii="Cambria" w:hAnsi="Cambria"/>
                <w:b/>
                <w:bCs/>
                <w:sz w:val="20"/>
                <w:szCs w:val="20"/>
              </w:rPr>
              <w:t>N</w:t>
            </w:r>
          </w:p>
        </w:tc>
      </w:tr>
      <w:tr w:rsidR="00733D3D" w:rsidRPr="00F07217" w14:paraId="3DB20099" w14:textId="77777777" w:rsidTr="009C3E89">
        <w:trPr>
          <w:trHeight w:val="356"/>
        </w:trPr>
        <w:tc>
          <w:tcPr>
            <w:tcW w:w="1461" w:type="dxa"/>
            <w:vMerge/>
            <w:tcBorders>
              <w:left w:val="single" w:sz="4" w:space="0" w:color="auto"/>
              <w:right w:val="single" w:sz="4" w:space="0" w:color="auto"/>
            </w:tcBorders>
          </w:tcPr>
          <w:p w14:paraId="6123FA02" w14:textId="77777777" w:rsidR="00733D3D" w:rsidRPr="00523D39" w:rsidRDefault="00733D3D" w:rsidP="00733D3D">
            <w:pPr>
              <w:spacing w:line="237" w:lineRule="auto"/>
              <w:jc w:val="center"/>
              <w:rPr>
                <w:rFonts w:ascii="Cambria" w:eastAsia="Georgia" w:hAnsi="Cambria" w:cs="Georgia"/>
                <w:b/>
                <w:sz w:val="20"/>
                <w:szCs w:val="20"/>
              </w:rPr>
            </w:pPr>
          </w:p>
        </w:tc>
        <w:tc>
          <w:tcPr>
            <w:tcW w:w="9745" w:type="dxa"/>
            <w:gridSpan w:val="15"/>
            <w:tcBorders>
              <w:top w:val="single" w:sz="4" w:space="0" w:color="auto"/>
              <w:left w:val="single" w:sz="4" w:space="0" w:color="auto"/>
              <w:bottom w:val="single" w:sz="4" w:space="0" w:color="auto"/>
              <w:right w:val="single" w:sz="4" w:space="0" w:color="auto"/>
            </w:tcBorders>
          </w:tcPr>
          <w:p w14:paraId="16476932" w14:textId="77777777" w:rsidR="00733D3D" w:rsidRPr="008A22CD" w:rsidRDefault="00733D3D" w:rsidP="00733D3D">
            <w:pPr>
              <w:pStyle w:val="xmsolistparagraph"/>
              <w:shd w:val="clear" w:color="auto" w:fill="FFFFFF"/>
              <w:spacing w:before="0" w:beforeAutospacing="0" w:after="0" w:afterAutospacing="0"/>
              <w:rPr>
                <w:rFonts w:ascii="Cambria" w:eastAsia="Calibri" w:hAnsi="Cambria" w:cs="Calibri"/>
                <w:sz w:val="20"/>
                <w:szCs w:val="20"/>
              </w:rPr>
            </w:pPr>
            <w:r w:rsidRPr="008A22CD">
              <w:rPr>
                <w:rFonts w:ascii="Cambria" w:eastAsia="Calibri" w:hAnsi="Cambria" w:cs="Calibri"/>
                <w:sz w:val="20"/>
                <w:szCs w:val="20"/>
              </w:rPr>
              <w:t>Actions or follow up (if needed)</w:t>
            </w:r>
          </w:p>
          <w:p w14:paraId="3C3AFABD" w14:textId="4C9B6759"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p>
        </w:tc>
      </w:tr>
      <w:tr w:rsidR="00733D3D" w:rsidRPr="008A22CD" w14:paraId="3953F9DA" w14:textId="77777777" w:rsidTr="00733D3D">
        <w:trPr>
          <w:trHeight w:val="356"/>
        </w:trPr>
        <w:tc>
          <w:tcPr>
            <w:tcW w:w="1461" w:type="dxa"/>
            <w:vMerge/>
            <w:tcBorders>
              <w:left w:val="single" w:sz="4" w:space="0" w:color="auto"/>
              <w:right w:val="single" w:sz="4" w:space="0" w:color="auto"/>
            </w:tcBorders>
          </w:tcPr>
          <w:p w14:paraId="70CDC28C" w14:textId="77777777" w:rsidR="00733D3D" w:rsidRPr="00523D39" w:rsidRDefault="00733D3D" w:rsidP="00733D3D">
            <w:pPr>
              <w:spacing w:line="237" w:lineRule="auto"/>
              <w:jc w:val="center"/>
              <w:rPr>
                <w:rFonts w:ascii="Cambria" w:eastAsia="Georgia" w:hAnsi="Cambria" w:cs="Georgia"/>
                <w:b/>
                <w:sz w:val="20"/>
                <w:szCs w:val="20"/>
              </w:rPr>
            </w:pPr>
          </w:p>
        </w:tc>
        <w:tc>
          <w:tcPr>
            <w:tcW w:w="8469" w:type="dxa"/>
            <w:gridSpan w:val="13"/>
            <w:tcBorders>
              <w:top w:val="single" w:sz="4" w:space="0" w:color="auto"/>
              <w:left w:val="single" w:sz="4" w:space="0" w:color="auto"/>
              <w:bottom w:val="single" w:sz="4" w:space="0" w:color="auto"/>
              <w:right w:val="single" w:sz="4" w:space="0" w:color="auto"/>
            </w:tcBorders>
          </w:tcPr>
          <w:p w14:paraId="67A27CD1" w14:textId="19602094"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8A22CD">
              <w:rPr>
                <w:rFonts w:ascii="Cambria" w:eastAsia="Calibri" w:hAnsi="Cambria" w:cs="Calibri"/>
                <w:b/>
                <w:bCs/>
                <w:sz w:val="20"/>
                <w:szCs w:val="20"/>
              </w:rPr>
              <w:t>Has the trainee’s wellbeing been discussed?</w:t>
            </w:r>
          </w:p>
        </w:tc>
        <w:tc>
          <w:tcPr>
            <w:tcW w:w="1269" w:type="dxa"/>
            <w:gridSpan w:val="2"/>
            <w:tcBorders>
              <w:top w:val="single" w:sz="4" w:space="0" w:color="auto"/>
              <w:left w:val="single" w:sz="4" w:space="0" w:color="auto"/>
              <w:bottom w:val="single" w:sz="4" w:space="0" w:color="auto"/>
              <w:right w:val="single" w:sz="4" w:space="0" w:color="auto"/>
            </w:tcBorders>
          </w:tcPr>
          <w:p w14:paraId="20AD7451" w14:textId="17CE8C55"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F31A2E">
              <w:rPr>
                <w:rFonts w:ascii="Cambria" w:hAnsi="Cambria"/>
                <w:b/>
                <w:bCs/>
                <w:sz w:val="20"/>
                <w:szCs w:val="20"/>
              </w:rPr>
              <w:t>Y/N</w:t>
            </w:r>
          </w:p>
        </w:tc>
      </w:tr>
      <w:tr w:rsidR="00733D3D" w:rsidRPr="00F07217" w14:paraId="030E3747" w14:textId="77777777" w:rsidTr="009C3E89">
        <w:trPr>
          <w:trHeight w:val="356"/>
        </w:trPr>
        <w:tc>
          <w:tcPr>
            <w:tcW w:w="1461" w:type="dxa"/>
            <w:vMerge/>
            <w:tcBorders>
              <w:left w:val="single" w:sz="4" w:space="0" w:color="auto"/>
              <w:right w:val="single" w:sz="4" w:space="0" w:color="auto"/>
            </w:tcBorders>
          </w:tcPr>
          <w:p w14:paraId="65A50366" w14:textId="77777777" w:rsidR="00733D3D" w:rsidRPr="00523D39" w:rsidRDefault="00733D3D" w:rsidP="00733D3D">
            <w:pPr>
              <w:spacing w:line="237" w:lineRule="auto"/>
              <w:jc w:val="center"/>
              <w:rPr>
                <w:rFonts w:ascii="Cambria" w:eastAsia="Georgia" w:hAnsi="Cambria" w:cs="Georgia"/>
                <w:b/>
                <w:sz w:val="20"/>
                <w:szCs w:val="20"/>
              </w:rPr>
            </w:pPr>
          </w:p>
        </w:tc>
        <w:tc>
          <w:tcPr>
            <w:tcW w:w="9745" w:type="dxa"/>
            <w:gridSpan w:val="15"/>
            <w:tcBorders>
              <w:top w:val="single" w:sz="4" w:space="0" w:color="auto"/>
              <w:left w:val="single" w:sz="4" w:space="0" w:color="auto"/>
              <w:bottom w:val="single" w:sz="4" w:space="0" w:color="auto"/>
              <w:right w:val="single" w:sz="4" w:space="0" w:color="auto"/>
            </w:tcBorders>
          </w:tcPr>
          <w:p w14:paraId="298BEA06" w14:textId="77777777" w:rsidR="00733D3D" w:rsidRPr="008A22CD" w:rsidRDefault="00733D3D" w:rsidP="00733D3D">
            <w:pPr>
              <w:pStyle w:val="xmsolistparagraph"/>
              <w:shd w:val="clear" w:color="auto" w:fill="FFFFFF"/>
              <w:spacing w:before="0" w:beforeAutospacing="0" w:after="0" w:afterAutospacing="0"/>
              <w:rPr>
                <w:rFonts w:ascii="Cambria" w:eastAsia="Calibri" w:hAnsi="Cambria" w:cs="Calibri"/>
                <w:sz w:val="20"/>
                <w:szCs w:val="20"/>
              </w:rPr>
            </w:pPr>
            <w:r w:rsidRPr="008A22CD">
              <w:rPr>
                <w:rFonts w:ascii="Cambria" w:eastAsia="Calibri" w:hAnsi="Cambria" w:cs="Calibri"/>
                <w:sz w:val="20"/>
                <w:szCs w:val="20"/>
              </w:rPr>
              <w:t>Actions or follow up (if needed)</w:t>
            </w:r>
          </w:p>
          <w:p w14:paraId="06804CC8" w14:textId="779DAD5F"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p>
        </w:tc>
      </w:tr>
      <w:tr w:rsidR="00733D3D" w:rsidRPr="00F31A2E" w14:paraId="1EFF03BD" w14:textId="77777777" w:rsidTr="00733D3D">
        <w:trPr>
          <w:trHeight w:val="301"/>
        </w:trPr>
        <w:tc>
          <w:tcPr>
            <w:tcW w:w="1461" w:type="dxa"/>
            <w:vMerge w:val="restart"/>
            <w:tcBorders>
              <w:top w:val="single" w:sz="4" w:space="0" w:color="auto"/>
              <w:left w:val="single" w:sz="4" w:space="0" w:color="auto"/>
              <w:right w:val="single" w:sz="4" w:space="0" w:color="auto"/>
            </w:tcBorders>
          </w:tcPr>
          <w:p w14:paraId="78D25B1F" w14:textId="6EA1D7F1" w:rsidR="00733D3D" w:rsidRPr="00523D39" w:rsidRDefault="00733D3D" w:rsidP="00733D3D">
            <w:pPr>
              <w:spacing w:line="237" w:lineRule="auto"/>
              <w:jc w:val="center"/>
              <w:rPr>
                <w:rFonts w:ascii="Cambria" w:eastAsia="Georgia" w:hAnsi="Cambria" w:cs="Georgia"/>
                <w:b/>
                <w:sz w:val="20"/>
                <w:szCs w:val="20"/>
              </w:rPr>
            </w:pPr>
            <w:r>
              <w:rPr>
                <w:rFonts w:ascii="Cambria" w:eastAsia="Georgia" w:hAnsi="Cambria" w:cs="Georgia"/>
                <w:b/>
                <w:sz w:val="20"/>
                <w:szCs w:val="20"/>
              </w:rPr>
              <w:lastRenderedPageBreak/>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6341"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733D3D" w:rsidRPr="00523D39" w:rsidRDefault="00733D3D" w:rsidP="00733D3D">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3404"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733D3D" w:rsidRPr="00523D39" w:rsidRDefault="00733D3D" w:rsidP="00733D3D">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Opportunity agrees for trainee to practise, observe, or receive feedback on this target</w:t>
            </w:r>
          </w:p>
        </w:tc>
      </w:tr>
      <w:tr w:rsidR="00733D3D" w:rsidRPr="00F07217" w14:paraId="19ADFC6E" w14:textId="77777777" w:rsidTr="00733D3D">
        <w:trPr>
          <w:trHeight w:val="301"/>
        </w:trPr>
        <w:tc>
          <w:tcPr>
            <w:tcW w:w="1461" w:type="dxa"/>
            <w:vMerge/>
            <w:tcBorders>
              <w:left w:val="single" w:sz="4" w:space="0" w:color="auto"/>
              <w:right w:val="single" w:sz="4" w:space="0" w:color="auto"/>
            </w:tcBorders>
          </w:tcPr>
          <w:p w14:paraId="317BB4BF" w14:textId="77777777" w:rsidR="00733D3D" w:rsidRPr="00523D39" w:rsidRDefault="00733D3D" w:rsidP="00733D3D">
            <w:pPr>
              <w:spacing w:line="237" w:lineRule="auto"/>
              <w:jc w:val="center"/>
              <w:rPr>
                <w:rFonts w:ascii="Cambria" w:hAnsi="Cambria"/>
                <w:noProof/>
                <w:sz w:val="20"/>
                <w:szCs w:val="20"/>
              </w:rPr>
            </w:pPr>
          </w:p>
        </w:tc>
        <w:tc>
          <w:tcPr>
            <w:tcW w:w="6341" w:type="dxa"/>
            <w:gridSpan w:val="10"/>
            <w:tcBorders>
              <w:top w:val="single" w:sz="4" w:space="0" w:color="auto"/>
              <w:left w:val="single" w:sz="4" w:space="0" w:color="auto"/>
              <w:bottom w:val="single" w:sz="4" w:space="0" w:color="auto"/>
              <w:right w:val="single" w:sz="4" w:space="0" w:color="auto"/>
            </w:tcBorders>
          </w:tcPr>
          <w:p w14:paraId="4B7A6363" w14:textId="13933049" w:rsidR="00733D3D" w:rsidRPr="002861D5" w:rsidRDefault="00733D3D" w:rsidP="00733D3D">
            <w:pPr>
              <w:pStyle w:val="xmsolistparagraph"/>
              <w:numPr>
                <w:ilvl w:val="0"/>
                <w:numId w:val="7"/>
              </w:numPr>
              <w:shd w:val="clear" w:color="auto" w:fill="FFFFFF"/>
              <w:spacing w:before="0" w:beforeAutospacing="0" w:after="0" w:afterAutospacing="0"/>
              <w:rPr>
                <w:rFonts w:ascii="Cambria" w:hAnsi="Cambria" w:cs="Calibri"/>
                <w:b/>
                <w:bCs/>
                <w:color w:val="201F1E"/>
                <w:sz w:val="20"/>
                <w:szCs w:val="20"/>
              </w:rPr>
            </w:pPr>
          </w:p>
        </w:tc>
        <w:tc>
          <w:tcPr>
            <w:tcW w:w="3404" w:type="dxa"/>
            <w:gridSpan w:val="5"/>
            <w:tcBorders>
              <w:top w:val="single" w:sz="4" w:space="0" w:color="auto"/>
              <w:left w:val="single" w:sz="4" w:space="0" w:color="auto"/>
              <w:bottom w:val="single" w:sz="4" w:space="0" w:color="auto"/>
              <w:right w:val="single" w:sz="4" w:space="0" w:color="auto"/>
            </w:tcBorders>
          </w:tcPr>
          <w:p w14:paraId="71D1D38F" w14:textId="1FF08F74" w:rsidR="00733D3D" w:rsidRPr="002861D5" w:rsidRDefault="00733D3D" w:rsidP="00733D3D">
            <w:pPr>
              <w:pStyle w:val="xmsolistparagraph"/>
              <w:shd w:val="clear" w:color="auto" w:fill="FFFFFF"/>
              <w:spacing w:before="0" w:beforeAutospacing="0" w:after="0" w:afterAutospacing="0"/>
              <w:rPr>
                <w:rFonts w:ascii="Cambria" w:hAnsi="Cambria" w:cstheme="minorHAnsi"/>
                <w:b/>
                <w:bCs/>
                <w:sz w:val="20"/>
                <w:szCs w:val="20"/>
              </w:rPr>
            </w:pPr>
          </w:p>
        </w:tc>
      </w:tr>
      <w:tr w:rsidR="00733D3D" w:rsidRPr="00F07217" w14:paraId="48262457" w14:textId="77777777" w:rsidTr="00733D3D">
        <w:trPr>
          <w:trHeight w:val="301"/>
        </w:trPr>
        <w:tc>
          <w:tcPr>
            <w:tcW w:w="1461" w:type="dxa"/>
            <w:vMerge/>
            <w:tcBorders>
              <w:left w:val="single" w:sz="4" w:space="0" w:color="auto"/>
              <w:right w:val="single" w:sz="4" w:space="0" w:color="auto"/>
            </w:tcBorders>
          </w:tcPr>
          <w:p w14:paraId="42B9B598" w14:textId="77777777" w:rsidR="00733D3D" w:rsidRPr="00523D39" w:rsidRDefault="00733D3D" w:rsidP="00733D3D">
            <w:pPr>
              <w:spacing w:line="237" w:lineRule="auto"/>
              <w:jc w:val="center"/>
              <w:rPr>
                <w:rFonts w:ascii="Cambria" w:hAnsi="Cambria"/>
                <w:noProof/>
                <w:sz w:val="20"/>
                <w:szCs w:val="20"/>
              </w:rPr>
            </w:pPr>
          </w:p>
        </w:tc>
        <w:tc>
          <w:tcPr>
            <w:tcW w:w="6341" w:type="dxa"/>
            <w:gridSpan w:val="10"/>
            <w:tcBorders>
              <w:top w:val="single" w:sz="4" w:space="0" w:color="auto"/>
              <w:left w:val="single" w:sz="4" w:space="0" w:color="auto"/>
              <w:bottom w:val="single" w:sz="4" w:space="0" w:color="auto"/>
              <w:right w:val="single" w:sz="4" w:space="0" w:color="auto"/>
            </w:tcBorders>
          </w:tcPr>
          <w:p w14:paraId="20ABC3DA" w14:textId="10B00B15" w:rsidR="00733D3D" w:rsidRPr="00523D39" w:rsidRDefault="00733D3D" w:rsidP="00733D3D">
            <w:pPr>
              <w:pStyle w:val="xmsolistparagraph"/>
              <w:numPr>
                <w:ilvl w:val="0"/>
                <w:numId w:val="7"/>
              </w:numPr>
              <w:shd w:val="clear" w:color="auto" w:fill="FFFFFF"/>
              <w:spacing w:before="0" w:beforeAutospacing="0" w:after="0" w:afterAutospacing="0"/>
              <w:rPr>
                <w:rFonts w:ascii="Cambria" w:hAnsi="Cambria" w:cs="Calibri"/>
                <w:b/>
                <w:bCs/>
                <w:color w:val="201F1E"/>
                <w:sz w:val="20"/>
                <w:szCs w:val="20"/>
              </w:rPr>
            </w:pPr>
          </w:p>
        </w:tc>
        <w:tc>
          <w:tcPr>
            <w:tcW w:w="3404" w:type="dxa"/>
            <w:gridSpan w:val="5"/>
            <w:tcBorders>
              <w:top w:val="single" w:sz="4" w:space="0" w:color="auto"/>
              <w:left w:val="single" w:sz="4" w:space="0" w:color="auto"/>
              <w:bottom w:val="single" w:sz="4" w:space="0" w:color="auto"/>
              <w:right w:val="single" w:sz="4" w:space="0" w:color="auto"/>
            </w:tcBorders>
          </w:tcPr>
          <w:p w14:paraId="69785372" w14:textId="6ABC1DF8" w:rsidR="00733D3D" w:rsidRPr="002861D5" w:rsidRDefault="00733D3D" w:rsidP="00733D3D">
            <w:pPr>
              <w:pStyle w:val="xmsolistparagraph"/>
              <w:shd w:val="clear" w:color="auto" w:fill="FFFFFF"/>
              <w:spacing w:before="0" w:beforeAutospacing="0" w:after="0" w:afterAutospacing="0"/>
              <w:rPr>
                <w:rFonts w:ascii="Cambria" w:hAnsi="Cambria" w:cs="Calibri"/>
                <w:b/>
                <w:bCs/>
                <w:sz w:val="20"/>
                <w:szCs w:val="20"/>
              </w:rPr>
            </w:pPr>
          </w:p>
        </w:tc>
      </w:tr>
      <w:tr w:rsidR="00733D3D" w:rsidRPr="00F07217" w14:paraId="4FEC5910" w14:textId="77777777" w:rsidTr="00733D3D">
        <w:trPr>
          <w:trHeight w:val="301"/>
        </w:trPr>
        <w:tc>
          <w:tcPr>
            <w:tcW w:w="1461" w:type="dxa"/>
            <w:vMerge/>
            <w:tcBorders>
              <w:left w:val="single" w:sz="4" w:space="0" w:color="auto"/>
              <w:bottom w:val="single" w:sz="4" w:space="0" w:color="auto"/>
              <w:right w:val="single" w:sz="4" w:space="0" w:color="auto"/>
            </w:tcBorders>
          </w:tcPr>
          <w:p w14:paraId="7A4CF4F8" w14:textId="77777777" w:rsidR="00733D3D" w:rsidRPr="00523D39" w:rsidRDefault="00733D3D" w:rsidP="00733D3D">
            <w:pPr>
              <w:spacing w:line="237" w:lineRule="auto"/>
              <w:jc w:val="center"/>
              <w:rPr>
                <w:rFonts w:ascii="Cambria" w:hAnsi="Cambria"/>
                <w:noProof/>
                <w:sz w:val="20"/>
                <w:szCs w:val="20"/>
              </w:rPr>
            </w:pPr>
          </w:p>
        </w:tc>
        <w:tc>
          <w:tcPr>
            <w:tcW w:w="6341" w:type="dxa"/>
            <w:gridSpan w:val="10"/>
            <w:tcBorders>
              <w:top w:val="single" w:sz="4" w:space="0" w:color="auto"/>
              <w:left w:val="single" w:sz="4" w:space="0" w:color="auto"/>
              <w:bottom w:val="single" w:sz="4" w:space="0" w:color="auto"/>
              <w:right w:val="single" w:sz="4" w:space="0" w:color="auto"/>
            </w:tcBorders>
          </w:tcPr>
          <w:p w14:paraId="55CCE2C3" w14:textId="125D4A1A" w:rsidR="00733D3D" w:rsidRPr="00523D39" w:rsidRDefault="00733D3D" w:rsidP="00733D3D">
            <w:pPr>
              <w:pStyle w:val="xmsolistparagraph"/>
              <w:numPr>
                <w:ilvl w:val="0"/>
                <w:numId w:val="7"/>
              </w:numPr>
              <w:shd w:val="clear" w:color="auto" w:fill="FFFFFF"/>
              <w:spacing w:before="0" w:beforeAutospacing="0" w:after="0" w:afterAutospacing="0"/>
              <w:rPr>
                <w:rFonts w:ascii="Cambria" w:hAnsi="Cambria" w:cs="Calibri"/>
                <w:b/>
                <w:bCs/>
                <w:color w:val="201F1E"/>
                <w:sz w:val="20"/>
                <w:szCs w:val="20"/>
              </w:rPr>
            </w:pPr>
          </w:p>
        </w:tc>
        <w:tc>
          <w:tcPr>
            <w:tcW w:w="3404" w:type="dxa"/>
            <w:gridSpan w:val="5"/>
            <w:tcBorders>
              <w:top w:val="single" w:sz="4" w:space="0" w:color="auto"/>
              <w:left w:val="single" w:sz="4" w:space="0" w:color="auto"/>
              <w:bottom w:val="single" w:sz="4" w:space="0" w:color="auto"/>
              <w:right w:val="single" w:sz="4" w:space="0" w:color="auto"/>
            </w:tcBorders>
          </w:tcPr>
          <w:p w14:paraId="755EC65A" w14:textId="4CA5DEB3" w:rsidR="00733D3D" w:rsidRPr="002861D5" w:rsidRDefault="00733D3D" w:rsidP="00733D3D">
            <w:pPr>
              <w:pStyle w:val="xmsolistparagraph"/>
              <w:shd w:val="clear" w:color="auto" w:fill="FFFFFF"/>
              <w:spacing w:before="0" w:beforeAutospacing="0" w:after="0" w:afterAutospacing="0"/>
              <w:rPr>
                <w:rFonts w:ascii="Cambria" w:hAnsi="Cambria" w:cs="Calibri"/>
                <w:b/>
                <w:bCs/>
                <w:sz w:val="20"/>
                <w:szCs w:val="20"/>
              </w:rPr>
            </w:pPr>
          </w:p>
        </w:tc>
      </w:tr>
      <w:tr w:rsidR="00733D3D" w:rsidRPr="00F07217" w14:paraId="3CBB1465" w14:textId="77777777" w:rsidTr="00615C5F">
        <w:trPr>
          <w:trHeight w:val="413"/>
        </w:trPr>
        <w:tc>
          <w:tcPr>
            <w:tcW w:w="11206" w:type="dxa"/>
            <w:gridSpan w:val="16"/>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733D3D" w:rsidRPr="00F83C7A" w:rsidRDefault="00733D3D" w:rsidP="00733D3D">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0910252" w:rsidR="00733D3D" w:rsidRPr="00F83C7A" w:rsidRDefault="00000000" w:rsidP="00733D3D">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3D046C">
                  <w:rPr>
                    <w:rFonts w:ascii="MS Gothic" w:eastAsia="MS Gothic" w:hAnsi="MS Gothic" w:cs="Arial" w:hint="eastAsia"/>
                    <w:b/>
                    <w:bCs/>
                    <w:sz w:val="20"/>
                    <w:szCs w:val="20"/>
                  </w:rPr>
                  <w:t>☐</w:t>
                </w:r>
              </w:sdtContent>
            </w:sdt>
            <w:r w:rsidR="00733D3D" w:rsidRPr="00F83C7A">
              <w:rPr>
                <w:rFonts w:ascii="Cambria" w:hAnsi="Cambria" w:cs="Arial"/>
                <w:b/>
                <w:bCs/>
                <w:sz w:val="20"/>
                <w:szCs w:val="20"/>
              </w:rPr>
              <w:t xml:space="preserve">  Yes, trainee is making sufficient progress through the curriculum.</w:t>
            </w:r>
          </w:p>
          <w:p w14:paraId="015224A5" w14:textId="60008F38" w:rsidR="00733D3D" w:rsidRPr="00F83C7A" w:rsidRDefault="00000000" w:rsidP="00733D3D">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733D3D" w:rsidRPr="00F83C7A">
                  <w:rPr>
                    <w:rFonts w:ascii="Segoe UI Symbol" w:eastAsia="MS Gothic" w:hAnsi="Segoe UI Symbol" w:cs="Segoe UI Symbol"/>
                    <w:b/>
                    <w:bCs/>
                    <w:sz w:val="20"/>
                    <w:szCs w:val="20"/>
                  </w:rPr>
                  <w:t>☐</w:t>
                </w:r>
              </w:sdtContent>
            </w:sdt>
            <w:r w:rsidR="00733D3D" w:rsidRPr="00F83C7A">
              <w:rPr>
                <w:rFonts w:ascii="Cambria" w:hAnsi="Cambria" w:cs="Arial"/>
                <w:b/>
                <w:bCs/>
                <w:sz w:val="20"/>
                <w:szCs w:val="20"/>
              </w:rPr>
              <w:t xml:space="preserve">  Yes, trainee is making sufficient progress through the curriculum, but this has required additional support </w:t>
            </w:r>
            <w:r w:rsidR="00733D3D" w:rsidRPr="00F83C7A">
              <w:rPr>
                <w:rFonts w:ascii="Cambria" w:hAnsi="Cambria" w:cs="Arial"/>
                <w:b/>
                <w:bCs/>
                <w:sz w:val="14"/>
                <w:szCs w:val="14"/>
              </w:rPr>
              <w:t>(please list the additional support provided below. For example, a reduction in teaching load, additional meetings, use of team-teaching etc</w:t>
            </w:r>
            <w:r w:rsidR="00733D3D" w:rsidRPr="00F83C7A">
              <w:rPr>
                <w:rFonts w:ascii="Cambria" w:hAnsi="Cambria" w:cs="Arial"/>
                <w:b/>
                <w:bCs/>
                <w:sz w:val="20"/>
                <w:szCs w:val="20"/>
              </w:rPr>
              <w:t>)</w:t>
            </w:r>
            <w:r w:rsidR="00733D3D">
              <w:rPr>
                <w:rFonts w:ascii="Cambria" w:hAnsi="Cambria" w:cs="Arial"/>
                <w:b/>
                <w:bCs/>
                <w:sz w:val="20"/>
                <w:szCs w:val="20"/>
              </w:rPr>
              <w:t>.</w:t>
            </w:r>
          </w:p>
          <w:p w14:paraId="2DBD45D4" w14:textId="77777777" w:rsidR="00733D3D" w:rsidRPr="00F83C7A" w:rsidRDefault="00733D3D" w:rsidP="00733D3D">
            <w:pPr>
              <w:rPr>
                <w:rFonts w:ascii="Cambria" w:hAnsi="Cambria" w:cs="Arial"/>
                <w:b/>
                <w:bCs/>
                <w:sz w:val="20"/>
                <w:szCs w:val="20"/>
              </w:rPr>
            </w:pPr>
          </w:p>
          <w:p w14:paraId="24E9E9CD" w14:textId="13DABC56" w:rsidR="00733D3D" w:rsidRPr="00F07217" w:rsidRDefault="00000000" w:rsidP="00733D3D">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733D3D" w:rsidRPr="00F83C7A">
                  <w:rPr>
                    <w:rFonts w:ascii="Segoe UI Symbol" w:eastAsia="MS Gothic" w:hAnsi="Segoe UI Symbol" w:cs="Segoe UI Symbol"/>
                    <w:b/>
                    <w:bCs/>
                    <w:sz w:val="20"/>
                    <w:szCs w:val="20"/>
                  </w:rPr>
                  <w:t>☐</w:t>
                </w:r>
              </w:sdtContent>
            </w:sdt>
            <w:r w:rsidR="00733D3D"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733D3D" w:rsidRPr="00F07217">
              <w:rPr>
                <w:rFonts w:ascii="Georgia" w:hAnsi="Georgia" w:cs="Arial"/>
                <w:b/>
                <w:bCs/>
                <w:sz w:val="24"/>
                <w:szCs w:val="24"/>
              </w:rPr>
              <w:t xml:space="preserve"> </w:t>
            </w:r>
          </w:p>
        </w:tc>
      </w:tr>
      <w:bookmarkEnd w:id="0"/>
    </w:tbl>
    <w:p w14:paraId="1FF584B5" w14:textId="77777777" w:rsidR="000C0420" w:rsidRPr="00615C5F" w:rsidRDefault="000C0420">
      <w:pPr>
        <w:spacing w:after="0"/>
        <w:rPr>
          <w:sz w:val="16"/>
          <w:szCs w:val="16"/>
        </w:rPr>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4DD6A236"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3E19D9C5" w:rsidR="005C4DE7" w:rsidRPr="00F31A2E" w:rsidRDefault="005C4DE7" w:rsidP="00F31A2E">
            <w:pPr>
              <w:spacing w:after="0" w:line="240" w:lineRule="auto"/>
              <w:rPr>
                <w:rFonts w:ascii="Cambria" w:hAnsi="Cambria" w:cs="Arial"/>
                <w:bCs/>
              </w:rPr>
            </w:pP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A8A29" w14:textId="77777777" w:rsidR="00006FBE" w:rsidRDefault="00006FBE" w:rsidP="00BB0205">
      <w:pPr>
        <w:spacing w:after="0" w:line="240" w:lineRule="auto"/>
      </w:pPr>
      <w:r>
        <w:separator/>
      </w:r>
    </w:p>
  </w:endnote>
  <w:endnote w:type="continuationSeparator" w:id="0">
    <w:p w14:paraId="6B52CE98" w14:textId="77777777" w:rsidR="00006FBE" w:rsidRDefault="00006FBE"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34DE" w14:textId="77777777" w:rsidR="002861D5" w:rsidRDefault="00286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CE17" w14:textId="77777777" w:rsidR="002861D5" w:rsidRDefault="00286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2FACD" w14:textId="77777777" w:rsidR="00006FBE" w:rsidRDefault="00006FBE" w:rsidP="00BB0205">
      <w:pPr>
        <w:spacing w:after="0" w:line="240" w:lineRule="auto"/>
      </w:pPr>
      <w:r>
        <w:separator/>
      </w:r>
    </w:p>
  </w:footnote>
  <w:footnote w:type="continuationSeparator" w:id="0">
    <w:p w14:paraId="681CE46E" w14:textId="77777777" w:rsidR="00006FBE" w:rsidRDefault="00006FBE"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84CF9" w14:textId="65A36B11" w:rsidR="002861D5" w:rsidRDefault="00286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494F5B1E"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DF83" w14:textId="4DA247A5" w:rsidR="002861D5" w:rsidRDefault="00286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3FD2"/>
    <w:multiLevelType w:val="hybridMultilevel"/>
    <w:tmpl w:val="A4943A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5FBB"/>
    <w:multiLevelType w:val="hybridMultilevel"/>
    <w:tmpl w:val="A0DA6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538C2"/>
    <w:multiLevelType w:val="hybridMultilevel"/>
    <w:tmpl w:val="9D02E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550D4B"/>
    <w:multiLevelType w:val="hybridMultilevel"/>
    <w:tmpl w:val="F06C1D08"/>
    <w:lvl w:ilvl="0" w:tplc="0C0445B0">
      <w:start w:val="1"/>
      <w:numFmt w:val="decimal"/>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FF7BB5"/>
    <w:multiLevelType w:val="hybridMultilevel"/>
    <w:tmpl w:val="C7EA1A40"/>
    <w:lvl w:ilvl="0" w:tplc="1A6CF1FA">
      <w:start w:val="1"/>
      <w:numFmt w:val="upp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7" w15:restartNumberingAfterBreak="0">
    <w:nsid w:val="355375CA"/>
    <w:multiLevelType w:val="hybridMultilevel"/>
    <w:tmpl w:val="38DA5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4647DE"/>
    <w:multiLevelType w:val="hybridMultilevel"/>
    <w:tmpl w:val="9814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28C1126"/>
    <w:multiLevelType w:val="hybridMultilevel"/>
    <w:tmpl w:val="E20C637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C165483"/>
    <w:multiLevelType w:val="hybridMultilevel"/>
    <w:tmpl w:val="91E4444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0982005">
    <w:abstractNumId w:val="11"/>
  </w:num>
  <w:num w:numId="2" w16cid:durableId="745959156">
    <w:abstractNumId w:val="9"/>
  </w:num>
  <w:num w:numId="3" w16cid:durableId="365060952">
    <w:abstractNumId w:val="5"/>
  </w:num>
  <w:num w:numId="4" w16cid:durableId="970749666">
    <w:abstractNumId w:val="2"/>
  </w:num>
  <w:num w:numId="5" w16cid:durableId="1139807031">
    <w:abstractNumId w:val="0"/>
  </w:num>
  <w:num w:numId="6" w16cid:durableId="442114550">
    <w:abstractNumId w:val="6"/>
  </w:num>
  <w:num w:numId="7" w16cid:durableId="1001467791">
    <w:abstractNumId w:val="1"/>
  </w:num>
  <w:num w:numId="8" w16cid:durableId="1527984662">
    <w:abstractNumId w:val="8"/>
  </w:num>
  <w:num w:numId="9" w16cid:durableId="1773435627">
    <w:abstractNumId w:val="4"/>
  </w:num>
  <w:num w:numId="10" w16cid:durableId="1947300297">
    <w:abstractNumId w:val="10"/>
  </w:num>
  <w:num w:numId="11" w16cid:durableId="496385553">
    <w:abstractNumId w:val="12"/>
  </w:num>
  <w:num w:numId="12" w16cid:durableId="2064060678">
    <w:abstractNumId w:val="3"/>
  </w:num>
  <w:num w:numId="13" w16cid:durableId="99021189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06FBE"/>
    <w:rsid w:val="000177E9"/>
    <w:rsid w:val="000467DF"/>
    <w:rsid w:val="00087C8B"/>
    <w:rsid w:val="000A4500"/>
    <w:rsid w:val="000C0420"/>
    <w:rsid w:val="000C5D4D"/>
    <w:rsid w:val="000D2747"/>
    <w:rsid w:val="000D5631"/>
    <w:rsid w:val="000D6922"/>
    <w:rsid w:val="000F7F57"/>
    <w:rsid w:val="00132F3C"/>
    <w:rsid w:val="001436B1"/>
    <w:rsid w:val="001506CA"/>
    <w:rsid w:val="00164C19"/>
    <w:rsid w:val="00166757"/>
    <w:rsid w:val="00170752"/>
    <w:rsid w:val="00187942"/>
    <w:rsid w:val="00193244"/>
    <w:rsid w:val="001A090B"/>
    <w:rsid w:val="001B0667"/>
    <w:rsid w:val="001B46A9"/>
    <w:rsid w:val="001B5C6F"/>
    <w:rsid w:val="001B5DFB"/>
    <w:rsid w:val="001D6BD6"/>
    <w:rsid w:val="001E2011"/>
    <w:rsid w:val="001E5B59"/>
    <w:rsid w:val="001F2CB3"/>
    <w:rsid w:val="001F2DAA"/>
    <w:rsid w:val="0020392C"/>
    <w:rsid w:val="00203B1D"/>
    <w:rsid w:val="002077E7"/>
    <w:rsid w:val="002176C6"/>
    <w:rsid w:val="00225BB8"/>
    <w:rsid w:val="002402B7"/>
    <w:rsid w:val="00244BD5"/>
    <w:rsid w:val="00257C5E"/>
    <w:rsid w:val="00264480"/>
    <w:rsid w:val="00267F20"/>
    <w:rsid w:val="00275428"/>
    <w:rsid w:val="00275519"/>
    <w:rsid w:val="00284E41"/>
    <w:rsid w:val="002861D5"/>
    <w:rsid w:val="002909D3"/>
    <w:rsid w:val="002945B0"/>
    <w:rsid w:val="002D6840"/>
    <w:rsid w:val="002D71BC"/>
    <w:rsid w:val="002F0646"/>
    <w:rsid w:val="003047BE"/>
    <w:rsid w:val="003324D5"/>
    <w:rsid w:val="00341E44"/>
    <w:rsid w:val="003433DA"/>
    <w:rsid w:val="003558A2"/>
    <w:rsid w:val="00360B99"/>
    <w:rsid w:val="00360FDF"/>
    <w:rsid w:val="00362E65"/>
    <w:rsid w:val="0036642F"/>
    <w:rsid w:val="00387F4F"/>
    <w:rsid w:val="00393C9C"/>
    <w:rsid w:val="003C0614"/>
    <w:rsid w:val="003C1D2B"/>
    <w:rsid w:val="003D046C"/>
    <w:rsid w:val="003E7131"/>
    <w:rsid w:val="003F297E"/>
    <w:rsid w:val="004009A7"/>
    <w:rsid w:val="00402356"/>
    <w:rsid w:val="00403E3F"/>
    <w:rsid w:val="00446426"/>
    <w:rsid w:val="00460454"/>
    <w:rsid w:val="00464034"/>
    <w:rsid w:val="00470596"/>
    <w:rsid w:val="00481D47"/>
    <w:rsid w:val="00485777"/>
    <w:rsid w:val="004933A3"/>
    <w:rsid w:val="004A0E13"/>
    <w:rsid w:val="004C3CDB"/>
    <w:rsid w:val="004F5A59"/>
    <w:rsid w:val="005031C0"/>
    <w:rsid w:val="005061DF"/>
    <w:rsid w:val="005113AE"/>
    <w:rsid w:val="005120DA"/>
    <w:rsid w:val="00523D39"/>
    <w:rsid w:val="00532449"/>
    <w:rsid w:val="00537E6B"/>
    <w:rsid w:val="00542102"/>
    <w:rsid w:val="005502E1"/>
    <w:rsid w:val="005511A4"/>
    <w:rsid w:val="005532B5"/>
    <w:rsid w:val="00553CE4"/>
    <w:rsid w:val="00554743"/>
    <w:rsid w:val="00556F37"/>
    <w:rsid w:val="0056023C"/>
    <w:rsid w:val="00560FE2"/>
    <w:rsid w:val="0057496A"/>
    <w:rsid w:val="005775AE"/>
    <w:rsid w:val="00580D88"/>
    <w:rsid w:val="00586ACC"/>
    <w:rsid w:val="005A6715"/>
    <w:rsid w:val="005B18AF"/>
    <w:rsid w:val="005B4FD8"/>
    <w:rsid w:val="005C4629"/>
    <w:rsid w:val="005C4DE7"/>
    <w:rsid w:val="005E244C"/>
    <w:rsid w:val="005E2543"/>
    <w:rsid w:val="005F3947"/>
    <w:rsid w:val="005F5A1C"/>
    <w:rsid w:val="00606867"/>
    <w:rsid w:val="006102D0"/>
    <w:rsid w:val="006112AB"/>
    <w:rsid w:val="006135EC"/>
    <w:rsid w:val="00615C5F"/>
    <w:rsid w:val="00624699"/>
    <w:rsid w:val="00631D4B"/>
    <w:rsid w:val="00637553"/>
    <w:rsid w:val="00645D9A"/>
    <w:rsid w:val="006466C4"/>
    <w:rsid w:val="0064731C"/>
    <w:rsid w:val="00647B52"/>
    <w:rsid w:val="00650A8F"/>
    <w:rsid w:val="00663D4E"/>
    <w:rsid w:val="00681F90"/>
    <w:rsid w:val="00690414"/>
    <w:rsid w:val="00690AD3"/>
    <w:rsid w:val="00690DB7"/>
    <w:rsid w:val="006928B6"/>
    <w:rsid w:val="006A2DCB"/>
    <w:rsid w:val="006A777B"/>
    <w:rsid w:val="006B15D7"/>
    <w:rsid w:val="006B4CC4"/>
    <w:rsid w:val="006C0609"/>
    <w:rsid w:val="006D52FD"/>
    <w:rsid w:val="006E789E"/>
    <w:rsid w:val="00703A42"/>
    <w:rsid w:val="007052C0"/>
    <w:rsid w:val="0071620C"/>
    <w:rsid w:val="00723015"/>
    <w:rsid w:val="00726BDF"/>
    <w:rsid w:val="00727936"/>
    <w:rsid w:val="00733D3D"/>
    <w:rsid w:val="007422DD"/>
    <w:rsid w:val="00745BFC"/>
    <w:rsid w:val="0075782C"/>
    <w:rsid w:val="00760D48"/>
    <w:rsid w:val="00775637"/>
    <w:rsid w:val="00775A04"/>
    <w:rsid w:val="00783738"/>
    <w:rsid w:val="007904BD"/>
    <w:rsid w:val="007A0516"/>
    <w:rsid w:val="007B1A2C"/>
    <w:rsid w:val="007B4199"/>
    <w:rsid w:val="007C2932"/>
    <w:rsid w:val="007C66A6"/>
    <w:rsid w:val="007D1339"/>
    <w:rsid w:val="007D2AA4"/>
    <w:rsid w:val="007E2240"/>
    <w:rsid w:val="00800444"/>
    <w:rsid w:val="008151B0"/>
    <w:rsid w:val="008235B7"/>
    <w:rsid w:val="00835D2D"/>
    <w:rsid w:val="00844FC9"/>
    <w:rsid w:val="008467F5"/>
    <w:rsid w:val="00854B4E"/>
    <w:rsid w:val="00866227"/>
    <w:rsid w:val="008675C2"/>
    <w:rsid w:val="00876843"/>
    <w:rsid w:val="00894394"/>
    <w:rsid w:val="008A22CD"/>
    <w:rsid w:val="008A3736"/>
    <w:rsid w:val="008A6127"/>
    <w:rsid w:val="008A67D8"/>
    <w:rsid w:val="008B1D2B"/>
    <w:rsid w:val="008C38E8"/>
    <w:rsid w:val="008C5CA6"/>
    <w:rsid w:val="008C6ED4"/>
    <w:rsid w:val="008D261C"/>
    <w:rsid w:val="008D6C75"/>
    <w:rsid w:val="008E15AD"/>
    <w:rsid w:val="008E4B82"/>
    <w:rsid w:val="00904801"/>
    <w:rsid w:val="00914A00"/>
    <w:rsid w:val="00923CC5"/>
    <w:rsid w:val="0093498B"/>
    <w:rsid w:val="00943673"/>
    <w:rsid w:val="00945A5D"/>
    <w:rsid w:val="009461D9"/>
    <w:rsid w:val="009606AB"/>
    <w:rsid w:val="0096319B"/>
    <w:rsid w:val="00965CE6"/>
    <w:rsid w:val="00966A4C"/>
    <w:rsid w:val="00970EA0"/>
    <w:rsid w:val="009B07B1"/>
    <w:rsid w:val="009B2245"/>
    <w:rsid w:val="009B3121"/>
    <w:rsid w:val="009B6144"/>
    <w:rsid w:val="009C3E89"/>
    <w:rsid w:val="009C79B8"/>
    <w:rsid w:val="009D30D2"/>
    <w:rsid w:val="009F54DD"/>
    <w:rsid w:val="00A00F62"/>
    <w:rsid w:val="00A166D0"/>
    <w:rsid w:val="00A27B4C"/>
    <w:rsid w:val="00A36B06"/>
    <w:rsid w:val="00A461C0"/>
    <w:rsid w:val="00A61137"/>
    <w:rsid w:val="00A7227A"/>
    <w:rsid w:val="00A771B9"/>
    <w:rsid w:val="00A862D2"/>
    <w:rsid w:val="00A92CA0"/>
    <w:rsid w:val="00AA17CF"/>
    <w:rsid w:val="00AA3C08"/>
    <w:rsid w:val="00AB1862"/>
    <w:rsid w:val="00AC52AF"/>
    <w:rsid w:val="00AD1D6C"/>
    <w:rsid w:val="00AD2305"/>
    <w:rsid w:val="00AD4BE1"/>
    <w:rsid w:val="00AE0D6F"/>
    <w:rsid w:val="00AE47A3"/>
    <w:rsid w:val="00AE5D12"/>
    <w:rsid w:val="00B109B2"/>
    <w:rsid w:val="00B40D86"/>
    <w:rsid w:val="00B5000E"/>
    <w:rsid w:val="00B55FD8"/>
    <w:rsid w:val="00B71FAE"/>
    <w:rsid w:val="00B75F73"/>
    <w:rsid w:val="00B8188E"/>
    <w:rsid w:val="00B957C3"/>
    <w:rsid w:val="00BA06A2"/>
    <w:rsid w:val="00BA12BC"/>
    <w:rsid w:val="00BA3E39"/>
    <w:rsid w:val="00BA7B37"/>
    <w:rsid w:val="00BB0205"/>
    <w:rsid w:val="00BC2D67"/>
    <w:rsid w:val="00BF017F"/>
    <w:rsid w:val="00BF1357"/>
    <w:rsid w:val="00BF6FA3"/>
    <w:rsid w:val="00C034BA"/>
    <w:rsid w:val="00C10AF3"/>
    <w:rsid w:val="00C15D55"/>
    <w:rsid w:val="00C22CD9"/>
    <w:rsid w:val="00C60438"/>
    <w:rsid w:val="00C663BC"/>
    <w:rsid w:val="00C67B8B"/>
    <w:rsid w:val="00C714FE"/>
    <w:rsid w:val="00C82FE6"/>
    <w:rsid w:val="00C93F96"/>
    <w:rsid w:val="00C95C29"/>
    <w:rsid w:val="00C97785"/>
    <w:rsid w:val="00CA07FC"/>
    <w:rsid w:val="00CB44DE"/>
    <w:rsid w:val="00CC5EA8"/>
    <w:rsid w:val="00CD75DC"/>
    <w:rsid w:val="00CE4D47"/>
    <w:rsid w:val="00CE7529"/>
    <w:rsid w:val="00CF1C39"/>
    <w:rsid w:val="00D01736"/>
    <w:rsid w:val="00D105DF"/>
    <w:rsid w:val="00D12C87"/>
    <w:rsid w:val="00D26EEE"/>
    <w:rsid w:val="00D517AF"/>
    <w:rsid w:val="00D64072"/>
    <w:rsid w:val="00D67B11"/>
    <w:rsid w:val="00D7386B"/>
    <w:rsid w:val="00D76306"/>
    <w:rsid w:val="00D8211D"/>
    <w:rsid w:val="00D852D6"/>
    <w:rsid w:val="00D9612E"/>
    <w:rsid w:val="00DA3F41"/>
    <w:rsid w:val="00DA4C7E"/>
    <w:rsid w:val="00DB4B64"/>
    <w:rsid w:val="00DD5A4F"/>
    <w:rsid w:val="00DD66EA"/>
    <w:rsid w:val="00DF760B"/>
    <w:rsid w:val="00DF7CAF"/>
    <w:rsid w:val="00E147E5"/>
    <w:rsid w:val="00E22452"/>
    <w:rsid w:val="00E22DA3"/>
    <w:rsid w:val="00E27B26"/>
    <w:rsid w:val="00E34D7D"/>
    <w:rsid w:val="00E457EF"/>
    <w:rsid w:val="00E45891"/>
    <w:rsid w:val="00E5003C"/>
    <w:rsid w:val="00E53DAA"/>
    <w:rsid w:val="00E65DEB"/>
    <w:rsid w:val="00E702B1"/>
    <w:rsid w:val="00E87C70"/>
    <w:rsid w:val="00EA1ECF"/>
    <w:rsid w:val="00EA77D3"/>
    <w:rsid w:val="00EB1FA3"/>
    <w:rsid w:val="00EE0C18"/>
    <w:rsid w:val="00EE1D6A"/>
    <w:rsid w:val="00EE53F3"/>
    <w:rsid w:val="00EE5A74"/>
    <w:rsid w:val="00EE64A0"/>
    <w:rsid w:val="00EF0AF4"/>
    <w:rsid w:val="00F07217"/>
    <w:rsid w:val="00F27212"/>
    <w:rsid w:val="00F31A2E"/>
    <w:rsid w:val="00F377DA"/>
    <w:rsid w:val="00F45E23"/>
    <w:rsid w:val="00F47EC2"/>
    <w:rsid w:val="00F55928"/>
    <w:rsid w:val="00F5767B"/>
    <w:rsid w:val="00F6789C"/>
    <w:rsid w:val="00F77DFE"/>
    <w:rsid w:val="00F82C86"/>
    <w:rsid w:val="00F83B94"/>
    <w:rsid w:val="00F83C7A"/>
    <w:rsid w:val="00F83EAA"/>
    <w:rsid w:val="00FB2DB8"/>
    <w:rsid w:val="00FB38FA"/>
    <w:rsid w:val="00FB5206"/>
    <w:rsid w:val="00FB5DD6"/>
    <w:rsid w:val="00FC0E49"/>
    <w:rsid w:val="00FD2363"/>
    <w:rsid w:val="00FD57B4"/>
    <w:rsid w:val="00FD6C80"/>
    <w:rsid w:val="00FE47C3"/>
    <w:rsid w:val="00FE7A2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feedback"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177%2F003172170408600105"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rshallgoldsmith.com/articles/try-feedforward-instead-feedback/"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Justine Smith</cp:lastModifiedBy>
  <cp:revision>2</cp:revision>
  <cp:lastPrinted>2023-06-21T08:24:00Z</cp:lastPrinted>
  <dcterms:created xsi:type="dcterms:W3CDTF">2024-01-19T15:12:00Z</dcterms:created>
  <dcterms:modified xsi:type="dcterms:W3CDTF">2024-01-19T15:12:00Z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