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930811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F60FFC">
              <w:rPr>
                <w:rFonts w:ascii="Cambria" w:eastAsia="Georgia" w:hAnsi="Cambria" w:cs="Georgia"/>
                <w:b/>
                <w:color w:val="FFFFFF" w:themeColor="background1"/>
                <w:sz w:val="20"/>
                <w:szCs w:val="20"/>
              </w:rPr>
              <w:t>2</w:t>
            </w:r>
            <w:r w:rsidR="008C26CC">
              <w:rPr>
                <w:rFonts w:ascii="Cambria" w:eastAsia="Georgia" w:hAnsi="Cambria" w:cs="Georgia"/>
                <w:b/>
                <w:color w:val="FFFFFF" w:themeColor="background1"/>
                <w:sz w:val="20"/>
                <w:szCs w:val="20"/>
              </w:rPr>
              <w:t>7</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BBB1D86" w:rsidR="004009A7" w:rsidRPr="00523D39" w:rsidRDefault="004009A7">
            <w:pPr>
              <w:jc w:val="both"/>
              <w:rPr>
                <w:rFonts w:ascii="Cambria" w:hAnsi="Cambria"/>
                <w:b/>
                <w:bCs/>
                <w:sz w:val="20"/>
                <w:szCs w:val="20"/>
              </w:rPr>
            </w:pP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Summary</w:t>
            </w:r>
          </w:p>
          <w:p w14:paraId="53B490D2" w14:textId="77777777" w:rsidR="00111268" w:rsidRDefault="00111268" w:rsidP="00BE47F7">
            <w:pPr>
              <w:pStyle w:val="paragraph"/>
              <w:spacing w:before="0" w:beforeAutospacing="0" w:after="0" w:afterAutospacing="0"/>
              <w:textAlignment w:val="baseline"/>
              <w:rPr>
                <w:rFonts w:ascii="Cambria" w:hAnsi="Cambria" w:cstheme="minorHAnsi"/>
                <w:b/>
                <w:bCs/>
                <w:color w:val="000000" w:themeColor="text1"/>
                <w:sz w:val="22"/>
                <w:szCs w:val="22"/>
              </w:rPr>
            </w:pPr>
          </w:p>
          <w:p w14:paraId="77435A8C" w14:textId="77777777" w:rsidR="00111268" w:rsidRPr="00111268" w:rsidRDefault="00111268" w:rsidP="00111268">
            <w:pPr>
              <w:shd w:val="clear" w:color="auto" w:fill="FFFFFF"/>
              <w:spacing w:after="0" w:line="240" w:lineRule="auto"/>
              <w:textAlignment w:val="baseline"/>
              <w:rPr>
                <w:rFonts w:ascii="Cambria" w:eastAsia="Times New Roman" w:hAnsi="Cambria" w:cs="Segoe UI"/>
                <w:color w:val="242424"/>
              </w:rPr>
            </w:pPr>
            <w:r w:rsidRPr="00111268">
              <w:rPr>
                <w:rFonts w:ascii="Cambria" w:eastAsia="Times New Roman" w:hAnsi="Cambria" w:cs="Segoe UI"/>
                <w:color w:val="374151"/>
                <w:bdr w:val="none" w:sz="0" w:space="0" w:color="auto" w:frame="1"/>
              </w:rPr>
              <w:t>The DISS project (2004-2008) in England and Wales investigated support staff characteristics, job satisfaction, and impact on pupil outcomes. It noted a significant rise in support staff numbers, notably teaching assistants, attributed to budget changes and the 2003 National Agreement aimed at reducing teacher workload. Recruitment challenges and evolving roles were highlighted. Job satisfaction was generally high, yet concerns over pay and training persisted, especially for technicians and teaching assistants, underscoring the need for addressing these issues.</w:t>
            </w:r>
          </w:p>
          <w:p w14:paraId="4AF20434" w14:textId="77777777" w:rsidR="00D17CFC" w:rsidRPr="002804D7" w:rsidRDefault="00D17CFC" w:rsidP="00D21504">
            <w:pPr>
              <w:jc w:val="both"/>
              <w:rPr>
                <w:rFonts w:ascii="Cambria" w:hAnsi="Cambria"/>
                <w:color w:val="000000" w:themeColor="text1"/>
                <w:highlight w:val="yellow"/>
                <w:shd w:val="clear" w:color="auto" w:fill="FFFFFF"/>
              </w:rPr>
            </w:pPr>
          </w:p>
          <w:p w14:paraId="2FAF0FB7" w14:textId="77777777" w:rsidR="009E4101"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7B614D0B" w14:textId="77777777" w:rsidR="00E5340F" w:rsidRDefault="00E5340F" w:rsidP="00D21504">
            <w:pPr>
              <w:jc w:val="both"/>
              <w:rPr>
                <w:rFonts w:ascii="Cambria" w:hAnsi="Cambria"/>
                <w:color w:val="000000" w:themeColor="text1"/>
                <w:bdr w:val="none" w:sz="0" w:space="0" w:color="auto" w:frame="1"/>
                <w:shd w:val="clear" w:color="auto" w:fill="FFFFFF"/>
              </w:rPr>
            </w:pPr>
          </w:p>
          <w:p w14:paraId="1C211DA9" w14:textId="7159F026" w:rsidR="00111268" w:rsidRPr="00111268" w:rsidRDefault="00111268" w:rsidP="00D21504">
            <w:pPr>
              <w:jc w:val="both"/>
              <w:rPr>
                <w:rFonts w:ascii="Cambria" w:hAnsi="Cambria"/>
                <w:color w:val="000000" w:themeColor="text1"/>
                <w:bdr w:val="none" w:sz="0" w:space="0" w:color="auto" w:frame="1"/>
                <w:shd w:val="clear" w:color="auto" w:fill="FFFFFF"/>
              </w:rPr>
            </w:pPr>
            <w:r w:rsidRPr="00111268">
              <w:rPr>
                <w:rFonts w:ascii="Cambria" w:hAnsi="Cambria" w:cs="Segoe UI"/>
                <w:color w:val="374151"/>
                <w:shd w:val="clear" w:color="auto" w:fill="FFFFFF"/>
              </w:rPr>
              <w:t>Potential biases due to the observational nature of the study. Participants feelings, ideas, experiences variable. The study did not ascertain the causes of the said experiences. Reliance on self-reported data may lead to inaccuracies, limiting the study's validity and reliability.</w:t>
            </w:r>
          </w:p>
          <w:p w14:paraId="70DA3E00" w14:textId="77777777" w:rsidR="00D17CFC" w:rsidRPr="00C26EC1" w:rsidRDefault="00D17CFC" w:rsidP="00D21504">
            <w:pPr>
              <w:jc w:val="both"/>
              <w:rPr>
                <w:rFonts w:ascii="Cambria" w:hAnsi="Cambria" w:cstheme="minorHAnsi"/>
                <w:b/>
                <w:bCs/>
                <w:color w:val="000000" w:themeColor="text1"/>
                <w:highlight w:val="yellow"/>
              </w:rPr>
            </w:pPr>
          </w:p>
          <w:p w14:paraId="1E103306" w14:textId="77777777" w:rsidR="009E4101"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2F699E92" w14:textId="77777777" w:rsidR="00111268" w:rsidRDefault="00111268" w:rsidP="009E4101">
            <w:pPr>
              <w:pStyle w:val="paragraph"/>
              <w:spacing w:before="0" w:beforeAutospacing="0" w:after="0" w:afterAutospacing="0"/>
              <w:textAlignment w:val="baseline"/>
              <w:rPr>
                <w:rFonts w:ascii="Cambria" w:hAnsi="Cambria" w:cstheme="minorHAnsi"/>
                <w:b/>
                <w:bCs/>
                <w:color w:val="000000" w:themeColor="text1"/>
                <w:sz w:val="22"/>
                <w:szCs w:val="22"/>
              </w:rPr>
            </w:pPr>
          </w:p>
          <w:p w14:paraId="2F46BF99" w14:textId="2B985AC0" w:rsidR="00111268" w:rsidRPr="00111268" w:rsidRDefault="00111268" w:rsidP="00111268">
            <w:pPr>
              <w:shd w:val="clear" w:color="auto" w:fill="FFFFFF"/>
              <w:spacing w:after="160" w:line="259" w:lineRule="auto"/>
              <w:textAlignment w:val="baseline"/>
              <w:rPr>
                <w:rFonts w:ascii="Segoe UI" w:eastAsia="Times New Roman" w:hAnsi="Segoe UI" w:cs="Segoe UI"/>
                <w:color w:val="242424"/>
                <w:sz w:val="23"/>
                <w:szCs w:val="23"/>
              </w:rPr>
            </w:pPr>
            <w:hyperlink r:id="rId11" w:tgtFrame="_blank" w:history="1">
              <w:r>
                <w:rPr>
                  <w:rStyle w:val="Hyperlink"/>
                  <w:rFonts w:ascii="Aptos" w:hAnsi="Aptos" w:cs="Segoe UI"/>
                  <w:bdr w:val="none" w:sz="0" w:space="0" w:color="auto" w:frame="1"/>
                </w:rPr>
                <w:t>https://dera.ioe.ac.uk/id/eprint/7904/1/DCSF-RR005.pdf</w:t>
              </w:r>
            </w:hyperlink>
          </w:p>
          <w:p w14:paraId="6071F449" w14:textId="5ECBD735" w:rsidR="00D17CFC" w:rsidRPr="00D21504" w:rsidRDefault="00D17CFC" w:rsidP="008C26CC">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02295E43" w14:textId="71FC5335" w:rsidR="00182A86" w:rsidRPr="00643955" w:rsidRDefault="00111268" w:rsidP="009A63B8">
            <w:pPr>
              <w:pStyle w:val="Heading1"/>
              <w:shd w:val="clear" w:color="auto" w:fill="FFFFFF"/>
              <w:spacing w:before="0" w:beforeAutospacing="0" w:after="53" w:afterAutospacing="0"/>
              <w:rPr>
                <w:rFonts w:ascii="Cambria" w:hAnsi="Cambria"/>
                <w:b w:val="0"/>
                <w:bCs w:val="0"/>
                <w:sz w:val="24"/>
                <w:szCs w:val="24"/>
              </w:rPr>
            </w:pPr>
            <w:hyperlink r:id="rId13" w:history="1">
              <w:r w:rsidR="008C26CC" w:rsidRPr="008C26CC">
                <w:rPr>
                  <w:rStyle w:val="Hyperlink"/>
                  <w:rFonts w:ascii="Cambria" w:hAnsi="Cambria"/>
                  <w:b w:val="0"/>
                  <w:bCs w:val="0"/>
                  <w:sz w:val="24"/>
                  <w:szCs w:val="24"/>
                </w:rPr>
                <w:t>Cambridge mathematics Expresso Research: Teaching Assistants in Mathematics</w:t>
              </w:r>
            </w:hyperlink>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2804D7" w:rsidRPr="00F07217" w14:paraId="75C24513" w14:textId="77777777" w:rsidTr="00E5340F">
        <w:trPr>
          <w:trHeight w:val="5084"/>
        </w:trPr>
        <w:tc>
          <w:tcPr>
            <w:tcW w:w="1887" w:type="dxa"/>
            <w:vMerge/>
            <w:tcBorders>
              <w:left w:val="single" w:sz="4" w:space="0" w:color="auto"/>
              <w:right w:val="single" w:sz="4" w:space="0" w:color="auto"/>
            </w:tcBorders>
          </w:tcPr>
          <w:p w14:paraId="38A28802"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E488AE5" w14:textId="635A23F4" w:rsidR="002804D7" w:rsidRPr="002804D7" w:rsidRDefault="008C26CC" w:rsidP="009A63B8">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Pr>
                <w:rFonts w:asciiTheme="minorHAnsi" w:hAnsiTheme="minorHAnsi" w:cstheme="minorHAnsi"/>
                <w:sz w:val="20"/>
                <w:szCs w:val="20"/>
              </w:rPr>
              <w:t>Teaching Assistants.</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2804D7" w:rsidRDefault="002804D7" w:rsidP="002804D7">
            <w:pPr>
              <w:jc w:val="center"/>
              <w:rPr>
                <w:rFonts w:ascii="Cambria" w:hAnsi="Cambria"/>
                <w:sz w:val="20"/>
                <w:szCs w:val="20"/>
              </w:rPr>
            </w:pPr>
            <w:r>
              <w:rPr>
                <w:rFonts w:ascii="Cambria" w:hAnsi="Cambria"/>
                <w:sz w:val="20"/>
                <w:szCs w:val="20"/>
              </w:rPr>
              <w:t>Y</w:t>
            </w:r>
          </w:p>
          <w:p w14:paraId="1DF608CF" w14:textId="77777777" w:rsidR="009A63B8" w:rsidRDefault="009A63B8" w:rsidP="002804D7">
            <w:pPr>
              <w:jc w:val="center"/>
              <w:rPr>
                <w:rFonts w:ascii="Cambria" w:hAnsi="Cambria"/>
                <w:sz w:val="20"/>
                <w:szCs w:val="20"/>
              </w:rPr>
            </w:pPr>
          </w:p>
          <w:p w14:paraId="1AA3508E" w14:textId="77777777" w:rsidR="009A63B8" w:rsidRDefault="009A63B8" w:rsidP="002804D7">
            <w:pPr>
              <w:jc w:val="center"/>
              <w:rPr>
                <w:rFonts w:ascii="Cambria" w:hAnsi="Cambria"/>
                <w:sz w:val="20"/>
                <w:szCs w:val="20"/>
              </w:rPr>
            </w:pPr>
          </w:p>
          <w:p w14:paraId="3ED8ED5A" w14:textId="77777777" w:rsidR="002804D7" w:rsidRDefault="002804D7" w:rsidP="002804D7">
            <w:pPr>
              <w:jc w:val="center"/>
              <w:rPr>
                <w:rFonts w:ascii="Cambria" w:hAnsi="Cambria"/>
                <w:sz w:val="20"/>
                <w:szCs w:val="20"/>
              </w:rPr>
            </w:pPr>
          </w:p>
          <w:p w14:paraId="30D85463" w14:textId="77777777" w:rsidR="002804D7" w:rsidRDefault="002804D7" w:rsidP="002804D7">
            <w:pPr>
              <w:jc w:val="center"/>
              <w:rPr>
                <w:rFonts w:ascii="Cambria" w:hAnsi="Cambria"/>
                <w:sz w:val="20"/>
                <w:szCs w:val="20"/>
              </w:rPr>
            </w:pPr>
          </w:p>
          <w:p w14:paraId="4DFC2AC0" w14:textId="77777777" w:rsidR="002804D7" w:rsidRDefault="002804D7" w:rsidP="002804D7">
            <w:pPr>
              <w:jc w:val="center"/>
              <w:rPr>
                <w:rFonts w:ascii="Cambria" w:hAnsi="Cambria"/>
                <w:sz w:val="20"/>
                <w:szCs w:val="20"/>
              </w:rPr>
            </w:pPr>
          </w:p>
          <w:p w14:paraId="6356C9F7" w14:textId="77777777" w:rsidR="002804D7" w:rsidRDefault="002804D7" w:rsidP="002804D7">
            <w:pPr>
              <w:jc w:val="center"/>
              <w:rPr>
                <w:rFonts w:ascii="Cambria" w:hAnsi="Cambria"/>
                <w:sz w:val="20"/>
                <w:szCs w:val="20"/>
              </w:rPr>
            </w:pPr>
          </w:p>
          <w:p w14:paraId="7D3468D7" w14:textId="680A0926" w:rsidR="002804D7" w:rsidRDefault="002804D7" w:rsidP="002804D7">
            <w:pPr>
              <w:jc w:val="center"/>
              <w:rPr>
                <w:rFonts w:ascii="Cambria" w:hAnsi="Cambria"/>
                <w:sz w:val="20"/>
                <w:szCs w:val="20"/>
              </w:rPr>
            </w:pPr>
          </w:p>
          <w:p w14:paraId="36509C07" w14:textId="77777777" w:rsidR="002804D7" w:rsidRDefault="002804D7" w:rsidP="002804D7">
            <w:pPr>
              <w:jc w:val="center"/>
              <w:rPr>
                <w:rFonts w:ascii="Cambria" w:hAnsi="Cambria"/>
                <w:sz w:val="20"/>
                <w:szCs w:val="20"/>
              </w:rPr>
            </w:pPr>
          </w:p>
          <w:p w14:paraId="0A1BFE4A" w14:textId="77777777" w:rsidR="002804D7" w:rsidRDefault="002804D7" w:rsidP="002804D7">
            <w:pPr>
              <w:jc w:val="center"/>
              <w:rPr>
                <w:rFonts w:ascii="Cambria" w:hAnsi="Cambria"/>
                <w:sz w:val="20"/>
                <w:szCs w:val="20"/>
              </w:rPr>
            </w:pPr>
          </w:p>
          <w:p w14:paraId="5CEFE65B" w14:textId="1A2A68FA" w:rsidR="002804D7" w:rsidRDefault="002804D7" w:rsidP="002804D7">
            <w:pPr>
              <w:jc w:val="center"/>
              <w:rPr>
                <w:rFonts w:ascii="Cambria" w:hAnsi="Cambria"/>
                <w:sz w:val="20"/>
                <w:szCs w:val="20"/>
              </w:rPr>
            </w:pPr>
          </w:p>
          <w:p w14:paraId="4528C673" w14:textId="77777777" w:rsidR="002804D7" w:rsidRDefault="002804D7" w:rsidP="002804D7">
            <w:pPr>
              <w:jc w:val="center"/>
              <w:rPr>
                <w:rFonts w:ascii="Cambria" w:hAnsi="Cambria"/>
                <w:sz w:val="20"/>
                <w:szCs w:val="20"/>
              </w:rPr>
            </w:pPr>
          </w:p>
          <w:p w14:paraId="0DE8AFFF" w14:textId="77777777" w:rsidR="002804D7" w:rsidRDefault="002804D7" w:rsidP="002804D7">
            <w:pPr>
              <w:jc w:val="center"/>
              <w:rPr>
                <w:rFonts w:ascii="Cambria" w:hAnsi="Cambria"/>
                <w:sz w:val="20"/>
                <w:szCs w:val="20"/>
              </w:rPr>
            </w:pPr>
          </w:p>
          <w:p w14:paraId="50D77737" w14:textId="77777777" w:rsidR="002804D7" w:rsidRDefault="002804D7" w:rsidP="002804D7">
            <w:pPr>
              <w:jc w:val="center"/>
              <w:rPr>
                <w:rFonts w:ascii="Cambria" w:hAnsi="Cambria"/>
                <w:sz w:val="20"/>
                <w:szCs w:val="20"/>
              </w:rPr>
            </w:pPr>
          </w:p>
          <w:p w14:paraId="500548AF" w14:textId="34670EF1" w:rsidR="002804D7" w:rsidRPr="00523D39" w:rsidRDefault="002804D7" w:rsidP="002804D7">
            <w:pPr>
              <w:rPr>
                <w:rFonts w:ascii="Cambria" w:hAnsi="Cambria"/>
                <w:sz w:val="20"/>
                <w:szCs w:val="20"/>
              </w:rPr>
            </w:pPr>
          </w:p>
        </w:tc>
      </w:tr>
      <w:tr w:rsidR="002804D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2804D7" w:rsidRPr="00523D39" w:rsidRDefault="002804D7" w:rsidP="002804D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2804D7" w:rsidRPr="00523D39" w:rsidRDefault="002804D7" w:rsidP="002804D7">
            <w:pPr>
              <w:jc w:val="center"/>
              <w:rPr>
                <w:rFonts w:ascii="Cambria" w:hAnsi="Cambria"/>
                <w:b/>
                <w:bCs/>
                <w:sz w:val="20"/>
                <w:szCs w:val="20"/>
              </w:rPr>
            </w:pPr>
            <w:r w:rsidRPr="00523D39">
              <w:rPr>
                <w:rFonts w:ascii="Cambria" w:hAnsi="Cambria"/>
                <w:b/>
                <w:bCs/>
                <w:sz w:val="20"/>
                <w:szCs w:val="20"/>
              </w:rPr>
              <w:t>Y/N</w:t>
            </w:r>
          </w:p>
          <w:p w14:paraId="18B6C2E1" w14:textId="115AA463" w:rsidR="002804D7" w:rsidRPr="00523D39" w:rsidRDefault="002804D7" w:rsidP="002804D7">
            <w:pPr>
              <w:jc w:val="center"/>
              <w:rPr>
                <w:rFonts w:ascii="Cambria" w:hAnsi="Cambria"/>
                <w:b/>
                <w:bCs/>
                <w:sz w:val="20"/>
                <w:szCs w:val="20"/>
              </w:rPr>
            </w:pPr>
          </w:p>
        </w:tc>
      </w:tr>
      <w:tr w:rsidR="002804D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3437E904" w14:textId="68261246" w:rsidR="002804D7" w:rsidRPr="00D21504" w:rsidRDefault="008C26CC" w:rsidP="009A63B8">
            <w:pPr>
              <w:rPr>
                <w:rFonts w:ascii="Cambria" w:hAnsi="Cambria"/>
                <w:b/>
                <w:bCs/>
                <w:sz w:val="20"/>
                <w:szCs w:val="20"/>
              </w:rPr>
            </w:pPr>
            <w:r w:rsidRPr="000D6D7E">
              <w:rPr>
                <w:rFonts w:asciiTheme="minorHAnsi" w:hAnsiTheme="minorHAnsi" w:cstheme="minorHAnsi"/>
                <w:sz w:val="20"/>
                <w:szCs w:val="20"/>
              </w:rPr>
              <w:t>Plan how TAs can support learning and improve attainment in the classroom by ensuring that during lesson preparation time TAs have the essential ‘need to knows’ such as Concepts, facts, information being taught; Skills to be learned, applied, practised or extended; Intended learning outcomes; Expected/required feedback</w:t>
            </w:r>
            <w:r>
              <w:rPr>
                <w:rFonts w:asciiTheme="minorHAnsi" w:hAnsiTheme="minorHAnsi" w:cstheme="minorHAnsi"/>
                <w:sz w:val="20"/>
                <w:szCs w:val="20"/>
              </w:rPr>
              <w:t>.</w:t>
            </w: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2804D7" w:rsidRDefault="002804D7" w:rsidP="002804D7">
            <w:pPr>
              <w:jc w:val="center"/>
              <w:rPr>
                <w:rFonts w:ascii="Cambria" w:hAnsi="Cambria"/>
                <w:sz w:val="20"/>
                <w:szCs w:val="20"/>
              </w:rPr>
            </w:pPr>
            <w:r w:rsidRPr="00C26EC1">
              <w:rPr>
                <w:rFonts w:ascii="Cambria" w:hAnsi="Cambria"/>
                <w:sz w:val="20"/>
                <w:szCs w:val="20"/>
              </w:rPr>
              <w:t>Y</w:t>
            </w:r>
          </w:p>
          <w:p w14:paraId="70C2E9AE" w14:textId="77777777" w:rsidR="009A63B8" w:rsidRDefault="009A63B8" w:rsidP="002804D7">
            <w:pPr>
              <w:jc w:val="center"/>
              <w:rPr>
                <w:rFonts w:ascii="Cambria" w:hAnsi="Cambria"/>
                <w:sz w:val="20"/>
                <w:szCs w:val="20"/>
              </w:rPr>
            </w:pPr>
          </w:p>
          <w:p w14:paraId="0B510AB5" w14:textId="77777777" w:rsidR="009A63B8" w:rsidRDefault="009A63B8" w:rsidP="002804D7">
            <w:pPr>
              <w:jc w:val="center"/>
              <w:rPr>
                <w:rFonts w:ascii="Cambria" w:hAnsi="Cambria"/>
                <w:sz w:val="20"/>
                <w:szCs w:val="20"/>
              </w:rPr>
            </w:pPr>
          </w:p>
          <w:p w14:paraId="0805E38F" w14:textId="77777777" w:rsidR="002804D7" w:rsidRDefault="002804D7" w:rsidP="002804D7">
            <w:pPr>
              <w:jc w:val="center"/>
              <w:rPr>
                <w:rFonts w:ascii="Cambria" w:hAnsi="Cambria"/>
                <w:sz w:val="20"/>
                <w:szCs w:val="20"/>
              </w:rPr>
            </w:pPr>
          </w:p>
          <w:p w14:paraId="1921EE9B" w14:textId="77777777" w:rsidR="002804D7" w:rsidRDefault="002804D7" w:rsidP="002804D7">
            <w:pPr>
              <w:jc w:val="center"/>
              <w:rPr>
                <w:rFonts w:ascii="Cambria" w:hAnsi="Cambria"/>
                <w:sz w:val="20"/>
                <w:szCs w:val="20"/>
              </w:rPr>
            </w:pPr>
          </w:p>
          <w:p w14:paraId="298BAF9F" w14:textId="77777777" w:rsidR="002804D7" w:rsidRDefault="002804D7" w:rsidP="002804D7">
            <w:pPr>
              <w:jc w:val="center"/>
              <w:rPr>
                <w:rFonts w:ascii="Cambria" w:hAnsi="Cambria"/>
                <w:sz w:val="20"/>
                <w:szCs w:val="20"/>
              </w:rPr>
            </w:pPr>
          </w:p>
          <w:p w14:paraId="37CDB396" w14:textId="77777777" w:rsidR="002804D7" w:rsidRDefault="002804D7" w:rsidP="002804D7">
            <w:pPr>
              <w:jc w:val="center"/>
              <w:rPr>
                <w:rFonts w:ascii="Cambria" w:hAnsi="Cambria"/>
                <w:sz w:val="20"/>
                <w:szCs w:val="20"/>
              </w:rPr>
            </w:pPr>
          </w:p>
          <w:p w14:paraId="5FF312F8" w14:textId="4904465F" w:rsidR="002804D7" w:rsidRPr="00C26EC1" w:rsidRDefault="002804D7" w:rsidP="002804D7">
            <w:pPr>
              <w:jc w:val="center"/>
              <w:rPr>
                <w:rFonts w:ascii="Cambria" w:hAnsi="Cambria"/>
                <w:sz w:val="20"/>
                <w:szCs w:val="20"/>
              </w:rPr>
            </w:pPr>
          </w:p>
        </w:tc>
      </w:tr>
      <w:tr w:rsidR="002804D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3E1F7A9" w14:textId="77777777"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68C39A88" w14:textId="77777777" w:rsidR="008C26CC" w:rsidRPr="008C26CC" w:rsidRDefault="008C26CC" w:rsidP="008C26CC">
            <w:pPr>
              <w:pBdr>
                <w:top w:val="nil"/>
                <w:left w:val="nil"/>
                <w:bottom w:val="nil"/>
                <w:right w:val="nil"/>
                <w:between w:val="nil"/>
              </w:pBdr>
              <w:rPr>
                <w:rFonts w:asciiTheme="minorHAnsi" w:hAnsiTheme="minorHAnsi" w:cstheme="minorHAnsi"/>
                <w:sz w:val="20"/>
                <w:szCs w:val="20"/>
              </w:rPr>
            </w:pPr>
            <w:r w:rsidRPr="008C26CC">
              <w:rPr>
                <w:rFonts w:asciiTheme="minorHAnsi" w:hAnsiTheme="minorHAnsi" w:cstheme="minorHAnsi"/>
                <w:sz w:val="20"/>
                <w:szCs w:val="20"/>
              </w:rPr>
              <w:t xml:space="preserve">Use the focus of discussions from mentor meetings, targets, lesson observation feedback and task to reflect on areas of focus and development. </w:t>
            </w:r>
          </w:p>
          <w:p w14:paraId="131DE585" w14:textId="77777777" w:rsidR="002804D7" w:rsidRPr="005259CE"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2804D7" w:rsidRPr="00523D39" w:rsidRDefault="002804D7" w:rsidP="002804D7">
            <w:pPr>
              <w:pBdr>
                <w:top w:val="nil"/>
                <w:left w:val="nil"/>
                <w:bottom w:val="nil"/>
                <w:right w:val="nil"/>
                <w:between w:val="nil"/>
              </w:pBdr>
              <w:jc w:val="both"/>
              <w:rPr>
                <w:rFonts w:ascii="Cambria" w:hAnsi="Cambria"/>
                <w:b/>
                <w:bCs/>
                <w:sz w:val="20"/>
                <w:szCs w:val="20"/>
              </w:rPr>
            </w:pPr>
          </w:p>
          <w:p w14:paraId="52369B8A" w14:textId="77777777" w:rsidR="002804D7" w:rsidRPr="00523D39" w:rsidRDefault="002804D7" w:rsidP="002804D7">
            <w:pPr>
              <w:pBdr>
                <w:top w:val="nil"/>
                <w:left w:val="nil"/>
                <w:bottom w:val="nil"/>
                <w:right w:val="nil"/>
                <w:between w:val="nil"/>
              </w:pBdr>
              <w:ind w:left="720"/>
              <w:jc w:val="both"/>
              <w:rPr>
                <w:rFonts w:ascii="Cambria" w:hAnsi="Cambria"/>
                <w:b/>
                <w:bCs/>
                <w:sz w:val="20"/>
                <w:szCs w:val="20"/>
              </w:rPr>
            </w:pPr>
          </w:p>
          <w:p w14:paraId="3AEDB71F"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4A18AE42" w14:textId="77777777"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333D473E" w14:textId="77777777" w:rsidR="008C26CC" w:rsidRPr="008C26CC" w:rsidRDefault="008C26CC" w:rsidP="008C26CC">
            <w:pPr>
              <w:spacing w:before="112"/>
              <w:rPr>
                <w:rFonts w:asciiTheme="minorHAnsi" w:hAnsiTheme="minorHAnsi" w:cstheme="minorHAnsi"/>
                <w:sz w:val="20"/>
                <w:szCs w:val="20"/>
              </w:rPr>
            </w:pPr>
            <w:r w:rsidRPr="008C26CC">
              <w:rPr>
                <w:rFonts w:asciiTheme="minorHAnsi" w:hAnsiTheme="minorHAnsi" w:cstheme="minorHAnsi"/>
                <w:sz w:val="20"/>
                <w:szCs w:val="20"/>
              </w:rPr>
              <w:t>Explore and reflect on how teaching assistants are deployed and managed in your setting.</w:t>
            </w:r>
          </w:p>
          <w:p w14:paraId="4083FBBB" w14:textId="77777777" w:rsidR="002804D7" w:rsidRPr="00523D39" w:rsidRDefault="002804D7" w:rsidP="002804D7">
            <w:pPr>
              <w:pBdr>
                <w:top w:val="nil"/>
                <w:left w:val="nil"/>
                <w:bottom w:val="nil"/>
                <w:right w:val="nil"/>
                <w:between w:val="nil"/>
              </w:pBdr>
              <w:jc w:val="both"/>
              <w:rPr>
                <w:rFonts w:ascii="Cambria" w:hAnsi="Cambria"/>
                <w:b/>
                <w:bCs/>
                <w:sz w:val="20"/>
                <w:szCs w:val="20"/>
              </w:rPr>
            </w:pPr>
          </w:p>
          <w:p w14:paraId="22BB80EE"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2804D7" w:rsidRDefault="002804D7" w:rsidP="002804D7">
            <w:pPr>
              <w:pBdr>
                <w:top w:val="nil"/>
                <w:left w:val="nil"/>
                <w:bottom w:val="nil"/>
                <w:right w:val="nil"/>
                <w:between w:val="nil"/>
              </w:pBdr>
              <w:jc w:val="both"/>
              <w:rPr>
                <w:rFonts w:ascii="Cambria" w:hAnsi="Cambria"/>
                <w:b/>
                <w:bCs/>
                <w:sz w:val="20"/>
                <w:szCs w:val="20"/>
              </w:rPr>
            </w:pPr>
          </w:p>
          <w:p w14:paraId="28845CB2" w14:textId="77777777" w:rsidR="002804D7" w:rsidRDefault="002804D7" w:rsidP="002804D7">
            <w:pPr>
              <w:pBdr>
                <w:top w:val="nil"/>
                <w:left w:val="nil"/>
                <w:bottom w:val="nil"/>
                <w:right w:val="nil"/>
                <w:between w:val="nil"/>
              </w:pBdr>
              <w:jc w:val="both"/>
              <w:rPr>
                <w:rFonts w:ascii="Cambria" w:hAnsi="Cambria"/>
                <w:b/>
                <w:bCs/>
                <w:sz w:val="20"/>
                <w:szCs w:val="20"/>
              </w:rPr>
            </w:pPr>
          </w:p>
          <w:p w14:paraId="5E533A52" w14:textId="77777777" w:rsidR="002804D7" w:rsidRPr="00523D39" w:rsidRDefault="002804D7" w:rsidP="002804D7">
            <w:pPr>
              <w:pBdr>
                <w:top w:val="nil"/>
                <w:left w:val="nil"/>
                <w:bottom w:val="nil"/>
                <w:right w:val="nil"/>
                <w:between w:val="nil"/>
              </w:pBdr>
              <w:ind w:left="720"/>
              <w:jc w:val="both"/>
              <w:rPr>
                <w:rFonts w:ascii="Cambria" w:hAnsi="Cambria"/>
                <w:b/>
                <w:bCs/>
                <w:sz w:val="20"/>
                <w:szCs w:val="20"/>
              </w:rPr>
            </w:pPr>
          </w:p>
          <w:p w14:paraId="11852BB5" w14:textId="27192A8F" w:rsidR="002804D7" w:rsidRPr="00523D39" w:rsidRDefault="002804D7" w:rsidP="002804D7">
            <w:pPr>
              <w:pBdr>
                <w:top w:val="nil"/>
                <w:left w:val="nil"/>
                <w:bottom w:val="nil"/>
                <w:right w:val="nil"/>
                <w:between w:val="nil"/>
              </w:pBdr>
              <w:jc w:val="both"/>
              <w:rPr>
                <w:rFonts w:ascii="Cambria" w:hAnsi="Cambria"/>
                <w:sz w:val="20"/>
                <w:szCs w:val="20"/>
              </w:rPr>
            </w:pPr>
          </w:p>
        </w:tc>
      </w:tr>
      <w:tr w:rsidR="002804D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2804D7" w:rsidRPr="00523D39" w:rsidRDefault="002804D7" w:rsidP="002804D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2804D7" w:rsidRPr="00523D39" w:rsidRDefault="002804D7" w:rsidP="002804D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2804D7" w:rsidRPr="00523D39" w:rsidRDefault="002804D7" w:rsidP="002804D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804D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2804D7" w:rsidRPr="00ED360A" w:rsidRDefault="002804D7" w:rsidP="002804D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2804D7" w:rsidRPr="00D9275F" w:rsidRDefault="002804D7" w:rsidP="002804D7">
            <w:pPr>
              <w:jc w:val="center"/>
              <w:rPr>
                <w:rFonts w:ascii="Cambria" w:hAnsi="Cambria"/>
                <w:b/>
                <w:bCs/>
                <w:sz w:val="20"/>
                <w:szCs w:val="20"/>
              </w:rPr>
            </w:pPr>
            <w:r>
              <w:rPr>
                <w:rFonts w:ascii="Cambria" w:hAnsi="Cambria"/>
                <w:b/>
                <w:bCs/>
                <w:sz w:val="20"/>
                <w:szCs w:val="20"/>
              </w:rPr>
              <w:t>Y</w:t>
            </w:r>
          </w:p>
        </w:tc>
      </w:tr>
      <w:tr w:rsidR="002804D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2804D7" w:rsidRPr="00523D39" w:rsidRDefault="002804D7" w:rsidP="002804D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2804D7" w:rsidRPr="002073B3" w:rsidRDefault="002804D7" w:rsidP="002804D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2804D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2804D7" w:rsidRPr="00523D39" w:rsidRDefault="002804D7" w:rsidP="002804D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2804D7" w:rsidRPr="00D9275F" w:rsidRDefault="002804D7" w:rsidP="002804D7">
            <w:pPr>
              <w:jc w:val="center"/>
              <w:rPr>
                <w:rFonts w:ascii="Cambria" w:hAnsi="Cambria"/>
                <w:b/>
                <w:bCs/>
                <w:sz w:val="20"/>
                <w:szCs w:val="20"/>
              </w:rPr>
            </w:pPr>
            <w:r>
              <w:rPr>
                <w:rFonts w:ascii="Cambria" w:hAnsi="Cambria"/>
                <w:b/>
                <w:bCs/>
                <w:sz w:val="20"/>
                <w:szCs w:val="20"/>
              </w:rPr>
              <w:t>Y</w:t>
            </w:r>
          </w:p>
        </w:tc>
      </w:tr>
      <w:tr w:rsidR="002804D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2804D7" w:rsidRPr="00523D39" w:rsidRDefault="002804D7" w:rsidP="002804D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2804D7" w:rsidRPr="002073B3" w:rsidRDefault="002804D7" w:rsidP="002804D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2804D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2804D7" w:rsidRPr="00523D39" w:rsidRDefault="002804D7" w:rsidP="002804D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2804D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47A95F53" w:rsidR="002804D7" w:rsidRPr="00E5340F"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 xml:space="preserve">1. </w:t>
            </w:r>
            <w:r w:rsidR="009A63B8" w:rsidRPr="00E5340F">
              <w:rPr>
                <w:rFonts w:ascii="Cambria" w:hAnsi="Cambria" w:cs="Calibri"/>
                <w:color w:val="201F1E"/>
                <w:sz w:val="20"/>
                <w:szCs w:val="20"/>
              </w:rPr>
              <w:t>Deploy TAs to provide support for pupils in mathematics.</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7CE231C7" w:rsidR="002804D7" w:rsidRPr="00E5340F" w:rsidRDefault="00E5340F" w:rsidP="002804D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Observe how experience staff share plans and mathematics pedagogy with Tas and/or engage with them during a lesson.</w:t>
            </w:r>
          </w:p>
        </w:tc>
      </w:tr>
      <w:tr w:rsidR="002804D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2804D7" w:rsidRPr="00F83C7A" w:rsidRDefault="002804D7" w:rsidP="002804D7">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2804D7" w:rsidRPr="00F83C7A" w:rsidRDefault="00111268" w:rsidP="002804D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2804D7">
                  <w:rPr>
                    <w:rFonts w:ascii="MS Gothic" w:eastAsia="MS Gothic" w:hAnsi="MS Gothic" w:cs="Arial" w:hint="eastAsia"/>
                    <w:b/>
                    <w:bCs/>
                    <w:sz w:val="20"/>
                    <w:szCs w:val="20"/>
                  </w:rPr>
                  <w:t>☒</w:t>
                </w:r>
              </w:sdtContent>
            </w:sdt>
            <w:r w:rsidR="002804D7" w:rsidRPr="00F83C7A">
              <w:rPr>
                <w:rFonts w:ascii="Cambria" w:hAnsi="Cambria" w:cs="Arial"/>
                <w:b/>
                <w:bCs/>
                <w:sz w:val="20"/>
                <w:szCs w:val="20"/>
              </w:rPr>
              <w:t xml:space="preserve">  Yes, trainee is making sufficient progress through the curriculum.</w:t>
            </w:r>
          </w:p>
          <w:p w14:paraId="015224A5" w14:textId="60008F38" w:rsidR="002804D7" w:rsidRPr="00F83C7A" w:rsidRDefault="00111268" w:rsidP="002804D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2804D7" w:rsidRPr="00F83C7A">
                  <w:rPr>
                    <w:rFonts w:ascii="Segoe UI Symbol" w:eastAsia="MS Gothic" w:hAnsi="Segoe UI Symbol" w:cs="Segoe UI Symbol"/>
                    <w:b/>
                    <w:bCs/>
                    <w:sz w:val="20"/>
                    <w:szCs w:val="20"/>
                  </w:rPr>
                  <w:t>☐</w:t>
                </w:r>
              </w:sdtContent>
            </w:sdt>
            <w:r w:rsidR="002804D7" w:rsidRPr="00F83C7A">
              <w:rPr>
                <w:rFonts w:ascii="Cambria" w:hAnsi="Cambria" w:cs="Arial"/>
                <w:b/>
                <w:bCs/>
                <w:sz w:val="20"/>
                <w:szCs w:val="20"/>
              </w:rPr>
              <w:t xml:space="preserve">  Yes, trainee is making sufficient progress through the curriculum, but this has required additional support </w:t>
            </w:r>
            <w:r w:rsidR="002804D7" w:rsidRPr="00F83C7A">
              <w:rPr>
                <w:rFonts w:ascii="Cambria" w:hAnsi="Cambria" w:cs="Arial"/>
                <w:b/>
                <w:bCs/>
                <w:sz w:val="14"/>
                <w:szCs w:val="14"/>
              </w:rPr>
              <w:t>(please list the additional support provided below. For example, a reduction in teaching load, additional meetings, use of team-teaching etc</w:t>
            </w:r>
            <w:r w:rsidR="002804D7" w:rsidRPr="00F83C7A">
              <w:rPr>
                <w:rFonts w:ascii="Cambria" w:hAnsi="Cambria" w:cs="Arial"/>
                <w:b/>
                <w:bCs/>
                <w:sz w:val="20"/>
                <w:szCs w:val="20"/>
              </w:rPr>
              <w:t>)</w:t>
            </w:r>
            <w:r w:rsidR="002804D7">
              <w:rPr>
                <w:rFonts w:ascii="Cambria" w:hAnsi="Cambria" w:cs="Arial"/>
                <w:b/>
                <w:bCs/>
                <w:sz w:val="20"/>
                <w:szCs w:val="20"/>
              </w:rPr>
              <w:t>.</w:t>
            </w:r>
          </w:p>
          <w:p w14:paraId="33ECB3E4" w14:textId="77777777" w:rsidR="002804D7" w:rsidRPr="00F83C7A" w:rsidRDefault="002804D7" w:rsidP="002804D7">
            <w:pPr>
              <w:rPr>
                <w:rFonts w:ascii="Cambria" w:hAnsi="Cambria" w:cs="Arial"/>
                <w:b/>
                <w:bCs/>
                <w:sz w:val="20"/>
                <w:szCs w:val="20"/>
              </w:rPr>
            </w:pPr>
          </w:p>
          <w:p w14:paraId="2DBD45D4" w14:textId="77777777" w:rsidR="002804D7" w:rsidRPr="00F83C7A" w:rsidRDefault="002804D7" w:rsidP="002804D7">
            <w:pPr>
              <w:rPr>
                <w:rFonts w:ascii="Cambria" w:hAnsi="Cambria" w:cs="Arial"/>
                <w:b/>
                <w:bCs/>
                <w:sz w:val="20"/>
                <w:szCs w:val="20"/>
              </w:rPr>
            </w:pPr>
          </w:p>
          <w:p w14:paraId="24E9E9CD" w14:textId="13DABC56" w:rsidR="002804D7" w:rsidRPr="00F07217" w:rsidRDefault="00111268" w:rsidP="002804D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2804D7" w:rsidRPr="00F83C7A">
                  <w:rPr>
                    <w:rFonts w:ascii="Segoe UI Symbol" w:eastAsia="MS Gothic" w:hAnsi="Segoe UI Symbol" w:cs="Segoe UI Symbol"/>
                    <w:b/>
                    <w:bCs/>
                    <w:sz w:val="20"/>
                    <w:szCs w:val="20"/>
                  </w:rPr>
                  <w:t>☐</w:t>
                </w:r>
              </w:sdtContent>
            </w:sdt>
            <w:r w:rsidR="002804D7"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2804D7"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F64351"/>
    <w:multiLevelType w:val="hybridMultilevel"/>
    <w:tmpl w:val="847C09A0"/>
    <w:lvl w:ilvl="0" w:tplc="B3684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E173BD"/>
    <w:multiLevelType w:val="multilevel"/>
    <w:tmpl w:val="D8A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8"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15"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16"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0"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7"/>
  </w:num>
  <w:num w:numId="2" w16cid:durableId="745959156">
    <w:abstractNumId w:val="10"/>
  </w:num>
  <w:num w:numId="3" w16cid:durableId="365060952">
    <w:abstractNumId w:val="5"/>
  </w:num>
  <w:num w:numId="4" w16cid:durableId="970749666">
    <w:abstractNumId w:val="1"/>
  </w:num>
  <w:num w:numId="5" w16cid:durableId="375013857">
    <w:abstractNumId w:val="19"/>
  </w:num>
  <w:num w:numId="6" w16cid:durableId="995718178">
    <w:abstractNumId w:val="22"/>
  </w:num>
  <w:num w:numId="7" w16cid:durableId="208495139">
    <w:abstractNumId w:val="16"/>
  </w:num>
  <w:num w:numId="8" w16cid:durableId="681662471">
    <w:abstractNumId w:val="18"/>
  </w:num>
  <w:num w:numId="9" w16cid:durableId="769281397">
    <w:abstractNumId w:val="11"/>
  </w:num>
  <w:num w:numId="10" w16cid:durableId="1403983886">
    <w:abstractNumId w:val="21"/>
  </w:num>
  <w:num w:numId="11" w16cid:durableId="1087381121">
    <w:abstractNumId w:val="3"/>
  </w:num>
  <w:num w:numId="12" w16cid:durableId="1769812083">
    <w:abstractNumId w:val="15"/>
  </w:num>
  <w:num w:numId="13" w16cid:durableId="613753127">
    <w:abstractNumId w:val="7"/>
  </w:num>
  <w:num w:numId="14" w16cid:durableId="352994560">
    <w:abstractNumId w:val="14"/>
  </w:num>
  <w:num w:numId="15" w16cid:durableId="1880819222">
    <w:abstractNumId w:val="8"/>
  </w:num>
  <w:num w:numId="16" w16cid:durableId="39091251">
    <w:abstractNumId w:val="0"/>
  </w:num>
  <w:num w:numId="17" w16cid:durableId="1310205672">
    <w:abstractNumId w:val="9"/>
  </w:num>
  <w:num w:numId="18" w16cid:durableId="1397431522">
    <w:abstractNumId w:val="20"/>
  </w:num>
  <w:num w:numId="19" w16cid:durableId="784468033">
    <w:abstractNumId w:val="13"/>
  </w:num>
  <w:num w:numId="20" w16cid:durableId="466633325">
    <w:abstractNumId w:val="2"/>
  </w:num>
  <w:num w:numId="21" w16cid:durableId="1042249796">
    <w:abstractNumId w:val="12"/>
  </w:num>
  <w:num w:numId="22" w16cid:durableId="734204572">
    <w:abstractNumId w:val="6"/>
  </w:num>
  <w:num w:numId="23" w16cid:durableId="182315467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E21FD"/>
    <w:rsid w:val="000F7F57"/>
    <w:rsid w:val="00111268"/>
    <w:rsid w:val="00132F3C"/>
    <w:rsid w:val="001436B1"/>
    <w:rsid w:val="001506CA"/>
    <w:rsid w:val="00164C19"/>
    <w:rsid w:val="00166757"/>
    <w:rsid w:val="00182A8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04D7"/>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3955"/>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26CC"/>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71A1E"/>
    <w:rsid w:val="009A63B8"/>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7CFC"/>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40F"/>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256524173">
      <w:bodyDiv w:val="1"/>
      <w:marLeft w:val="0"/>
      <w:marRight w:val="0"/>
      <w:marTop w:val="0"/>
      <w:marBottom w:val="0"/>
      <w:divBdr>
        <w:top w:val="none" w:sz="0" w:space="0" w:color="auto"/>
        <w:left w:val="none" w:sz="0" w:space="0" w:color="auto"/>
        <w:bottom w:val="none" w:sz="0" w:space="0" w:color="auto"/>
        <w:right w:val="none" w:sz="0" w:space="0" w:color="auto"/>
      </w:divBdr>
      <w:divsChild>
        <w:div w:id="1753431345">
          <w:marLeft w:val="0"/>
          <w:marRight w:val="0"/>
          <w:marTop w:val="0"/>
          <w:marBottom w:val="0"/>
          <w:divBdr>
            <w:top w:val="none" w:sz="0" w:space="0" w:color="auto"/>
            <w:left w:val="none" w:sz="0" w:space="0" w:color="auto"/>
            <w:bottom w:val="none" w:sz="0" w:space="0" w:color="auto"/>
            <w:right w:val="none" w:sz="0" w:space="0" w:color="auto"/>
          </w:divBdr>
        </w:div>
      </w:divsChild>
    </w:div>
    <w:div w:id="264004224">
      <w:bodyDiv w:val="1"/>
      <w:marLeft w:val="0"/>
      <w:marRight w:val="0"/>
      <w:marTop w:val="0"/>
      <w:marBottom w:val="0"/>
      <w:divBdr>
        <w:top w:val="none" w:sz="0" w:space="0" w:color="auto"/>
        <w:left w:val="none" w:sz="0" w:space="0" w:color="auto"/>
        <w:bottom w:val="none" w:sz="0" w:space="0" w:color="auto"/>
        <w:right w:val="none" w:sz="0" w:space="0" w:color="auto"/>
      </w:divBdr>
      <w:divsChild>
        <w:div w:id="679504496">
          <w:marLeft w:val="0"/>
          <w:marRight w:val="0"/>
          <w:marTop w:val="0"/>
          <w:marBottom w:val="0"/>
          <w:divBdr>
            <w:top w:val="none" w:sz="0" w:space="0" w:color="auto"/>
            <w:left w:val="none" w:sz="0" w:space="0" w:color="auto"/>
            <w:bottom w:val="none" w:sz="0" w:space="0" w:color="auto"/>
            <w:right w:val="none" w:sz="0" w:space="0" w:color="auto"/>
          </w:divBdr>
        </w:div>
        <w:div w:id="1777023468">
          <w:marLeft w:val="0"/>
          <w:marRight w:val="0"/>
          <w:marTop w:val="0"/>
          <w:marBottom w:val="0"/>
          <w:divBdr>
            <w:top w:val="none" w:sz="0" w:space="0" w:color="auto"/>
            <w:left w:val="none" w:sz="0" w:space="0" w:color="auto"/>
            <w:bottom w:val="none" w:sz="0" w:space="0" w:color="auto"/>
            <w:right w:val="none" w:sz="0" w:space="0" w:color="auto"/>
          </w:divBdr>
        </w:div>
        <w:div w:id="482427619">
          <w:marLeft w:val="0"/>
          <w:marRight w:val="0"/>
          <w:marTop w:val="0"/>
          <w:marBottom w:val="0"/>
          <w:divBdr>
            <w:top w:val="none" w:sz="0" w:space="0" w:color="auto"/>
            <w:left w:val="none" w:sz="0" w:space="0" w:color="auto"/>
            <w:bottom w:val="none" w:sz="0" w:space="0" w:color="auto"/>
            <w:right w:val="none" w:sz="0" w:space="0" w:color="auto"/>
          </w:divBdr>
        </w:div>
      </w:divsChild>
    </w:div>
    <w:div w:id="1037779459">
      <w:bodyDiv w:val="1"/>
      <w:marLeft w:val="0"/>
      <w:marRight w:val="0"/>
      <w:marTop w:val="0"/>
      <w:marBottom w:val="0"/>
      <w:divBdr>
        <w:top w:val="none" w:sz="0" w:space="0" w:color="auto"/>
        <w:left w:val="none" w:sz="0" w:space="0" w:color="auto"/>
        <w:bottom w:val="none" w:sz="0" w:space="0" w:color="auto"/>
        <w:right w:val="none" w:sz="0" w:space="0" w:color="auto"/>
      </w:divBdr>
      <w:divsChild>
        <w:div w:id="140775983">
          <w:marLeft w:val="0"/>
          <w:marRight w:val="0"/>
          <w:marTop w:val="0"/>
          <w:marBottom w:val="0"/>
          <w:divBdr>
            <w:top w:val="none" w:sz="0" w:space="0" w:color="auto"/>
            <w:left w:val="none" w:sz="0" w:space="0" w:color="auto"/>
            <w:bottom w:val="none" w:sz="0" w:space="0" w:color="auto"/>
            <w:right w:val="none" w:sz="0" w:space="0" w:color="auto"/>
          </w:divBdr>
        </w:div>
        <w:div w:id="513226370">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maths.org/Images/espresso_21_teaching_assistants_in_mathematics_learning.pd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dera.ioe.ac.uk%2Fid%2Feprint%2F7904%2F1%2FDCSF-RR005.pdf&amp;data=05%7C02%7CPickettm%40edgehill.ac.uk%7Cd0b57ed97e544485bd7508dc32fc8c0c%7C093586914d8e491caa760a5cbd5ba734%7C0%7C0%7C638441307462617606%7CUnknown%7CTWFpbGZsb3d8eyJWIjoiMC4wLjAwMDAiLCJQIjoiV2luMzIiLCJBTiI6Ik1haWwiLCJXVCI6Mn0%3D%7C0%7C%7C%7C&amp;sdata=kZOlcQssJVeRRL2zu2jDDXAhjhcGiCzbYAG52pws83U%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18</cp:revision>
  <cp:lastPrinted>2023-05-18T14:08:00Z</cp:lastPrinted>
  <dcterms:created xsi:type="dcterms:W3CDTF">2023-10-05T10:42:00Z</dcterms:created>
  <dcterms:modified xsi:type="dcterms:W3CDTF">2024-02-21T16:47:00Z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