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A44393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2C4475">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54F283B4" w:rsidR="00E65DEB" w:rsidRPr="00523D39" w:rsidRDefault="006E620B">
            <w:pPr>
              <w:jc w:val="both"/>
              <w:rPr>
                <w:rFonts w:ascii="Cambria" w:hAnsi="Cambria"/>
                <w:b/>
                <w:bCs/>
                <w:sz w:val="20"/>
                <w:szCs w:val="20"/>
              </w:rPr>
            </w:pPr>
            <w:r>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CF5F64">
              <w:rPr>
                <w:rFonts w:ascii="Cambria" w:hAnsi="Cambria"/>
                <w:b/>
                <w:bCs/>
                <w:sz w:val="20"/>
                <w:szCs w:val="20"/>
              </w:rPr>
              <w:t>Secondary</w:t>
            </w:r>
            <w:r>
              <w:rPr>
                <w:rFonts w:ascii="Cambria" w:hAnsi="Cambria"/>
                <w:b/>
                <w:bCs/>
                <w:sz w:val="20"/>
                <w:szCs w:val="20"/>
              </w:rPr>
              <w:t xml:space="preserve"> Undergraduate</w:t>
            </w:r>
            <w:r w:rsidR="00CF5F64">
              <w:rPr>
                <w:rFonts w:ascii="Cambria" w:hAnsi="Cambria"/>
                <w:b/>
                <w:bCs/>
                <w:sz w:val="20"/>
                <w:szCs w:val="20"/>
              </w:rPr>
              <w:t xml:space="preserve"> Mathematics + QTS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6CD94A7" w:rsidR="004009A7" w:rsidRPr="00523D39" w:rsidRDefault="00085425">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B33BB29" w:rsidR="004009A7" w:rsidRPr="00523D39" w:rsidRDefault="006B03FF">
            <w:pPr>
              <w:jc w:val="both"/>
              <w:rPr>
                <w:rFonts w:ascii="Cambria" w:hAnsi="Cambria"/>
                <w:b/>
                <w:bCs/>
                <w:sz w:val="20"/>
                <w:szCs w:val="20"/>
              </w:rPr>
            </w:pPr>
            <w:r>
              <w:rPr>
                <w:rFonts w:ascii="Cambria" w:hAnsi="Cambria"/>
                <w:b/>
                <w:bCs/>
                <w:sz w:val="20"/>
                <w:szCs w:val="20"/>
              </w:rPr>
              <w:t>Felix Obadan</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3EB891E" w:rsidR="004009A7" w:rsidRPr="00523D39" w:rsidRDefault="00085425">
            <w:pPr>
              <w:jc w:val="both"/>
              <w:rPr>
                <w:rFonts w:ascii="Cambria" w:hAnsi="Cambria"/>
                <w:b/>
                <w:bCs/>
                <w:sz w:val="20"/>
                <w:szCs w:val="20"/>
              </w:rPr>
            </w:pPr>
            <w:r>
              <w:rPr>
                <w:rFonts w:ascii="Cambria" w:hAnsi="Cambria"/>
                <w:b/>
                <w:bCs/>
                <w:sz w:val="20"/>
                <w:szCs w:val="20"/>
              </w:rPr>
              <w:t>12</w:t>
            </w:r>
            <w:r w:rsidRPr="00085425">
              <w:rPr>
                <w:rFonts w:ascii="Cambria" w:hAnsi="Cambria"/>
                <w:b/>
                <w:bCs/>
                <w:sz w:val="20"/>
                <w:szCs w:val="20"/>
                <w:vertAlign w:val="superscript"/>
              </w:rPr>
              <w:t>th</w:t>
            </w:r>
            <w:r>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3A5A1E9" w14:textId="77777777" w:rsidR="00085425" w:rsidRPr="008C6ED4" w:rsidRDefault="00085425" w:rsidP="00085425">
            <w:pPr>
              <w:jc w:val="both"/>
              <w:rPr>
                <w:rFonts w:asciiTheme="minorHAnsi" w:hAnsiTheme="minorHAnsi" w:cstheme="minorHAnsi"/>
                <w:b/>
                <w:bCs/>
              </w:rPr>
            </w:pPr>
            <w:r w:rsidRPr="008C6ED4">
              <w:rPr>
                <w:rFonts w:asciiTheme="minorHAnsi" w:hAnsiTheme="minorHAnsi" w:cstheme="minorHAnsi"/>
                <w:b/>
                <w:bCs/>
              </w:rPr>
              <w:t>Summary</w:t>
            </w:r>
          </w:p>
          <w:p w14:paraId="64414CCC" w14:textId="77777777" w:rsidR="00085425" w:rsidRPr="00085425" w:rsidRDefault="00085425" w:rsidP="00085425">
            <w:pPr>
              <w:pStyle w:val="NoSpacing"/>
              <w:rPr>
                <w:rFonts w:asciiTheme="majorHAnsi" w:hAnsiTheme="majorHAnsi" w:cstheme="majorHAnsi"/>
                <w:sz w:val="20"/>
                <w:szCs w:val="18"/>
              </w:rPr>
            </w:pPr>
            <w:r w:rsidRPr="00085425">
              <w:rPr>
                <w:rFonts w:asciiTheme="majorHAnsi" w:hAnsiTheme="majorHAnsi" w:cstheme="majorHAnsi"/>
                <w:sz w:val="20"/>
                <w:szCs w:val="18"/>
              </w:rPr>
              <w:t>The focus of the reading is on the theory of ‘multiple intelligences’ and it suggests that people do not have one general intelligence but are characterized by a range of intelligences instead. So, rather than being globally intelligent, one may be particularly strong in certain areas, for example mathematics, while someone else may be</w:t>
            </w:r>
            <w:r w:rsidRPr="00085425">
              <w:rPr>
                <w:sz w:val="20"/>
                <w:szCs w:val="18"/>
              </w:rPr>
              <w:t xml:space="preserve"> </w:t>
            </w:r>
            <w:r w:rsidRPr="00085425">
              <w:rPr>
                <w:rFonts w:asciiTheme="majorHAnsi" w:hAnsiTheme="majorHAnsi" w:cstheme="majorHAnsi"/>
                <w:sz w:val="20"/>
                <w:szCs w:val="18"/>
              </w:rPr>
              <w:t xml:space="preserve">particularly strong in another area such as physical sports. The reading distinguished seven main types of intelligence, These include: </w:t>
            </w:r>
          </w:p>
          <w:p w14:paraId="382C1031"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Visual/spatial intelligence which is the ability to perceive the visual. </w:t>
            </w:r>
          </w:p>
          <w:p w14:paraId="0D75F8BA"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Verbal/linguistic intelligence:- This is the ability to use words and language. </w:t>
            </w:r>
          </w:p>
          <w:p w14:paraId="01D3B1A5"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Logical/mathematical intelligence:- This is the ability to use reason, logic and numbers. </w:t>
            </w:r>
          </w:p>
          <w:p w14:paraId="3152B1A7"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Bodily/kinaesthetic intelligence. This is the ability to control body movements and handle objects skilfully. </w:t>
            </w:r>
          </w:p>
          <w:p w14:paraId="4C761BAD"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Musical/rhythmic intelligence. This is the ability to produce and appreciate music. These learners think in sounds, rhythms and patterns. </w:t>
            </w:r>
          </w:p>
          <w:p w14:paraId="6A109BAE"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Interpersonal intelligence. This is the ability to relate to and understand others. These learners can empathize and see things from other people’s point of view in order to understand how they think and feel.</w:t>
            </w:r>
          </w:p>
          <w:p w14:paraId="1A314844" w14:textId="77777777" w:rsidR="00085425" w:rsidRPr="00085425" w:rsidRDefault="00085425" w:rsidP="00085425">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Intrapersonal intelligence. This is the ability to self-reflect and be aware of one’s inner states. These learners try to understand their inner feelings, dreams, relationships with others, and strengths and weaknesses. </w:t>
            </w:r>
          </w:p>
          <w:p w14:paraId="6FAE1B50" w14:textId="77777777" w:rsidR="00085425" w:rsidRPr="00085425" w:rsidRDefault="00085425" w:rsidP="00085425">
            <w:pPr>
              <w:pStyle w:val="NoSpacing"/>
              <w:rPr>
                <w:rFonts w:asciiTheme="majorHAnsi" w:hAnsiTheme="majorHAnsi" w:cstheme="majorHAnsi"/>
                <w:b/>
                <w:bCs/>
                <w:sz w:val="20"/>
                <w:szCs w:val="18"/>
              </w:rPr>
            </w:pPr>
          </w:p>
          <w:p w14:paraId="055AB843" w14:textId="77777777" w:rsidR="00085425" w:rsidRPr="00085425" w:rsidRDefault="00085425" w:rsidP="00085425">
            <w:pPr>
              <w:pStyle w:val="NoSpacing"/>
              <w:rPr>
                <w:rFonts w:asciiTheme="majorHAnsi" w:hAnsiTheme="majorHAnsi" w:cstheme="majorHAnsi"/>
                <w:b/>
                <w:bCs/>
                <w:sz w:val="20"/>
                <w:szCs w:val="18"/>
              </w:rPr>
            </w:pPr>
            <w:r w:rsidRPr="00085425">
              <w:rPr>
                <w:rFonts w:asciiTheme="majorHAnsi" w:hAnsiTheme="majorHAnsi" w:cstheme="majorHAnsi"/>
                <w:b/>
                <w:bCs/>
                <w:sz w:val="20"/>
                <w:szCs w:val="18"/>
              </w:rPr>
              <w:t>Limitations</w:t>
            </w:r>
          </w:p>
          <w:p w14:paraId="045BA0E9" w14:textId="77777777" w:rsidR="00085425" w:rsidRPr="00085425" w:rsidRDefault="00085425" w:rsidP="00085425">
            <w:pPr>
              <w:pStyle w:val="NoSpacing"/>
              <w:rPr>
                <w:rFonts w:asciiTheme="majorHAnsi" w:hAnsiTheme="majorHAnsi" w:cstheme="majorHAnsi"/>
                <w:b/>
                <w:bCs/>
                <w:sz w:val="20"/>
                <w:szCs w:val="18"/>
              </w:rPr>
            </w:pPr>
            <w:r w:rsidRPr="00085425">
              <w:rPr>
                <w:rFonts w:asciiTheme="majorHAnsi" w:hAnsiTheme="majorHAnsi" w:cstheme="majorHAnsi"/>
                <w:sz w:val="20"/>
                <w:szCs w:val="18"/>
              </w:rPr>
              <w:t xml:space="preserve">A misconception that exists about this theory is that one intelligence is necessarily dominant. This is not really the case, as all of us will possess all intelligences to some extent. It is also important to remember that doing something will usually require use of more than one intelligence. </w:t>
            </w:r>
          </w:p>
          <w:p w14:paraId="4A38B175" w14:textId="77777777" w:rsidR="00085425" w:rsidRPr="00F046A1" w:rsidRDefault="00085425" w:rsidP="00085425">
            <w:pPr>
              <w:jc w:val="both"/>
              <w:rPr>
                <w:rFonts w:asciiTheme="majorHAnsi" w:hAnsiTheme="majorHAnsi" w:cstheme="majorHAnsi"/>
                <w:b/>
                <w:bCs/>
              </w:rPr>
            </w:pPr>
          </w:p>
          <w:p w14:paraId="2863CEB2" w14:textId="77777777" w:rsidR="00085425" w:rsidRPr="00F046A1" w:rsidRDefault="00085425" w:rsidP="00085425">
            <w:pPr>
              <w:jc w:val="both"/>
              <w:rPr>
                <w:rFonts w:asciiTheme="majorHAnsi" w:hAnsiTheme="majorHAnsi" w:cstheme="majorHAnsi"/>
                <w:b/>
                <w:bCs/>
                <w:sz w:val="20"/>
                <w:szCs w:val="20"/>
              </w:rPr>
            </w:pPr>
            <w:r w:rsidRPr="00F046A1">
              <w:rPr>
                <w:rFonts w:asciiTheme="majorHAnsi" w:hAnsiTheme="majorHAnsi" w:cstheme="majorHAnsi"/>
                <w:b/>
                <w:bCs/>
                <w:sz w:val="20"/>
                <w:szCs w:val="20"/>
              </w:rPr>
              <w:t xml:space="preserve">Reference  </w:t>
            </w:r>
          </w:p>
          <w:p w14:paraId="6071F449" w14:textId="1C700882" w:rsidR="0066365A" w:rsidRPr="00085425" w:rsidRDefault="00085425" w:rsidP="00085425">
            <w:pPr>
              <w:spacing w:line="276" w:lineRule="auto"/>
              <w:jc w:val="both"/>
              <w:rPr>
                <w:rFonts w:asciiTheme="majorHAnsi" w:hAnsiTheme="majorHAnsi" w:cstheme="majorHAnsi"/>
              </w:rPr>
            </w:pPr>
            <w:r w:rsidRPr="00F046A1">
              <w:rPr>
                <w:rFonts w:asciiTheme="majorHAnsi" w:hAnsiTheme="majorHAnsi" w:cstheme="majorHAnsi"/>
              </w:rPr>
              <w:t>Muijs, D., &amp; Reynolds, D. (2017) Effective teaching: Evidence and practice. Thousand Oaks, CA: Sage.</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8B1F3D5" w14:textId="14275FEB" w:rsidR="00A45230" w:rsidRPr="00CF5F64" w:rsidRDefault="00A45230" w:rsidP="00A45230">
            <w:pPr>
              <w:pStyle w:val="paragraph"/>
              <w:shd w:val="clear" w:color="auto" w:fill="FFFFFF"/>
              <w:spacing w:before="0" w:beforeAutospacing="0" w:after="0" w:afterAutospacing="0"/>
              <w:textAlignment w:val="baseline"/>
              <w:rPr>
                <w:rStyle w:val="Hyperlink"/>
                <w:rFonts w:ascii="Cambria" w:hAnsi="Cambria" w:cs="Segoe UI"/>
                <w:color w:val="auto"/>
                <w:sz w:val="22"/>
                <w:szCs w:val="22"/>
                <w:u w:val="none"/>
              </w:rPr>
            </w:pPr>
          </w:p>
          <w:p w14:paraId="34CF85EA" w14:textId="485CA9FC" w:rsidR="00A71F35" w:rsidRPr="00DD38C2" w:rsidRDefault="00DD38C2"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DD38C2">
              <w:rPr>
                <w:rFonts w:asciiTheme="minorHAnsi" w:hAnsiTheme="minorHAnsi" w:cstheme="minorHAnsi"/>
                <w:sz w:val="20"/>
                <w:szCs w:val="20"/>
              </w:rPr>
              <w:t>The article is on the implications of using multiple intelligence for all mathematics teacher based on Howard Gardner’s theory of multiple intelligences:</w:t>
            </w:r>
          </w:p>
          <w:p w14:paraId="02295E43" w14:textId="12C6688C" w:rsidR="00DD38C2" w:rsidRPr="00702B9D" w:rsidRDefault="00EB3838" w:rsidP="00A45230">
            <w:pPr>
              <w:pStyle w:val="paragraph"/>
              <w:shd w:val="clear" w:color="auto" w:fill="FFFFFF"/>
              <w:spacing w:before="0" w:beforeAutospacing="0" w:after="0" w:afterAutospacing="0"/>
              <w:textAlignment w:val="baseline"/>
              <w:rPr>
                <w:rFonts w:ascii="Cambria" w:hAnsi="Cambria" w:cstheme="minorHAnsi"/>
                <w:sz w:val="20"/>
                <w:szCs w:val="20"/>
              </w:rPr>
            </w:pPr>
            <w:hyperlink r:id="rId12" w:history="1">
              <w:r w:rsidR="00DD38C2" w:rsidRPr="00DD38C2">
                <w:rPr>
                  <w:rStyle w:val="Hyperlink"/>
                  <w:rFonts w:asciiTheme="minorHAnsi" w:hAnsiTheme="minorHAnsi" w:cstheme="minorHAnsi"/>
                  <w:sz w:val="20"/>
                  <w:szCs w:val="20"/>
                </w:rPr>
                <w:t>TCM Multiply with MI Using Multiple Intelligences to Master Multiplication.pdf</w:t>
              </w:r>
            </w:hyperlink>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ACF45AB" w14:textId="77777777" w:rsidR="00747189" w:rsidRPr="00085425" w:rsidRDefault="00747189" w:rsidP="00747189">
            <w:pPr>
              <w:pStyle w:val="ListParagraph"/>
              <w:numPr>
                <w:ilvl w:val="0"/>
                <w:numId w:val="17"/>
              </w:numPr>
              <w:spacing w:line="276" w:lineRule="auto"/>
              <w:contextualSpacing w:val="0"/>
              <w:rPr>
                <w:rFonts w:asciiTheme="minorHAnsi" w:hAnsiTheme="minorHAnsi" w:cstheme="minorHAnsi"/>
              </w:rPr>
            </w:pPr>
            <w:r w:rsidRPr="00085425">
              <w:rPr>
                <w:rFonts w:asciiTheme="minorHAnsi" w:hAnsiTheme="minorHAnsi" w:cstheme="minorHAnsi"/>
              </w:rPr>
              <w:t>A Mathematics curriculum enables it to set out the department’s, and school’s vision for the knowledge, skills and values that pupils will learn, encompassing statutory curriculum guidance within a coherent wider vision for successful learning in Mathematics.</w:t>
            </w:r>
          </w:p>
          <w:p w14:paraId="21C8BECC" w14:textId="636668CC" w:rsidR="00747189" w:rsidRPr="00085425" w:rsidRDefault="00747189" w:rsidP="00747189">
            <w:pPr>
              <w:pStyle w:val="ListParagraph"/>
              <w:numPr>
                <w:ilvl w:val="0"/>
                <w:numId w:val="17"/>
              </w:numPr>
              <w:spacing w:line="276" w:lineRule="auto"/>
              <w:contextualSpacing w:val="0"/>
              <w:rPr>
                <w:rFonts w:asciiTheme="minorHAnsi" w:hAnsiTheme="minorHAnsi" w:cstheme="minorHAnsi"/>
              </w:rPr>
            </w:pPr>
            <w:r w:rsidRPr="00085425">
              <w:rPr>
                <w:rFonts w:asciiTheme="minorHAnsi" w:hAnsiTheme="minorHAnsi" w:cstheme="minorHAnsi"/>
              </w:rPr>
              <w:t>Ensuring pupils master foundational concepts and knowledge in Mathematics before moving on is likely to build pupils’ confidence and help them succeed.</w:t>
            </w:r>
          </w:p>
          <w:p w14:paraId="4E488AE5" w14:textId="0549E51B" w:rsidR="00CB44DE" w:rsidRPr="00747189" w:rsidRDefault="00747189" w:rsidP="00747189">
            <w:pPr>
              <w:pStyle w:val="ListParagraph"/>
              <w:numPr>
                <w:ilvl w:val="0"/>
                <w:numId w:val="17"/>
              </w:numPr>
              <w:spacing w:line="276" w:lineRule="auto"/>
              <w:contextualSpacing w:val="0"/>
              <w:rPr>
                <w:rFonts w:ascii="Arial" w:hAnsi="Arial" w:cs="Arial"/>
              </w:rPr>
            </w:pPr>
            <w:r w:rsidRPr="00085425">
              <w:rPr>
                <w:rFonts w:asciiTheme="minorHAnsi" w:hAnsiTheme="minorHAnsi" w:cstheme="minorHAnsi"/>
              </w:rPr>
              <w:t xml:space="preserve">In Mathematics, as in all subject areas, pupils learn new ideas by linking those ideas to existing knowledge, organising this knowledge into increasingly complex mental models (or “schemata”); carefully sequencing the </w:t>
            </w:r>
            <w:r w:rsidR="00DD38C2" w:rsidRPr="00085425">
              <w:rPr>
                <w:rFonts w:asciiTheme="minorHAnsi" w:hAnsiTheme="minorHAnsi" w:cstheme="minorHAnsi"/>
              </w:rPr>
              <w:t>mathematics</w:t>
            </w:r>
            <w:r w:rsidRPr="00085425">
              <w:rPr>
                <w:rFonts w:asciiTheme="minorHAnsi" w:hAnsiTheme="minorHAnsi" w:cstheme="minorHAnsi"/>
              </w:rPr>
              <w:t xml:space="preserve"> curriculum to facilitate this process is important.</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74D9A10"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039B24BD" w14:textId="77777777" w:rsidR="00A45230" w:rsidRDefault="00A45230" w:rsidP="003324D5">
            <w:pPr>
              <w:jc w:val="cente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5FBEE0E" w14:textId="77777777" w:rsidR="00747189" w:rsidRPr="00085425" w:rsidRDefault="00747189" w:rsidP="00747189">
            <w:pPr>
              <w:pStyle w:val="ListParagraph"/>
              <w:numPr>
                <w:ilvl w:val="0"/>
                <w:numId w:val="19"/>
              </w:numPr>
              <w:spacing w:line="276" w:lineRule="auto"/>
              <w:contextualSpacing w:val="0"/>
              <w:rPr>
                <w:rFonts w:asciiTheme="minorHAnsi" w:hAnsiTheme="minorHAnsi" w:cstheme="minorHAnsi"/>
              </w:rPr>
            </w:pPr>
            <w:r w:rsidRPr="00085425">
              <w:rPr>
                <w:rFonts w:asciiTheme="minorHAnsi" w:hAnsiTheme="minorHAnsi" w:cstheme="minorHAnsi"/>
              </w:rPr>
              <w:t>Plan and deliver a carefully sequenced Mathematics curriculum which encompasses the school’s vision for its knowledge, skills and values.</w:t>
            </w:r>
          </w:p>
          <w:p w14:paraId="19F0AB6B" w14:textId="77777777" w:rsidR="00747189" w:rsidRPr="00085425" w:rsidRDefault="00747189" w:rsidP="00747189">
            <w:pPr>
              <w:pStyle w:val="ListParagraph"/>
              <w:numPr>
                <w:ilvl w:val="0"/>
                <w:numId w:val="19"/>
              </w:numPr>
              <w:spacing w:line="276" w:lineRule="auto"/>
              <w:contextualSpacing w:val="0"/>
              <w:rPr>
                <w:rFonts w:asciiTheme="minorHAnsi" w:hAnsiTheme="minorHAnsi" w:cstheme="minorHAnsi"/>
              </w:rPr>
            </w:pPr>
            <w:r w:rsidRPr="00085425">
              <w:rPr>
                <w:rFonts w:asciiTheme="minorHAnsi" w:hAnsiTheme="minorHAnsi" w:cstheme="minorHAnsi"/>
              </w:rPr>
              <w:t>Support pupils in building increasingly complex mental schemas over a period of time</w:t>
            </w:r>
          </w:p>
          <w:p w14:paraId="29CCD8A9" w14:textId="1E94C1B7" w:rsidR="00747189" w:rsidRPr="00085425" w:rsidRDefault="00747189" w:rsidP="00747189">
            <w:pPr>
              <w:pStyle w:val="ListParagraph"/>
              <w:numPr>
                <w:ilvl w:val="0"/>
                <w:numId w:val="19"/>
              </w:numPr>
              <w:spacing w:line="276" w:lineRule="auto"/>
              <w:contextualSpacing w:val="0"/>
              <w:rPr>
                <w:rFonts w:asciiTheme="minorHAnsi" w:hAnsiTheme="minorHAnsi" w:cstheme="minorHAnsi"/>
              </w:rPr>
            </w:pPr>
            <w:r w:rsidRPr="00085425">
              <w:rPr>
                <w:rFonts w:asciiTheme="minorHAnsi" w:hAnsiTheme="minorHAnsi" w:cstheme="minorHAnsi"/>
              </w:rPr>
              <w:t xml:space="preserve">Draw explicit links between new content and the core knowledge in </w:t>
            </w:r>
            <w:r w:rsidR="00DD38C2" w:rsidRPr="00085425">
              <w:rPr>
                <w:rFonts w:asciiTheme="minorHAnsi" w:hAnsiTheme="minorHAnsi" w:cstheme="minorHAnsi"/>
              </w:rPr>
              <w:t>Mathematics.</w:t>
            </w:r>
          </w:p>
          <w:p w14:paraId="774DA492" w14:textId="69A9952D" w:rsidR="0066365A" w:rsidRPr="00085425" w:rsidRDefault="00747189" w:rsidP="00747189">
            <w:pPr>
              <w:pStyle w:val="ListParagraph"/>
              <w:numPr>
                <w:ilvl w:val="0"/>
                <w:numId w:val="19"/>
              </w:numPr>
              <w:spacing w:line="276" w:lineRule="auto"/>
              <w:contextualSpacing w:val="0"/>
              <w:rPr>
                <w:rFonts w:asciiTheme="minorHAnsi" w:hAnsiTheme="minorHAnsi" w:cstheme="minorHAnsi"/>
              </w:rPr>
            </w:pPr>
            <w:r w:rsidRPr="00085425">
              <w:rPr>
                <w:rFonts w:asciiTheme="minorHAnsi" w:hAnsiTheme="minorHAnsi" w:cstheme="minorHAnsi"/>
              </w:rPr>
              <w:t>Revisit the big ideas of Mathematics and teach key concepts through a range of examples</w:t>
            </w:r>
          </w:p>
          <w:p w14:paraId="78AF68F3" w14:textId="77777777" w:rsidR="0066365A" w:rsidRPr="00D82C61" w:rsidRDefault="0066365A" w:rsidP="0066365A">
            <w:pPr>
              <w:rPr>
                <w:rFonts w:asciiTheme="minorHAnsi" w:hAnsiTheme="minorHAnsi" w:cstheme="minorBidi"/>
                <w:sz w:val="20"/>
                <w:szCs w:val="20"/>
              </w:rPr>
            </w:pP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53EF66AC" w14:textId="587D5781"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3741454" w14:textId="77777777" w:rsidR="0066365A" w:rsidRDefault="0066365A" w:rsidP="0066365A">
            <w:pPr>
              <w:rPr>
                <w:rFonts w:ascii="Cambria" w:hAnsi="Cambria"/>
                <w:sz w:val="20"/>
                <w:szCs w:val="20"/>
              </w:rPr>
            </w:pP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2E27F71F" w14:textId="77777777" w:rsidR="0066365A" w:rsidRDefault="0066365A" w:rsidP="0066365A">
            <w:pPr>
              <w:rPr>
                <w:rFonts w:ascii="Cambria" w:hAnsi="Cambria"/>
                <w:sz w:val="20"/>
                <w:szCs w:val="20"/>
              </w:rPr>
            </w:pPr>
          </w:p>
          <w:p w14:paraId="4147A956" w14:textId="79590A9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3E486B26" w14:textId="77777777" w:rsidR="00747189" w:rsidRPr="00085425" w:rsidRDefault="00747189" w:rsidP="00747189">
            <w:pPr>
              <w:pStyle w:val="TableParagraph"/>
              <w:rPr>
                <w:rFonts w:asciiTheme="minorHAnsi" w:hAnsiTheme="minorHAnsi" w:cstheme="minorHAnsi"/>
              </w:rPr>
            </w:pPr>
            <w:r w:rsidRPr="00085425">
              <w:rPr>
                <w:rFonts w:asciiTheme="minorHAnsi" w:hAnsiTheme="minorHAnsi" w:cstheme="minorHAnsi"/>
              </w:rPr>
              <w:t>How does the curriculum in your subject area promote the wider vision, values and skills of the school?</w:t>
            </w:r>
          </w:p>
          <w:p w14:paraId="4181FAD1"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FCBDA67"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7C3B4A98" w14:textId="5280BC02" w:rsidR="0041674C" w:rsidRPr="00085425" w:rsidRDefault="0041674C" w:rsidP="00CF5F64">
            <w:pPr>
              <w:pBdr>
                <w:top w:val="nil"/>
                <w:left w:val="nil"/>
                <w:bottom w:val="nil"/>
                <w:right w:val="nil"/>
                <w:between w:val="nil"/>
              </w:pBdr>
              <w:jc w:val="both"/>
              <w:rPr>
                <w:rFonts w:asciiTheme="minorHAnsi" w:hAnsiTheme="minorHAnsi" w:cstheme="minorHAnsi"/>
                <w:sz w:val="20"/>
                <w:szCs w:val="20"/>
              </w:rPr>
            </w:pP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3AEDB71F"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1021A0B7" w14:textId="77777777" w:rsidR="00747189" w:rsidRPr="00085425" w:rsidRDefault="00747189" w:rsidP="00747189">
            <w:pPr>
              <w:pStyle w:val="TableParagraph"/>
              <w:rPr>
                <w:rFonts w:asciiTheme="minorHAnsi" w:hAnsiTheme="minorHAnsi" w:cstheme="minorHAnsi"/>
              </w:rPr>
            </w:pPr>
            <w:r w:rsidRPr="00085425">
              <w:rPr>
                <w:rFonts w:asciiTheme="minorHAnsi" w:hAnsiTheme="minorHAnsi" w:cstheme="minorHAnsi"/>
              </w:rPr>
              <w:t>What is the rationale behind the curriculum sequence and design in your subject area? You may find it useful to liaise with the HOD about this.</w:t>
            </w: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491E6F26" w14:textId="2304721F"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2F9AE1CB" w14:textId="77777777" w:rsidR="00747189" w:rsidRPr="00085425" w:rsidRDefault="00747189" w:rsidP="00747189">
            <w:pPr>
              <w:pBdr>
                <w:top w:val="nil"/>
                <w:left w:val="nil"/>
                <w:bottom w:val="nil"/>
                <w:right w:val="nil"/>
                <w:between w:val="nil"/>
              </w:pBdr>
              <w:autoSpaceDE w:val="0"/>
              <w:autoSpaceDN w:val="0"/>
              <w:rPr>
                <w:rFonts w:asciiTheme="minorHAnsi" w:hAnsiTheme="minorHAnsi" w:cstheme="minorHAnsi"/>
                <w:sz w:val="20"/>
                <w:szCs w:val="20"/>
              </w:rPr>
            </w:pPr>
            <w:r w:rsidRPr="00085425">
              <w:rPr>
                <w:rFonts w:asciiTheme="minorHAnsi" w:hAnsiTheme="minorHAnsi" w:cstheme="minorHAnsi"/>
              </w:rPr>
              <w:t>Critically review your subject knowledge for this setting and suggest ways you could develop this.</w:t>
            </w: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EB3838"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EB3838"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EB3838"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F694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2"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5"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3"/>
  </w:num>
  <w:num w:numId="2" w16cid:durableId="745959156">
    <w:abstractNumId w:val="7"/>
  </w:num>
  <w:num w:numId="3" w16cid:durableId="365060952">
    <w:abstractNumId w:val="5"/>
  </w:num>
  <w:num w:numId="4" w16cid:durableId="970749666">
    <w:abstractNumId w:val="2"/>
  </w:num>
  <w:num w:numId="5" w16cid:durableId="375013857">
    <w:abstractNumId w:val="17"/>
  </w:num>
  <w:num w:numId="6" w16cid:durableId="995718178">
    <w:abstractNumId w:val="19"/>
  </w:num>
  <w:num w:numId="7" w16cid:durableId="208495139">
    <w:abstractNumId w:val="12"/>
  </w:num>
  <w:num w:numId="8" w16cid:durableId="681662471">
    <w:abstractNumId w:val="16"/>
  </w:num>
  <w:num w:numId="9" w16cid:durableId="769281397">
    <w:abstractNumId w:val="10"/>
  </w:num>
  <w:num w:numId="10" w16cid:durableId="1403983886">
    <w:abstractNumId w:val="18"/>
  </w:num>
  <w:num w:numId="11" w16cid:durableId="1087381121">
    <w:abstractNumId w:val="3"/>
  </w:num>
  <w:num w:numId="12" w16cid:durableId="129786804">
    <w:abstractNumId w:val="4"/>
  </w:num>
  <w:num w:numId="13" w16cid:durableId="1645425847">
    <w:abstractNumId w:val="0"/>
  </w:num>
  <w:num w:numId="14" w16cid:durableId="600911606">
    <w:abstractNumId w:val="14"/>
  </w:num>
  <w:num w:numId="15" w16cid:durableId="1593857607">
    <w:abstractNumId w:val="6"/>
  </w:num>
  <w:num w:numId="16" w16cid:durableId="1642465962">
    <w:abstractNumId w:val="9"/>
  </w:num>
  <w:num w:numId="17" w16cid:durableId="2975023">
    <w:abstractNumId w:val="1"/>
  </w:num>
  <w:num w:numId="18" w16cid:durableId="583690657">
    <w:abstractNumId w:val="11"/>
  </w:num>
  <w:num w:numId="19" w16cid:durableId="508297757">
    <w:abstractNumId w:val="8"/>
  </w:num>
  <w:num w:numId="20" w16cid:durableId="9536644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620B"/>
    <w:rsid w:val="006E789E"/>
    <w:rsid w:val="00702B9D"/>
    <w:rsid w:val="00703A42"/>
    <w:rsid w:val="007052C0"/>
    <w:rsid w:val="0071620C"/>
    <w:rsid w:val="00723015"/>
    <w:rsid w:val="00726BDF"/>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7B26"/>
    <w:rsid w:val="00E457EF"/>
    <w:rsid w:val="00E45891"/>
    <w:rsid w:val="00E5003C"/>
    <w:rsid w:val="00E53DAA"/>
    <w:rsid w:val="00E65DEB"/>
    <w:rsid w:val="00EA77D3"/>
    <w:rsid w:val="00EB1FA3"/>
    <w:rsid w:val="00EB3838"/>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obadafe\Downloads\TCM%20Multiply%20with%20MI%20Using%20Multiple%20Intelligences%20to%20Master%20Multiplication.pdf"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876</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7</cp:revision>
  <cp:lastPrinted>2023-05-18T14:08:00Z</cp:lastPrinted>
  <dcterms:created xsi:type="dcterms:W3CDTF">2024-02-07T08:44:00Z</dcterms:created>
  <dcterms:modified xsi:type="dcterms:W3CDTF">2024-02-08T12:16:00Z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