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7"/>
        <w:gridCol w:w="1681"/>
        <w:gridCol w:w="1127"/>
        <w:gridCol w:w="556"/>
        <w:gridCol w:w="516"/>
        <w:gridCol w:w="1199"/>
        <w:gridCol w:w="574"/>
        <w:gridCol w:w="1118"/>
        <w:gridCol w:w="1229"/>
        <w:gridCol w:w="703"/>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4DCBB63B"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w:t>
            </w:r>
            <w:r w:rsidR="00BC2A11">
              <w:rPr>
                <w:rFonts w:ascii="Cambria" w:eastAsia="Georgia" w:hAnsi="Cambria" w:cs="Georgia"/>
                <w:b/>
                <w:color w:val="FFFFFF" w:themeColor="background1"/>
                <w:sz w:val="20"/>
                <w:szCs w:val="20"/>
              </w:rPr>
              <w:br/>
            </w:r>
            <w:r w:rsidR="00966A4C" w:rsidRPr="00523D39">
              <w:rPr>
                <w:rFonts w:ascii="Cambria" w:eastAsia="Georgia" w:hAnsi="Cambria" w:cs="Georgia"/>
                <w:b/>
                <w:color w:val="FFFFFF" w:themeColor="background1"/>
                <w:sz w:val="20"/>
                <w:szCs w:val="20"/>
              </w:rPr>
              <w:t>(AY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281E8E79"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624C64">
              <w:rPr>
                <w:rFonts w:ascii="Cambria" w:eastAsia="Georgia" w:hAnsi="Cambria" w:cs="Georgia"/>
                <w:b/>
                <w:color w:val="FFFFFF" w:themeColor="background1"/>
                <w:sz w:val="20"/>
                <w:szCs w:val="20"/>
              </w:rPr>
              <w:t>24</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39C821F6" w:rsidR="00E65DEB" w:rsidRPr="00523D39" w:rsidRDefault="00606867" w:rsidP="00BC2A11">
            <w:pPr>
              <w:jc w:val="center"/>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140804">
              <w:rPr>
                <w:rFonts w:ascii="Cambria" w:hAnsi="Cambria"/>
                <w:b/>
                <w:bCs/>
                <w:sz w:val="20"/>
                <w:szCs w:val="20"/>
              </w:rPr>
              <w:t xml:space="preserve">BA(Hons) </w:t>
            </w:r>
            <w:r w:rsidR="00BC2A11" w:rsidRPr="00BC2A11">
              <w:rPr>
                <w:rFonts w:ascii="Cambria" w:hAnsi="Cambria"/>
                <w:b/>
                <w:bCs/>
                <w:sz w:val="20"/>
                <w:szCs w:val="20"/>
              </w:rPr>
              <w:t>Secondary Religious Education with QTS</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44C7F81D" w:rsidR="004009A7" w:rsidRPr="00523D39" w:rsidRDefault="004009A7">
            <w:pPr>
              <w:jc w:val="both"/>
              <w:rPr>
                <w:rFonts w:ascii="Cambria" w:hAnsi="Cambria"/>
                <w:b/>
                <w:bCs/>
                <w:sz w:val="20"/>
                <w:szCs w:val="20"/>
              </w:rPr>
            </w:pP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66C0B89A" w:rsidR="004009A7" w:rsidRPr="00D21504" w:rsidRDefault="007F4E74">
            <w:pPr>
              <w:jc w:val="both"/>
              <w:rPr>
                <w:rFonts w:ascii="Cambria" w:hAnsi="Cambria"/>
                <w:b/>
                <w:bCs/>
                <w:sz w:val="18"/>
                <w:szCs w:val="18"/>
              </w:rPr>
            </w:pPr>
            <w:r>
              <w:rPr>
                <w:rFonts w:ascii="Cambria" w:hAnsi="Cambria"/>
                <w:b/>
                <w:bCs/>
                <w:sz w:val="18"/>
                <w:szCs w:val="18"/>
              </w:rPr>
              <w:t xml:space="preserve">Secondary UG RE </w:t>
            </w:r>
            <w:r w:rsidR="00140804">
              <w:rPr>
                <w:rFonts w:ascii="Cambria" w:hAnsi="Cambria"/>
                <w:b/>
                <w:bCs/>
                <w:sz w:val="18"/>
                <w:szCs w:val="18"/>
              </w:rPr>
              <w:t xml:space="preserve">with </w:t>
            </w:r>
            <w:r>
              <w:rPr>
                <w:rFonts w:ascii="Cambria" w:hAnsi="Cambria"/>
                <w:b/>
                <w:bCs/>
                <w:sz w:val="18"/>
                <w:szCs w:val="18"/>
              </w:rPr>
              <w:t>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7C9ACF1F" w:rsidR="004009A7" w:rsidRPr="00523D39" w:rsidRDefault="006E4CBC">
            <w:pPr>
              <w:jc w:val="both"/>
              <w:rPr>
                <w:rFonts w:ascii="Cambria" w:hAnsi="Cambria"/>
                <w:b/>
                <w:bCs/>
                <w:sz w:val="20"/>
                <w:szCs w:val="20"/>
              </w:rPr>
            </w:pPr>
            <w:r>
              <w:rPr>
                <w:rFonts w:ascii="Cambria" w:hAnsi="Cambria"/>
                <w:b/>
                <w:bCs/>
                <w:sz w:val="20"/>
                <w:szCs w:val="20"/>
              </w:rPr>
              <w:t>5</w:t>
            </w:r>
            <w:r w:rsidRPr="006E4CBC">
              <w:rPr>
                <w:rFonts w:ascii="Cambria" w:hAnsi="Cambria"/>
                <w:b/>
                <w:bCs/>
                <w:sz w:val="20"/>
                <w:szCs w:val="20"/>
                <w:vertAlign w:val="superscript"/>
              </w:rPr>
              <w:t>th</w:t>
            </w:r>
            <w:r>
              <w:rPr>
                <w:rFonts w:ascii="Cambria" w:hAnsi="Cambria"/>
                <w:b/>
                <w:bCs/>
                <w:sz w:val="20"/>
                <w:szCs w:val="20"/>
              </w:rPr>
              <w:t xml:space="preserve"> February 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2ACC30DE" w14:textId="77777777" w:rsidR="006E4CBC" w:rsidRPr="00F51F1A" w:rsidRDefault="006E4CBC" w:rsidP="006E4CBC">
            <w:pPr>
              <w:pStyle w:val="NoSpacing"/>
              <w:rPr>
                <w:rFonts w:asciiTheme="minorHAnsi" w:hAnsiTheme="minorHAnsi" w:cstheme="minorHAnsi"/>
              </w:rPr>
            </w:pPr>
            <w:r w:rsidRPr="00F51F1A">
              <w:rPr>
                <w:rFonts w:asciiTheme="minorHAnsi" w:hAnsiTheme="minorHAnsi" w:cstheme="minorHAnsi"/>
              </w:rPr>
              <w:t xml:space="preserve">The focus the reading is on intelligence and motivation which are two of the most important individual factors of students predicting school achievement. The reading suggests that there is evidence that motivational variables predict school grades and states that intrinsic motivation and extrinsic motivation are two constructs embedded in Self-Determination Theory. </w:t>
            </w:r>
          </w:p>
          <w:p w14:paraId="767B7C34" w14:textId="77777777" w:rsidR="006E4CBC" w:rsidRPr="00F51F1A" w:rsidRDefault="006E4CBC" w:rsidP="006E4CBC">
            <w:pPr>
              <w:pStyle w:val="NoSpacing"/>
              <w:rPr>
                <w:rFonts w:asciiTheme="minorHAnsi" w:hAnsiTheme="minorHAnsi" w:cstheme="minorHAnsi"/>
              </w:rPr>
            </w:pPr>
            <w:r w:rsidRPr="00F51F1A">
              <w:rPr>
                <w:rFonts w:asciiTheme="minorHAnsi" w:hAnsiTheme="minorHAnsi" w:cstheme="minorHAnsi"/>
              </w:rPr>
              <w:t xml:space="preserve">The reading defines intrinsic motivation as engaging in something for its own sake and for enjoyment, whilst extrinsic motivation is defined as doing something for its consequences, such as obtaining a reward or avoiding punishment. </w:t>
            </w:r>
          </w:p>
          <w:p w14:paraId="7A58C2A2" w14:textId="77777777" w:rsidR="006E4CBC" w:rsidRPr="00F51F1A" w:rsidRDefault="006E4CBC" w:rsidP="006E4CBC">
            <w:pPr>
              <w:pStyle w:val="NoSpacing"/>
              <w:rPr>
                <w:rFonts w:asciiTheme="minorHAnsi" w:hAnsiTheme="minorHAnsi" w:cstheme="minorHAnsi"/>
              </w:rPr>
            </w:pPr>
            <w:r w:rsidRPr="00F51F1A">
              <w:rPr>
                <w:rFonts w:asciiTheme="minorHAnsi" w:hAnsiTheme="minorHAnsi" w:cstheme="minorHAnsi"/>
              </w:rPr>
              <w:t>Intrinsic motivation is usually operationalized by asking how much a person likes doing a certain activity. Extrinsic motivation is usually operationalized as the degree to which a person completes a task or goes to school for external reasons. In the school context, intrinsic and extrinsic motivation can be operationalized both domain-specifically (for example math-specific) and globally (for example intrinsic motivation for school in general).</w:t>
            </w:r>
          </w:p>
          <w:p w14:paraId="3A2FC8D9" w14:textId="77777777" w:rsidR="006E4CBC" w:rsidRDefault="006E4CBC" w:rsidP="006E4CBC">
            <w:pPr>
              <w:jc w:val="both"/>
              <w:rPr>
                <w:rFonts w:asciiTheme="minorHAnsi" w:hAnsiTheme="minorHAnsi" w:cstheme="minorHAnsi"/>
                <w:b/>
                <w:bCs/>
              </w:rPr>
            </w:pPr>
          </w:p>
          <w:p w14:paraId="5638FA62" w14:textId="77777777" w:rsidR="006E4CBC" w:rsidRPr="008C6ED4" w:rsidRDefault="006E4CBC" w:rsidP="006E4CBC">
            <w:pPr>
              <w:jc w:val="both"/>
              <w:rPr>
                <w:rFonts w:asciiTheme="minorHAnsi" w:hAnsiTheme="minorHAnsi" w:cstheme="minorHAnsi"/>
                <w:b/>
                <w:bCs/>
              </w:rPr>
            </w:pPr>
            <w:r w:rsidRPr="008C6ED4">
              <w:rPr>
                <w:rFonts w:asciiTheme="minorHAnsi" w:hAnsiTheme="minorHAnsi" w:cstheme="minorHAnsi"/>
                <w:b/>
                <w:bCs/>
              </w:rPr>
              <w:t>Limitations</w:t>
            </w:r>
          </w:p>
          <w:p w14:paraId="62EA5B5D" w14:textId="77777777" w:rsidR="006E4CBC" w:rsidRPr="00F51F1A" w:rsidRDefault="006E4CBC" w:rsidP="006E4CBC">
            <w:pPr>
              <w:pStyle w:val="NoSpacing"/>
              <w:rPr>
                <w:rFonts w:asciiTheme="minorHAnsi" w:hAnsiTheme="minorHAnsi" w:cstheme="minorHAnsi"/>
              </w:rPr>
            </w:pPr>
            <w:r w:rsidRPr="00F51F1A">
              <w:rPr>
                <w:rFonts w:asciiTheme="minorHAnsi" w:hAnsiTheme="minorHAnsi" w:cstheme="minorHAnsi"/>
              </w:rPr>
              <w:t>One shortcoming of the study is the cross-sectional design, as most primary studies assessed the predictors and the criterion at the same time. Therefore, it is unable to examine longitudinal relations between intelligence, motivation, and school achievement.</w:t>
            </w:r>
          </w:p>
          <w:p w14:paraId="3D03AAE2" w14:textId="6C787F89" w:rsidR="00702B9D" w:rsidRPr="0066365A" w:rsidRDefault="00702B9D" w:rsidP="00D21504">
            <w:pPr>
              <w:jc w:val="both"/>
              <w:rPr>
                <w:rFonts w:ascii="Cambria" w:hAnsi="Cambria"/>
                <w:color w:val="auto"/>
                <w:bdr w:val="none" w:sz="0" w:space="0" w:color="auto" w:frame="1"/>
                <w:shd w:val="clear" w:color="auto" w:fill="FFFFFF"/>
              </w:rPr>
            </w:pPr>
          </w:p>
          <w:p w14:paraId="572A8D7E" w14:textId="77777777" w:rsidR="0066365A" w:rsidRPr="00C26EC1" w:rsidRDefault="0066365A" w:rsidP="00D21504">
            <w:pPr>
              <w:jc w:val="both"/>
              <w:rPr>
                <w:rFonts w:ascii="Cambria" w:hAnsi="Cambria" w:cstheme="minorHAnsi"/>
                <w:b/>
                <w:bCs/>
                <w:color w:val="000000" w:themeColor="text1"/>
                <w:highlight w:val="yellow"/>
              </w:rPr>
            </w:pPr>
          </w:p>
          <w:p w14:paraId="1E103306" w14:textId="77777777" w:rsidR="009E4101" w:rsidRPr="00702B9D" w:rsidRDefault="00F45E23" w:rsidP="009E4101">
            <w:pPr>
              <w:pStyle w:val="paragraph"/>
              <w:spacing w:before="0" w:beforeAutospacing="0" w:after="0" w:afterAutospacing="0"/>
              <w:textAlignment w:val="baseline"/>
              <w:rPr>
                <w:rFonts w:ascii="Cambria" w:hAnsi="Cambria" w:cstheme="minorHAnsi"/>
                <w:b/>
                <w:bCs/>
                <w:color w:val="000000" w:themeColor="text1"/>
                <w:sz w:val="22"/>
                <w:szCs w:val="22"/>
              </w:rPr>
            </w:pPr>
            <w:r w:rsidRPr="00702B9D">
              <w:rPr>
                <w:rFonts w:ascii="Cambria" w:hAnsi="Cambria" w:cstheme="minorHAnsi"/>
                <w:b/>
                <w:bCs/>
                <w:color w:val="000000" w:themeColor="text1"/>
                <w:sz w:val="22"/>
                <w:szCs w:val="22"/>
              </w:rPr>
              <w:t>Reference</w:t>
            </w:r>
          </w:p>
          <w:p w14:paraId="6071F449" w14:textId="64DFD6D4" w:rsidR="0066365A" w:rsidRPr="006E4CBC" w:rsidRDefault="006E4CBC" w:rsidP="0066365A">
            <w:pPr>
              <w:pStyle w:val="paragraph"/>
              <w:spacing w:before="0" w:beforeAutospacing="0" w:after="0" w:afterAutospacing="0"/>
              <w:textAlignment w:val="baseline"/>
              <w:rPr>
                <w:rFonts w:asciiTheme="minorHAnsi" w:hAnsiTheme="minorHAnsi" w:cstheme="minorHAnsi"/>
                <w:sz w:val="18"/>
                <w:szCs w:val="18"/>
              </w:rPr>
            </w:pPr>
            <w:r w:rsidRPr="006E4CBC">
              <w:rPr>
                <w:rFonts w:asciiTheme="minorHAnsi" w:hAnsiTheme="minorHAnsi" w:cstheme="minorHAnsi"/>
                <w:sz w:val="18"/>
                <w:szCs w:val="18"/>
              </w:rPr>
              <w:t xml:space="preserve">Kriegbaum, K., Becker, N., &amp; </w:t>
            </w:r>
            <w:proofErr w:type="spellStart"/>
            <w:r w:rsidRPr="006E4CBC">
              <w:rPr>
                <w:rFonts w:asciiTheme="minorHAnsi" w:hAnsiTheme="minorHAnsi" w:cstheme="minorHAnsi"/>
                <w:sz w:val="18"/>
                <w:szCs w:val="18"/>
              </w:rPr>
              <w:t>Spinath</w:t>
            </w:r>
            <w:proofErr w:type="spellEnd"/>
            <w:r w:rsidRPr="006E4CBC">
              <w:rPr>
                <w:rFonts w:asciiTheme="minorHAnsi" w:hAnsiTheme="minorHAnsi" w:cstheme="minorHAnsi"/>
                <w:sz w:val="18"/>
                <w:szCs w:val="18"/>
              </w:rPr>
              <w:t xml:space="preserve">, B. (2018) The Relative Importance of Intelligence and Motivation as Predictors of School Achievement: A meta-analysis. Educational Research Review. </w:t>
            </w:r>
            <w:hyperlink r:id="rId11" w:history="1">
              <w:r w:rsidRPr="006E4CBC">
                <w:rPr>
                  <w:rStyle w:val="Hyperlink"/>
                  <w:rFonts w:asciiTheme="minorHAnsi" w:hAnsiTheme="minorHAnsi" w:cstheme="minorHAnsi"/>
                  <w:sz w:val="18"/>
                  <w:szCs w:val="18"/>
                </w:rPr>
                <w:t>https://doi.org/10.1016/j.edurev.2018.10.001</w:t>
              </w:r>
            </w:hyperlink>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2A2BF7D9" w14:textId="77777777" w:rsidR="0095448E" w:rsidRPr="00C1314E" w:rsidRDefault="0095448E" w:rsidP="0095448E">
            <w:r>
              <w:t xml:space="preserve">Thinking about adapting teaching to stretch and challenge here are two resources.  The first – this </w:t>
            </w:r>
            <w:hyperlink r:id="rId13" w:history="1">
              <w:r w:rsidRPr="00076F9F">
                <w:rPr>
                  <w:rStyle w:val="Hyperlink"/>
                </w:rPr>
                <w:t>blog</w:t>
              </w:r>
            </w:hyperlink>
            <w:r>
              <w:t xml:space="preserve"> from our friend and colleague at Chester, James Holt, which suggests using </w:t>
            </w:r>
            <w:r w:rsidRPr="00052BE5">
              <w:t>Knowledge, Epistemology and Empathy</w:t>
            </w:r>
            <w:r>
              <w:t xml:space="preserve"> to challenge pupils in RE.  This might make you as a mentor think!  This </w:t>
            </w:r>
            <w:hyperlink r:id="rId14" w:history="1">
              <w:r w:rsidRPr="0047181D">
                <w:rPr>
                  <w:rStyle w:val="Hyperlink"/>
                </w:rPr>
                <w:t>PowerPoint</w:t>
              </w:r>
            </w:hyperlink>
            <w:r>
              <w:t xml:space="preserve"> from Esther Messinger, provides a quick overview of 10 stretching ideas.  Perhaps you could discuss your opinions of the value of these ideas with your trainee?  You, and/or your trainee, may have looked at this last year – so don’t be afraid to stretch and challenge your trainee!</w:t>
            </w:r>
          </w:p>
          <w:p w14:paraId="40C495AB" w14:textId="06838E14" w:rsidR="00A71F35" w:rsidRDefault="00A71F35" w:rsidP="00A45230">
            <w:pPr>
              <w:pStyle w:val="paragraph"/>
              <w:shd w:val="clear" w:color="auto" w:fill="FFFFFF"/>
              <w:spacing w:before="0" w:beforeAutospacing="0" w:after="0" w:afterAutospacing="0"/>
              <w:textAlignment w:val="baseline"/>
              <w:rPr>
                <w:rFonts w:ascii="Cambria" w:hAnsi="Cambria" w:cstheme="minorHAnsi"/>
                <w:sz w:val="20"/>
                <w:szCs w:val="20"/>
              </w:rPr>
            </w:pPr>
          </w:p>
          <w:p w14:paraId="02295E43" w14:textId="048234A1" w:rsidR="00191171" w:rsidRPr="00191171" w:rsidRDefault="00191171"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E12976">
        <w:trPr>
          <w:trHeight w:val="154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200DCB95" w14:textId="77777777" w:rsidR="006E4CBC" w:rsidRPr="00191171" w:rsidRDefault="006E4CBC" w:rsidP="006E4CBC">
            <w:pPr>
              <w:pStyle w:val="ListParagraph"/>
              <w:numPr>
                <w:ilvl w:val="0"/>
                <w:numId w:val="17"/>
              </w:numPr>
              <w:spacing w:line="276" w:lineRule="auto"/>
              <w:contextualSpacing w:val="0"/>
              <w:rPr>
                <w:rFonts w:asciiTheme="minorHAnsi" w:hAnsiTheme="minorHAnsi" w:cstheme="minorHAnsi"/>
              </w:rPr>
            </w:pPr>
            <w:r w:rsidRPr="00191171">
              <w:rPr>
                <w:rFonts w:asciiTheme="minorHAnsi" w:hAnsiTheme="minorHAnsi" w:cstheme="minorHAnsi"/>
              </w:rPr>
              <w:t>Teacher expectations can affect pupil outcomes; setting goals that challenge and stretch pupils is essential.</w:t>
            </w:r>
          </w:p>
          <w:p w14:paraId="4E488AE5" w14:textId="4C47E985" w:rsidR="00CB44DE" w:rsidRPr="006E4CBC" w:rsidRDefault="006E4CBC" w:rsidP="006E4CBC">
            <w:pPr>
              <w:pStyle w:val="ListParagraph"/>
              <w:numPr>
                <w:ilvl w:val="0"/>
                <w:numId w:val="17"/>
              </w:numPr>
              <w:spacing w:line="276" w:lineRule="auto"/>
              <w:contextualSpacing w:val="0"/>
              <w:rPr>
                <w:rFonts w:ascii="Arial" w:hAnsi="Arial" w:cs="Arial"/>
              </w:rPr>
            </w:pPr>
            <w:r w:rsidRPr="00191171">
              <w:rPr>
                <w:rFonts w:asciiTheme="minorHAnsi" w:hAnsiTheme="minorHAnsi" w:cstheme="minorHAnsi"/>
              </w:rPr>
              <w:t>The ability to self-regulate one’s emotions affects pupils’ ability to learn, success in school and future lives.</w:t>
            </w: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30D85463" w14:textId="77777777" w:rsidR="00C26EC1" w:rsidRDefault="00C26EC1" w:rsidP="003324D5">
            <w:pPr>
              <w:jc w:val="center"/>
              <w:rPr>
                <w:rFonts w:ascii="Cambria" w:hAnsi="Cambria"/>
                <w:sz w:val="20"/>
                <w:szCs w:val="20"/>
              </w:rPr>
            </w:pPr>
          </w:p>
          <w:p w14:paraId="2B01F755" w14:textId="43ADCA00" w:rsidR="00C26EC1"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0BA426B9" w14:textId="77777777" w:rsidR="00C26EC1" w:rsidRDefault="00C26EC1" w:rsidP="003324D5">
            <w:pPr>
              <w:jc w:val="center"/>
              <w:rPr>
                <w:rFonts w:ascii="Cambria" w:hAnsi="Cambria"/>
                <w:sz w:val="20"/>
                <w:szCs w:val="20"/>
              </w:rPr>
            </w:pPr>
          </w:p>
          <w:p w14:paraId="17248A47" w14:textId="2CC97D59" w:rsidR="00C26EC1" w:rsidRDefault="00C26EC1" w:rsidP="006E4CBC">
            <w:pPr>
              <w:rPr>
                <w:rFonts w:ascii="Cambria" w:hAnsi="Cambria"/>
                <w:sz w:val="20"/>
                <w:szCs w:val="20"/>
              </w:rPr>
            </w:pPr>
          </w:p>
          <w:p w14:paraId="050B3DDF" w14:textId="77777777" w:rsidR="00C26EC1" w:rsidRDefault="00C26EC1" w:rsidP="003324D5">
            <w:pPr>
              <w:jc w:val="center"/>
              <w:rPr>
                <w:rFonts w:ascii="Cambria" w:hAnsi="Cambria"/>
                <w:sz w:val="20"/>
                <w:szCs w:val="20"/>
              </w:rPr>
            </w:pPr>
          </w:p>
          <w:p w14:paraId="500548AF" w14:textId="487AA705" w:rsidR="00C26EC1" w:rsidRPr="00523D39" w:rsidRDefault="00C26EC1" w:rsidP="006E4CBC">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608C4FE7" w14:textId="77777777" w:rsidR="006E4CBC" w:rsidRPr="00191171" w:rsidRDefault="006E4CBC" w:rsidP="006E4CBC">
            <w:pPr>
              <w:pStyle w:val="ListParagraph"/>
              <w:numPr>
                <w:ilvl w:val="0"/>
                <w:numId w:val="18"/>
              </w:numPr>
              <w:spacing w:line="276" w:lineRule="auto"/>
              <w:contextualSpacing w:val="0"/>
              <w:rPr>
                <w:rFonts w:asciiTheme="minorHAnsi" w:hAnsiTheme="minorHAnsi" w:cstheme="minorHAnsi"/>
              </w:rPr>
            </w:pPr>
            <w:r w:rsidRPr="00191171">
              <w:rPr>
                <w:rFonts w:asciiTheme="minorHAnsi" w:hAnsiTheme="minorHAnsi" w:cstheme="minorHAnsi"/>
              </w:rPr>
              <w:t xml:space="preserve">Respond consistently and decisively to pupil behaviour (inc. the use of rewards, </w:t>
            </w:r>
            <w:proofErr w:type="gramStart"/>
            <w:r w:rsidRPr="00191171">
              <w:rPr>
                <w:rFonts w:asciiTheme="minorHAnsi" w:hAnsiTheme="minorHAnsi" w:cstheme="minorHAnsi"/>
              </w:rPr>
              <w:t>praise</w:t>
            </w:r>
            <w:proofErr w:type="gramEnd"/>
            <w:r w:rsidRPr="00191171">
              <w:rPr>
                <w:rFonts w:asciiTheme="minorHAnsi" w:hAnsiTheme="minorHAnsi" w:cstheme="minorHAnsi"/>
              </w:rPr>
              <w:t xml:space="preserve"> and sanctions)</w:t>
            </w:r>
          </w:p>
          <w:p w14:paraId="01E231E1" w14:textId="77777777" w:rsidR="006E4CBC" w:rsidRPr="00191171" w:rsidRDefault="006E4CBC" w:rsidP="006E4CBC">
            <w:pPr>
              <w:pStyle w:val="ListParagraph"/>
              <w:numPr>
                <w:ilvl w:val="0"/>
                <w:numId w:val="18"/>
              </w:numPr>
              <w:spacing w:line="276" w:lineRule="auto"/>
              <w:contextualSpacing w:val="0"/>
              <w:rPr>
                <w:rFonts w:asciiTheme="minorHAnsi" w:hAnsiTheme="minorHAnsi" w:cstheme="minorHAnsi"/>
              </w:rPr>
            </w:pPr>
            <w:r w:rsidRPr="00191171">
              <w:rPr>
                <w:rFonts w:asciiTheme="minorHAnsi" w:hAnsiTheme="minorHAnsi" w:cstheme="minorHAnsi"/>
              </w:rPr>
              <w:t xml:space="preserve">Motivate pupils via the use of challenging content which builds towards pupils’ long-term goals and </w:t>
            </w:r>
            <w:proofErr w:type="gramStart"/>
            <w:r w:rsidRPr="00191171">
              <w:rPr>
                <w:rFonts w:asciiTheme="minorHAnsi" w:hAnsiTheme="minorHAnsi" w:cstheme="minorHAnsi"/>
              </w:rPr>
              <w:t>aspirations</w:t>
            </w:r>
            <w:proofErr w:type="gramEnd"/>
          </w:p>
          <w:p w14:paraId="774DA492" w14:textId="5DA039DC" w:rsidR="0066365A" w:rsidRPr="00191171" w:rsidRDefault="006E4CBC" w:rsidP="006E4CBC">
            <w:pPr>
              <w:pStyle w:val="ListParagraph"/>
              <w:numPr>
                <w:ilvl w:val="0"/>
                <w:numId w:val="18"/>
              </w:numPr>
              <w:spacing w:line="276" w:lineRule="auto"/>
              <w:contextualSpacing w:val="0"/>
              <w:rPr>
                <w:rFonts w:asciiTheme="minorHAnsi" w:hAnsiTheme="minorHAnsi" w:cstheme="minorHAnsi"/>
              </w:rPr>
            </w:pPr>
            <w:r w:rsidRPr="00191171">
              <w:rPr>
                <w:rFonts w:asciiTheme="minorHAnsi" w:hAnsiTheme="minorHAnsi" w:cstheme="minorHAnsi"/>
              </w:rPr>
              <w:t xml:space="preserve">Support pupils to journey from needing extrinsic motivation to being motivated to work </w:t>
            </w:r>
            <w:proofErr w:type="gramStart"/>
            <w:r w:rsidRPr="00191171">
              <w:rPr>
                <w:rFonts w:asciiTheme="minorHAnsi" w:hAnsiTheme="minorHAnsi" w:cstheme="minorHAnsi"/>
              </w:rPr>
              <w:t>intrinsically</w:t>
            </w:r>
            <w:proofErr w:type="gramEnd"/>
          </w:p>
          <w:p w14:paraId="78AF68F3" w14:textId="77777777" w:rsidR="0066365A" w:rsidRPr="00D82C61" w:rsidRDefault="0066365A" w:rsidP="0066365A">
            <w:pPr>
              <w:rPr>
                <w:rFonts w:asciiTheme="minorHAnsi" w:hAnsiTheme="minorHAnsi" w:cstheme="minorBidi"/>
                <w:sz w:val="20"/>
                <w:szCs w:val="20"/>
              </w:rPr>
            </w:pPr>
          </w:p>
          <w:p w14:paraId="3437E904" w14:textId="6EA37985" w:rsidR="0066365A" w:rsidRPr="00D21504" w:rsidRDefault="0066365A" w:rsidP="0066365A">
            <w:pPr>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53EF66AC" w14:textId="43D174F9"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73741454" w14:textId="77777777" w:rsidR="0066365A" w:rsidRDefault="0066365A" w:rsidP="0066365A">
            <w:pPr>
              <w:rPr>
                <w:rFonts w:ascii="Cambria" w:hAnsi="Cambria"/>
                <w:sz w:val="20"/>
                <w:szCs w:val="20"/>
              </w:rPr>
            </w:pPr>
          </w:p>
          <w:p w14:paraId="76B7AB29" w14:textId="5BE4F3F2"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4147A956" w14:textId="60703AF7" w:rsidR="0066365A" w:rsidRDefault="0066365A" w:rsidP="0066365A">
            <w:pPr>
              <w:rPr>
                <w:rFonts w:ascii="Cambria" w:hAnsi="Cambria"/>
                <w:sz w:val="20"/>
                <w:szCs w:val="20"/>
              </w:rPr>
            </w:pPr>
          </w:p>
          <w:p w14:paraId="03E543CC" w14:textId="77777777" w:rsidR="0066365A" w:rsidRDefault="0066365A" w:rsidP="0066365A">
            <w:pPr>
              <w:rPr>
                <w:rFonts w:ascii="Cambria" w:hAnsi="Cambria"/>
                <w:sz w:val="20"/>
                <w:szCs w:val="20"/>
              </w:rPr>
            </w:pPr>
          </w:p>
          <w:p w14:paraId="369760E3" w14:textId="77777777" w:rsidR="0066365A" w:rsidRDefault="0066365A" w:rsidP="0066365A">
            <w:pPr>
              <w:rPr>
                <w:rFonts w:ascii="Cambria" w:hAnsi="Cambria"/>
                <w:sz w:val="20"/>
                <w:szCs w:val="20"/>
              </w:rPr>
            </w:pPr>
          </w:p>
          <w:p w14:paraId="5FF312F8" w14:textId="724CCFB4" w:rsidR="0066365A" w:rsidRPr="00C26EC1" w:rsidRDefault="0066365A" w:rsidP="0066365A">
            <w:pPr>
              <w:rPr>
                <w:rFonts w:ascii="Cambria" w:hAnsi="Cambria"/>
                <w:sz w:val="20"/>
                <w:szCs w:val="20"/>
              </w:rPr>
            </w:pP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BF7BA60"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186BE434" w14:textId="77777777" w:rsidR="006E4CBC" w:rsidRPr="00A9736C" w:rsidRDefault="006E4CBC" w:rsidP="006E4CBC">
            <w:pPr>
              <w:pStyle w:val="TableParagraph"/>
              <w:rPr>
                <w:rFonts w:asciiTheme="minorHAnsi" w:hAnsiTheme="minorHAnsi" w:cstheme="minorHAnsi"/>
                <w:i w:val="0"/>
                <w:iCs w:val="0"/>
              </w:rPr>
            </w:pPr>
            <w:r w:rsidRPr="00A9736C">
              <w:rPr>
                <w:rFonts w:asciiTheme="minorHAnsi" w:hAnsiTheme="minorHAnsi" w:cstheme="minorHAnsi"/>
                <w:i w:val="0"/>
                <w:iCs w:val="0"/>
              </w:rPr>
              <w:t xml:space="preserve">How does the </w:t>
            </w:r>
            <w:proofErr w:type="spellStart"/>
            <w:r w:rsidRPr="00A9736C">
              <w:rPr>
                <w:rFonts w:asciiTheme="minorHAnsi" w:hAnsiTheme="minorHAnsi" w:cstheme="minorHAnsi"/>
                <w:i w:val="0"/>
                <w:iCs w:val="0"/>
              </w:rPr>
              <w:t>behaviour</w:t>
            </w:r>
            <w:proofErr w:type="spellEnd"/>
            <w:r w:rsidRPr="00A9736C">
              <w:rPr>
                <w:rFonts w:asciiTheme="minorHAnsi" w:hAnsiTheme="minorHAnsi" w:cstheme="minorHAnsi"/>
                <w:i w:val="0"/>
                <w:iCs w:val="0"/>
              </w:rPr>
              <w:t xml:space="preserve"> policy in your school operate?  How well does it work? Are there exceptions? Does it reach all children? – If not, what adaptations might need to be made and why?</w:t>
            </w:r>
          </w:p>
          <w:p w14:paraId="2FCBDA67"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7C3B4A98" w14:textId="5280BC02" w:rsidR="0041674C" w:rsidRDefault="0041674C" w:rsidP="00CF5F64">
            <w:pPr>
              <w:pBdr>
                <w:top w:val="nil"/>
                <w:left w:val="nil"/>
                <w:bottom w:val="nil"/>
                <w:right w:val="nil"/>
                <w:between w:val="nil"/>
              </w:pBdr>
              <w:jc w:val="both"/>
              <w:rPr>
                <w:rFonts w:ascii="Cambria" w:hAnsi="Cambria"/>
                <w:sz w:val="20"/>
                <w:szCs w:val="20"/>
              </w:rPr>
            </w:pP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26C0708A" w14:textId="5260D4D6" w:rsidR="006E4CBC" w:rsidRP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05871C0D" w14:textId="77777777" w:rsidR="00A9736C" w:rsidRPr="00A9736C" w:rsidRDefault="00A9736C" w:rsidP="00A9736C">
            <w:pPr>
              <w:pStyle w:val="TableParagraph"/>
              <w:rPr>
                <w:rFonts w:asciiTheme="minorHAnsi" w:hAnsiTheme="minorHAnsi" w:cstheme="minorHAnsi"/>
                <w:i w:val="0"/>
                <w:iCs w:val="0"/>
              </w:rPr>
            </w:pPr>
            <w:r w:rsidRPr="00A9736C">
              <w:rPr>
                <w:rFonts w:asciiTheme="minorHAnsi" w:hAnsiTheme="minorHAnsi" w:cstheme="minorHAnsi"/>
                <w:i w:val="0"/>
                <w:iCs w:val="0"/>
              </w:rPr>
              <w:t xml:space="preserve">Based on your experiences and academic reading, what promotes high expectations and/or a high level of </w:t>
            </w:r>
            <w:proofErr w:type="spellStart"/>
            <w:r w:rsidRPr="00A9736C">
              <w:rPr>
                <w:rFonts w:asciiTheme="minorHAnsi" w:hAnsiTheme="minorHAnsi" w:cstheme="minorHAnsi"/>
                <w:i w:val="0"/>
                <w:iCs w:val="0"/>
              </w:rPr>
              <w:t>behaviour</w:t>
            </w:r>
            <w:proofErr w:type="spellEnd"/>
            <w:r w:rsidRPr="00A9736C">
              <w:rPr>
                <w:rFonts w:asciiTheme="minorHAnsi" w:hAnsiTheme="minorHAnsi" w:cstheme="minorHAnsi"/>
                <w:i w:val="0"/>
                <w:iCs w:val="0"/>
              </w:rPr>
              <w:t xml:space="preserve"> management?</w:t>
            </w:r>
          </w:p>
          <w:p w14:paraId="00CEBD36" w14:textId="7777777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F796A94" w14:textId="77777777" w:rsidR="006E4CBC" w:rsidRDefault="006E4CBC" w:rsidP="00CF5F64">
            <w:pPr>
              <w:pBdr>
                <w:top w:val="nil"/>
                <w:left w:val="nil"/>
                <w:bottom w:val="nil"/>
                <w:right w:val="nil"/>
                <w:between w:val="nil"/>
              </w:pBdr>
              <w:jc w:val="both"/>
              <w:rPr>
                <w:rFonts w:ascii="Cambria" w:hAnsi="Cambria"/>
                <w:sz w:val="20"/>
                <w:szCs w:val="20"/>
              </w:rPr>
            </w:pPr>
          </w:p>
          <w:p w14:paraId="4A131E16" w14:textId="5DB5ED2E" w:rsidR="00A9736C" w:rsidRPr="00A9736C" w:rsidRDefault="006E4CBC" w:rsidP="00A9736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3</w:t>
            </w:r>
            <w:r w:rsidRPr="00523D39">
              <w:rPr>
                <w:rFonts w:ascii="Cambria" w:hAnsi="Cambria"/>
                <w:b/>
                <w:bCs/>
                <w:sz w:val="20"/>
                <w:szCs w:val="20"/>
              </w:rPr>
              <w:t>:</w:t>
            </w:r>
          </w:p>
          <w:p w14:paraId="5A7607A2" w14:textId="77777777" w:rsidR="00A9736C" w:rsidRPr="00A9736C" w:rsidRDefault="00A9736C" w:rsidP="00A9736C">
            <w:pPr>
              <w:pBdr>
                <w:top w:val="nil"/>
                <w:left w:val="nil"/>
                <w:bottom w:val="nil"/>
                <w:right w:val="nil"/>
                <w:between w:val="nil"/>
              </w:pBdr>
              <w:jc w:val="both"/>
              <w:rPr>
                <w:rFonts w:asciiTheme="minorHAnsi" w:hAnsiTheme="minorHAnsi" w:cstheme="minorHAnsi"/>
                <w:b/>
                <w:bCs/>
                <w:sz w:val="20"/>
                <w:szCs w:val="20"/>
              </w:rPr>
            </w:pPr>
            <w:r w:rsidRPr="00A9736C">
              <w:rPr>
                <w:rFonts w:asciiTheme="minorHAnsi" w:hAnsiTheme="minorHAnsi" w:cstheme="minorHAnsi"/>
              </w:rPr>
              <w:t>What are your areas of development with regards setting high expectations and managing behaviour?</w:t>
            </w:r>
          </w:p>
          <w:p w14:paraId="711111BC" w14:textId="7777777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4CDB2291" w14:textId="77777777" w:rsidR="006E4CBC" w:rsidRPr="00CF5F64" w:rsidRDefault="006E4CBC" w:rsidP="00CF5F64">
            <w:pPr>
              <w:pBdr>
                <w:top w:val="nil"/>
                <w:left w:val="nil"/>
                <w:bottom w:val="nil"/>
                <w:right w:val="nil"/>
                <w:between w:val="nil"/>
              </w:pBdr>
              <w:jc w:val="both"/>
              <w:rPr>
                <w:rFonts w:ascii="Cambria" w:hAnsi="Cambria"/>
                <w:sz w:val="20"/>
                <w:szCs w:val="20"/>
              </w:rPr>
            </w:pPr>
          </w:p>
          <w:p w14:paraId="52369B8A" w14:textId="77777777" w:rsidR="0066365A" w:rsidRPr="00523D39" w:rsidRDefault="0066365A" w:rsidP="0066365A">
            <w:pPr>
              <w:pBdr>
                <w:top w:val="nil"/>
                <w:left w:val="nil"/>
                <w:bottom w:val="nil"/>
                <w:right w:val="nil"/>
                <w:between w:val="nil"/>
              </w:pBdr>
              <w:ind w:left="720"/>
              <w:jc w:val="both"/>
              <w:rPr>
                <w:rFonts w:ascii="Cambria" w:hAnsi="Cambria"/>
                <w:b/>
                <w:bCs/>
                <w:sz w:val="20"/>
                <w:szCs w:val="20"/>
              </w:rPr>
            </w:pPr>
          </w:p>
          <w:p w14:paraId="3AEDB71F" w14:textId="3DEE5AF5"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sidR="006E4CBC">
              <w:rPr>
                <w:rFonts w:ascii="Cambria" w:hAnsi="Cambria"/>
                <w:b/>
                <w:bCs/>
                <w:sz w:val="20"/>
                <w:szCs w:val="20"/>
              </w:rPr>
              <w:t>4</w:t>
            </w:r>
            <w:r w:rsidRPr="00523D39">
              <w:rPr>
                <w:rFonts w:ascii="Cambria" w:hAnsi="Cambria"/>
                <w:b/>
                <w:bCs/>
                <w:sz w:val="20"/>
                <w:szCs w:val="20"/>
              </w:rPr>
              <w:t>:</w:t>
            </w:r>
          </w:p>
          <w:p w14:paraId="1E47A83D" w14:textId="77777777" w:rsidR="006E4CBC" w:rsidRPr="00A9736C" w:rsidRDefault="006E4CBC" w:rsidP="006E4CBC">
            <w:pPr>
              <w:pStyle w:val="TableParagraph"/>
              <w:rPr>
                <w:rFonts w:asciiTheme="minorHAnsi" w:hAnsiTheme="minorHAnsi" w:cstheme="minorHAnsi"/>
                <w:i w:val="0"/>
                <w:iCs w:val="0"/>
              </w:rPr>
            </w:pPr>
            <w:r w:rsidRPr="00A9736C">
              <w:rPr>
                <w:rFonts w:asciiTheme="minorHAnsi" w:hAnsiTheme="minorHAnsi" w:cstheme="minorHAnsi"/>
                <w:i w:val="0"/>
                <w:iCs w:val="0"/>
              </w:rPr>
              <w:t>What impact will these developments have on the learning in your classroom?</w:t>
            </w:r>
          </w:p>
          <w:p w14:paraId="22BB80EE"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11852BB5" w14:textId="755CCAA7" w:rsidR="00772E46" w:rsidRPr="00CF5F64" w:rsidRDefault="00772E46" w:rsidP="00CF5F64">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231E19D4" w:rsidR="0066365A" w:rsidRPr="00D9275F" w:rsidRDefault="0066365A" w:rsidP="0066365A">
            <w:pPr>
              <w:jc w:val="center"/>
              <w:rPr>
                <w:rFonts w:ascii="Cambria" w:hAnsi="Cambria"/>
                <w:b/>
                <w:bCs/>
                <w:sz w:val="20"/>
                <w:szCs w:val="20"/>
              </w:rPr>
            </w:pPr>
            <w:r>
              <w:rPr>
                <w:rFonts w:ascii="Cambria" w:hAnsi="Cambria"/>
                <w:b/>
                <w:bCs/>
                <w:sz w:val="20"/>
                <w:szCs w:val="20"/>
              </w:rPr>
              <w:t>Y</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07F9E625" w:rsidR="0066365A" w:rsidRPr="00D9275F" w:rsidRDefault="0066365A" w:rsidP="0066365A">
            <w:pPr>
              <w:jc w:val="center"/>
              <w:rPr>
                <w:rFonts w:ascii="Cambria" w:hAnsi="Cambria"/>
                <w:b/>
                <w:bCs/>
                <w:sz w:val="20"/>
                <w:szCs w:val="20"/>
              </w:rPr>
            </w:pPr>
            <w:r>
              <w:rPr>
                <w:rFonts w:ascii="Cambria" w:hAnsi="Cambria"/>
                <w:b/>
                <w:bCs/>
                <w:sz w:val="20"/>
                <w:szCs w:val="20"/>
              </w:rPr>
              <w:t>Y</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59EB17C8"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86923">
              <w:rPr>
                <w:rFonts w:ascii="Cambria" w:hAnsi="Cambria" w:cs="Calibri"/>
                <w:b/>
                <w:bCs/>
                <w:color w:val="201F1E"/>
                <w:sz w:val="20"/>
                <w:szCs w:val="20"/>
              </w:rPr>
              <w:t>ies</w:t>
            </w:r>
            <w:r>
              <w:rPr>
                <w:rFonts w:ascii="Cambria" w:hAnsi="Cambria" w:cs="Calibri"/>
                <w:b/>
                <w:bCs/>
                <w:color w:val="201F1E"/>
                <w:sz w:val="20"/>
                <w:szCs w:val="20"/>
              </w:rPr>
              <w:t xml:space="preserve"> agree</w:t>
            </w:r>
            <w:r w:rsidR="00B86923">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000000"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000000"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000000"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C019B" w14:textId="77777777" w:rsidR="00615F09" w:rsidRDefault="00615F09" w:rsidP="00BB0205">
      <w:pPr>
        <w:spacing w:after="0" w:line="240" w:lineRule="auto"/>
      </w:pPr>
      <w:r>
        <w:separator/>
      </w:r>
    </w:p>
  </w:endnote>
  <w:endnote w:type="continuationSeparator" w:id="0">
    <w:p w14:paraId="6CDE709C" w14:textId="77777777" w:rsidR="00615F09" w:rsidRDefault="00615F0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50E3E" w14:textId="77777777" w:rsidR="00615F09" w:rsidRDefault="00615F09" w:rsidP="00BB0205">
      <w:pPr>
        <w:spacing w:after="0" w:line="240" w:lineRule="auto"/>
      </w:pPr>
      <w:r>
        <w:separator/>
      </w:r>
    </w:p>
  </w:footnote>
  <w:footnote w:type="continuationSeparator" w:id="0">
    <w:p w14:paraId="2895BE99" w14:textId="77777777" w:rsidR="00615F09" w:rsidRDefault="00615F0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F625E"/>
    <w:multiLevelType w:val="hybridMultilevel"/>
    <w:tmpl w:val="E466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14"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16"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12"/>
  </w:num>
  <w:num w:numId="2" w16cid:durableId="745959156">
    <w:abstractNumId w:val="8"/>
  </w:num>
  <w:num w:numId="3" w16cid:durableId="365060952">
    <w:abstractNumId w:val="4"/>
  </w:num>
  <w:num w:numId="4" w16cid:durableId="970749666">
    <w:abstractNumId w:val="1"/>
  </w:num>
  <w:num w:numId="5" w16cid:durableId="375013857">
    <w:abstractNumId w:val="15"/>
  </w:num>
  <w:num w:numId="6" w16cid:durableId="995718178">
    <w:abstractNumId w:val="17"/>
  </w:num>
  <w:num w:numId="7" w16cid:durableId="208495139">
    <w:abstractNumId w:val="11"/>
  </w:num>
  <w:num w:numId="8" w16cid:durableId="681662471">
    <w:abstractNumId w:val="14"/>
  </w:num>
  <w:num w:numId="9" w16cid:durableId="769281397">
    <w:abstractNumId w:val="10"/>
  </w:num>
  <w:num w:numId="10" w16cid:durableId="1403983886">
    <w:abstractNumId w:val="16"/>
  </w:num>
  <w:num w:numId="11" w16cid:durableId="1087381121">
    <w:abstractNumId w:val="2"/>
  </w:num>
  <w:num w:numId="12" w16cid:durableId="129786804">
    <w:abstractNumId w:val="3"/>
  </w:num>
  <w:num w:numId="13" w16cid:durableId="1645425847">
    <w:abstractNumId w:val="0"/>
  </w:num>
  <w:num w:numId="14" w16cid:durableId="600911606">
    <w:abstractNumId w:val="13"/>
  </w:num>
  <w:num w:numId="15" w16cid:durableId="1593857607">
    <w:abstractNumId w:val="7"/>
  </w:num>
  <w:num w:numId="16" w16cid:durableId="1642465962">
    <w:abstractNumId w:val="9"/>
  </w:num>
  <w:num w:numId="17" w16cid:durableId="1424767617">
    <w:abstractNumId w:val="6"/>
  </w:num>
  <w:num w:numId="18" w16cid:durableId="97622849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0804"/>
    <w:rsid w:val="001436B1"/>
    <w:rsid w:val="001439DB"/>
    <w:rsid w:val="001506CA"/>
    <w:rsid w:val="00164C19"/>
    <w:rsid w:val="00166757"/>
    <w:rsid w:val="00187942"/>
    <w:rsid w:val="00191171"/>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4E41"/>
    <w:rsid w:val="002945B0"/>
    <w:rsid w:val="002C1500"/>
    <w:rsid w:val="002C6F84"/>
    <w:rsid w:val="002D6840"/>
    <w:rsid w:val="002D71BC"/>
    <w:rsid w:val="002F0646"/>
    <w:rsid w:val="003324D5"/>
    <w:rsid w:val="00341E44"/>
    <w:rsid w:val="003433DA"/>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E3F"/>
    <w:rsid w:val="0041674C"/>
    <w:rsid w:val="004272A6"/>
    <w:rsid w:val="00446426"/>
    <w:rsid w:val="00464034"/>
    <w:rsid w:val="00470596"/>
    <w:rsid w:val="00485777"/>
    <w:rsid w:val="004933A3"/>
    <w:rsid w:val="004A0E13"/>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15F09"/>
    <w:rsid w:val="00624699"/>
    <w:rsid w:val="00624C64"/>
    <w:rsid w:val="00631D4B"/>
    <w:rsid w:val="00637553"/>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4CBC"/>
    <w:rsid w:val="006E789E"/>
    <w:rsid w:val="00702B9D"/>
    <w:rsid w:val="00703A42"/>
    <w:rsid w:val="007052C0"/>
    <w:rsid w:val="0071620C"/>
    <w:rsid w:val="00723015"/>
    <w:rsid w:val="00726BDF"/>
    <w:rsid w:val="00745BFC"/>
    <w:rsid w:val="0075782C"/>
    <w:rsid w:val="00760D48"/>
    <w:rsid w:val="00772E46"/>
    <w:rsid w:val="00775637"/>
    <w:rsid w:val="007904BD"/>
    <w:rsid w:val="007A0516"/>
    <w:rsid w:val="007B1A2C"/>
    <w:rsid w:val="007B4199"/>
    <w:rsid w:val="007C2932"/>
    <w:rsid w:val="007C66A6"/>
    <w:rsid w:val="007D2AA4"/>
    <w:rsid w:val="007E2240"/>
    <w:rsid w:val="007F4E74"/>
    <w:rsid w:val="00800444"/>
    <w:rsid w:val="0081310E"/>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36775"/>
    <w:rsid w:val="00943673"/>
    <w:rsid w:val="0094415F"/>
    <w:rsid w:val="00945A5D"/>
    <w:rsid w:val="009461D9"/>
    <w:rsid w:val="0095448E"/>
    <w:rsid w:val="009606AB"/>
    <w:rsid w:val="0096319B"/>
    <w:rsid w:val="00965CE6"/>
    <w:rsid w:val="00966A4C"/>
    <w:rsid w:val="00970EA0"/>
    <w:rsid w:val="009B3121"/>
    <w:rsid w:val="009B6144"/>
    <w:rsid w:val="009C79B8"/>
    <w:rsid w:val="009D30D2"/>
    <w:rsid w:val="009E4101"/>
    <w:rsid w:val="00A00F62"/>
    <w:rsid w:val="00A166D0"/>
    <w:rsid w:val="00A27B4C"/>
    <w:rsid w:val="00A36B06"/>
    <w:rsid w:val="00A37A0D"/>
    <w:rsid w:val="00A45230"/>
    <w:rsid w:val="00A461C0"/>
    <w:rsid w:val="00A61137"/>
    <w:rsid w:val="00A71F35"/>
    <w:rsid w:val="00A7227A"/>
    <w:rsid w:val="00A771B9"/>
    <w:rsid w:val="00A92CA0"/>
    <w:rsid w:val="00A9736C"/>
    <w:rsid w:val="00AA17CF"/>
    <w:rsid w:val="00AA3C08"/>
    <w:rsid w:val="00AB1862"/>
    <w:rsid w:val="00AC52AF"/>
    <w:rsid w:val="00AD1D6C"/>
    <w:rsid w:val="00AD2305"/>
    <w:rsid w:val="00AE0D6F"/>
    <w:rsid w:val="00AE47A3"/>
    <w:rsid w:val="00AE5D12"/>
    <w:rsid w:val="00B109B2"/>
    <w:rsid w:val="00B5000E"/>
    <w:rsid w:val="00B71FAE"/>
    <w:rsid w:val="00B75F73"/>
    <w:rsid w:val="00B8188E"/>
    <w:rsid w:val="00B86923"/>
    <w:rsid w:val="00BA06A2"/>
    <w:rsid w:val="00BA12BC"/>
    <w:rsid w:val="00BA3E39"/>
    <w:rsid w:val="00BB0205"/>
    <w:rsid w:val="00BC0830"/>
    <w:rsid w:val="00BC2A11"/>
    <w:rsid w:val="00BC2D67"/>
    <w:rsid w:val="00BE47F7"/>
    <w:rsid w:val="00BF017F"/>
    <w:rsid w:val="00BF1357"/>
    <w:rsid w:val="00BF6FA3"/>
    <w:rsid w:val="00C054BC"/>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CF5F64"/>
    <w:rsid w:val="00D105DF"/>
    <w:rsid w:val="00D12C87"/>
    <w:rsid w:val="00D21504"/>
    <w:rsid w:val="00D26EEE"/>
    <w:rsid w:val="00D67B11"/>
    <w:rsid w:val="00D7386B"/>
    <w:rsid w:val="00D8211D"/>
    <w:rsid w:val="00D852D6"/>
    <w:rsid w:val="00D9275F"/>
    <w:rsid w:val="00D9612E"/>
    <w:rsid w:val="00DA4C7E"/>
    <w:rsid w:val="00DB4B64"/>
    <w:rsid w:val="00DD0D06"/>
    <w:rsid w:val="00DD5A4F"/>
    <w:rsid w:val="00DF760B"/>
    <w:rsid w:val="00E12976"/>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amesdholt.com/religious-education-musings/challenge-in-re/"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edurev.2018.10.001"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com/url?sa=t&amp;rct=j&amp;q=&amp;esrc=s&amp;source=web&amp;cd=&amp;ved=2ahUKEwjx0Z3mmdf3AhWVoFwKHd2KCE8QFnoECAcQAQ&amp;url=http%3A%2F%2Fltlre.org%2Fwp-content%2Fuploads%2F2017%2F07%2FStretch-and-Challenge-RE.pptx&amp;usg=AOvVaw082dXgR9UXBSd-KIKdIVk8"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Paul Smalley</cp:lastModifiedBy>
  <cp:revision>8</cp:revision>
  <cp:lastPrinted>2023-05-18T14:08:00Z</cp:lastPrinted>
  <dcterms:created xsi:type="dcterms:W3CDTF">2024-01-30T13:16:00Z</dcterms:created>
  <dcterms:modified xsi:type="dcterms:W3CDTF">2024-02-02T09:19:00Z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