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1"/>
        <w:gridCol w:w="1126"/>
        <w:gridCol w:w="556"/>
        <w:gridCol w:w="516"/>
        <w:gridCol w:w="1198"/>
        <w:gridCol w:w="573"/>
        <w:gridCol w:w="1120"/>
        <w:gridCol w:w="1231"/>
        <w:gridCol w:w="702"/>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77D3ECDC" w:rsidR="006102D0" w:rsidRPr="00523D39" w:rsidRDefault="006102D0" w:rsidP="00F07217">
            <w:pPr>
              <w:jc w:val="center"/>
              <w:rPr>
                <w:rFonts w:ascii="Cambria" w:eastAsia="Georgia" w:hAnsi="Cambria" w:cs="Georgia"/>
                <w:b/>
                <w:sz w:val="20"/>
                <w:szCs w:val="20"/>
              </w:rPr>
            </w:pPr>
            <w:r w:rsidRPr="00DC308E">
              <w:rPr>
                <w:rFonts w:ascii="Cambria" w:eastAsia="Georgia" w:hAnsi="Cambria" w:cs="Georgia"/>
                <w:b/>
                <w:color w:val="FFFFFF" w:themeColor="background1"/>
              </w:rPr>
              <w:t xml:space="preserve">Week </w:t>
            </w:r>
            <w:r w:rsidR="00A02798">
              <w:rPr>
                <w:rFonts w:ascii="Cambria" w:eastAsia="Georgia" w:hAnsi="Cambria" w:cs="Georgia"/>
                <w:b/>
                <w:color w:val="FFFFFF" w:themeColor="background1"/>
              </w:rPr>
              <w:t>31</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038ADD97" w:rsidR="00E65DEB" w:rsidRPr="00523D39" w:rsidRDefault="00606867" w:rsidP="009A12EB">
            <w:pPr>
              <w:jc w:val="center"/>
              <w:rPr>
                <w:rFonts w:ascii="Cambria" w:hAnsi="Cambria"/>
                <w:b/>
                <w:bCs/>
                <w:sz w:val="20"/>
                <w:szCs w:val="20"/>
              </w:rPr>
            </w:pPr>
            <w:r w:rsidRPr="00523D39">
              <w:rPr>
                <w:rFonts w:ascii="Cambria" w:hAnsi="Cambria"/>
                <w:b/>
                <w:bCs/>
                <w:sz w:val="20"/>
                <w:szCs w:val="20"/>
              </w:rPr>
              <w:t>Course:</w:t>
            </w:r>
            <w:r w:rsidR="009A12EB">
              <w:rPr>
                <w:rFonts w:ascii="Cambria" w:hAnsi="Cambria"/>
                <w:b/>
                <w:bCs/>
                <w:sz w:val="20"/>
                <w:szCs w:val="20"/>
              </w:rPr>
              <w:t xml:space="preserve"> PGCE Secondary English with QTS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B682455" w:rsidR="004009A7" w:rsidRPr="00523D39" w:rsidRDefault="00A02798">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0340113" w:rsidR="004009A7" w:rsidRPr="00523D39" w:rsidRDefault="0058720A">
            <w:pPr>
              <w:jc w:val="both"/>
              <w:rPr>
                <w:rFonts w:ascii="Cambria" w:hAnsi="Cambria"/>
                <w:b/>
                <w:bCs/>
                <w:sz w:val="20"/>
                <w:szCs w:val="20"/>
              </w:rPr>
            </w:pPr>
            <w:r>
              <w:rPr>
                <w:rFonts w:ascii="Cambria" w:hAnsi="Cambria"/>
                <w:b/>
                <w:bCs/>
                <w:sz w:val="20"/>
                <w:szCs w:val="20"/>
              </w:rPr>
              <w:t>PGCE Secondary English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6BF8E920" w:rsidR="007A0EE5" w:rsidRPr="00523D39" w:rsidRDefault="00A02798">
            <w:pPr>
              <w:jc w:val="both"/>
              <w:rPr>
                <w:rFonts w:ascii="Cambria" w:hAnsi="Cambria"/>
                <w:b/>
                <w:bCs/>
                <w:sz w:val="20"/>
                <w:szCs w:val="20"/>
              </w:rPr>
            </w:pPr>
            <w:r>
              <w:rPr>
                <w:rFonts w:ascii="Cambria" w:hAnsi="Cambria"/>
                <w:b/>
                <w:bCs/>
                <w:sz w:val="20"/>
                <w:szCs w:val="20"/>
              </w:rPr>
              <w:t>25/03/</w:t>
            </w:r>
            <w:r w:rsidR="006A1494">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A50D15" w:rsidRDefault="001506CA" w:rsidP="005113AE">
            <w:pPr>
              <w:jc w:val="center"/>
              <w:rPr>
                <w:rFonts w:ascii="Cambria" w:hAnsi="Cambria"/>
                <w:b/>
                <w:bCs/>
                <w:sz w:val="20"/>
                <w:szCs w:val="20"/>
                <w:highlight w:val="yellow"/>
              </w:rPr>
            </w:pPr>
            <w:r w:rsidRPr="00A50D15">
              <w:rPr>
                <w:rFonts w:ascii="Cambria" w:hAnsi="Cambria"/>
                <w:b/>
                <w:bCs/>
                <w:sz w:val="20"/>
                <w:szCs w:val="20"/>
                <w:highlight w:val="yellow"/>
              </w:rPr>
              <w:t>M</w:t>
            </w:r>
            <w:r w:rsidR="005113AE" w:rsidRPr="00A50D15">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A50D15" w:rsidRDefault="005113AE" w:rsidP="005113AE">
            <w:pPr>
              <w:jc w:val="center"/>
              <w:rPr>
                <w:rFonts w:ascii="Cambria" w:hAnsi="Cambria"/>
                <w:b/>
                <w:bCs/>
                <w:sz w:val="20"/>
                <w:szCs w:val="20"/>
                <w:highlight w:val="yellow"/>
              </w:rPr>
            </w:pPr>
            <w:r w:rsidRPr="00A50D15">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8569E58" w14:textId="731C972A" w:rsidR="00A02798" w:rsidRDefault="00A02798" w:rsidP="00A02798">
            <w:r w:rsidRPr="00A02798">
              <w:rPr>
                <w:b/>
                <w:bCs/>
              </w:rPr>
              <w:t>Hattie, J., &amp; Timperley, H. (2007) The Power of Feedback</w:t>
            </w:r>
          </w:p>
          <w:p w14:paraId="5E058862" w14:textId="77777777" w:rsidR="00A02798" w:rsidRDefault="00A02798" w:rsidP="00A02798"/>
          <w:p w14:paraId="154DFF75" w14:textId="77777777" w:rsidR="00A02798" w:rsidRDefault="00A02798" w:rsidP="00A02798">
            <w:r>
              <w:t>This article argues that teachers must ensure their feedback enables pupils to know "Where they are going" (feed-up), "how they are getting there" (feed-back), and "Where are they going next?" (feed-forward). Hattie and Timperley (2007) suggest for feedback to be effective it must have clearly stated objectives, it must track progress towards those objectives, and have explicit strategies for improvement. Feedback needs to be prompt, precise, and pertinent to the task at hand. They claim that feedback types are diverse and that teachers should value giving feedback and also be receptive to feedback themselves. Hattie and Timperley urge teachers to identify any gaps in success rates, to address areas where improvement is needed, and avoid confirmation bias (</w:t>
            </w:r>
            <w:proofErr w:type="spellStart"/>
            <w:r>
              <w:t>i.e</w:t>
            </w:r>
            <w:proofErr w:type="spellEnd"/>
            <w:r>
              <w:t xml:space="preserve"> interpreting data about a pupil in a way which seeks to confirm the teacher’s pre-existing ideas or beliefs about that pupil)</w:t>
            </w:r>
          </w:p>
          <w:p w14:paraId="6C4DD589" w14:textId="77777777" w:rsidR="00A02798" w:rsidRDefault="00A02798" w:rsidP="00A02798"/>
          <w:p w14:paraId="5A34D0B9" w14:textId="08C8FB9D" w:rsidR="00A02798" w:rsidRDefault="00A02798" w:rsidP="00A02798">
            <w:r>
              <w:t xml:space="preserve"> </w:t>
            </w:r>
          </w:p>
          <w:p w14:paraId="7FB3EAB8" w14:textId="06D1481A" w:rsidR="00A02798" w:rsidRDefault="00A02798" w:rsidP="00A02798">
            <w:r w:rsidRPr="00A02798">
              <w:rPr>
                <w:b/>
                <w:bCs/>
              </w:rPr>
              <w:t xml:space="preserve">Limitations </w:t>
            </w:r>
            <w:r>
              <w:t xml:space="preserve"> Whilst this work is significant in the field of assessment, it is limited in that it fails to consider that the effectiveness of feedback is variable and can be subject to factors such as the age of the pupil or the context in which the feedback is provided. Also, there is very little exploration of the long-term effects of feedback and this study, like others, considers only the </w:t>
            </w:r>
            <w:r w:rsidR="00A5778B">
              <w:t>short-term</w:t>
            </w:r>
            <w:r>
              <w:t xml:space="preserve"> impact of feedback. Finally, the research is subject to what is called publication bias, this means that not all the research on feedback has been considered, only research which supports the assertations of the authors has been included. </w:t>
            </w:r>
          </w:p>
          <w:p w14:paraId="2ECD8613" w14:textId="77777777" w:rsidR="00A02798" w:rsidRDefault="00A02798" w:rsidP="00A02798"/>
          <w:p w14:paraId="4C51DD68" w14:textId="77777777" w:rsidR="00A02798" w:rsidRDefault="00A02798" w:rsidP="00A02798">
            <w:pPr>
              <w:rPr>
                <w:b/>
                <w:bCs/>
              </w:rPr>
            </w:pPr>
            <w:r w:rsidRPr="00A02798">
              <w:rPr>
                <w:b/>
                <w:bCs/>
              </w:rPr>
              <w:t>R</w:t>
            </w:r>
            <w:r>
              <w:rPr>
                <w:b/>
                <w:bCs/>
              </w:rPr>
              <w:t>eference</w:t>
            </w:r>
          </w:p>
          <w:p w14:paraId="6071F449" w14:textId="700B9E68" w:rsidR="00615B6B" w:rsidRPr="003810F4" w:rsidRDefault="00A02798" w:rsidP="00A02798">
            <w:pPr>
              <w:rPr>
                <w:rFonts w:ascii="Cambria" w:hAnsi="Cambria" w:cs="Segoe UI"/>
                <w:color w:val="242424"/>
              </w:rPr>
            </w:pPr>
            <w:r w:rsidRPr="00A02798">
              <w:t>Hattie, J., &amp; Timperley, H. (2007) The Power of Feedback. Review of Educational Research, 77(1), 81–112.</w:t>
            </w:r>
            <w:r>
              <w:t xml:space="preserve"> </w:t>
            </w:r>
            <w:hyperlink r:id="rId11" w:history="1">
              <w:r w:rsidRPr="002F34DF">
                <w:rPr>
                  <w:rStyle w:val="Hyperlink"/>
                </w:rPr>
                <w:t>https://doi.org/10.3102/003465430298487</w:t>
              </w:r>
            </w:hyperlink>
            <w:r>
              <w:t xml:space="preserve"> </w:t>
            </w:r>
            <w:hyperlink r:id="rId12" w:tgtFrame="_blank" w:tooltip="Original URL: https://journals.sagepub.com/doi/epub/10.3102/003465430298487. Click or tap if you trust this link." w:history="1"/>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56EF93EA" w:rsidR="00B5000E" w:rsidRPr="00523D39" w:rsidRDefault="00FD0A95"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400A664D" wp14:editId="6A03803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3"/>
                          <a:stretch>
                            <a:fillRect/>
                          </a:stretch>
                        </pic:blipFill>
                        <pic:spPr>
                          <a:xfrm>
                            <a:off x="0" y="0"/>
                            <a:ext cx="586105" cy="571500"/>
                          </a:xfrm>
                          <a:prstGeom prst="rect">
                            <a:avLst/>
                          </a:prstGeom>
                        </pic:spPr>
                      </pic:pic>
                    </a:graphicData>
                  </a:graphic>
                </wp:inline>
              </w:drawing>
            </w:r>
          </w:p>
          <w:p w14:paraId="7314DB2E" w14:textId="392B9E28" w:rsidR="00B5000E" w:rsidRPr="00523D39" w:rsidRDefault="00B5000E" w:rsidP="00560FE2">
            <w:pPr>
              <w:jc w:val="center"/>
              <w:rPr>
                <w:rFonts w:ascii="Cambria" w:hAnsi="Cambria"/>
                <w:b/>
                <w:bCs/>
                <w:sz w:val="20"/>
                <w:szCs w:val="20"/>
              </w:rPr>
            </w:pP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DB444B7" w14:textId="5688CB69" w:rsidR="00D15F78" w:rsidRDefault="00D15F78" w:rsidP="00C51E26">
            <w:pPr>
              <w:jc w:val="both"/>
              <w:rPr>
                <w:rFonts w:ascii="Cambria" w:hAnsi="Cambria"/>
              </w:rPr>
            </w:pPr>
            <w:r>
              <w:rPr>
                <w:rFonts w:ascii="Cambria" w:hAnsi="Cambria"/>
              </w:rPr>
              <w:t xml:space="preserve">Hattie’s Barometer of Influence </w:t>
            </w:r>
            <w:r w:rsidR="005B5B15">
              <w:rPr>
                <w:rFonts w:ascii="Cambria" w:hAnsi="Cambria"/>
              </w:rPr>
              <w:t xml:space="preserve">- </w:t>
            </w:r>
            <w:r>
              <w:rPr>
                <w:rFonts w:ascii="Cambria" w:hAnsi="Cambria"/>
              </w:rPr>
              <w:t>infographic</w:t>
            </w:r>
          </w:p>
          <w:p w14:paraId="02295E43" w14:textId="5016E6A3" w:rsidR="00C527A4" w:rsidRPr="00C527A4" w:rsidRDefault="00D15F78" w:rsidP="00C51E26">
            <w:pPr>
              <w:jc w:val="both"/>
              <w:rPr>
                <w:rFonts w:ascii="Cambria" w:hAnsi="Cambria" w:cstheme="minorHAnsi"/>
                <w:b/>
                <w:bCs/>
                <w:sz w:val="20"/>
                <w:szCs w:val="20"/>
              </w:rPr>
            </w:pPr>
            <w:hyperlink r:id="rId14" w:history="1">
              <w:r w:rsidRPr="007122FD">
                <w:rPr>
                  <w:rStyle w:val="Hyperlink"/>
                  <w:rFonts w:ascii="Cambria" w:hAnsi="Cambria"/>
                </w:rPr>
                <w:t>https://visible-learning.org/2022/01/hatties-barometer-of-influence-infographic/</w:t>
              </w:r>
            </w:hyperlink>
            <w:r>
              <w:rPr>
                <w:rFonts w:ascii="Cambria" w:hAnsi="Cambria"/>
              </w:rPr>
              <w:t xml:space="preserve"> </w:t>
            </w: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03A31FC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9B6747">
        <w:trPr>
          <w:trHeight w:val="404"/>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8EE738D" w14:textId="77777777" w:rsidR="00C513C7" w:rsidRPr="00C513C7" w:rsidRDefault="00C513C7" w:rsidP="00C513C7">
            <w:pPr>
              <w:pStyle w:val="ListParagraph"/>
              <w:numPr>
                <w:ilvl w:val="0"/>
                <w:numId w:val="17"/>
              </w:numPr>
              <w:rPr>
                <w:rFonts w:ascii="Cambria" w:hAnsi="Cambria" w:cstheme="minorBidi"/>
                <w:sz w:val="20"/>
                <w:szCs w:val="20"/>
              </w:rPr>
            </w:pPr>
            <w:r w:rsidRPr="00C513C7">
              <w:rPr>
                <w:rFonts w:ascii="Cambria" w:hAnsi="Cambria" w:cstheme="minorBidi"/>
                <w:sz w:val="20"/>
                <w:szCs w:val="20"/>
              </w:rPr>
              <w:t>Pupils’ responses to feedback/ feedforward can vary depending on a range of social factors (e.g. the message the feedback contains or the age of the pupil).</w:t>
            </w:r>
          </w:p>
          <w:p w14:paraId="7ED3D564" w14:textId="77777777" w:rsidR="00C513C7" w:rsidRPr="00C513C7" w:rsidRDefault="00C513C7" w:rsidP="00C513C7">
            <w:pPr>
              <w:pStyle w:val="ListParagraph"/>
              <w:numPr>
                <w:ilvl w:val="0"/>
                <w:numId w:val="17"/>
              </w:numPr>
              <w:rPr>
                <w:rFonts w:ascii="Cambria" w:hAnsi="Cambria" w:cstheme="minorBidi"/>
                <w:sz w:val="20"/>
                <w:szCs w:val="20"/>
              </w:rPr>
            </w:pPr>
            <w:r w:rsidRPr="00C513C7">
              <w:rPr>
                <w:rFonts w:ascii="Cambria" w:hAnsi="Cambria" w:cstheme="minorBidi"/>
                <w:sz w:val="20"/>
                <w:szCs w:val="20"/>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w:t>
            </w:r>
          </w:p>
          <w:p w14:paraId="4E488AE5" w14:textId="1FAE501F" w:rsidR="00AA1E90" w:rsidRPr="00C513C7" w:rsidRDefault="00C513C7" w:rsidP="00C513C7">
            <w:pPr>
              <w:pStyle w:val="ListParagraph"/>
              <w:numPr>
                <w:ilvl w:val="0"/>
                <w:numId w:val="17"/>
              </w:numPr>
              <w:rPr>
                <w:rFonts w:ascii="Cambria" w:hAnsi="Cambria" w:cstheme="minorBidi"/>
                <w:sz w:val="20"/>
                <w:szCs w:val="20"/>
              </w:rPr>
            </w:pPr>
            <w:r w:rsidRPr="00C513C7">
              <w:rPr>
                <w:rFonts w:ascii="Cambria" w:hAnsi="Cambria" w:cstheme="minorBidi"/>
                <w:sz w:val="20"/>
                <w:szCs w:val="20"/>
              </w:rPr>
              <w:t>High-quality feedback can be written or verbal; it is likely to be accurate and clear, encourage further effort, and provide specific guidance on how to improve.</w:t>
            </w:r>
          </w:p>
        </w:tc>
        <w:tc>
          <w:tcPr>
            <w:tcW w:w="657" w:type="dxa"/>
            <w:tcBorders>
              <w:top w:val="single" w:sz="4" w:space="0" w:color="auto"/>
              <w:left w:val="single" w:sz="4" w:space="0" w:color="auto"/>
              <w:bottom w:val="single" w:sz="4" w:space="0" w:color="auto"/>
              <w:right w:val="single" w:sz="4" w:space="0" w:color="auto"/>
            </w:tcBorders>
          </w:tcPr>
          <w:p w14:paraId="2AA0DFB9" w14:textId="58459428" w:rsidR="00487BC4" w:rsidRDefault="00487BC4" w:rsidP="003324D5">
            <w:pPr>
              <w:jc w:val="center"/>
              <w:rPr>
                <w:rFonts w:ascii="Cambria" w:hAnsi="Cambria"/>
                <w:sz w:val="20"/>
                <w:szCs w:val="20"/>
              </w:rPr>
            </w:pPr>
            <w:r>
              <w:rPr>
                <w:rFonts w:ascii="Cambria" w:hAnsi="Cambria"/>
                <w:sz w:val="20"/>
                <w:szCs w:val="20"/>
              </w:rPr>
              <w:t>Y</w:t>
            </w:r>
          </w:p>
          <w:p w14:paraId="23C7271E" w14:textId="77777777" w:rsidR="00F014FF" w:rsidRDefault="00F014FF" w:rsidP="003324D5">
            <w:pPr>
              <w:jc w:val="center"/>
              <w:rPr>
                <w:rFonts w:ascii="Cambria" w:hAnsi="Cambria"/>
                <w:sz w:val="20"/>
                <w:szCs w:val="20"/>
              </w:rPr>
            </w:pPr>
          </w:p>
          <w:p w14:paraId="1562C3A6" w14:textId="08F865FD" w:rsidR="00F014FF" w:rsidRDefault="00F014FF" w:rsidP="003324D5">
            <w:pPr>
              <w:jc w:val="center"/>
              <w:rPr>
                <w:rFonts w:ascii="Cambria" w:hAnsi="Cambria"/>
                <w:sz w:val="20"/>
                <w:szCs w:val="20"/>
              </w:rPr>
            </w:pPr>
            <w:r>
              <w:rPr>
                <w:rFonts w:ascii="Cambria" w:hAnsi="Cambria"/>
                <w:sz w:val="20"/>
                <w:szCs w:val="20"/>
              </w:rPr>
              <w:t>Y</w:t>
            </w:r>
          </w:p>
          <w:p w14:paraId="37CC2814" w14:textId="77777777" w:rsidR="00F014FF" w:rsidRDefault="00F014FF" w:rsidP="003324D5">
            <w:pPr>
              <w:jc w:val="center"/>
              <w:rPr>
                <w:rFonts w:ascii="Cambria" w:hAnsi="Cambria"/>
                <w:sz w:val="20"/>
                <w:szCs w:val="20"/>
              </w:rPr>
            </w:pPr>
          </w:p>
          <w:p w14:paraId="495392E7" w14:textId="45C7A7D2" w:rsidR="00F014FF" w:rsidRDefault="00F014FF" w:rsidP="003324D5">
            <w:pPr>
              <w:jc w:val="center"/>
              <w:rPr>
                <w:rFonts w:ascii="Cambria" w:hAnsi="Cambria"/>
                <w:sz w:val="20"/>
                <w:szCs w:val="20"/>
              </w:rPr>
            </w:pPr>
          </w:p>
          <w:p w14:paraId="2BC21023" w14:textId="77777777" w:rsidR="00F014FF" w:rsidRDefault="00F014FF" w:rsidP="003324D5">
            <w:pPr>
              <w:jc w:val="center"/>
              <w:rPr>
                <w:rFonts w:ascii="Cambria" w:hAnsi="Cambria"/>
                <w:sz w:val="20"/>
                <w:szCs w:val="20"/>
              </w:rPr>
            </w:pPr>
          </w:p>
          <w:p w14:paraId="5C20F626" w14:textId="778FEBE3" w:rsidR="00F014FF" w:rsidRDefault="00F014FF" w:rsidP="003324D5">
            <w:pPr>
              <w:jc w:val="center"/>
              <w:rPr>
                <w:rFonts w:ascii="Cambria" w:hAnsi="Cambria"/>
                <w:sz w:val="20"/>
                <w:szCs w:val="20"/>
              </w:rPr>
            </w:pPr>
            <w:r>
              <w:rPr>
                <w:rFonts w:ascii="Cambria" w:hAnsi="Cambria"/>
                <w:sz w:val="20"/>
                <w:szCs w:val="20"/>
              </w:rPr>
              <w:t>Y</w:t>
            </w:r>
          </w:p>
          <w:p w14:paraId="2DF8495A" w14:textId="77777777" w:rsidR="00F014FF" w:rsidRDefault="00F014FF" w:rsidP="003324D5">
            <w:pPr>
              <w:jc w:val="center"/>
              <w:rPr>
                <w:rFonts w:ascii="Cambria" w:hAnsi="Cambria"/>
                <w:sz w:val="20"/>
                <w:szCs w:val="20"/>
              </w:rPr>
            </w:pPr>
          </w:p>
          <w:p w14:paraId="6CAD3924" w14:textId="177DEC92" w:rsidR="00F014FF" w:rsidRDefault="00F014FF" w:rsidP="003324D5">
            <w:pPr>
              <w:jc w:val="center"/>
              <w:rPr>
                <w:rFonts w:ascii="Cambria" w:hAnsi="Cambria"/>
                <w:sz w:val="20"/>
                <w:szCs w:val="20"/>
              </w:rPr>
            </w:pPr>
          </w:p>
          <w:p w14:paraId="6C5405B1" w14:textId="77777777" w:rsidR="00F014FF" w:rsidRDefault="00F014FF" w:rsidP="003324D5">
            <w:pPr>
              <w:jc w:val="center"/>
              <w:rPr>
                <w:rFonts w:ascii="Cambria" w:hAnsi="Cambria"/>
                <w:sz w:val="20"/>
                <w:szCs w:val="20"/>
              </w:rPr>
            </w:pPr>
          </w:p>
          <w:p w14:paraId="500548AF" w14:textId="21F7284F" w:rsidR="00487BC4" w:rsidRPr="00523D39" w:rsidRDefault="00487BC4" w:rsidP="009956A8">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6A5D10F5"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8DC8D26" w14:textId="77777777" w:rsidR="00BA4BDA" w:rsidRPr="00BA4BDA" w:rsidRDefault="00BA4BDA" w:rsidP="00BA4BDA">
            <w:pPr>
              <w:pStyle w:val="ListParagraph"/>
              <w:numPr>
                <w:ilvl w:val="0"/>
                <w:numId w:val="8"/>
              </w:numPr>
              <w:spacing w:after="0" w:line="240" w:lineRule="auto"/>
              <w:rPr>
                <w:rFonts w:ascii="Cambria" w:hAnsi="Cambria"/>
                <w:sz w:val="20"/>
                <w:szCs w:val="20"/>
              </w:rPr>
            </w:pPr>
            <w:r w:rsidRPr="00BA4BDA">
              <w:rPr>
                <w:rFonts w:ascii="Cambria" w:hAnsi="Cambria"/>
                <w:sz w:val="20"/>
                <w:szCs w:val="20"/>
              </w:rPr>
              <w:t>Plan to scaffold self-assessments by sharing model work with pupils, highlighting key details using technology such as visualisers.</w:t>
            </w:r>
          </w:p>
          <w:p w14:paraId="101FA5A0" w14:textId="77777777" w:rsidR="00BA4BDA" w:rsidRPr="00BA4BDA" w:rsidRDefault="00BA4BDA" w:rsidP="00BA4BDA">
            <w:pPr>
              <w:pStyle w:val="ListParagraph"/>
              <w:numPr>
                <w:ilvl w:val="0"/>
                <w:numId w:val="8"/>
              </w:numPr>
              <w:spacing w:after="0" w:line="240" w:lineRule="auto"/>
              <w:rPr>
                <w:rFonts w:ascii="Cambria" w:hAnsi="Cambria"/>
                <w:sz w:val="20"/>
                <w:szCs w:val="20"/>
              </w:rPr>
            </w:pPr>
            <w:r w:rsidRPr="00BA4BDA">
              <w:rPr>
                <w:rFonts w:ascii="Cambria" w:hAnsi="Cambria"/>
                <w:sz w:val="20"/>
                <w:szCs w:val="20"/>
              </w:rPr>
              <w:t>Utilise feedback that is specific and helpful when using peer- or self- assessment</w:t>
            </w:r>
          </w:p>
          <w:p w14:paraId="3437E904" w14:textId="6DB25576" w:rsidR="00CB44DE" w:rsidRPr="00A112D4" w:rsidRDefault="00BA4BDA" w:rsidP="00BA4BDA">
            <w:pPr>
              <w:pStyle w:val="ListParagraph"/>
              <w:numPr>
                <w:ilvl w:val="0"/>
                <w:numId w:val="8"/>
              </w:numPr>
              <w:rPr>
                <w:rFonts w:ascii="Cambria" w:hAnsi="Cambria"/>
                <w:sz w:val="20"/>
                <w:szCs w:val="20"/>
              </w:rPr>
            </w:pPr>
            <w:r w:rsidRPr="00BA4BDA">
              <w:rPr>
                <w:rFonts w:ascii="Cambria" w:hAnsi="Cambria"/>
                <w:sz w:val="20"/>
                <w:szCs w:val="20"/>
              </w:rPr>
              <w:t>Explicitly teach pupils metacognitive strategies linked to subject knowledge, including how to plan, monitor and evaluate, supports independence and academic success using DIRT</w:t>
            </w:r>
            <w:r>
              <w:rPr>
                <w:rFonts w:ascii="Cambria" w:hAnsi="Cambria"/>
                <w:sz w:val="20"/>
                <w:szCs w:val="20"/>
              </w:rPr>
              <w:t>.</w:t>
            </w:r>
          </w:p>
        </w:tc>
        <w:tc>
          <w:tcPr>
            <w:tcW w:w="657" w:type="dxa"/>
            <w:tcBorders>
              <w:top w:val="single" w:sz="4" w:space="0" w:color="auto"/>
              <w:left w:val="single" w:sz="4" w:space="0" w:color="auto"/>
              <w:bottom w:val="single" w:sz="4" w:space="0" w:color="auto"/>
              <w:right w:val="single" w:sz="4" w:space="0" w:color="auto"/>
            </w:tcBorders>
          </w:tcPr>
          <w:p w14:paraId="293964A7" w14:textId="77777777" w:rsidR="00CB44DE" w:rsidRDefault="00487BC4" w:rsidP="00487BC4">
            <w:pPr>
              <w:jc w:val="center"/>
              <w:rPr>
                <w:rFonts w:ascii="Cambria" w:hAnsi="Cambria"/>
                <w:sz w:val="20"/>
                <w:szCs w:val="20"/>
              </w:rPr>
            </w:pPr>
            <w:r w:rsidRPr="00487BC4">
              <w:rPr>
                <w:rFonts w:ascii="Cambria" w:hAnsi="Cambria"/>
                <w:sz w:val="20"/>
                <w:szCs w:val="20"/>
              </w:rPr>
              <w:t>Y</w:t>
            </w:r>
          </w:p>
          <w:p w14:paraId="555E5818" w14:textId="77777777" w:rsidR="00BA4BDA" w:rsidRDefault="00BA4BDA" w:rsidP="00487BC4">
            <w:pPr>
              <w:jc w:val="center"/>
              <w:rPr>
                <w:rFonts w:ascii="Cambria" w:hAnsi="Cambria"/>
                <w:sz w:val="20"/>
                <w:szCs w:val="20"/>
              </w:rPr>
            </w:pPr>
          </w:p>
          <w:p w14:paraId="59CCBC04" w14:textId="44A6FDAB" w:rsidR="00C61F22" w:rsidRDefault="00BA4BDA" w:rsidP="00487BC4">
            <w:pPr>
              <w:jc w:val="center"/>
              <w:rPr>
                <w:rFonts w:ascii="Cambria" w:hAnsi="Cambria"/>
                <w:sz w:val="20"/>
                <w:szCs w:val="20"/>
              </w:rPr>
            </w:pPr>
            <w:r>
              <w:rPr>
                <w:rFonts w:ascii="Cambria" w:hAnsi="Cambria"/>
                <w:sz w:val="20"/>
                <w:szCs w:val="20"/>
              </w:rPr>
              <w:t>Y</w:t>
            </w:r>
          </w:p>
          <w:p w14:paraId="6FAE26CB" w14:textId="1F667BCB" w:rsidR="00C61F22" w:rsidRDefault="00BA4BDA" w:rsidP="00AA1E90">
            <w:pPr>
              <w:jc w:val="center"/>
              <w:rPr>
                <w:rFonts w:ascii="Cambria" w:hAnsi="Cambria"/>
                <w:sz w:val="20"/>
                <w:szCs w:val="20"/>
              </w:rPr>
            </w:pPr>
            <w:r>
              <w:rPr>
                <w:rFonts w:ascii="Cambria" w:hAnsi="Cambria"/>
                <w:sz w:val="20"/>
                <w:szCs w:val="20"/>
              </w:rPr>
              <w:t>Y</w:t>
            </w:r>
          </w:p>
          <w:p w14:paraId="53144003" w14:textId="5947C4E7" w:rsidR="00B3243D" w:rsidRPr="00487BC4" w:rsidRDefault="00B3243D" w:rsidP="009956A8">
            <w:pPr>
              <w:jc w:val="center"/>
              <w:rPr>
                <w:rFonts w:ascii="Cambria" w:hAnsi="Cambria"/>
                <w:sz w:val="20"/>
                <w:szCs w:val="20"/>
              </w:rPr>
            </w:pPr>
          </w:p>
          <w:p w14:paraId="5FF312F8" w14:textId="540F1664" w:rsidR="00487BC4" w:rsidRPr="00523D39" w:rsidRDefault="00487BC4" w:rsidP="00BA4BDA">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4C221172" w14:textId="69A9D5A2" w:rsidR="00506F10" w:rsidRPr="00506F10" w:rsidRDefault="00B5000E" w:rsidP="00506F10">
            <w:pPr>
              <w:pBdr>
                <w:top w:val="nil"/>
                <w:left w:val="nil"/>
                <w:bottom w:val="nil"/>
                <w:right w:val="nil"/>
                <w:between w:val="nil"/>
              </w:pBdr>
              <w:spacing w:after="0" w:line="240" w:lineRule="auto"/>
              <w:jc w:val="both"/>
              <w:rPr>
                <w:rFonts w:ascii="Cambria" w:hAnsi="Cambria"/>
                <w:b/>
                <w:bCs/>
                <w:sz w:val="20"/>
                <w:szCs w:val="20"/>
              </w:rPr>
            </w:pPr>
            <w:r w:rsidRPr="00523D39">
              <w:rPr>
                <w:rFonts w:ascii="Cambria" w:hAnsi="Cambria"/>
                <w:b/>
                <w:bCs/>
                <w:sz w:val="20"/>
                <w:szCs w:val="20"/>
              </w:rPr>
              <w:t>Q1</w:t>
            </w:r>
            <w:r w:rsidR="00FE4A7F">
              <w:t xml:space="preserve"> </w:t>
            </w:r>
            <w:r w:rsidR="00506F10" w:rsidRPr="00506F10">
              <w:rPr>
                <w:rFonts w:ascii="Cambria" w:hAnsi="Cambria"/>
                <w:b/>
                <w:bCs/>
                <w:sz w:val="20"/>
                <w:szCs w:val="20"/>
              </w:rPr>
              <w:t>To what extent are you using specific and helpful feedback in peer- or self-assessment to support pupil progress? Give an example.</w:t>
            </w:r>
          </w:p>
          <w:p w14:paraId="583BCC1F" w14:textId="43B17346" w:rsidR="000A2CD4" w:rsidRDefault="000A2CD4" w:rsidP="00506F10">
            <w:pPr>
              <w:pBdr>
                <w:top w:val="nil"/>
                <w:left w:val="nil"/>
                <w:bottom w:val="nil"/>
                <w:right w:val="nil"/>
                <w:between w:val="nil"/>
              </w:pBdr>
              <w:jc w:val="both"/>
              <w:rPr>
                <w:rFonts w:ascii="Cambria" w:hAnsi="Cambria"/>
                <w:b/>
                <w:bCs/>
                <w:sz w:val="20"/>
                <w:szCs w:val="20"/>
              </w:rPr>
            </w:pPr>
          </w:p>
          <w:p w14:paraId="2FCBDA67" w14:textId="2D029C88" w:rsidR="00B5000E" w:rsidRPr="00173A36" w:rsidRDefault="00B5000E" w:rsidP="000A2CD4">
            <w:pPr>
              <w:pBdr>
                <w:top w:val="nil"/>
                <w:left w:val="nil"/>
                <w:bottom w:val="nil"/>
                <w:right w:val="nil"/>
                <w:between w:val="nil"/>
              </w:pBdr>
              <w:jc w:val="both"/>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Q1</w:t>
            </w:r>
            <w:r w:rsidRPr="00173A36">
              <w:rPr>
                <w:rFonts w:ascii="Cambria" w:hAnsi="Cambria"/>
                <w:b/>
                <w:bCs/>
                <w:color w:val="0070C0"/>
                <w:sz w:val="20"/>
                <w:szCs w:val="20"/>
              </w:rPr>
              <w:t>:</w:t>
            </w:r>
          </w:p>
          <w:p w14:paraId="52369B8A" w14:textId="77777777" w:rsidR="00B5000E" w:rsidRDefault="00B5000E" w:rsidP="008F008D">
            <w:pPr>
              <w:pBdr>
                <w:top w:val="nil"/>
                <w:left w:val="nil"/>
                <w:bottom w:val="nil"/>
                <w:right w:val="nil"/>
                <w:between w:val="nil"/>
              </w:pBdr>
              <w:jc w:val="both"/>
              <w:rPr>
                <w:rFonts w:ascii="Cambria" w:hAnsi="Cambria"/>
                <w:b/>
                <w:bCs/>
                <w:sz w:val="20"/>
                <w:szCs w:val="20"/>
              </w:rPr>
            </w:pPr>
          </w:p>
          <w:p w14:paraId="724C8B1A" w14:textId="77777777" w:rsidR="00CA28DA" w:rsidRDefault="00CA28DA" w:rsidP="008F008D">
            <w:pPr>
              <w:pBdr>
                <w:top w:val="nil"/>
                <w:left w:val="nil"/>
                <w:bottom w:val="nil"/>
                <w:right w:val="nil"/>
                <w:between w:val="nil"/>
              </w:pBdr>
              <w:jc w:val="both"/>
              <w:rPr>
                <w:rFonts w:ascii="Cambria" w:hAnsi="Cambria"/>
                <w:b/>
                <w:bCs/>
                <w:sz w:val="20"/>
                <w:szCs w:val="20"/>
              </w:rPr>
            </w:pPr>
          </w:p>
          <w:p w14:paraId="70C8F0D3" w14:textId="77777777" w:rsidR="007D665C" w:rsidRDefault="007D665C" w:rsidP="008F008D">
            <w:pPr>
              <w:pBdr>
                <w:top w:val="nil"/>
                <w:left w:val="nil"/>
                <w:bottom w:val="nil"/>
                <w:right w:val="nil"/>
                <w:between w:val="nil"/>
              </w:pBdr>
              <w:jc w:val="both"/>
              <w:rPr>
                <w:rFonts w:ascii="Cambria" w:hAnsi="Cambria"/>
                <w:b/>
                <w:bCs/>
                <w:sz w:val="20"/>
                <w:szCs w:val="20"/>
              </w:rPr>
            </w:pPr>
          </w:p>
          <w:p w14:paraId="6E158316" w14:textId="77777777" w:rsidR="008F008D" w:rsidRDefault="008F008D" w:rsidP="008F008D">
            <w:pPr>
              <w:pBdr>
                <w:top w:val="nil"/>
                <w:left w:val="nil"/>
                <w:bottom w:val="nil"/>
                <w:right w:val="nil"/>
                <w:between w:val="nil"/>
              </w:pBdr>
              <w:jc w:val="both"/>
              <w:rPr>
                <w:rFonts w:ascii="Cambria" w:hAnsi="Cambria"/>
                <w:b/>
                <w:bCs/>
                <w:sz w:val="20"/>
                <w:szCs w:val="20"/>
              </w:rPr>
            </w:pPr>
          </w:p>
          <w:p w14:paraId="42D5D86C" w14:textId="450BA70B" w:rsidR="000A2CD4" w:rsidRDefault="00B5000E" w:rsidP="00506F10">
            <w:pPr>
              <w:rPr>
                <w:rFonts w:ascii="Cambria" w:hAnsi="Cambria"/>
                <w:b/>
                <w:bCs/>
                <w:sz w:val="20"/>
                <w:szCs w:val="20"/>
              </w:rPr>
            </w:pPr>
            <w:r w:rsidRPr="00A22078">
              <w:rPr>
                <w:rFonts w:ascii="Cambria" w:hAnsi="Cambria"/>
                <w:b/>
                <w:bCs/>
                <w:sz w:val="20"/>
                <w:szCs w:val="20"/>
              </w:rPr>
              <w:t>Q2</w:t>
            </w:r>
            <w:r w:rsidR="00DA4D21">
              <w:t xml:space="preserve"> </w:t>
            </w:r>
            <w:r w:rsidR="00506F10" w:rsidRPr="00506F10">
              <w:rPr>
                <w:rFonts w:ascii="Cambria" w:hAnsi="Cambria"/>
                <w:b/>
                <w:bCs/>
                <w:sz w:val="20"/>
                <w:szCs w:val="20"/>
              </w:rPr>
              <w:t>Evaluate the importance of sharing model work with pupils to scaffold self-assessments within  English</w:t>
            </w:r>
            <w:r w:rsidR="00506F10">
              <w:rPr>
                <w:rFonts w:ascii="Cambria" w:hAnsi="Cambria"/>
                <w:b/>
                <w:bCs/>
                <w:sz w:val="20"/>
                <w:szCs w:val="20"/>
              </w:rPr>
              <w:t>.</w:t>
            </w:r>
          </w:p>
          <w:p w14:paraId="7DB6BCB0" w14:textId="77777777" w:rsidR="00506F10" w:rsidRDefault="00506F10" w:rsidP="00506F10">
            <w:pPr>
              <w:rPr>
                <w:rFonts w:ascii="Cambria" w:hAnsi="Cambria"/>
                <w:b/>
                <w:bCs/>
                <w:sz w:val="20"/>
                <w:szCs w:val="20"/>
              </w:rPr>
            </w:pPr>
          </w:p>
          <w:p w14:paraId="22BB80EE" w14:textId="095C1A64" w:rsidR="00B5000E" w:rsidRDefault="00B5000E" w:rsidP="00326AF5">
            <w:pPr>
              <w:rPr>
                <w:rFonts w:ascii="Cambria" w:hAnsi="Cambria"/>
                <w:b/>
                <w:bCs/>
                <w:color w:val="0070C0"/>
                <w:sz w:val="20"/>
                <w:szCs w:val="20"/>
              </w:rPr>
            </w:pPr>
            <w:r w:rsidRPr="00173A36">
              <w:rPr>
                <w:rFonts w:ascii="Cambria" w:hAnsi="Cambria"/>
                <w:b/>
                <w:bCs/>
                <w:color w:val="0070C0"/>
                <w:sz w:val="20"/>
                <w:szCs w:val="20"/>
              </w:rPr>
              <w:t>Mentor summary of trainee response</w:t>
            </w:r>
            <w:r w:rsidR="00173A36">
              <w:rPr>
                <w:rFonts w:ascii="Cambria" w:hAnsi="Cambria"/>
                <w:b/>
                <w:bCs/>
                <w:color w:val="0070C0"/>
                <w:sz w:val="20"/>
                <w:szCs w:val="20"/>
              </w:rPr>
              <w:t xml:space="preserve"> to Q2</w:t>
            </w:r>
            <w:r w:rsidRPr="00173A36">
              <w:rPr>
                <w:rFonts w:ascii="Cambria" w:hAnsi="Cambria"/>
                <w:b/>
                <w:bCs/>
                <w:color w:val="0070C0"/>
                <w:sz w:val="20"/>
                <w:szCs w:val="20"/>
              </w:rPr>
              <w:t>:</w:t>
            </w:r>
          </w:p>
          <w:p w14:paraId="60AF85E2" w14:textId="77777777" w:rsidR="007D665C" w:rsidRDefault="007D665C" w:rsidP="00326AF5">
            <w:pPr>
              <w:rPr>
                <w:rFonts w:ascii="Cambria" w:hAnsi="Cambria"/>
                <w:b/>
                <w:bCs/>
                <w:color w:val="0070C0"/>
                <w:sz w:val="20"/>
                <w:szCs w:val="20"/>
              </w:rPr>
            </w:pPr>
          </w:p>
          <w:p w14:paraId="26B81BAE" w14:textId="77777777" w:rsidR="007D665C" w:rsidRDefault="007D665C" w:rsidP="00326AF5">
            <w:pPr>
              <w:rPr>
                <w:rFonts w:ascii="Cambria" w:hAnsi="Cambria"/>
                <w:b/>
                <w:bCs/>
                <w:color w:val="0070C0"/>
                <w:sz w:val="20"/>
                <w:szCs w:val="20"/>
              </w:rPr>
            </w:pPr>
          </w:p>
          <w:p w14:paraId="67E5AF85" w14:textId="77777777" w:rsidR="00754F4B" w:rsidRPr="00523D39" w:rsidRDefault="00754F4B" w:rsidP="00754F4B">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A22078">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4E21A25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31231B40"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331F4F4F"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127B2D">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F6569B">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CDF1" w14:textId="77777777" w:rsidR="00F6569B" w:rsidRDefault="00F6569B" w:rsidP="00BB0205">
      <w:pPr>
        <w:spacing w:after="0" w:line="240" w:lineRule="auto"/>
      </w:pPr>
      <w:r>
        <w:separator/>
      </w:r>
    </w:p>
  </w:endnote>
  <w:endnote w:type="continuationSeparator" w:id="0">
    <w:p w14:paraId="38B9888E" w14:textId="77777777" w:rsidR="00F6569B" w:rsidRDefault="00F6569B"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40B0" w14:textId="77777777" w:rsidR="00F6569B" w:rsidRDefault="00F6569B" w:rsidP="00BB0205">
      <w:pPr>
        <w:spacing w:after="0" w:line="240" w:lineRule="auto"/>
      </w:pPr>
      <w:r>
        <w:separator/>
      </w:r>
    </w:p>
  </w:footnote>
  <w:footnote w:type="continuationSeparator" w:id="0">
    <w:p w14:paraId="15285BC2" w14:textId="77777777" w:rsidR="00F6569B" w:rsidRDefault="00F6569B"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75"/>
    <w:multiLevelType w:val="hybridMultilevel"/>
    <w:tmpl w:val="7D4EB4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D82687"/>
    <w:multiLevelType w:val="hybridMultilevel"/>
    <w:tmpl w:val="94CC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873CD"/>
    <w:multiLevelType w:val="hybridMultilevel"/>
    <w:tmpl w:val="C0FE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25EC1F"/>
    <w:multiLevelType w:val="hybridMultilevel"/>
    <w:tmpl w:val="05CA8B24"/>
    <w:lvl w:ilvl="0" w:tplc="5BDC6584">
      <w:start w:val="1"/>
      <w:numFmt w:val="decimal"/>
      <w:lvlText w:val="%1."/>
      <w:lvlJc w:val="left"/>
      <w:pPr>
        <w:ind w:left="720" w:hanging="360"/>
      </w:pPr>
      <w:rPr>
        <w:sz w:val="22"/>
        <w:szCs w:val="22"/>
      </w:rPr>
    </w:lvl>
    <w:lvl w:ilvl="1" w:tplc="6DF2532A">
      <w:start w:val="1"/>
      <w:numFmt w:val="lowerLetter"/>
      <w:lvlText w:val="%2."/>
      <w:lvlJc w:val="left"/>
      <w:pPr>
        <w:ind w:left="1440" w:hanging="360"/>
      </w:pPr>
    </w:lvl>
    <w:lvl w:ilvl="2" w:tplc="00B470EC">
      <w:start w:val="1"/>
      <w:numFmt w:val="lowerRoman"/>
      <w:lvlText w:val="%3."/>
      <w:lvlJc w:val="right"/>
      <w:pPr>
        <w:ind w:left="2160" w:hanging="180"/>
      </w:pPr>
    </w:lvl>
    <w:lvl w:ilvl="3" w:tplc="9724A846">
      <w:start w:val="1"/>
      <w:numFmt w:val="decimal"/>
      <w:lvlText w:val="%4."/>
      <w:lvlJc w:val="left"/>
      <w:pPr>
        <w:ind w:left="2880" w:hanging="360"/>
      </w:pPr>
    </w:lvl>
    <w:lvl w:ilvl="4" w:tplc="2EEA3B44">
      <w:start w:val="1"/>
      <w:numFmt w:val="lowerLetter"/>
      <w:lvlText w:val="%5."/>
      <w:lvlJc w:val="left"/>
      <w:pPr>
        <w:ind w:left="3600" w:hanging="360"/>
      </w:pPr>
    </w:lvl>
    <w:lvl w:ilvl="5" w:tplc="21BC869A">
      <w:start w:val="1"/>
      <w:numFmt w:val="lowerRoman"/>
      <w:lvlText w:val="%6."/>
      <w:lvlJc w:val="right"/>
      <w:pPr>
        <w:ind w:left="4320" w:hanging="180"/>
      </w:pPr>
    </w:lvl>
    <w:lvl w:ilvl="6" w:tplc="20E44F86">
      <w:start w:val="1"/>
      <w:numFmt w:val="decimal"/>
      <w:lvlText w:val="%7."/>
      <w:lvlJc w:val="left"/>
      <w:pPr>
        <w:ind w:left="5040" w:hanging="360"/>
      </w:pPr>
    </w:lvl>
    <w:lvl w:ilvl="7" w:tplc="3E524132">
      <w:start w:val="1"/>
      <w:numFmt w:val="lowerLetter"/>
      <w:lvlText w:val="%8."/>
      <w:lvlJc w:val="left"/>
      <w:pPr>
        <w:ind w:left="5760" w:hanging="360"/>
      </w:pPr>
    </w:lvl>
    <w:lvl w:ilvl="8" w:tplc="A438A884">
      <w:start w:val="1"/>
      <w:numFmt w:val="lowerRoman"/>
      <w:lvlText w:val="%9."/>
      <w:lvlJc w:val="right"/>
      <w:pPr>
        <w:ind w:left="6480" w:hanging="180"/>
      </w:pPr>
    </w:lvl>
  </w:abstractNum>
  <w:abstractNum w:abstractNumId="6" w15:restartNumberingAfterBreak="0">
    <w:nsid w:val="219E5853"/>
    <w:multiLevelType w:val="hybridMultilevel"/>
    <w:tmpl w:val="4E6AB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787A0F"/>
    <w:multiLevelType w:val="multilevel"/>
    <w:tmpl w:val="E6B416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1DF2A00"/>
    <w:multiLevelType w:val="hybridMultilevel"/>
    <w:tmpl w:val="1B5E4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3F6DC5"/>
    <w:multiLevelType w:val="hybridMultilevel"/>
    <w:tmpl w:val="230A8924"/>
    <w:lvl w:ilvl="0" w:tplc="B7024F94">
      <w:start w:val="1"/>
      <w:numFmt w:val="bullet"/>
      <w:lvlText w:val="·"/>
      <w:lvlJc w:val="left"/>
      <w:pPr>
        <w:ind w:left="720" w:hanging="360"/>
      </w:pPr>
      <w:rPr>
        <w:rFonts w:ascii="Symbol" w:hAnsi="Symbol" w:hint="default"/>
      </w:rPr>
    </w:lvl>
    <w:lvl w:ilvl="1" w:tplc="2ECA8888">
      <w:start w:val="1"/>
      <w:numFmt w:val="bullet"/>
      <w:lvlText w:val="o"/>
      <w:lvlJc w:val="left"/>
      <w:pPr>
        <w:ind w:left="1440" w:hanging="360"/>
      </w:pPr>
      <w:rPr>
        <w:rFonts w:ascii="Courier New" w:hAnsi="Courier New" w:hint="default"/>
      </w:rPr>
    </w:lvl>
    <w:lvl w:ilvl="2" w:tplc="31E81908">
      <w:start w:val="1"/>
      <w:numFmt w:val="bullet"/>
      <w:lvlText w:val=""/>
      <w:lvlJc w:val="left"/>
      <w:pPr>
        <w:ind w:left="2160" w:hanging="360"/>
      </w:pPr>
      <w:rPr>
        <w:rFonts w:ascii="Wingdings" w:hAnsi="Wingdings" w:hint="default"/>
      </w:rPr>
    </w:lvl>
    <w:lvl w:ilvl="3" w:tplc="8800086E">
      <w:start w:val="1"/>
      <w:numFmt w:val="bullet"/>
      <w:lvlText w:val=""/>
      <w:lvlJc w:val="left"/>
      <w:pPr>
        <w:ind w:left="2880" w:hanging="360"/>
      </w:pPr>
      <w:rPr>
        <w:rFonts w:ascii="Symbol" w:hAnsi="Symbol" w:hint="default"/>
      </w:rPr>
    </w:lvl>
    <w:lvl w:ilvl="4" w:tplc="A752A8F4">
      <w:start w:val="1"/>
      <w:numFmt w:val="bullet"/>
      <w:lvlText w:val="o"/>
      <w:lvlJc w:val="left"/>
      <w:pPr>
        <w:ind w:left="3600" w:hanging="360"/>
      </w:pPr>
      <w:rPr>
        <w:rFonts w:ascii="Courier New" w:hAnsi="Courier New" w:hint="default"/>
      </w:rPr>
    </w:lvl>
    <w:lvl w:ilvl="5" w:tplc="1C72CA52">
      <w:start w:val="1"/>
      <w:numFmt w:val="bullet"/>
      <w:lvlText w:val=""/>
      <w:lvlJc w:val="left"/>
      <w:pPr>
        <w:ind w:left="4320" w:hanging="360"/>
      </w:pPr>
      <w:rPr>
        <w:rFonts w:ascii="Wingdings" w:hAnsi="Wingdings" w:hint="default"/>
      </w:rPr>
    </w:lvl>
    <w:lvl w:ilvl="6" w:tplc="2EA84DCE">
      <w:start w:val="1"/>
      <w:numFmt w:val="bullet"/>
      <w:lvlText w:val=""/>
      <w:lvlJc w:val="left"/>
      <w:pPr>
        <w:ind w:left="5040" w:hanging="360"/>
      </w:pPr>
      <w:rPr>
        <w:rFonts w:ascii="Symbol" w:hAnsi="Symbol" w:hint="default"/>
      </w:rPr>
    </w:lvl>
    <w:lvl w:ilvl="7" w:tplc="37FAC534">
      <w:start w:val="1"/>
      <w:numFmt w:val="bullet"/>
      <w:lvlText w:val="o"/>
      <w:lvlJc w:val="left"/>
      <w:pPr>
        <w:ind w:left="5760" w:hanging="360"/>
      </w:pPr>
      <w:rPr>
        <w:rFonts w:ascii="Courier New" w:hAnsi="Courier New" w:hint="default"/>
      </w:rPr>
    </w:lvl>
    <w:lvl w:ilvl="8" w:tplc="D4FC59BC">
      <w:start w:val="1"/>
      <w:numFmt w:val="bullet"/>
      <w:lvlText w:val=""/>
      <w:lvlJc w:val="left"/>
      <w:pPr>
        <w:ind w:left="6480" w:hanging="360"/>
      </w:pPr>
      <w:rPr>
        <w:rFonts w:ascii="Wingdings" w:hAnsi="Wingdings" w:hint="default"/>
      </w:rPr>
    </w:lvl>
  </w:abstractNum>
  <w:abstractNum w:abstractNumId="12" w15:restartNumberingAfterBreak="0">
    <w:nsid w:val="601F4ABF"/>
    <w:multiLevelType w:val="multilevel"/>
    <w:tmpl w:val="5ACCDB1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5" w15:restartNumberingAfterBreak="0">
    <w:nsid w:val="7866243B"/>
    <w:multiLevelType w:val="hybridMultilevel"/>
    <w:tmpl w:val="7854CAA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8CB5702"/>
    <w:multiLevelType w:val="hybridMultilevel"/>
    <w:tmpl w:val="3BD82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3"/>
  </w:num>
  <w:num w:numId="2" w16cid:durableId="745959156">
    <w:abstractNumId w:val="8"/>
  </w:num>
  <w:num w:numId="3" w16cid:durableId="365060952">
    <w:abstractNumId w:val="4"/>
  </w:num>
  <w:num w:numId="4" w16cid:durableId="970749666">
    <w:abstractNumId w:val="0"/>
  </w:num>
  <w:num w:numId="5" w16cid:durableId="375013857">
    <w:abstractNumId w:val="14"/>
  </w:num>
  <w:num w:numId="6" w16cid:durableId="208807019">
    <w:abstractNumId w:val="9"/>
  </w:num>
  <w:num w:numId="7" w16cid:durableId="1730034465">
    <w:abstractNumId w:val="6"/>
  </w:num>
  <w:num w:numId="8" w16cid:durableId="161626175">
    <w:abstractNumId w:val="1"/>
  </w:num>
  <w:num w:numId="9" w16cid:durableId="381447603">
    <w:abstractNumId w:val="5"/>
  </w:num>
  <w:num w:numId="10" w16cid:durableId="88892566">
    <w:abstractNumId w:val="12"/>
  </w:num>
  <w:num w:numId="11" w16cid:durableId="1867593538">
    <w:abstractNumId w:val="2"/>
  </w:num>
  <w:num w:numId="12" w16cid:durableId="45682967">
    <w:abstractNumId w:val="11"/>
  </w:num>
  <w:num w:numId="13" w16cid:durableId="334723320">
    <w:abstractNumId w:val="3"/>
  </w:num>
  <w:num w:numId="14" w16cid:durableId="854424102">
    <w:abstractNumId w:val="10"/>
  </w:num>
  <w:num w:numId="15" w16cid:durableId="575553474">
    <w:abstractNumId w:val="15"/>
  </w:num>
  <w:num w:numId="16" w16cid:durableId="1383287870">
    <w:abstractNumId w:val="7"/>
  </w:num>
  <w:num w:numId="17" w16cid:durableId="1361125243">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1CE4"/>
    <w:rsid w:val="00002914"/>
    <w:rsid w:val="00005C4D"/>
    <w:rsid w:val="00017055"/>
    <w:rsid w:val="000177E9"/>
    <w:rsid w:val="00024FC7"/>
    <w:rsid w:val="00031B6B"/>
    <w:rsid w:val="000467DF"/>
    <w:rsid w:val="000A2CD4"/>
    <w:rsid w:val="000A4500"/>
    <w:rsid w:val="000C0420"/>
    <w:rsid w:val="000C6AFA"/>
    <w:rsid w:val="000D2747"/>
    <w:rsid w:val="000D5631"/>
    <w:rsid w:val="000D6922"/>
    <w:rsid w:val="000F7F57"/>
    <w:rsid w:val="00102E7C"/>
    <w:rsid w:val="00106B40"/>
    <w:rsid w:val="00113801"/>
    <w:rsid w:val="00127B2D"/>
    <w:rsid w:val="00132F3C"/>
    <w:rsid w:val="00135250"/>
    <w:rsid w:val="00140545"/>
    <w:rsid w:val="001436B1"/>
    <w:rsid w:val="00146E28"/>
    <w:rsid w:val="001506CA"/>
    <w:rsid w:val="00164C19"/>
    <w:rsid w:val="001655DF"/>
    <w:rsid w:val="00166757"/>
    <w:rsid w:val="00173A36"/>
    <w:rsid w:val="0018015A"/>
    <w:rsid w:val="00187942"/>
    <w:rsid w:val="00193244"/>
    <w:rsid w:val="00193425"/>
    <w:rsid w:val="001A090B"/>
    <w:rsid w:val="001B0667"/>
    <w:rsid w:val="001B128E"/>
    <w:rsid w:val="001B46A9"/>
    <w:rsid w:val="001B4D79"/>
    <w:rsid w:val="001B5C6F"/>
    <w:rsid w:val="001B5DFB"/>
    <w:rsid w:val="001D0CF4"/>
    <w:rsid w:val="001E5B59"/>
    <w:rsid w:val="001F2CB3"/>
    <w:rsid w:val="0020392C"/>
    <w:rsid w:val="00203B1D"/>
    <w:rsid w:val="0020533E"/>
    <w:rsid w:val="002073B3"/>
    <w:rsid w:val="002077E7"/>
    <w:rsid w:val="002176C6"/>
    <w:rsid w:val="00222EC6"/>
    <w:rsid w:val="00226BD5"/>
    <w:rsid w:val="002402B7"/>
    <w:rsid w:val="002419ED"/>
    <w:rsid w:val="00244BD5"/>
    <w:rsid w:val="00257C5E"/>
    <w:rsid w:val="00267F20"/>
    <w:rsid w:val="00272489"/>
    <w:rsid w:val="00275428"/>
    <w:rsid w:val="00275519"/>
    <w:rsid w:val="00284E41"/>
    <w:rsid w:val="00292650"/>
    <w:rsid w:val="0029304F"/>
    <w:rsid w:val="002945B0"/>
    <w:rsid w:val="00297202"/>
    <w:rsid w:val="002A3183"/>
    <w:rsid w:val="002B1F4D"/>
    <w:rsid w:val="002D6840"/>
    <w:rsid w:val="002D71BC"/>
    <w:rsid w:val="002F0646"/>
    <w:rsid w:val="00302495"/>
    <w:rsid w:val="00326AF5"/>
    <w:rsid w:val="003324D5"/>
    <w:rsid w:val="003415C2"/>
    <w:rsid w:val="00341E44"/>
    <w:rsid w:val="003433DA"/>
    <w:rsid w:val="00346B04"/>
    <w:rsid w:val="003548F6"/>
    <w:rsid w:val="003553C2"/>
    <w:rsid w:val="003558A2"/>
    <w:rsid w:val="00360B99"/>
    <w:rsid w:val="00360FDF"/>
    <w:rsid w:val="00362D91"/>
    <w:rsid w:val="00362E65"/>
    <w:rsid w:val="003643F6"/>
    <w:rsid w:val="0036642F"/>
    <w:rsid w:val="003810F4"/>
    <w:rsid w:val="00387F4F"/>
    <w:rsid w:val="00393C9C"/>
    <w:rsid w:val="00394F8E"/>
    <w:rsid w:val="003B0E97"/>
    <w:rsid w:val="003B5475"/>
    <w:rsid w:val="003C0614"/>
    <w:rsid w:val="003C1D2B"/>
    <w:rsid w:val="003D091A"/>
    <w:rsid w:val="003E7131"/>
    <w:rsid w:val="003E7E8A"/>
    <w:rsid w:val="003F297E"/>
    <w:rsid w:val="003F3516"/>
    <w:rsid w:val="004009A7"/>
    <w:rsid w:val="004009B7"/>
    <w:rsid w:val="00402356"/>
    <w:rsid w:val="00403E3F"/>
    <w:rsid w:val="004272A6"/>
    <w:rsid w:val="00432C98"/>
    <w:rsid w:val="00446426"/>
    <w:rsid w:val="00464034"/>
    <w:rsid w:val="00470596"/>
    <w:rsid w:val="00475182"/>
    <w:rsid w:val="00482761"/>
    <w:rsid w:val="00485777"/>
    <w:rsid w:val="00487BC4"/>
    <w:rsid w:val="004933A3"/>
    <w:rsid w:val="004A0E13"/>
    <w:rsid w:val="004A6366"/>
    <w:rsid w:val="004C3CDB"/>
    <w:rsid w:val="004C5EB4"/>
    <w:rsid w:val="004F15CF"/>
    <w:rsid w:val="004F5A59"/>
    <w:rsid w:val="005031C0"/>
    <w:rsid w:val="005061DF"/>
    <w:rsid w:val="00506F10"/>
    <w:rsid w:val="005113AE"/>
    <w:rsid w:val="00511764"/>
    <w:rsid w:val="005120DA"/>
    <w:rsid w:val="005168A3"/>
    <w:rsid w:val="00523D39"/>
    <w:rsid w:val="00526EB1"/>
    <w:rsid w:val="00532449"/>
    <w:rsid w:val="00542102"/>
    <w:rsid w:val="005502E1"/>
    <w:rsid w:val="005511A4"/>
    <w:rsid w:val="005532B5"/>
    <w:rsid w:val="00553CE4"/>
    <w:rsid w:val="00554743"/>
    <w:rsid w:val="00556F37"/>
    <w:rsid w:val="00560FE2"/>
    <w:rsid w:val="00567597"/>
    <w:rsid w:val="0057496A"/>
    <w:rsid w:val="005775AE"/>
    <w:rsid w:val="00580A9C"/>
    <w:rsid w:val="00580D88"/>
    <w:rsid w:val="00581390"/>
    <w:rsid w:val="00586ACC"/>
    <w:rsid w:val="0058720A"/>
    <w:rsid w:val="005A6715"/>
    <w:rsid w:val="005B4FD8"/>
    <w:rsid w:val="005B5B15"/>
    <w:rsid w:val="005C0E38"/>
    <w:rsid w:val="005C100F"/>
    <w:rsid w:val="005C2760"/>
    <w:rsid w:val="005C4629"/>
    <w:rsid w:val="005C4DE7"/>
    <w:rsid w:val="005C771E"/>
    <w:rsid w:val="005D0D98"/>
    <w:rsid w:val="005D5111"/>
    <w:rsid w:val="005E244C"/>
    <w:rsid w:val="005E6847"/>
    <w:rsid w:val="005E7AC5"/>
    <w:rsid w:val="005F3947"/>
    <w:rsid w:val="005F5A1C"/>
    <w:rsid w:val="00602BB9"/>
    <w:rsid w:val="00606867"/>
    <w:rsid w:val="006102D0"/>
    <w:rsid w:val="006112AB"/>
    <w:rsid w:val="006135EC"/>
    <w:rsid w:val="00615B6B"/>
    <w:rsid w:val="00624699"/>
    <w:rsid w:val="00631D4B"/>
    <w:rsid w:val="00637553"/>
    <w:rsid w:val="00645D9A"/>
    <w:rsid w:val="006466C4"/>
    <w:rsid w:val="0064731C"/>
    <w:rsid w:val="00650A8F"/>
    <w:rsid w:val="006542E1"/>
    <w:rsid w:val="00663D4E"/>
    <w:rsid w:val="00675DC1"/>
    <w:rsid w:val="00690414"/>
    <w:rsid w:val="00690AD3"/>
    <w:rsid w:val="00690DB7"/>
    <w:rsid w:val="00691D7B"/>
    <w:rsid w:val="006928B6"/>
    <w:rsid w:val="006A1494"/>
    <w:rsid w:val="006A2DCB"/>
    <w:rsid w:val="006A777B"/>
    <w:rsid w:val="006B15D7"/>
    <w:rsid w:val="006B258A"/>
    <w:rsid w:val="006B3909"/>
    <w:rsid w:val="006C0609"/>
    <w:rsid w:val="006C572D"/>
    <w:rsid w:val="006D52FD"/>
    <w:rsid w:val="006E789E"/>
    <w:rsid w:val="00703A42"/>
    <w:rsid w:val="007052C0"/>
    <w:rsid w:val="0071620C"/>
    <w:rsid w:val="00723015"/>
    <w:rsid w:val="00726BDF"/>
    <w:rsid w:val="00741D36"/>
    <w:rsid w:val="00745BFC"/>
    <w:rsid w:val="00754F4B"/>
    <w:rsid w:val="0075782C"/>
    <w:rsid w:val="00760D48"/>
    <w:rsid w:val="00761C17"/>
    <w:rsid w:val="00764E0D"/>
    <w:rsid w:val="00766A26"/>
    <w:rsid w:val="00773755"/>
    <w:rsid w:val="00775637"/>
    <w:rsid w:val="007819A2"/>
    <w:rsid w:val="0078583E"/>
    <w:rsid w:val="007904BD"/>
    <w:rsid w:val="007A0516"/>
    <w:rsid w:val="007A0EE5"/>
    <w:rsid w:val="007A2541"/>
    <w:rsid w:val="007B1A2C"/>
    <w:rsid w:val="007B2EA4"/>
    <w:rsid w:val="007B4199"/>
    <w:rsid w:val="007B5044"/>
    <w:rsid w:val="007C2932"/>
    <w:rsid w:val="007C66A6"/>
    <w:rsid w:val="007D2AA4"/>
    <w:rsid w:val="007D30DA"/>
    <w:rsid w:val="007D665C"/>
    <w:rsid w:val="007D6C55"/>
    <w:rsid w:val="007E2240"/>
    <w:rsid w:val="007F0826"/>
    <w:rsid w:val="007F0DE4"/>
    <w:rsid w:val="007F4162"/>
    <w:rsid w:val="007F6577"/>
    <w:rsid w:val="00800444"/>
    <w:rsid w:val="008151B0"/>
    <w:rsid w:val="00817999"/>
    <w:rsid w:val="008235B7"/>
    <w:rsid w:val="0083041D"/>
    <w:rsid w:val="00844CE8"/>
    <w:rsid w:val="00854B4E"/>
    <w:rsid w:val="00866227"/>
    <w:rsid w:val="008675C2"/>
    <w:rsid w:val="0087546F"/>
    <w:rsid w:val="00876843"/>
    <w:rsid w:val="0088052A"/>
    <w:rsid w:val="00887A54"/>
    <w:rsid w:val="00894394"/>
    <w:rsid w:val="008A3736"/>
    <w:rsid w:val="008A6127"/>
    <w:rsid w:val="008A67D8"/>
    <w:rsid w:val="008B1D2B"/>
    <w:rsid w:val="008C04B8"/>
    <w:rsid w:val="008C3A51"/>
    <w:rsid w:val="008C5CA6"/>
    <w:rsid w:val="008C6ED4"/>
    <w:rsid w:val="008D1700"/>
    <w:rsid w:val="008D261C"/>
    <w:rsid w:val="008D6C75"/>
    <w:rsid w:val="008E15AD"/>
    <w:rsid w:val="008E4B82"/>
    <w:rsid w:val="008F008D"/>
    <w:rsid w:val="008F38FB"/>
    <w:rsid w:val="008F5372"/>
    <w:rsid w:val="00904801"/>
    <w:rsid w:val="00923CC5"/>
    <w:rsid w:val="00927321"/>
    <w:rsid w:val="00943673"/>
    <w:rsid w:val="00945A5D"/>
    <w:rsid w:val="009461D9"/>
    <w:rsid w:val="0095215D"/>
    <w:rsid w:val="00953374"/>
    <w:rsid w:val="009606AB"/>
    <w:rsid w:val="0096319B"/>
    <w:rsid w:val="00965CE6"/>
    <w:rsid w:val="00966A4C"/>
    <w:rsid w:val="00970EA0"/>
    <w:rsid w:val="009956A8"/>
    <w:rsid w:val="009A12EB"/>
    <w:rsid w:val="009B3121"/>
    <w:rsid w:val="009B6144"/>
    <w:rsid w:val="009B6747"/>
    <w:rsid w:val="009C1059"/>
    <w:rsid w:val="009C79B8"/>
    <w:rsid w:val="009D30D2"/>
    <w:rsid w:val="009E0B2E"/>
    <w:rsid w:val="00A00F62"/>
    <w:rsid w:val="00A02798"/>
    <w:rsid w:val="00A112D4"/>
    <w:rsid w:val="00A166D0"/>
    <w:rsid w:val="00A22078"/>
    <w:rsid w:val="00A27B4C"/>
    <w:rsid w:val="00A3561C"/>
    <w:rsid w:val="00A36B06"/>
    <w:rsid w:val="00A42D45"/>
    <w:rsid w:val="00A461C0"/>
    <w:rsid w:val="00A50D15"/>
    <w:rsid w:val="00A54055"/>
    <w:rsid w:val="00A5778B"/>
    <w:rsid w:val="00A61137"/>
    <w:rsid w:val="00A641D5"/>
    <w:rsid w:val="00A7227A"/>
    <w:rsid w:val="00A771B9"/>
    <w:rsid w:val="00A7759F"/>
    <w:rsid w:val="00A830DB"/>
    <w:rsid w:val="00A866BB"/>
    <w:rsid w:val="00A927E0"/>
    <w:rsid w:val="00A92CA0"/>
    <w:rsid w:val="00AA17CF"/>
    <w:rsid w:val="00AA1E90"/>
    <w:rsid w:val="00AA3C08"/>
    <w:rsid w:val="00AA4FDD"/>
    <w:rsid w:val="00AB1862"/>
    <w:rsid w:val="00AB3B40"/>
    <w:rsid w:val="00AC1B4F"/>
    <w:rsid w:val="00AC52AF"/>
    <w:rsid w:val="00AC6063"/>
    <w:rsid w:val="00AD1D6C"/>
    <w:rsid w:val="00AD2305"/>
    <w:rsid w:val="00AD66E2"/>
    <w:rsid w:val="00AE0D6F"/>
    <w:rsid w:val="00AE2DEF"/>
    <w:rsid w:val="00AE47A3"/>
    <w:rsid w:val="00AE5660"/>
    <w:rsid w:val="00AE59E6"/>
    <w:rsid w:val="00AE5D12"/>
    <w:rsid w:val="00AF4DFF"/>
    <w:rsid w:val="00B05547"/>
    <w:rsid w:val="00B109B2"/>
    <w:rsid w:val="00B134B0"/>
    <w:rsid w:val="00B3243D"/>
    <w:rsid w:val="00B5000E"/>
    <w:rsid w:val="00B51B91"/>
    <w:rsid w:val="00B63921"/>
    <w:rsid w:val="00B63EFC"/>
    <w:rsid w:val="00B71FAE"/>
    <w:rsid w:val="00B75F73"/>
    <w:rsid w:val="00B8188E"/>
    <w:rsid w:val="00B92833"/>
    <w:rsid w:val="00B92D15"/>
    <w:rsid w:val="00BA06A2"/>
    <w:rsid w:val="00BA12BC"/>
    <w:rsid w:val="00BA3E39"/>
    <w:rsid w:val="00BA41BA"/>
    <w:rsid w:val="00BA4BDA"/>
    <w:rsid w:val="00BB0205"/>
    <w:rsid w:val="00BB170A"/>
    <w:rsid w:val="00BC2D67"/>
    <w:rsid w:val="00BC5228"/>
    <w:rsid w:val="00BC6E34"/>
    <w:rsid w:val="00BD439F"/>
    <w:rsid w:val="00BE47F7"/>
    <w:rsid w:val="00BF017F"/>
    <w:rsid w:val="00BF1357"/>
    <w:rsid w:val="00BF6FA3"/>
    <w:rsid w:val="00C0096D"/>
    <w:rsid w:val="00C03025"/>
    <w:rsid w:val="00C04C19"/>
    <w:rsid w:val="00C15D55"/>
    <w:rsid w:val="00C31FD5"/>
    <w:rsid w:val="00C513C7"/>
    <w:rsid w:val="00C51E26"/>
    <w:rsid w:val="00C527A4"/>
    <w:rsid w:val="00C60438"/>
    <w:rsid w:val="00C61F22"/>
    <w:rsid w:val="00C63DD4"/>
    <w:rsid w:val="00C663BC"/>
    <w:rsid w:val="00C67B8B"/>
    <w:rsid w:val="00C714FE"/>
    <w:rsid w:val="00C76EAA"/>
    <w:rsid w:val="00C82FE6"/>
    <w:rsid w:val="00C855CA"/>
    <w:rsid w:val="00C93F96"/>
    <w:rsid w:val="00C95C29"/>
    <w:rsid w:val="00C97785"/>
    <w:rsid w:val="00CA07FC"/>
    <w:rsid w:val="00CA28DA"/>
    <w:rsid w:val="00CA3072"/>
    <w:rsid w:val="00CB44DE"/>
    <w:rsid w:val="00CC5EA8"/>
    <w:rsid w:val="00CD75DC"/>
    <w:rsid w:val="00CE7529"/>
    <w:rsid w:val="00CF3B35"/>
    <w:rsid w:val="00D02828"/>
    <w:rsid w:val="00D07CBF"/>
    <w:rsid w:val="00D105DF"/>
    <w:rsid w:val="00D12C87"/>
    <w:rsid w:val="00D15F78"/>
    <w:rsid w:val="00D26EEE"/>
    <w:rsid w:val="00D3454D"/>
    <w:rsid w:val="00D67B11"/>
    <w:rsid w:val="00D7386B"/>
    <w:rsid w:val="00D8211D"/>
    <w:rsid w:val="00D83DD7"/>
    <w:rsid w:val="00D852D6"/>
    <w:rsid w:val="00D85DDE"/>
    <w:rsid w:val="00D90C83"/>
    <w:rsid w:val="00D9275F"/>
    <w:rsid w:val="00D9612E"/>
    <w:rsid w:val="00DA1035"/>
    <w:rsid w:val="00DA4C7E"/>
    <w:rsid w:val="00DA4D21"/>
    <w:rsid w:val="00DB403D"/>
    <w:rsid w:val="00DB4B64"/>
    <w:rsid w:val="00DB508F"/>
    <w:rsid w:val="00DC308E"/>
    <w:rsid w:val="00DD5A4F"/>
    <w:rsid w:val="00DF760B"/>
    <w:rsid w:val="00E02D46"/>
    <w:rsid w:val="00E04C43"/>
    <w:rsid w:val="00E22452"/>
    <w:rsid w:val="00E27B26"/>
    <w:rsid w:val="00E3223B"/>
    <w:rsid w:val="00E355A7"/>
    <w:rsid w:val="00E457EF"/>
    <w:rsid w:val="00E45891"/>
    <w:rsid w:val="00E5003C"/>
    <w:rsid w:val="00E52AC4"/>
    <w:rsid w:val="00E53DAA"/>
    <w:rsid w:val="00E606C3"/>
    <w:rsid w:val="00E65DEB"/>
    <w:rsid w:val="00E72960"/>
    <w:rsid w:val="00E8657C"/>
    <w:rsid w:val="00E93DE1"/>
    <w:rsid w:val="00EA77D3"/>
    <w:rsid w:val="00EA7CC5"/>
    <w:rsid w:val="00EA7CFF"/>
    <w:rsid w:val="00EB1FA3"/>
    <w:rsid w:val="00ED1E2C"/>
    <w:rsid w:val="00ED360A"/>
    <w:rsid w:val="00EE0C18"/>
    <w:rsid w:val="00EE1D6A"/>
    <w:rsid w:val="00EE53F3"/>
    <w:rsid w:val="00EE5A74"/>
    <w:rsid w:val="00EE64A0"/>
    <w:rsid w:val="00EE71E4"/>
    <w:rsid w:val="00EF0AF4"/>
    <w:rsid w:val="00EF696B"/>
    <w:rsid w:val="00F014FF"/>
    <w:rsid w:val="00F02403"/>
    <w:rsid w:val="00F07217"/>
    <w:rsid w:val="00F27212"/>
    <w:rsid w:val="00F45E23"/>
    <w:rsid w:val="00F4793A"/>
    <w:rsid w:val="00F47EC2"/>
    <w:rsid w:val="00F55928"/>
    <w:rsid w:val="00F5767B"/>
    <w:rsid w:val="00F6569B"/>
    <w:rsid w:val="00F6789C"/>
    <w:rsid w:val="00F736A9"/>
    <w:rsid w:val="00F77DFE"/>
    <w:rsid w:val="00F82C86"/>
    <w:rsid w:val="00F83B94"/>
    <w:rsid w:val="00F83C7A"/>
    <w:rsid w:val="00F83EAA"/>
    <w:rsid w:val="00F8662E"/>
    <w:rsid w:val="00F90453"/>
    <w:rsid w:val="00F92FFA"/>
    <w:rsid w:val="00F9349D"/>
    <w:rsid w:val="00FB38FA"/>
    <w:rsid w:val="00FB5206"/>
    <w:rsid w:val="00FC0E49"/>
    <w:rsid w:val="00FC5496"/>
    <w:rsid w:val="00FC6514"/>
    <w:rsid w:val="00FD0A95"/>
    <w:rsid w:val="00FD21F3"/>
    <w:rsid w:val="00FD3687"/>
    <w:rsid w:val="00FD57B4"/>
    <w:rsid w:val="00FD6C80"/>
    <w:rsid w:val="00FE17D1"/>
    <w:rsid w:val="00FE47C3"/>
    <w:rsid w:val="00FE4A7F"/>
    <w:rsid w:val="00FE7B0A"/>
    <w:rsid w:val="00FF0E23"/>
    <w:rsid w:val="00FF1A1A"/>
    <w:rsid w:val="00FF3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7F082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526218495">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476289004">
      <w:bodyDiv w:val="1"/>
      <w:marLeft w:val="0"/>
      <w:marRight w:val="0"/>
      <w:marTop w:val="0"/>
      <w:marBottom w:val="0"/>
      <w:divBdr>
        <w:top w:val="none" w:sz="0" w:space="0" w:color="auto"/>
        <w:left w:val="none" w:sz="0" w:space="0" w:color="auto"/>
        <w:bottom w:val="none" w:sz="0" w:space="0" w:color="auto"/>
        <w:right w:val="none" w:sz="0" w:space="0" w:color="auto"/>
      </w:divBdr>
      <w:divsChild>
        <w:div w:id="1383942495">
          <w:marLeft w:val="0"/>
          <w:marRight w:val="0"/>
          <w:marTop w:val="0"/>
          <w:marBottom w:val="0"/>
          <w:divBdr>
            <w:top w:val="none" w:sz="0" w:space="0" w:color="auto"/>
            <w:left w:val="none" w:sz="0" w:space="0" w:color="auto"/>
            <w:bottom w:val="none" w:sz="0" w:space="0" w:color="auto"/>
            <w:right w:val="none" w:sz="0" w:space="0" w:color="auto"/>
          </w:divBdr>
        </w:div>
      </w:divsChild>
    </w:div>
    <w:div w:id="1581058189">
      <w:bodyDiv w:val="1"/>
      <w:marLeft w:val="0"/>
      <w:marRight w:val="0"/>
      <w:marTop w:val="0"/>
      <w:marBottom w:val="0"/>
      <w:divBdr>
        <w:top w:val="none" w:sz="0" w:space="0" w:color="auto"/>
        <w:left w:val="none" w:sz="0" w:space="0" w:color="auto"/>
        <w:bottom w:val="none" w:sz="0" w:space="0" w:color="auto"/>
        <w:right w:val="none" w:sz="0" w:space="0" w:color="auto"/>
      </w:divBdr>
      <w:divsChild>
        <w:div w:id="113452443">
          <w:marLeft w:val="0"/>
          <w:marRight w:val="0"/>
          <w:marTop w:val="0"/>
          <w:marBottom w:val="0"/>
          <w:divBdr>
            <w:top w:val="none" w:sz="0" w:space="0" w:color="auto"/>
            <w:left w:val="none" w:sz="0" w:space="0" w:color="auto"/>
            <w:bottom w:val="none" w:sz="0" w:space="0" w:color="auto"/>
            <w:right w:val="none" w:sz="0" w:space="0" w:color="auto"/>
          </w:divBdr>
        </w:div>
      </w:divsChild>
    </w:div>
    <w:div w:id="2082483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ur01.safelinks.protection.outlook.com/?url=https%3A%2F%2Fjournals.sagepub.com%2Fdoi%2Fepub%2F10.3102%2F003465430298487&amp;data=05%7C01%7CReynoldn%40edgehill.ac.uk%7Cba1c7cfd564b4c2d101a08dbef4764c3%7C093586914d8e491caa760a5cbd5ba734%7C0%7C0%7C638366862129912739%7CUnknown%7CTWFpbGZsb3d8eyJWIjoiMC4wLjAwMDAiLCJQIjoiV2luMzIiLCJBTiI6Ik1haWwiLCJXVCI6Mn0%3D%7C3000%7C%7C%7C&amp;sdata=vnMB%2BrusSz70a8YBRwhHkoUFUnwRYTAZhLMGJ9MMFpM%3D&amp;reserved=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102/003465430298487"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sible-learning.org/2022/01/hatties-barometer-of-influence-infographi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Natalie Reynolds</cp:lastModifiedBy>
  <cp:revision>9</cp:revision>
  <cp:lastPrinted>2023-05-18T14:08:00Z</cp:lastPrinted>
  <dcterms:created xsi:type="dcterms:W3CDTF">2024-03-22T16:09:00Z</dcterms:created>
  <dcterms:modified xsi:type="dcterms:W3CDTF">2024-03-22T16:27:00Z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