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719C00" w14:textId="77777777" w:rsidR="000856A2" w:rsidRDefault="000856A2">
      <w:pPr>
        <w:widowControl w:val="0"/>
        <w:pBdr>
          <w:top w:val="nil"/>
          <w:left w:val="nil"/>
          <w:bottom w:val="nil"/>
          <w:right w:val="nil"/>
          <w:between w:val="nil"/>
        </w:pBdr>
        <w:spacing w:after="0" w:line="276" w:lineRule="auto"/>
        <w:rPr>
          <w:rFonts w:ascii="Arial" w:eastAsia="Arial" w:hAnsi="Arial" w:cs="Arial"/>
          <w:color w:val="000000"/>
        </w:rPr>
      </w:pPr>
    </w:p>
    <w:tbl>
      <w:tblPr>
        <w:tblStyle w:val="a"/>
        <w:tblW w:w="11483" w:type="dxa"/>
        <w:tblInd w:w="-436" w:type="dxa"/>
        <w:tblLayout w:type="fixed"/>
        <w:tblLook w:val="0400" w:firstRow="0" w:lastRow="0" w:firstColumn="0" w:lastColumn="0" w:noHBand="0" w:noVBand="1"/>
      </w:tblPr>
      <w:tblGrid>
        <w:gridCol w:w="1887"/>
        <w:gridCol w:w="905"/>
        <w:gridCol w:w="1687"/>
        <w:gridCol w:w="1133"/>
        <w:gridCol w:w="557"/>
        <w:gridCol w:w="1719"/>
        <w:gridCol w:w="575"/>
        <w:gridCol w:w="1124"/>
        <w:gridCol w:w="1896"/>
      </w:tblGrid>
      <w:tr w:rsidR="000856A2" w14:paraId="61F0064A" w14:textId="77777777">
        <w:trPr>
          <w:trHeight w:val="680"/>
        </w:trPr>
        <w:tc>
          <w:tcPr>
            <w:tcW w:w="11483" w:type="dxa"/>
            <w:gridSpan w:val="9"/>
            <w:tcBorders>
              <w:top w:val="single" w:sz="4" w:space="0" w:color="000000"/>
              <w:left w:val="single" w:sz="4" w:space="0" w:color="000000"/>
              <w:bottom w:val="single" w:sz="4" w:space="0" w:color="000000"/>
              <w:right w:val="single" w:sz="4" w:space="0" w:color="000000"/>
            </w:tcBorders>
            <w:shd w:val="clear" w:color="auto" w:fill="7030A0"/>
          </w:tcPr>
          <w:p w14:paraId="037A8DC9" w14:textId="77777777" w:rsidR="000856A2" w:rsidRDefault="005C704E">
            <w:pPr>
              <w:jc w:val="center"/>
              <w:rPr>
                <w:rFonts w:ascii="Cambria" w:eastAsia="Cambria" w:hAnsi="Cambria" w:cs="Cambria"/>
                <w:b/>
                <w:color w:val="FFFFFF"/>
                <w:sz w:val="20"/>
                <w:szCs w:val="20"/>
              </w:rPr>
            </w:pPr>
            <w:bookmarkStart w:id="0" w:name="_gjdgxs" w:colFirst="0" w:colLast="0"/>
            <w:bookmarkEnd w:id="0"/>
            <w:r>
              <w:rPr>
                <w:rFonts w:ascii="Cambria" w:eastAsia="Cambria" w:hAnsi="Cambria" w:cs="Cambria"/>
                <w:b/>
                <w:color w:val="FFFFFF"/>
                <w:sz w:val="20"/>
                <w:szCs w:val="20"/>
              </w:rPr>
              <w:t>Welcome to the mentor Weekly Development Summary from the Department of Secondary and Further Education</w:t>
            </w:r>
          </w:p>
          <w:p w14:paraId="0F9E0D12" w14:textId="77777777" w:rsidR="000856A2" w:rsidRDefault="005C704E">
            <w:pPr>
              <w:jc w:val="center"/>
              <w:rPr>
                <w:rFonts w:ascii="Cambria" w:eastAsia="Cambria" w:hAnsi="Cambria" w:cs="Cambria"/>
                <w:b/>
                <w:color w:val="FFFFFF"/>
                <w:sz w:val="20"/>
                <w:szCs w:val="20"/>
              </w:rPr>
            </w:pPr>
            <w:r>
              <w:rPr>
                <w:rFonts w:ascii="Cambria" w:eastAsia="Cambria" w:hAnsi="Cambria" w:cs="Cambria"/>
                <w:b/>
                <w:color w:val="FFFFFF"/>
                <w:sz w:val="20"/>
                <w:szCs w:val="20"/>
              </w:rPr>
              <w:t>(AY 23/24)</w:t>
            </w:r>
          </w:p>
          <w:p w14:paraId="3D683618" w14:textId="29F4B4E6" w:rsidR="000856A2" w:rsidRDefault="005C704E">
            <w:pPr>
              <w:jc w:val="center"/>
              <w:rPr>
                <w:rFonts w:ascii="Cambria" w:eastAsia="Cambria" w:hAnsi="Cambria" w:cs="Cambria"/>
                <w:b/>
                <w:sz w:val="20"/>
                <w:szCs w:val="20"/>
              </w:rPr>
            </w:pPr>
            <w:r>
              <w:rPr>
                <w:rFonts w:ascii="Cambria" w:eastAsia="Cambria" w:hAnsi="Cambria" w:cs="Cambria"/>
                <w:b/>
                <w:color w:val="FFFFFF"/>
                <w:sz w:val="20"/>
                <w:szCs w:val="20"/>
              </w:rPr>
              <w:t xml:space="preserve">Week </w:t>
            </w:r>
            <w:r w:rsidR="000A35EE">
              <w:rPr>
                <w:rFonts w:ascii="Cambria" w:eastAsia="Cambria" w:hAnsi="Cambria" w:cs="Cambria"/>
                <w:b/>
                <w:color w:val="FFFFFF"/>
                <w:sz w:val="20"/>
                <w:szCs w:val="20"/>
              </w:rPr>
              <w:t>2</w:t>
            </w:r>
            <w:r w:rsidR="00F176B1">
              <w:rPr>
                <w:rFonts w:ascii="Cambria" w:eastAsia="Cambria" w:hAnsi="Cambria" w:cs="Cambria"/>
                <w:b/>
                <w:color w:val="FFFFFF"/>
                <w:sz w:val="20"/>
                <w:szCs w:val="20"/>
              </w:rPr>
              <w:t>4</w:t>
            </w:r>
          </w:p>
        </w:tc>
      </w:tr>
      <w:tr w:rsidR="000856A2" w14:paraId="198D7522" w14:textId="77777777">
        <w:trPr>
          <w:trHeight w:val="650"/>
        </w:trPr>
        <w:tc>
          <w:tcPr>
            <w:tcW w:w="11483" w:type="dxa"/>
            <w:gridSpan w:val="9"/>
            <w:tcBorders>
              <w:top w:val="single" w:sz="4" w:space="0" w:color="000000"/>
              <w:left w:val="single" w:sz="4" w:space="0" w:color="000000"/>
              <w:bottom w:val="single" w:sz="4" w:space="0" w:color="000000"/>
              <w:right w:val="single" w:sz="4" w:space="0" w:color="000000"/>
            </w:tcBorders>
            <w:shd w:val="clear" w:color="auto" w:fill="FFFF00"/>
          </w:tcPr>
          <w:p w14:paraId="502E4157" w14:textId="5CEFE081" w:rsidR="000856A2" w:rsidRDefault="005C704E">
            <w:pPr>
              <w:jc w:val="both"/>
              <w:rPr>
                <w:b/>
              </w:rPr>
            </w:pPr>
            <w:r>
              <w:rPr>
                <w:b/>
              </w:rPr>
              <w:t xml:space="preserve">Course: Secondary </w:t>
            </w:r>
            <w:r w:rsidR="00D00619">
              <w:rPr>
                <w:b/>
              </w:rPr>
              <w:t>Geography</w:t>
            </w:r>
            <w:r>
              <w:rPr>
                <w:b/>
              </w:rPr>
              <w:t xml:space="preserve"> (11-16) PGCE</w:t>
            </w:r>
          </w:p>
        </w:tc>
      </w:tr>
      <w:tr w:rsidR="000856A2" w14:paraId="7ADA1FAB" w14:textId="77777777">
        <w:trPr>
          <w:trHeight w:val="126"/>
        </w:trPr>
        <w:tc>
          <w:tcPr>
            <w:tcW w:w="2792" w:type="dxa"/>
            <w:gridSpan w:val="2"/>
            <w:tcBorders>
              <w:top w:val="single" w:sz="4" w:space="0" w:color="000000"/>
              <w:left w:val="single" w:sz="4" w:space="0" w:color="000000"/>
              <w:bottom w:val="single" w:sz="4" w:space="0" w:color="000000"/>
              <w:right w:val="single" w:sz="4" w:space="0" w:color="000000"/>
            </w:tcBorders>
            <w:shd w:val="clear" w:color="auto" w:fill="auto"/>
          </w:tcPr>
          <w:p w14:paraId="62D35A9D" w14:textId="77777777" w:rsidR="000856A2" w:rsidRDefault="005C704E">
            <w:pPr>
              <w:jc w:val="both"/>
              <w:rPr>
                <w:b/>
              </w:rPr>
            </w:pPr>
            <w:r>
              <w:rPr>
                <w:b/>
              </w:rPr>
              <w:t>Name of trainee</w:t>
            </w:r>
          </w:p>
        </w:tc>
        <w:tc>
          <w:tcPr>
            <w:tcW w:w="2820" w:type="dxa"/>
            <w:gridSpan w:val="2"/>
            <w:tcBorders>
              <w:top w:val="single" w:sz="4" w:space="0" w:color="000000"/>
              <w:left w:val="single" w:sz="4" w:space="0" w:color="000000"/>
              <w:bottom w:val="single" w:sz="4" w:space="0" w:color="000000"/>
              <w:right w:val="single" w:sz="4" w:space="0" w:color="000000"/>
            </w:tcBorders>
            <w:shd w:val="clear" w:color="auto" w:fill="auto"/>
          </w:tcPr>
          <w:p w14:paraId="61481AE4" w14:textId="77777777" w:rsidR="000856A2" w:rsidRDefault="000856A2">
            <w:pPr>
              <w:jc w:val="both"/>
              <w:rPr>
                <w:b/>
              </w:rPr>
            </w:pPr>
          </w:p>
        </w:tc>
        <w:tc>
          <w:tcPr>
            <w:tcW w:w="2851" w:type="dxa"/>
            <w:gridSpan w:val="3"/>
            <w:tcBorders>
              <w:top w:val="single" w:sz="4" w:space="0" w:color="000000"/>
              <w:left w:val="single" w:sz="4" w:space="0" w:color="000000"/>
              <w:bottom w:val="single" w:sz="4" w:space="0" w:color="000000"/>
              <w:right w:val="single" w:sz="4" w:space="0" w:color="000000"/>
            </w:tcBorders>
            <w:shd w:val="clear" w:color="auto" w:fill="auto"/>
          </w:tcPr>
          <w:p w14:paraId="263C7F36" w14:textId="77777777" w:rsidR="000856A2" w:rsidRDefault="005C704E">
            <w:pPr>
              <w:jc w:val="both"/>
              <w:rPr>
                <w:b/>
              </w:rPr>
            </w:pPr>
            <w:r>
              <w:rPr>
                <w:b/>
              </w:rPr>
              <w:t>Trainee ID no.</w:t>
            </w:r>
          </w:p>
        </w:tc>
        <w:tc>
          <w:tcPr>
            <w:tcW w:w="3020" w:type="dxa"/>
            <w:gridSpan w:val="2"/>
            <w:tcBorders>
              <w:top w:val="single" w:sz="4" w:space="0" w:color="000000"/>
              <w:left w:val="single" w:sz="4" w:space="0" w:color="000000"/>
              <w:bottom w:val="single" w:sz="4" w:space="0" w:color="000000"/>
              <w:right w:val="single" w:sz="4" w:space="0" w:color="000000"/>
            </w:tcBorders>
            <w:shd w:val="clear" w:color="auto" w:fill="auto"/>
          </w:tcPr>
          <w:p w14:paraId="79E9010C" w14:textId="77777777" w:rsidR="000856A2" w:rsidRDefault="000856A2">
            <w:pPr>
              <w:jc w:val="both"/>
              <w:rPr>
                <w:b/>
              </w:rPr>
            </w:pPr>
          </w:p>
        </w:tc>
      </w:tr>
      <w:tr w:rsidR="000856A2" w14:paraId="54ECD73D" w14:textId="77777777">
        <w:trPr>
          <w:trHeight w:val="123"/>
        </w:trPr>
        <w:tc>
          <w:tcPr>
            <w:tcW w:w="2792" w:type="dxa"/>
            <w:gridSpan w:val="2"/>
            <w:tcBorders>
              <w:top w:val="single" w:sz="4" w:space="0" w:color="000000"/>
              <w:left w:val="single" w:sz="4" w:space="0" w:color="000000"/>
              <w:bottom w:val="single" w:sz="4" w:space="0" w:color="000000"/>
              <w:right w:val="single" w:sz="4" w:space="0" w:color="000000"/>
            </w:tcBorders>
            <w:shd w:val="clear" w:color="auto" w:fill="auto"/>
          </w:tcPr>
          <w:p w14:paraId="1CFDDC22" w14:textId="77777777" w:rsidR="000856A2" w:rsidRDefault="005C704E">
            <w:pPr>
              <w:jc w:val="both"/>
              <w:rPr>
                <w:b/>
              </w:rPr>
            </w:pPr>
            <w:r>
              <w:rPr>
                <w:b/>
              </w:rPr>
              <w:t>Name of mentor</w:t>
            </w:r>
          </w:p>
        </w:tc>
        <w:tc>
          <w:tcPr>
            <w:tcW w:w="2820" w:type="dxa"/>
            <w:gridSpan w:val="2"/>
            <w:tcBorders>
              <w:top w:val="single" w:sz="4" w:space="0" w:color="000000"/>
              <w:left w:val="single" w:sz="4" w:space="0" w:color="000000"/>
              <w:bottom w:val="single" w:sz="4" w:space="0" w:color="000000"/>
              <w:right w:val="single" w:sz="4" w:space="0" w:color="000000"/>
            </w:tcBorders>
            <w:shd w:val="clear" w:color="auto" w:fill="auto"/>
          </w:tcPr>
          <w:p w14:paraId="51F2C550" w14:textId="77777777" w:rsidR="000856A2" w:rsidRDefault="000856A2">
            <w:pPr>
              <w:jc w:val="both"/>
              <w:rPr>
                <w:b/>
              </w:rPr>
            </w:pPr>
          </w:p>
        </w:tc>
        <w:tc>
          <w:tcPr>
            <w:tcW w:w="2851" w:type="dxa"/>
            <w:gridSpan w:val="3"/>
            <w:tcBorders>
              <w:top w:val="single" w:sz="4" w:space="0" w:color="000000"/>
              <w:left w:val="single" w:sz="4" w:space="0" w:color="000000"/>
              <w:bottom w:val="single" w:sz="4" w:space="0" w:color="000000"/>
              <w:right w:val="single" w:sz="4" w:space="0" w:color="000000"/>
            </w:tcBorders>
            <w:shd w:val="clear" w:color="auto" w:fill="auto"/>
          </w:tcPr>
          <w:p w14:paraId="69887A68" w14:textId="77777777" w:rsidR="000856A2" w:rsidRDefault="005C704E">
            <w:pPr>
              <w:jc w:val="both"/>
              <w:rPr>
                <w:b/>
              </w:rPr>
            </w:pPr>
            <w:r>
              <w:rPr>
                <w:b/>
              </w:rPr>
              <w:t>Professional Practice phase</w:t>
            </w:r>
          </w:p>
        </w:tc>
        <w:tc>
          <w:tcPr>
            <w:tcW w:w="3020" w:type="dxa"/>
            <w:gridSpan w:val="2"/>
            <w:tcBorders>
              <w:top w:val="single" w:sz="4" w:space="0" w:color="000000"/>
              <w:left w:val="single" w:sz="4" w:space="0" w:color="000000"/>
              <w:bottom w:val="single" w:sz="4" w:space="0" w:color="000000"/>
              <w:right w:val="single" w:sz="4" w:space="0" w:color="000000"/>
            </w:tcBorders>
            <w:shd w:val="clear" w:color="auto" w:fill="auto"/>
          </w:tcPr>
          <w:p w14:paraId="33CCDAA6" w14:textId="17B06070" w:rsidR="000856A2" w:rsidRDefault="000856A2">
            <w:pPr>
              <w:jc w:val="both"/>
              <w:rPr>
                <w:b/>
              </w:rPr>
            </w:pPr>
          </w:p>
        </w:tc>
      </w:tr>
      <w:tr w:rsidR="000856A2" w14:paraId="78D0D45C" w14:textId="77777777">
        <w:trPr>
          <w:trHeight w:val="123"/>
        </w:trPr>
        <w:tc>
          <w:tcPr>
            <w:tcW w:w="2792" w:type="dxa"/>
            <w:gridSpan w:val="2"/>
            <w:tcBorders>
              <w:top w:val="single" w:sz="4" w:space="0" w:color="000000"/>
              <w:left w:val="single" w:sz="4" w:space="0" w:color="000000"/>
              <w:bottom w:val="single" w:sz="4" w:space="0" w:color="000000"/>
              <w:right w:val="single" w:sz="4" w:space="0" w:color="000000"/>
            </w:tcBorders>
            <w:shd w:val="clear" w:color="auto" w:fill="auto"/>
          </w:tcPr>
          <w:p w14:paraId="1D0A1D33" w14:textId="77777777" w:rsidR="000856A2" w:rsidRDefault="005C704E">
            <w:pPr>
              <w:jc w:val="both"/>
              <w:rPr>
                <w:b/>
              </w:rPr>
            </w:pPr>
            <w:r>
              <w:rPr>
                <w:b/>
              </w:rPr>
              <w:t>Name of Link Tutor</w:t>
            </w:r>
          </w:p>
        </w:tc>
        <w:tc>
          <w:tcPr>
            <w:tcW w:w="2820" w:type="dxa"/>
            <w:gridSpan w:val="2"/>
            <w:tcBorders>
              <w:top w:val="single" w:sz="4" w:space="0" w:color="000000"/>
              <w:left w:val="single" w:sz="4" w:space="0" w:color="000000"/>
              <w:bottom w:val="single" w:sz="4" w:space="0" w:color="000000"/>
              <w:right w:val="single" w:sz="4" w:space="0" w:color="000000"/>
            </w:tcBorders>
            <w:shd w:val="clear" w:color="auto" w:fill="auto"/>
          </w:tcPr>
          <w:p w14:paraId="280EDF6E" w14:textId="77777777" w:rsidR="000856A2" w:rsidRDefault="000856A2">
            <w:pPr>
              <w:jc w:val="both"/>
              <w:rPr>
                <w:b/>
              </w:rPr>
            </w:pPr>
          </w:p>
        </w:tc>
        <w:tc>
          <w:tcPr>
            <w:tcW w:w="2851" w:type="dxa"/>
            <w:gridSpan w:val="3"/>
            <w:tcBorders>
              <w:top w:val="single" w:sz="4" w:space="0" w:color="000000"/>
              <w:left w:val="single" w:sz="4" w:space="0" w:color="000000"/>
              <w:bottom w:val="single" w:sz="4" w:space="0" w:color="000000"/>
              <w:right w:val="single" w:sz="4" w:space="0" w:color="000000"/>
            </w:tcBorders>
            <w:shd w:val="clear" w:color="auto" w:fill="auto"/>
          </w:tcPr>
          <w:p w14:paraId="5D9E57C0" w14:textId="77777777" w:rsidR="000856A2" w:rsidRDefault="005C704E">
            <w:pPr>
              <w:jc w:val="both"/>
              <w:rPr>
                <w:b/>
              </w:rPr>
            </w:pPr>
            <w:r>
              <w:rPr>
                <w:b/>
              </w:rPr>
              <w:t>Name of setting</w:t>
            </w:r>
          </w:p>
        </w:tc>
        <w:tc>
          <w:tcPr>
            <w:tcW w:w="3020" w:type="dxa"/>
            <w:gridSpan w:val="2"/>
            <w:tcBorders>
              <w:top w:val="single" w:sz="4" w:space="0" w:color="000000"/>
              <w:left w:val="single" w:sz="4" w:space="0" w:color="000000"/>
              <w:bottom w:val="single" w:sz="4" w:space="0" w:color="000000"/>
              <w:right w:val="single" w:sz="4" w:space="0" w:color="000000"/>
            </w:tcBorders>
            <w:shd w:val="clear" w:color="auto" w:fill="auto"/>
          </w:tcPr>
          <w:p w14:paraId="1E9943F5" w14:textId="77777777" w:rsidR="000856A2" w:rsidRDefault="000856A2">
            <w:pPr>
              <w:jc w:val="both"/>
              <w:rPr>
                <w:b/>
              </w:rPr>
            </w:pPr>
          </w:p>
        </w:tc>
      </w:tr>
      <w:tr w:rsidR="000856A2" w14:paraId="7AD84E97" w14:textId="77777777">
        <w:trPr>
          <w:trHeight w:val="123"/>
        </w:trPr>
        <w:tc>
          <w:tcPr>
            <w:tcW w:w="2792" w:type="dxa"/>
            <w:gridSpan w:val="2"/>
            <w:tcBorders>
              <w:top w:val="single" w:sz="4" w:space="0" w:color="000000"/>
              <w:left w:val="single" w:sz="4" w:space="0" w:color="000000"/>
              <w:bottom w:val="single" w:sz="4" w:space="0" w:color="000000"/>
              <w:right w:val="single" w:sz="4" w:space="0" w:color="000000"/>
            </w:tcBorders>
            <w:shd w:val="clear" w:color="auto" w:fill="auto"/>
          </w:tcPr>
          <w:p w14:paraId="7E6FBCC3" w14:textId="77777777" w:rsidR="000856A2" w:rsidRDefault="005C704E">
            <w:pPr>
              <w:jc w:val="both"/>
              <w:rPr>
                <w:b/>
              </w:rPr>
            </w:pPr>
            <w:r>
              <w:rPr>
                <w:b/>
              </w:rPr>
              <w:t>Programme</w:t>
            </w:r>
          </w:p>
        </w:tc>
        <w:tc>
          <w:tcPr>
            <w:tcW w:w="2820" w:type="dxa"/>
            <w:gridSpan w:val="2"/>
            <w:tcBorders>
              <w:top w:val="single" w:sz="4" w:space="0" w:color="000000"/>
              <w:left w:val="single" w:sz="4" w:space="0" w:color="000000"/>
              <w:bottom w:val="single" w:sz="4" w:space="0" w:color="000000"/>
              <w:right w:val="single" w:sz="4" w:space="0" w:color="000000"/>
            </w:tcBorders>
            <w:shd w:val="clear" w:color="auto" w:fill="auto"/>
          </w:tcPr>
          <w:p w14:paraId="1FA9820C" w14:textId="3C234EFC" w:rsidR="000856A2" w:rsidRDefault="005C704E">
            <w:pPr>
              <w:jc w:val="both"/>
              <w:rPr>
                <w:b/>
              </w:rPr>
            </w:pPr>
            <w:r>
              <w:rPr>
                <w:b/>
              </w:rPr>
              <w:t>PGCE</w:t>
            </w:r>
            <w:r w:rsidR="005C08D3">
              <w:rPr>
                <w:b/>
              </w:rPr>
              <w:t xml:space="preserve"> Secondary Geography</w:t>
            </w:r>
          </w:p>
        </w:tc>
        <w:tc>
          <w:tcPr>
            <w:tcW w:w="2851" w:type="dxa"/>
            <w:gridSpan w:val="3"/>
            <w:tcBorders>
              <w:top w:val="single" w:sz="4" w:space="0" w:color="000000"/>
              <w:left w:val="single" w:sz="4" w:space="0" w:color="000000"/>
              <w:bottom w:val="single" w:sz="4" w:space="0" w:color="000000"/>
              <w:right w:val="single" w:sz="4" w:space="0" w:color="000000"/>
            </w:tcBorders>
            <w:shd w:val="clear" w:color="auto" w:fill="auto"/>
          </w:tcPr>
          <w:p w14:paraId="44EECDEA" w14:textId="77777777" w:rsidR="000856A2" w:rsidRDefault="005C704E">
            <w:pPr>
              <w:jc w:val="both"/>
              <w:rPr>
                <w:b/>
              </w:rPr>
            </w:pPr>
            <w:r>
              <w:rPr>
                <w:b/>
              </w:rPr>
              <w:t>Week beginning</w:t>
            </w:r>
          </w:p>
        </w:tc>
        <w:tc>
          <w:tcPr>
            <w:tcW w:w="3020" w:type="dxa"/>
            <w:gridSpan w:val="2"/>
            <w:tcBorders>
              <w:top w:val="single" w:sz="4" w:space="0" w:color="000000"/>
              <w:left w:val="single" w:sz="4" w:space="0" w:color="000000"/>
              <w:bottom w:val="single" w:sz="4" w:space="0" w:color="000000"/>
              <w:right w:val="single" w:sz="4" w:space="0" w:color="000000"/>
            </w:tcBorders>
            <w:shd w:val="clear" w:color="auto" w:fill="auto"/>
          </w:tcPr>
          <w:p w14:paraId="185E75C2" w14:textId="151D14B7" w:rsidR="000856A2" w:rsidRDefault="00927069">
            <w:pPr>
              <w:jc w:val="both"/>
              <w:rPr>
                <w:b/>
              </w:rPr>
            </w:pPr>
            <w:r>
              <w:rPr>
                <w:b/>
              </w:rPr>
              <w:t>25/3/24</w:t>
            </w:r>
          </w:p>
        </w:tc>
      </w:tr>
      <w:tr w:rsidR="000856A2" w14:paraId="10189B79" w14:textId="77777777" w:rsidTr="00721ABE">
        <w:trPr>
          <w:trHeight w:val="674"/>
        </w:trPr>
        <w:tc>
          <w:tcPr>
            <w:tcW w:w="2792" w:type="dxa"/>
            <w:gridSpan w:val="2"/>
            <w:tcBorders>
              <w:top w:val="single" w:sz="4" w:space="0" w:color="000000"/>
              <w:left w:val="single" w:sz="4" w:space="0" w:color="000000"/>
              <w:bottom w:val="single" w:sz="4" w:space="0" w:color="000000"/>
              <w:right w:val="single" w:sz="4" w:space="0" w:color="000000"/>
            </w:tcBorders>
            <w:shd w:val="clear" w:color="auto" w:fill="auto"/>
          </w:tcPr>
          <w:p w14:paraId="574C031F" w14:textId="77777777" w:rsidR="000856A2" w:rsidRDefault="005C704E">
            <w:pPr>
              <w:jc w:val="center"/>
              <w:rPr>
                <w:b/>
              </w:rPr>
            </w:pPr>
            <w:r>
              <w:rPr>
                <w:b/>
              </w:rPr>
              <w:t>Days trainee has attended this week</w:t>
            </w:r>
          </w:p>
        </w:tc>
        <w:tc>
          <w:tcPr>
            <w:tcW w:w="1687" w:type="dxa"/>
            <w:tcBorders>
              <w:top w:val="single" w:sz="4" w:space="0" w:color="000000"/>
              <w:left w:val="single" w:sz="4" w:space="0" w:color="000000"/>
              <w:bottom w:val="single" w:sz="4" w:space="0" w:color="000000"/>
              <w:right w:val="single" w:sz="4" w:space="0" w:color="000000"/>
            </w:tcBorders>
          </w:tcPr>
          <w:p w14:paraId="1A20974D" w14:textId="77777777" w:rsidR="000856A2" w:rsidRDefault="005C704E">
            <w:pPr>
              <w:jc w:val="center"/>
              <w:rPr>
                <w:b/>
                <w:highlight w:val="green"/>
              </w:rPr>
            </w:pPr>
            <w:r>
              <w:rPr>
                <w:b/>
                <w:highlight w:val="green"/>
              </w:rPr>
              <w:t>Monday</w:t>
            </w:r>
          </w:p>
        </w:tc>
        <w:tc>
          <w:tcPr>
            <w:tcW w:w="1690" w:type="dxa"/>
            <w:gridSpan w:val="2"/>
            <w:tcBorders>
              <w:top w:val="single" w:sz="4" w:space="0" w:color="000000"/>
              <w:left w:val="single" w:sz="4" w:space="0" w:color="000000"/>
              <w:bottom w:val="single" w:sz="4" w:space="0" w:color="000000"/>
              <w:right w:val="single" w:sz="4" w:space="0" w:color="000000"/>
            </w:tcBorders>
          </w:tcPr>
          <w:p w14:paraId="6F59330C" w14:textId="77777777" w:rsidR="000856A2" w:rsidRDefault="005C704E">
            <w:pPr>
              <w:jc w:val="center"/>
              <w:rPr>
                <w:b/>
                <w:highlight w:val="green"/>
              </w:rPr>
            </w:pPr>
            <w:r>
              <w:rPr>
                <w:b/>
                <w:highlight w:val="green"/>
              </w:rPr>
              <w:t>Tuesday</w:t>
            </w:r>
          </w:p>
        </w:tc>
        <w:tc>
          <w:tcPr>
            <w:tcW w:w="1719" w:type="dxa"/>
            <w:tcBorders>
              <w:top w:val="single" w:sz="4" w:space="0" w:color="000000"/>
              <w:left w:val="single" w:sz="4" w:space="0" w:color="000000"/>
              <w:bottom w:val="single" w:sz="4" w:space="0" w:color="000000"/>
              <w:right w:val="single" w:sz="4" w:space="0" w:color="000000"/>
            </w:tcBorders>
          </w:tcPr>
          <w:p w14:paraId="4C08378A" w14:textId="77777777" w:rsidR="000856A2" w:rsidRDefault="005C704E">
            <w:pPr>
              <w:jc w:val="center"/>
              <w:rPr>
                <w:b/>
                <w:highlight w:val="green"/>
              </w:rPr>
            </w:pPr>
            <w:r>
              <w:rPr>
                <w:b/>
                <w:highlight w:val="green"/>
              </w:rPr>
              <w:t>Wednesday</w:t>
            </w:r>
          </w:p>
        </w:tc>
        <w:tc>
          <w:tcPr>
            <w:tcW w:w="1699" w:type="dxa"/>
            <w:gridSpan w:val="2"/>
            <w:tcBorders>
              <w:top w:val="single" w:sz="4" w:space="0" w:color="000000"/>
              <w:left w:val="single" w:sz="4" w:space="0" w:color="000000"/>
              <w:bottom w:val="single" w:sz="4" w:space="0" w:color="000000"/>
              <w:right w:val="single" w:sz="4" w:space="0" w:color="000000"/>
            </w:tcBorders>
          </w:tcPr>
          <w:p w14:paraId="72477D6D" w14:textId="77777777" w:rsidR="000856A2" w:rsidRDefault="005C704E">
            <w:pPr>
              <w:jc w:val="center"/>
              <w:rPr>
                <w:b/>
                <w:highlight w:val="green"/>
              </w:rPr>
            </w:pPr>
            <w:r>
              <w:rPr>
                <w:b/>
                <w:highlight w:val="green"/>
              </w:rPr>
              <w:t>Thursday</w:t>
            </w:r>
          </w:p>
        </w:tc>
        <w:tc>
          <w:tcPr>
            <w:tcW w:w="1896" w:type="dxa"/>
            <w:tcBorders>
              <w:top w:val="single" w:sz="4" w:space="0" w:color="000000"/>
              <w:left w:val="single" w:sz="4" w:space="0" w:color="000000"/>
              <w:bottom w:val="single" w:sz="4" w:space="0" w:color="000000"/>
              <w:right w:val="single" w:sz="4" w:space="0" w:color="000000"/>
            </w:tcBorders>
          </w:tcPr>
          <w:p w14:paraId="3BA3A5B3" w14:textId="77777777" w:rsidR="000856A2" w:rsidRDefault="005C704E">
            <w:pPr>
              <w:jc w:val="center"/>
              <w:rPr>
                <w:b/>
                <w:highlight w:val="green"/>
              </w:rPr>
            </w:pPr>
            <w:r>
              <w:rPr>
                <w:b/>
                <w:highlight w:val="green"/>
              </w:rPr>
              <w:t>Friday</w:t>
            </w:r>
          </w:p>
        </w:tc>
      </w:tr>
      <w:tr w:rsidR="000856A2" w14:paraId="41E3832D" w14:textId="77777777">
        <w:trPr>
          <w:trHeight w:val="650"/>
        </w:trPr>
        <w:tc>
          <w:tcPr>
            <w:tcW w:w="1887" w:type="dxa"/>
            <w:tcBorders>
              <w:top w:val="single" w:sz="4" w:space="0" w:color="000000"/>
              <w:left w:val="single" w:sz="4" w:space="0" w:color="000000"/>
              <w:bottom w:val="single" w:sz="4" w:space="0" w:color="000000"/>
              <w:right w:val="single" w:sz="4" w:space="0" w:color="000000"/>
            </w:tcBorders>
            <w:shd w:val="clear" w:color="auto" w:fill="auto"/>
          </w:tcPr>
          <w:p w14:paraId="1B112376" w14:textId="77777777" w:rsidR="000856A2" w:rsidRDefault="005C704E">
            <w:pPr>
              <w:rPr>
                <w:b/>
              </w:rPr>
            </w:pPr>
            <w:r>
              <w:rPr>
                <w:b/>
              </w:rPr>
              <w:t>Key reading for the week</w:t>
            </w:r>
          </w:p>
          <w:p w14:paraId="7B8A29AD" w14:textId="77777777" w:rsidR="000856A2" w:rsidRDefault="005C704E">
            <w:pPr>
              <w:jc w:val="center"/>
              <w:rPr>
                <w:b/>
              </w:rPr>
            </w:pPr>
            <w:r>
              <w:rPr>
                <w:noProof/>
              </w:rPr>
              <w:drawing>
                <wp:inline distT="0" distB="0" distL="0" distR="0" wp14:anchorId="2A3167B5" wp14:editId="44645B01">
                  <wp:extent cx="633730" cy="633730"/>
                  <wp:effectExtent l="0" t="0" r="0" b="0"/>
                  <wp:docPr id="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0"/>
                          <a:srcRect/>
                          <a:stretch>
                            <a:fillRect/>
                          </a:stretch>
                        </pic:blipFill>
                        <pic:spPr>
                          <a:xfrm>
                            <a:off x="0" y="0"/>
                            <a:ext cx="633730" cy="633730"/>
                          </a:xfrm>
                          <a:prstGeom prst="rect">
                            <a:avLst/>
                          </a:prstGeom>
                          <a:ln/>
                        </pic:spPr>
                      </pic:pic>
                    </a:graphicData>
                  </a:graphic>
                </wp:inline>
              </w:drawing>
            </w:r>
          </w:p>
        </w:tc>
        <w:tc>
          <w:tcPr>
            <w:tcW w:w="9596" w:type="dxa"/>
            <w:gridSpan w:val="8"/>
            <w:tcBorders>
              <w:top w:val="single" w:sz="4" w:space="0" w:color="000000"/>
              <w:left w:val="single" w:sz="4" w:space="0" w:color="000000"/>
              <w:bottom w:val="single" w:sz="4" w:space="0" w:color="000000"/>
              <w:right w:val="single" w:sz="4" w:space="0" w:color="000000"/>
            </w:tcBorders>
            <w:shd w:val="clear" w:color="auto" w:fill="auto"/>
          </w:tcPr>
          <w:p w14:paraId="39FB1127" w14:textId="3B8ECE94" w:rsidR="00927069" w:rsidRDefault="00927069" w:rsidP="00927069">
            <w:pPr>
              <w:pStyle w:val="NormalWeb"/>
              <w:shd w:val="clear" w:color="auto" w:fill="FFFFFF"/>
              <w:rPr>
                <w:b/>
                <w:bCs/>
                <w:sz w:val="20"/>
                <w:szCs w:val="20"/>
              </w:rPr>
            </w:pPr>
            <w:r w:rsidRPr="00927069">
              <w:rPr>
                <w:b/>
                <w:bCs/>
                <w:sz w:val="20"/>
                <w:szCs w:val="20"/>
              </w:rPr>
              <w:t xml:space="preserve">Hattie, J., &amp; Timperley, H. (2007) The Power of Feedback. Review of Educational Research, 77(1), 81–112. </w:t>
            </w:r>
            <w:hyperlink r:id="rId11" w:history="1">
              <w:r w:rsidRPr="005F59E1">
                <w:rPr>
                  <w:rStyle w:val="Hyperlink"/>
                  <w:b/>
                  <w:bCs/>
                  <w:sz w:val="20"/>
                  <w:szCs w:val="20"/>
                </w:rPr>
                <w:t>https://doi.org/10.3102/003465430298487</w:t>
              </w:r>
            </w:hyperlink>
          </w:p>
          <w:p w14:paraId="09820E05" w14:textId="77777777" w:rsidR="00927069" w:rsidRPr="00927069" w:rsidRDefault="00927069" w:rsidP="00927069">
            <w:pPr>
              <w:pStyle w:val="NormalWeb"/>
              <w:shd w:val="clear" w:color="auto" w:fill="FFFFFF"/>
              <w:rPr>
                <w:b/>
                <w:bCs/>
                <w:sz w:val="20"/>
                <w:szCs w:val="20"/>
              </w:rPr>
            </w:pPr>
          </w:p>
          <w:p w14:paraId="6FCDD21E" w14:textId="77777777" w:rsidR="00927069" w:rsidRPr="00927069" w:rsidRDefault="00927069" w:rsidP="00927069">
            <w:pPr>
              <w:pStyle w:val="NormalWeb"/>
              <w:shd w:val="clear" w:color="auto" w:fill="FFFFFF"/>
              <w:rPr>
                <w:sz w:val="20"/>
                <w:szCs w:val="20"/>
              </w:rPr>
            </w:pPr>
          </w:p>
          <w:p w14:paraId="4602B7A4" w14:textId="77777777" w:rsidR="00927069" w:rsidRPr="00927069" w:rsidRDefault="00927069" w:rsidP="00927069">
            <w:pPr>
              <w:pStyle w:val="NormalWeb"/>
              <w:shd w:val="clear" w:color="auto" w:fill="FFFFFF"/>
              <w:rPr>
                <w:sz w:val="20"/>
                <w:szCs w:val="20"/>
              </w:rPr>
            </w:pPr>
            <w:r w:rsidRPr="00927069">
              <w:rPr>
                <w:sz w:val="20"/>
                <w:szCs w:val="20"/>
              </w:rPr>
              <w:t>This article argues that teachers must ensure their feedback enables pupils to know "Where they are going" (feed-up), "how they are getting there" (feed-back), and "Where are they going next?" (feed-forward). Hattie and Timperley (2007) suggest for feedback to be effective it must have clearly stated objectives, it must track progress towards those objectives, and have explicit strategies for improvement. Feedback needs to be prompt, precise, and pertinent to the task at hand. They claim that feedback types are diverse and that teachers should value giving feedback and also be receptive to feedback themselves. Hattie and Timperley urge teachers to identify any gaps in success rates, to address areas where improvement is needed, and avoid confirmation bias (</w:t>
            </w:r>
            <w:proofErr w:type="spellStart"/>
            <w:r w:rsidRPr="00927069">
              <w:rPr>
                <w:sz w:val="20"/>
                <w:szCs w:val="20"/>
              </w:rPr>
              <w:t>i.e</w:t>
            </w:r>
            <w:proofErr w:type="spellEnd"/>
            <w:r w:rsidRPr="00927069">
              <w:rPr>
                <w:sz w:val="20"/>
                <w:szCs w:val="20"/>
              </w:rPr>
              <w:t xml:space="preserve"> interpreting data about a pupil in a way which seeks to confirm the teacher’s pre-existing ideas or beliefs about that pupil)</w:t>
            </w:r>
          </w:p>
          <w:p w14:paraId="714BFA66" w14:textId="77777777" w:rsidR="00927069" w:rsidRPr="00927069" w:rsidRDefault="00927069" w:rsidP="00927069">
            <w:pPr>
              <w:pStyle w:val="NormalWeb"/>
              <w:shd w:val="clear" w:color="auto" w:fill="FFFFFF"/>
              <w:rPr>
                <w:sz w:val="20"/>
                <w:szCs w:val="20"/>
              </w:rPr>
            </w:pPr>
          </w:p>
          <w:p w14:paraId="0AD20382" w14:textId="77777777" w:rsidR="00927069" w:rsidRPr="00927069" w:rsidRDefault="00927069" w:rsidP="00927069">
            <w:pPr>
              <w:pStyle w:val="NormalWeb"/>
              <w:shd w:val="clear" w:color="auto" w:fill="FFFFFF"/>
              <w:rPr>
                <w:sz w:val="20"/>
                <w:szCs w:val="20"/>
              </w:rPr>
            </w:pPr>
            <w:r w:rsidRPr="00927069">
              <w:rPr>
                <w:sz w:val="20"/>
                <w:szCs w:val="20"/>
              </w:rPr>
              <w:t xml:space="preserve"> </w:t>
            </w:r>
          </w:p>
          <w:p w14:paraId="35DD4DCC" w14:textId="77777777" w:rsidR="00927069" w:rsidRPr="00927069" w:rsidRDefault="00927069" w:rsidP="00927069">
            <w:pPr>
              <w:pStyle w:val="NormalWeb"/>
              <w:shd w:val="clear" w:color="auto" w:fill="FFFFFF"/>
              <w:rPr>
                <w:sz w:val="20"/>
                <w:szCs w:val="20"/>
              </w:rPr>
            </w:pPr>
          </w:p>
          <w:p w14:paraId="2AF98802" w14:textId="05FE4E19" w:rsidR="007A7AD0" w:rsidRPr="005A1B78" w:rsidRDefault="00927069" w:rsidP="00927069">
            <w:pPr>
              <w:pStyle w:val="NormalWeb"/>
              <w:shd w:val="clear" w:color="auto" w:fill="FFFFFF"/>
              <w:rPr>
                <w:sz w:val="20"/>
                <w:szCs w:val="20"/>
              </w:rPr>
            </w:pPr>
            <w:r w:rsidRPr="00927069">
              <w:rPr>
                <w:sz w:val="20"/>
                <w:szCs w:val="20"/>
              </w:rPr>
              <w:t>Limitations – Whilst this work is significant in the field of assessment, it is limited in that it fails to consider that the effectiveness of feedback is variable and can be subject to factors such as the age of the pupil or the context in which the feedback is provided. Also, there is very little exploration of the long-term effects of feedback and this study, like others, considers only the short term impact of feedback. Finally, the research is subject to what is called publication bias, this means that not all the research on feedback has been considered, only research which supports the assertations of the authors has been included.</w:t>
            </w:r>
          </w:p>
        </w:tc>
      </w:tr>
      <w:tr w:rsidR="000856A2" w14:paraId="6ACAF1FD" w14:textId="77777777">
        <w:trPr>
          <w:trHeight w:val="650"/>
        </w:trPr>
        <w:tc>
          <w:tcPr>
            <w:tcW w:w="1887" w:type="dxa"/>
            <w:tcBorders>
              <w:top w:val="single" w:sz="4" w:space="0" w:color="000000"/>
              <w:left w:val="single" w:sz="4" w:space="0" w:color="000000"/>
              <w:bottom w:val="single" w:sz="4" w:space="0" w:color="000000"/>
              <w:right w:val="single" w:sz="4" w:space="0" w:color="000000"/>
            </w:tcBorders>
            <w:shd w:val="clear" w:color="auto" w:fill="auto"/>
          </w:tcPr>
          <w:p w14:paraId="502C3601" w14:textId="77777777" w:rsidR="000856A2" w:rsidRDefault="005C704E">
            <w:pPr>
              <w:spacing w:line="237" w:lineRule="auto"/>
              <w:jc w:val="center"/>
              <w:rPr>
                <w:b/>
              </w:rPr>
            </w:pPr>
            <w:r>
              <w:rPr>
                <w:b/>
              </w:rPr>
              <w:t>Support for mentoring in this subject</w:t>
            </w:r>
          </w:p>
          <w:p w14:paraId="4B20AA57" w14:textId="77777777" w:rsidR="000856A2" w:rsidRDefault="000856A2">
            <w:pPr>
              <w:spacing w:line="237" w:lineRule="auto"/>
              <w:jc w:val="center"/>
              <w:rPr>
                <w:b/>
              </w:rPr>
            </w:pPr>
          </w:p>
          <w:p w14:paraId="3F33AD9D" w14:textId="77777777" w:rsidR="000856A2" w:rsidRDefault="005C704E">
            <w:pPr>
              <w:jc w:val="center"/>
              <w:rPr>
                <w:b/>
              </w:rPr>
            </w:pPr>
            <w:r>
              <w:rPr>
                <w:noProof/>
              </w:rPr>
              <w:drawing>
                <wp:inline distT="0" distB="0" distL="0" distR="0" wp14:anchorId="5903FD71" wp14:editId="091ECE37">
                  <wp:extent cx="586105" cy="571500"/>
                  <wp:effectExtent l="0" t="0" r="0" b="0"/>
                  <wp:docPr id="3"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2"/>
                          <a:srcRect/>
                          <a:stretch>
                            <a:fillRect/>
                          </a:stretch>
                        </pic:blipFill>
                        <pic:spPr>
                          <a:xfrm>
                            <a:off x="0" y="0"/>
                            <a:ext cx="586105" cy="571500"/>
                          </a:xfrm>
                          <a:prstGeom prst="rect">
                            <a:avLst/>
                          </a:prstGeom>
                          <a:ln/>
                        </pic:spPr>
                      </pic:pic>
                    </a:graphicData>
                  </a:graphic>
                </wp:inline>
              </w:drawing>
            </w:r>
          </w:p>
        </w:tc>
        <w:tc>
          <w:tcPr>
            <w:tcW w:w="9596" w:type="dxa"/>
            <w:gridSpan w:val="8"/>
            <w:tcBorders>
              <w:top w:val="single" w:sz="4" w:space="0" w:color="000000"/>
              <w:left w:val="single" w:sz="4" w:space="0" w:color="000000"/>
              <w:bottom w:val="single" w:sz="4" w:space="0" w:color="000000"/>
              <w:right w:val="single" w:sz="4" w:space="0" w:color="000000"/>
            </w:tcBorders>
            <w:shd w:val="clear" w:color="auto" w:fill="auto"/>
          </w:tcPr>
          <w:p w14:paraId="4BF9168E" w14:textId="77777777" w:rsidR="005C08D3" w:rsidRDefault="00053193" w:rsidP="005241C4">
            <w:pPr>
              <w:rPr>
                <w:bCs/>
              </w:rPr>
            </w:pPr>
            <w:r>
              <w:rPr>
                <w:bCs/>
              </w:rPr>
              <w:t>Please see below the link to the Geographical Association guide to providing feedback</w:t>
            </w:r>
          </w:p>
          <w:p w14:paraId="007824E6" w14:textId="77777777" w:rsidR="00053193" w:rsidRDefault="00053193" w:rsidP="005241C4">
            <w:pPr>
              <w:rPr>
                <w:bCs/>
              </w:rPr>
            </w:pPr>
          </w:p>
          <w:p w14:paraId="188CF9DE" w14:textId="1D9C59C3" w:rsidR="00053193" w:rsidRDefault="00053193" w:rsidP="005241C4">
            <w:pPr>
              <w:rPr>
                <w:bCs/>
              </w:rPr>
            </w:pPr>
            <w:hyperlink r:id="rId13" w:history="1">
              <w:r w:rsidRPr="005F59E1">
                <w:rPr>
                  <w:rStyle w:val="Hyperlink"/>
                  <w:bCs/>
                </w:rPr>
                <w:t>https://geography.org.uk/ite/initial-teacher-education/geography-support-for-trainees-and-ects/learning-to-teach-secondary-geography/assessment-in-geography/feedback-and-marking/</w:t>
              </w:r>
            </w:hyperlink>
          </w:p>
          <w:p w14:paraId="07E4ACEF" w14:textId="54B8B272" w:rsidR="00053193" w:rsidRPr="00500E6E" w:rsidRDefault="00053193" w:rsidP="005241C4">
            <w:pPr>
              <w:rPr>
                <w:bCs/>
              </w:rPr>
            </w:pPr>
          </w:p>
        </w:tc>
      </w:tr>
    </w:tbl>
    <w:p w14:paraId="06B25459" w14:textId="77777777" w:rsidR="000856A2" w:rsidRDefault="005C704E">
      <w:r>
        <w:br w:type="page"/>
      </w:r>
    </w:p>
    <w:tbl>
      <w:tblPr>
        <w:tblStyle w:val="a0"/>
        <w:tblW w:w="11483" w:type="dxa"/>
        <w:tblInd w:w="-436" w:type="dxa"/>
        <w:tblLayout w:type="fixed"/>
        <w:tblLook w:val="0400" w:firstRow="0" w:lastRow="0" w:firstColumn="0" w:lastColumn="0" w:noHBand="0" w:noVBand="1"/>
      </w:tblPr>
      <w:tblGrid>
        <w:gridCol w:w="1887"/>
        <w:gridCol w:w="4798"/>
        <w:gridCol w:w="4094"/>
        <w:gridCol w:w="47"/>
        <w:gridCol w:w="657"/>
      </w:tblGrid>
      <w:tr w:rsidR="000856A2" w14:paraId="3F973B52" w14:textId="77777777">
        <w:trPr>
          <w:trHeight w:val="262"/>
        </w:trPr>
        <w:tc>
          <w:tcPr>
            <w:tcW w:w="1887" w:type="dxa"/>
            <w:vMerge w:val="restart"/>
            <w:tcBorders>
              <w:top w:val="single" w:sz="4" w:space="0" w:color="000000"/>
              <w:left w:val="single" w:sz="4" w:space="0" w:color="000000"/>
              <w:right w:val="single" w:sz="4" w:space="0" w:color="000000"/>
            </w:tcBorders>
          </w:tcPr>
          <w:p w14:paraId="025AA14B" w14:textId="77777777" w:rsidR="000856A2" w:rsidRDefault="000856A2">
            <w:pPr>
              <w:spacing w:line="237" w:lineRule="auto"/>
              <w:jc w:val="center"/>
              <w:rPr>
                <w:b/>
              </w:rPr>
            </w:pPr>
          </w:p>
          <w:p w14:paraId="69EA6E3E" w14:textId="77777777" w:rsidR="000856A2" w:rsidRDefault="000856A2">
            <w:pPr>
              <w:spacing w:line="237" w:lineRule="auto"/>
              <w:jc w:val="center"/>
              <w:rPr>
                <w:b/>
              </w:rPr>
            </w:pPr>
          </w:p>
          <w:p w14:paraId="619442F9" w14:textId="77777777" w:rsidR="000856A2" w:rsidRDefault="005C704E">
            <w:pPr>
              <w:spacing w:line="237" w:lineRule="auto"/>
              <w:jc w:val="center"/>
              <w:rPr>
                <w:b/>
              </w:rPr>
            </w:pPr>
            <w:r>
              <w:rPr>
                <w:b/>
              </w:rPr>
              <w:t>Curriculum for the week</w:t>
            </w:r>
          </w:p>
          <w:p w14:paraId="0FDA445E" w14:textId="77777777" w:rsidR="000856A2" w:rsidRDefault="005C704E">
            <w:r>
              <w:t xml:space="preserve"> </w:t>
            </w:r>
          </w:p>
          <w:p w14:paraId="437D91EE" w14:textId="77777777" w:rsidR="000856A2" w:rsidRDefault="005C704E">
            <w:pPr>
              <w:tabs>
                <w:tab w:val="center" w:pos="1069"/>
              </w:tabs>
              <w:jc w:val="center"/>
            </w:pPr>
            <w:r>
              <w:rPr>
                <w:noProof/>
              </w:rPr>
              <w:drawing>
                <wp:inline distT="0" distB="0" distL="0" distR="0" wp14:anchorId="7DD9D89D" wp14:editId="2957E790">
                  <wp:extent cx="543560" cy="543560"/>
                  <wp:effectExtent l="0" t="0" r="0" b="0"/>
                  <wp:docPr id="2"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4"/>
                          <a:srcRect/>
                          <a:stretch>
                            <a:fillRect/>
                          </a:stretch>
                        </pic:blipFill>
                        <pic:spPr>
                          <a:xfrm>
                            <a:off x="0" y="0"/>
                            <a:ext cx="543560" cy="543560"/>
                          </a:xfrm>
                          <a:prstGeom prst="rect">
                            <a:avLst/>
                          </a:prstGeom>
                          <a:ln/>
                        </pic:spPr>
                      </pic:pic>
                    </a:graphicData>
                  </a:graphic>
                </wp:inline>
              </w:drawing>
            </w:r>
          </w:p>
        </w:tc>
        <w:tc>
          <w:tcPr>
            <w:tcW w:w="8939" w:type="dxa"/>
            <w:gridSpan w:val="3"/>
            <w:tcBorders>
              <w:top w:val="single" w:sz="4" w:space="0" w:color="000000"/>
              <w:left w:val="single" w:sz="4" w:space="0" w:color="000000"/>
              <w:bottom w:val="single" w:sz="4" w:space="0" w:color="000000"/>
              <w:right w:val="single" w:sz="4" w:space="0" w:color="000000"/>
            </w:tcBorders>
            <w:shd w:val="clear" w:color="auto" w:fill="E7E6E6"/>
          </w:tcPr>
          <w:p w14:paraId="435431C0" w14:textId="77777777" w:rsidR="000856A2" w:rsidRDefault="005C704E">
            <w:pPr>
              <w:rPr>
                <w:b/>
              </w:rPr>
            </w:pPr>
            <w:r>
              <w:rPr>
                <w:b/>
              </w:rPr>
              <w:t>This week trainees should have demonstrated that they know:</w:t>
            </w:r>
          </w:p>
        </w:tc>
        <w:tc>
          <w:tcPr>
            <w:tcW w:w="657" w:type="dxa"/>
            <w:tcBorders>
              <w:top w:val="single" w:sz="4" w:space="0" w:color="000000"/>
              <w:left w:val="single" w:sz="4" w:space="0" w:color="000000"/>
              <w:bottom w:val="single" w:sz="4" w:space="0" w:color="000000"/>
              <w:right w:val="single" w:sz="4" w:space="0" w:color="000000"/>
            </w:tcBorders>
            <w:shd w:val="clear" w:color="auto" w:fill="E7E6E6"/>
          </w:tcPr>
          <w:p w14:paraId="100567DF" w14:textId="77777777" w:rsidR="000856A2" w:rsidRDefault="005C704E">
            <w:pPr>
              <w:jc w:val="center"/>
              <w:rPr>
                <w:b/>
              </w:rPr>
            </w:pPr>
            <w:r>
              <w:rPr>
                <w:b/>
              </w:rPr>
              <w:t>Y/N</w:t>
            </w:r>
          </w:p>
          <w:p w14:paraId="3A6E96AD" w14:textId="77777777" w:rsidR="000856A2" w:rsidRDefault="000856A2">
            <w:pPr>
              <w:jc w:val="center"/>
              <w:rPr>
                <w:b/>
              </w:rPr>
            </w:pPr>
          </w:p>
        </w:tc>
      </w:tr>
      <w:tr w:rsidR="000856A2" w14:paraId="18ED0943" w14:textId="77777777">
        <w:trPr>
          <w:trHeight w:val="549"/>
        </w:trPr>
        <w:tc>
          <w:tcPr>
            <w:tcW w:w="1887" w:type="dxa"/>
            <w:vMerge/>
            <w:tcBorders>
              <w:top w:val="single" w:sz="4" w:space="0" w:color="000000"/>
              <w:left w:val="single" w:sz="4" w:space="0" w:color="000000"/>
              <w:right w:val="single" w:sz="4" w:space="0" w:color="000000"/>
            </w:tcBorders>
          </w:tcPr>
          <w:p w14:paraId="27CB95C7" w14:textId="77777777" w:rsidR="000856A2" w:rsidRDefault="000856A2">
            <w:pPr>
              <w:widowControl w:val="0"/>
              <w:pBdr>
                <w:top w:val="nil"/>
                <w:left w:val="nil"/>
                <w:bottom w:val="nil"/>
                <w:right w:val="nil"/>
                <w:between w:val="nil"/>
              </w:pBdr>
              <w:spacing w:line="276" w:lineRule="auto"/>
              <w:rPr>
                <w:b/>
              </w:rPr>
            </w:pPr>
          </w:p>
        </w:tc>
        <w:tc>
          <w:tcPr>
            <w:tcW w:w="8939" w:type="dxa"/>
            <w:gridSpan w:val="3"/>
            <w:tcBorders>
              <w:top w:val="single" w:sz="4" w:space="0" w:color="000000"/>
              <w:left w:val="single" w:sz="4" w:space="0" w:color="000000"/>
              <w:bottom w:val="single" w:sz="4" w:space="0" w:color="000000"/>
              <w:right w:val="single" w:sz="4" w:space="0" w:color="000000"/>
            </w:tcBorders>
          </w:tcPr>
          <w:p w14:paraId="2B26DDDF" w14:textId="01474B6D" w:rsidR="00927069" w:rsidRPr="00927069" w:rsidRDefault="00927069" w:rsidP="00927069">
            <w:pPr>
              <w:ind w:left="284" w:hanging="227"/>
              <w:rPr>
                <w:rFonts w:asciiTheme="majorHAnsi" w:hAnsiTheme="majorHAnsi" w:cstheme="majorHAnsi"/>
                <w:bCs/>
                <w:color w:val="000000"/>
                <w:sz w:val="24"/>
                <w:szCs w:val="24"/>
              </w:rPr>
            </w:pPr>
            <w:r w:rsidRPr="00927069">
              <w:rPr>
                <w:rFonts w:asciiTheme="majorHAnsi" w:hAnsiTheme="majorHAnsi" w:cstheme="majorHAnsi"/>
                <w:bCs/>
                <w:color w:val="000000"/>
                <w:sz w:val="24"/>
                <w:szCs w:val="24"/>
              </w:rPr>
              <w:t>Pupils’ responses to feedback/ feedforward can vary depending on a range of social factors (e.g., the message the feedback contains or the age of the pupil).</w:t>
            </w:r>
          </w:p>
          <w:p w14:paraId="4EEBD3ED" w14:textId="301568C8" w:rsidR="00927069" w:rsidRPr="00927069" w:rsidRDefault="00927069" w:rsidP="00927069">
            <w:pPr>
              <w:ind w:left="284" w:hanging="227"/>
              <w:rPr>
                <w:rFonts w:asciiTheme="majorHAnsi" w:hAnsiTheme="majorHAnsi" w:cstheme="majorHAnsi"/>
                <w:bCs/>
                <w:color w:val="000000"/>
                <w:sz w:val="24"/>
                <w:szCs w:val="24"/>
              </w:rPr>
            </w:pPr>
            <w:r w:rsidRPr="00927069">
              <w:rPr>
                <w:rFonts w:asciiTheme="majorHAnsi" w:hAnsiTheme="majorHAnsi" w:cstheme="majorHAnsi"/>
                <w:bCs/>
                <w:color w:val="000000"/>
                <w:sz w:val="24"/>
                <w:szCs w:val="24"/>
              </w:rPr>
              <w:t>Effective assessment is critical to teaching because it provides teachers with information about pupils’ understanding and needs. To be of value, teachers use information from assessments to inform the decisions they make; in turn, pupils must be able to act on feedback for it to have an effect (Hattie, 2007).</w:t>
            </w:r>
          </w:p>
          <w:p w14:paraId="483DB6BA" w14:textId="57BCC8A6" w:rsidR="003E0A2E" w:rsidRPr="00927069" w:rsidRDefault="00927069" w:rsidP="00927069">
            <w:pPr>
              <w:ind w:left="284" w:hanging="227"/>
              <w:rPr>
                <w:rFonts w:asciiTheme="majorHAnsi" w:hAnsiTheme="majorHAnsi" w:cstheme="majorHAnsi"/>
                <w:bCs/>
                <w:color w:val="000000"/>
                <w:sz w:val="24"/>
                <w:szCs w:val="24"/>
              </w:rPr>
            </w:pPr>
            <w:r w:rsidRPr="00927069">
              <w:rPr>
                <w:rFonts w:asciiTheme="majorHAnsi" w:hAnsiTheme="majorHAnsi" w:cstheme="majorHAnsi"/>
                <w:bCs/>
                <w:color w:val="000000"/>
                <w:sz w:val="24"/>
                <w:szCs w:val="24"/>
              </w:rPr>
              <w:t>High-quality feedback can be written or verbal; it is likely to be accurate and clear, encourage further effort, and provide specific guidance on how to improve.</w:t>
            </w:r>
          </w:p>
        </w:tc>
        <w:tc>
          <w:tcPr>
            <w:tcW w:w="657" w:type="dxa"/>
            <w:tcBorders>
              <w:top w:val="single" w:sz="4" w:space="0" w:color="000000"/>
              <w:left w:val="single" w:sz="4" w:space="0" w:color="000000"/>
              <w:bottom w:val="single" w:sz="4" w:space="0" w:color="000000"/>
              <w:right w:val="single" w:sz="4" w:space="0" w:color="000000"/>
            </w:tcBorders>
          </w:tcPr>
          <w:p w14:paraId="0297E9B2" w14:textId="77777777" w:rsidR="000856A2" w:rsidRDefault="005C704E">
            <w:pPr>
              <w:jc w:val="center"/>
            </w:pPr>
            <w:r>
              <w:rPr>
                <w:b/>
              </w:rPr>
              <w:t>Y</w:t>
            </w:r>
          </w:p>
        </w:tc>
      </w:tr>
      <w:tr w:rsidR="000856A2" w14:paraId="2584B570" w14:textId="77777777">
        <w:trPr>
          <w:trHeight w:val="152"/>
        </w:trPr>
        <w:tc>
          <w:tcPr>
            <w:tcW w:w="1887" w:type="dxa"/>
            <w:vMerge/>
            <w:tcBorders>
              <w:top w:val="single" w:sz="4" w:space="0" w:color="000000"/>
              <w:left w:val="single" w:sz="4" w:space="0" w:color="000000"/>
              <w:right w:val="single" w:sz="4" w:space="0" w:color="000000"/>
            </w:tcBorders>
          </w:tcPr>
          <w:p w14:paraId="588920A3" w14:textId="77777777" w:rsidR="000856A2" w:rsidRDefault="000856A2">
            <w:pPr>
              <w:widowControl w:val="0"/>
              <w:pBdr>
                <w:top w:val="nil"/>
                <w:left w:val="nil"/>
                <w:bottom w:val="nil"/>
                <w:right w:val="nil"/>
                <w:between w:val="nil"/>
              </w:pBdr>
              <w:spacing w:line="276" w:lineRule="auto"/>
            </w:pPr>
          </w:p>
        </w:tc>
        <w:tc>
          <w:tcPr>
            <w:tcW w:w="8939" w:type="dxa"/>
            <w:gridSpan w:val="3"/>
            <w:tcBorders>
              <w:top w:val="single" w:sz="4" w:space="0" w:color="000000"/>
              <w:left w:val="single" w:sz="4" w:space="0" w:color="000000"/>
              <w:bottom w:val="single" w:sz="4" w:space="0" w:color="000000"/>
              <w:right w:val="single" w:sz="4" w:space="0" w:color="000000"/>
            </w:tcBorders>
            <w:shd w:val="clear" w:color="auto" w:fill="E7E6E6"/>
          </w:tcPr>
          <w:p w14:paraId="1FB60122" w14:textId="77777777" w:rsidR="000856A2" w:rsidRDefault="005C704E">
            <w:pPr>
              <w:rPr>
                <w:b/>
              </w:rPr>
            </w:pPr>
            <w:r>
              <w:rPr>
                <w:b/>
              </w:rPr>
              <w:t>This week trainees should have demonstrated that they know how to:</w:t>
            </w:r>
          </w:p>
        </w:tc>
        <w:tc>
          <w:tcPr>
            <w:tcW w:w="657" w:type="dxa"/>
            <w:tcBorders>
              <w:top w:val="single" w:sz="4" w:space="0" w:color="000000"/>
              <w:left w:val="single" w:sz="4" w:space="0" w:color="000000"/>
              <w:bottom w:val="single" w:sz="4" w:space="0" w:color="000000"/>
              <w:right w:val="single" w:sz="4" w:space="0" w:color="000000"/>
            </w:tcBorders>
            <w:shd w:val="clear" w:color="auto" w:fill="E7E6E6"/>
          </w:tcPr>
          <w:p w14:paraId="245628C1" w14:textId="77777777" w:rsidR="000856A2" w:rsidRDefault="005C704E">
            <w:pPr>
              <w:jc w:val="center"/>
              <w:rPr>
                <w:b/>
              </w:rPr>
            </w:pPr>
            <w:r>
              <w:rPr>
                <w:b/>
              </w:rPr>
              <w:t>Y/N</w:t>
            </w:r>
          </w:p>
          <w:p w14:paraId="18663ED2" w14:textId="77777777" w:rsidR="000856A2" w:rsidRDefault="000856A2">
            <w:pPr>
              <w:jc w:val="center"/>
              <w:rPr>
                <w:b/>
              </w:rPr>
            </w:pPr>
          </w:p>
        </w:tc>
      </w:tr>
      <w:tr w:rsidR="000856A2" w14:paraId="647E4489" w14:textId="77777777">
        <w:trPr>
          <w:trHeight w:val="152"/>
        </w:trPr>
        <w:tc>
          <w:tcPr>
            <w:tcW w:w="1887" w:type="dxa"/>
            <w:vMerge/>
            <w:tcBorders>
              <w:top w:val="single" w:sz="4" w:space="0" w:color="000000"/>
              <w:left w:val="single" w:sz="4" w:space="0" w:color="000000"/>
              <w:right w:val="single" w:sz="4" w:space="0" w:color="000000"/>
            </w:tcBorders>
          </w:tcPr>
          <w:p w14:paraId="6F315789" w14:textId="77777777" w:rsidR="000856A2" w:rsidRDefault="000856A2">
            <w:pPr>
              <w:widowControl w:val="0"/>
              <w:pBdr>
                <w:top w:val="nil"/>
                <w:left w:val="nil"/>
                <w:bottom w:val="nil"/>
                <w:right w:val="nil"/>
                <w:between w:val="nil"/>
              </w:pBdr>
              <w:spacing w:line="276" w:lineRule="auto"/>
              <w:rPr>
                <w:b/>
              </w:rPr>
            </w:pPr>
          </w:p>
        </w:tc>
        <w:tc>
          <w:tcPr>
            <w:tcW w:w="8939" w:type="dxa"/>
            <w:gridSpan w:val="3"/>
            <w:tcBorders>
              <w:top w:val="single" w:sz="4" w:space="0" w:color="000000"/>
              <w:left w:val="single" w:sz="4" w:space="0" w:color="000000"/>
              <w:bottom w:val="single" w:sz="4" w:space="0" w:color="000000"/>
              <w:right w:val="single" w:sz="4" w:space="0" w:color="000000"/>
            </w:tcBorders>
          </w:tcPr>
          <w:p w14:paraId="147633DE" w14:textId="4BB06105" w:rsidR="00927069" w:rsidRPr="00927069" w:rsidRDefault="00927069" w:rsidP="00927069">
            <w:pPr>
              <w:ind w:left="284" w:hanging="227"/>
            </w:pPr>
            <w:r w:rsidRPr="00927069">
              <w:t>Plan to scaffold self-assessments by sharing model work with pupils, highlighting key details using technology such as visualisers.</w:t>
            </w:r>
          </w:p>
          <w:p w14:paraId="2DBC4F4D" w14:textId="76278EB5" w:rsidR="00927069" w:rsidRPr="00927069" w:rsidRDefault="00927069" w:rsidP="00927069">
            <w:pPr>
              <w:ind w:left="284" w:hanging="227"/>
            </w:pPr>
            <w:r w:rsidRPr="00927069">
              <w:t>Utilise feedback that is specific and helpful when using peer- or self- assessment.</w:t>
            </w:r>
          </w:p>
          <w:p w14:paraId="7113C2E6" w14:textId="77777777" w:rsidR="00927069" w:rsidRPr="00927069" w:rsidRDefault="00927069" w:rsidP="00927069">
            <w:pPr>
              <w:ind w:left="284" w:hanging="227"/>
            </w:pPr>
          </w:p>
          <w:p w14:paraId="52F81868" w14:textId="32548F8C" w:rsidR="000856A2" w:rsidRPr="0092732C" w:rsidRDefault="00927069" w:rsidP="00927069">
            <w:pPr>
              <w:ind w:left="284" w:hanging="227"/>
            </w:pPr>
            <w:r w:rsidRPr="00927069">
              <w:t>Explicitly teach pupils metacognitive strategies linked to subject knowledge, including how to plan, monitor and evaluate, to support independence and academic success using DIRT (directed improvement and response time).</w:t>
            </w:r>
          </w:p>
        </w:tc>
        <w:tc>
          <w:tcPr>
            <w:tcW w:w="657" w:type="dxa"/>
            <w:tcBorders>
              <w:top w:val="single" w:sz="4" w:space="0" w:color="000000"/>
              <w:left w:val="single" w:sz="4" w:space="0" w:color="000000"/>
              <w:bottom w:val="single" w:sz="4" w:space="0" w:color="000000"/>
              <w:right w:val="single" w:sz="4" w:space="0" w:color="000000"/>
            </w:tcBorders>
          </w:tcPr>
          <w:p w14:paraId="12CD2E84" w14:textId="77777777" w:rsidR="000856A2" w:rsidRDefault="005C704E">
            <w:pPr>
              <w:jc w:val="center"/>
              <w:rPr>
                <w:b/>
              </w:rPr>
            </w:pPr>
            <w:r>
              <w:rPr>
                <w:b/>
              </w:rPr>
              <w:t>Y</w:t>
            </w:r>
          </w:p>
        </w:tc>
      </w:tr>
      <w:tr w:rsidR="000856A2" w14:paraId="7420A35F" w14:textId="77777777">
        <w:trPr>
          <w:trHeight w:val="2380"/>
        </w:trPr>
        <w:tc>
          <w:tcPr>
            <w:tcW w:w="1887" w:type="dxa"/>
            <w:tcBorders>
              <w:top w:val="single" w:sz="4" w:space="0" w:color="000000"/>
              <w:left w:val="single" w:sz="4" w:space="0" w:color="000000"/>
              <w:bottom w:val="single" w:sz="4" w:space="0" w:color="000000"/>
              <w:right w:val="single" w:sz="4" w:space="0" w:color="000000"/>
            </w:tcBorders>
          </w:tcPr>
          <w:p w14:paraId="5B1819A7" w14:textId="77777777" w:rsidR="000856A2" w:rsidRDefault="005C704E">
            <w:pPr>
              <w:spacing w:line="237" w:lineRule="auto"/>
              <w:jc w:val="center"/>
              <w:rPr>
                <w:b/>
              </w:rPr>
            </w:pPr>
            <w:r>
              <w:rPr>
                <w:b/>
              </w:rPr>
              <w:t xml:space="preserve">Questions for mentor and trainee to discuss in mentor meeting       </w:t>
            </w:r>
            <w:r>
              <w:rPr>
                <w:noProof/>
              </w:rPr>
              <w:drawing>
                <wp:inline distT="0" distB="0" distL="0" distR="0" wp14:anchorId="2C5B41C7" wp14:editId="43F72731">
                  <wp:extent cx="419100" cy="633311"/>
                  <wp:effectExtent l="0" t="0" r="0" b="0"/>
                  <wp:docPr id="5"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15"/>
                          <a:srcRect/>
                          <a:stretch>
                            <a:fillRect/>
                          </a:stretch>
                        </pic:blipFill>
                        <pic:spPr>
                          <a:xfrm>
                            <a:off x="0" y="0"/>
                            <a:ext cx="419100" cy="633311"/>
                          </a:xfrm>
                          <a:prstGeom prst="rect">
                            <a:avLst/>
                          </a:prstGeom>
                          <a:ln/>
                        </pic:spPr>
                      </pic:pic>
                    </a:graphicData>
                  </a:graphic>
                </wp:inline>
              </w:drawing>
            </w:r>
          </w:p>
        </w:tc>
        <w:tc>
          <w:tcPr>
            <w:tcW w:w="9596" w:type="dxa"/>
            <w:gridSpan w:val="4"/>
            <w:tcBorders>
              <w:top w:val="single" w:sz="4" w:space="0" w:color="000000"/>
              <w:left w:val="single" w:sz="4" w:space="0" w:color="000000"/>
              <w:bottom w:val="single" w:sz="4" w:space="0" w:color="000000"/>
              <w:right w:val="single" w:sz="4" w:space="0" w:color="000000"/>
            </w:tcBorders>
          </w:tcPr>
          <w:p w14:paraId="52263CF6" w14:textId="6D761199" w:rsidR="00927069" w:rsidRPr="00927069" w:rsidRDefault="00927069" w:rsidP="00927069">
            <w:pPr>
              <w:pStyle w:val="ListParagraph"/>
              <w:numPr>
                <w:ilvl w:val="0"/>
                <w:numId w:val="7"/>
              </w:numPr>
              <w:rPr>
                <w:rFonts w:asciiTheme="majorHAnsi" w:hAnsiTheme="majorHAnsi" w:cstheme="majorHAnsi"/>
                <w:sz w:val="22"/>
                <w:szCs w:val="22"/>
              </w:rPr>
            </w:pPr>
            <w:r w:rsidRPr="00927069">
              <w:rPr>
                <w:rFonts w:asciiTheme="majorHAnsi" w:hAnsiTheme="majorHAnsi" w:cstheme="majorHAnsi"/>
                <w:sz w:val="22"/>
                <w:szCs w:val="22"/>
              </w:rPr>
              <w:t>To what extent are you</w:t>
            </w:r>
            <w:r>
              <w:rPr>
                <w:rFonts w:asciiTheme="majorHAnsi" w:hAnsiTheme="majorHAnsi" w:cstheme="majorHAnsi"/>
                <w:sz w:val="22"/>
                <w:szCs w:val="22"/>
              </w:rPr>
              <w:t>/ the school/ department</w:t>
            </w:r>
            <w:r w:rsidRPr="00927069">
              <w:rPr>
                <w:rFonts w:asciiTheme="majorHAnsi" w:hAnsiTheme="majorHAnsi" w:cstheme="majorHAnsi"/>
                <w:sz w:val="22"/>
                <w:szCs w:val="22"/>
              </w:rPr>
              <w:t xml:space="preserve"> using specific and helpful feedback in peer- or self-assessment to support pupil progress? Give an example.</w:t>
            </w:r>
          </w:p>
          <w:p w14:paraId="6DE01818" w14:textId="77777777" w:rsidR="00927069" w:rsidRPr="00927069" w:rsidRDefault="00927069" w:rsidP="00927069">
            <w:pPr>
              <w:pStyle w:val="ListParagraph"/>
              <w:numPr>
                <w:ilvl w:val="0"/>
                <w:numId w:val="0"/>
              </w:numPr>
              <w:ind w:left="417"/>
              <w:rPr>
                <w:rFonts w:asciiTheme="majorHAnsi" w:hAnsiTheme="majorHAnsi" w:cstheme="majorHAnsi"/>
                <w:sz w:val="22"/>
                <w:szCs w:val="22"/>
              </w:rPr>
            </w:pPr>
          </w:p>
          <w:p w14:paraId="1FFD84DB" w14:textId="77777777" w:rsidR="00927069" w:rsidRPr="00927069" w:rsidRDefault="00927069" w:rsidP="00927069">
            <w:pPr>
              <w:spacing w:after="0" w:line="240" w:lineRule="auto"/>
              <w:ind w:left="284" w:hanging="227"/>
              <w:rPr>
                <w:rFonts w:asciiTheme="majorHAnsi" w:hAnsiTheme="majorHAnsi" w:cstheme="majorHAnsi"/>
              </w:rPr>
            </w:pPr>
          </w:p>
          <w:p w14:paraId="371D24FC" w14:textId="5BDE9714" w:rsidR="000856A2" w:rsidRPr="00927069" w:rsidRDefault="00927069" w:rsidP="00927069">
            <w:pPr>
              <w:ind w:left="284" w:hanging="227"/>
              <w:rPr>
                <w:rFonts w:asciiTheme="majorHAnsi" w:hAnsiTheme="majorHAnsi" w:cstheme="majorHAnsi"/>
              </w:rPr>
            </w:pPr>
            <w:r w:rsidRPr="00927069">
              <w:rPr>
                <w:rFonts w:asciiTheme="majorHAnsi" w:hAnsiTheme="majorHAnsi" w:cstheme="majorHAnsi"/>
              </w:rPr>
              <w:t>2.</w:t>
            </w:r>
            <w:r w:rsidRPr="00927069">
              <w:rPr>
                <w:rFonts w:asciiTheme="majorHAnsi" w:hAnsiTheme="majorHAnsi" w:cstheme="majorHAnsi"/>
              </w:rPr>
              <w:tab/>
              <w:t>Evaluate the importance of sharing model work with pupils to scaffold self-assessments within your subject area.</w:t>
            </w:r>
          </w:p>
        </w:tc>
      </w:tr>
      <w:tr w:rsidR="000856A2" w14:paraId="196A0A1D" w14:textId="77777777">
        <w:trPr>
          <w:trHeight w:val="1676"/>
        </w:trPr>
        <w:tc>
          <w:tcPr>
            <w:tcW w:w="1887" w:type="dxa"/>
            <w:tcBorders>
              <w:top w:val="single" w:sz="4" w:space="0" w:color="000000"/>
              <w:left w:val="single" w:sz="4" w:space="0" w:color="000000"/>
              <w:bottom w:val="single" w:sz="4" w:space="0" w:color="000000"/>
              <w:right w:val="single" w:sz="4" w:space="0" w:color="000000"/>
            </w:tcBorders>
          </w:tcPr>
          <w:p w14:paraId="23286CD3" w14:textId="77777777" w:rsidR="000856A2" w:rsidRDefault="005C704E">
            <w:pPr>
              <w:spacing w:line="237" w:lineRule="auto"/>
              <w:jc w:val="center"/>
              <w:rPr>
                <w:b/>
              </w:rPr>
            </w:pPr>
            <w:r>
              <w:rPr>
                <w:b/>
              </w:rPr>
              <w:t>Additional notes from mentor meeting</w:t>
            </w:r>
          </w:p>
          <w:p w14:paraId="60E39120" w14:textId="77777777" w:rsidR="000856A2" w:rsidRDefault="005C704E">
            <w:pPr>
              <w:spacing w:line="237" w:lineRule="auto"/>
              <w:jc w:val="center"/>
              <w:rPr>
                <w:b/>
              </w:rPr>
            </w:pPr>
            <w:r>
              <w:rPr>
                <w:noProof/>
              </w:rPr>
              <w:drawing>
                <wp:inline distT="0" distB="0" distL="0" distR="0" wp14:anchorId="7BA7499B" wp14:editId="5BBFB219">
                  <wp:extent cx="421580" cy="436460"/>
                  <wp:effectExtent l="0" t="0" r="0" b="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6"/>
                          <a:srcRect/>
                          <a:stretch>
                            <a:fillRect/>
                          </a:stretch>
                        </pic:blipFill>
                        <pic:spPr>
                          <a:xfrm>
                            <a:off x="0" y="0"/>
                            <a:ext cx="421580" cy="436460"/>
                          </a:xfrm>
                          <a:prstGeom prst="rect">
                            <a:avLst/>
                          </a:prstGeom>
                          <a:ln/>
                        </pic:spPr>
                      </pic:pic>
                    </a:graphicData>
                  </a:graphic>
                </wp:inline>
              </w:drawing>
            </w:r>
          </w:p>
          <w:p w14:paraId="1543547D" w14:textId="77777777" w:rsidR="000856A2" w:rsidRDefault="000856A2">
            <w:pPr>
              <w:spacing w:line="237" w:lineRule="auto"/>
              <w:jc w:val="center"/>
              <w:rPr>
                <w:b/>
              </w:rPr>
            </w:pPr>
          </w:p>
        </w:tc>
        <w:tc>
          <w:tcPr>
            <w:tcW w:w="9596" w:type="dxa"/>
            <w:gridSpan w:val="4"/>
            <w:tcBorders>
              <w:top w:val="single" w:sz="4" w:space="0" w:color="000000"/>
              <w:left w:val="single" w:sz="4" w:space="0" w:color="000000"/>
              <w:bottom w:val="single" w:sz="4" w:space="0" w:color="000000"/>
              <w:right w:val="single" w:sz="4" w:space="0" w:color="000000"/>
            </w:tcBorders>
          </w:tcPr>
          <w:p w14:paraId="530D0D69" w14:textId="77777777" w:rsidR="000856A2" w:rsidRPr="000239DE" w:rsidRDefault="005C704E">
            <w:pPr>
              <w:pBdr>
                <w:top w:val="nil"/>
                <w:left w:val="nil"/>
                <w:bottom w:val="nil"/>
                <w:right w:val="nil"/>
                <w:between w:val="nil"/>
              </w:pBdr>
              <w:shd w:val="clear" w:color="auto" w:fill="FFFFFF"/>
              <w:rPr>
                <w:b/>
                <w:bCs/>
                <w:color w:val="201F1E"/>
              </w:rPr>
            </w:pPr>
            <w:r w:rsidRPr="000239DE">
              <w:rPr>
                <w:b/>
                <w:bCs/>
                <w:color w:val="201F1E"/>
              </w:rPr>
              <w:t>For example, review of subject knowledge, relevant CPD, arrangements for upcoming lesson observation, school/department events etc.</w:t>
            </w:r>
          </w:p>
          <w:p w14:paraId="36C8525B" w14:textId="77777777" w:rsidR="000856A2" w:rsidRDefault="000856A2">
            <w:pPr>
              <w:pBdr>
                <w:top w:val="nil"/>
                <w:left w:val="nil"/>
                <w:bottom w:val="nil"/>
                <w:right w:val="nil"/>
                <w:between w:val="nil"/>
              </w:pBdr>
              <w:shd w:val="clear" w:color="auto" w:fill="FFFFFF"/>
              <w:rPr>
                <w:color w:val="201F1E"/>
              </w:rPr>
            </w:pPr>
          </w:p>
          <w:p w14:paraId="3E0C4566" w14:textId="77777777" w:rsidR="000856A2" w:rsidRDefault="000856A2">
            <w:pPr>
              <w:pBdr>
                <w:top w:val="nil"/>
                <w:left w:val="nil"/>
                <w:bottom w:val="nil"/>
                <w:right w:val="nil"/>
                <w:between w:val="nil"/>
              </w:pBdr>
              <w:shd w:val="clear" w:color="auto" w:fill="FFFFFF"/>
              <w:rPr>
                <w:color w:val="201F1E"/>
              </w:rPr>
            </w:pPr>
          </w:p>
          <w:p w14:paraId="77CF39CF" w14:textId="77777777" w:rsidR="000856A2" w:rsidRDefault="000856A2">
            <w:pPr>
              <w:pBdr>
                <w:top w:val="nil"/>
                <w:left w:val="nil"/>
                <w:bottom w:val="nil"/>
                <w:right w:val="nil"/>
                <w:between w:val="nil"/>
              </w:pBdr>
              <w:shd w:val="clear" w:color="auto" w:fill="FFFFFF"/>
              <w:rPr>
                <w:color w:val="201F1E"/>
              </w:rPr>
            </w:pPr>
          </w:p>
          <w:p w14:paraId="63E9BFA5" w14:textId="77777777" w:rsidR="000856A2" w:rsidRDefault="000856A2">
            <w:pPr>
              <w:pBdr>
                <w:top w:val="nil"/>
                <w:left w:val="nil"/>
                <w:bottom w:val="nil"/>
                <w:right w:val="nil"/>
                <w:between w:val="nil"/>
              </w:pBdr>
              <w:shd w:val="clear" w:color="auto" w:fill="FFFFFF"/>
              <w:ind w:left="720"/>
              <w:rPr>
                <w:color w:val="201F1E"/>
              </w:rPr>
            </w:pPr>
          </w:p>
        </w:tc>
      </w:tr>
      <w:tr w:rsidR="000856A2" w14:paraId="2D3A4D2E" w14:textId="77777777">
        <w:trPr>
          <w:trHeight w:val="602"/>
        </w:trPr>
        <w:tc>
          <w:tcPr>
            <w:tcW w:w="1887" w:type="dxa"/>
            <w:vMerge w:val="restart"/>
            <w:tcBorders>
              <w:top w:val="single" w:sz="4" w:space="0" w:color="000000"/>
              <w:left w:val="single" w:sz="4" w:space="0" w:color="000000"/>
              <w:right w:val="single" w:sz="4" w:space="0" w:color="000000"/>
            </w:tcBorders>
          </w:tcPr>
          <w:p w14:paraId="1412C6F7" w14:textId="77777777" w:rsidR="000856A2" w:rsidRDefault="005C704E">
            <w:pPr>
              <w:spacing w:line="237" w:lineRule="auto"/>
              <w:jc w:val="center"/>
              <w:rPr>
                <w:b/>
              </w:rPr>
            </w:pPr>
            <w:r>
              <w:rPr>
                <w:b/>
              </w:rPr>
              <w:t>Trainee workload and well-being</w:t>
            </w:r>
            <w:r>
              <w:rPr>
                <w:noProof/>
              </w:rPr>
              <w:drawing>
                <wp:inline distT="0" distB="0" distL="0" distR="0" wp14:anchorId="64204D69" wp14:editId="4646974D">
                  <wp:extent cx="610344" cy="610344"/>
                  <wp:effectExtent l="0" t="0" r="0" b="0"/>
                  <wp:docPr id="7"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7"/>
                          <a:srcRect/>
                          <a:stretch>
                            <a:fillRect/>
                          </a:stretch>
                        </pic:blipFill>
                        <pic:spPr>
                          <a:xfrm>
                            <a:off x="0" y="0"/>
                            <a:ext cx="610344" cy="610344"/>
                          </a:xfrm>
                          <a:prstGeom prst="rect">
                            <a:avLst/>
                          </a:prstGeom>
                          <a:ln/>
                        </pic:spPr>
                      </pic:pic>
                    </a:graphicData>
                  </a:graphic>
                </wp:inline>
              </w:drawing>
            </w:r>
          </w:p>
        </w:tc>
        <w:tc>
          <w:tcPr>
            <w:tcW w:w="8892" w:type="dxa"/>
            <w:gridSpan w:val="2"/>
            <w:tcBorders>
              <w:top w:val="single" w:sz="4" w:space="0" w:color="000000"/>
              <w:left w:val="single" w:sz="4" w:space="0" w:color="000000"/>
              <w:bottom w:val="single" w:sz="4" w:space="0" w:color="000000"/>
              <w:right w:val="single" w:sz="4" w:space="0" w:color="000000"/>
            </w:tcBorders>
          </w:tcPr>
          <w:p w14:paraId="2F67AFB3" w14:textId="77777777" w:rsidR="000856A2" w:rsidRDefault="005C704E">
            <w:pPr>
              <w:rPr>
                <w:b/>
              </w:rPr>
            </w:pPr>
            <w:r>
              <w:rPr>
                <w:b/>
              </w:rPr>
              <w:t xml:space="preserve">Have strategies for workload been discussed? </w:t>
            </w:r>
          </w:p>
        </w:tc>
        <w:tc>
          <w:tcPr>
            <w:tcW w:w="704" w:type="dxa"/>
            <w:gridSpan w:val="2"/>
            <w:tcBorders>
              <w:top w:val="single" w:sz="4" w:space="0" w:color="000000"/>
              <w:left w:val="single" w:sz="4" w:space="0" w:color="000000"/>
              <w:bottom w:val="single" w:sz="4" w:space="0" w:color="000000"/>
              <w:right w:val="single" w:sz="4" w:space="0" w:color="000000"/>
            </w:tcBorders>
          </w:tcPr>
          <w:p w14:paraId="37CC21D2" w14:textId="77777777" w:rsidR="000856A2" w:rsidRDefault="005C704E">
            <w:pPr>
              <w:jc w:val="center"/>
              <w:rPr>
                <w:b/>
              </w:rPr>
            </w:pPr>
            <w:r>
              <w:rPr>
                <w:b/>
              </w:rPr>
              <w:t>Y</w:t>
            </w:r>
          </w:p>
        </w:tc>
      </w:tr>
      <w:tr w:rsidR="000856A2" w14:paraId="349569F9" w14:textId="77777777">
        <w:trPr>
          <w:trHeight w:val="602"/>
        </w:trPr>
        <w:tc>
          <w:tcPr>
            <w:tcW w:w="1887" w:type="dxa"/>
            <w:vMerge/>
            <w:tcBorders>
              <w:top w:val="single" w:sz="4" w:space="0" w:color="000000"/>
              <w:left w:val="single" w:sz="4" w:space="0" w:color="000000"/>
              <w:right w:val="single" w:sz="4" w:space="0" w:color="000000"/>
            </w:tcBorders>
          </w:tcPr>
          <w:p w14:paraId="30AFBA06" w14:textId="77777777" w:rsidR="000856A2" w:rsidRDefault="000856A2">
            <w:pPr>
              <w:widowControl w:val="0"/>
              <w:pBdr>
                <w:top w:val="nil"/>
                <w:left w:val="nil"/>
                <w:bottom w:val="nil"/>
                <w:right w:val="nil"/>
                <w:between w:val="nil"/>
              </w:pBdr>
              <w:spacing w:line="276" w:lineRule="auto"/>
              <w:rPr>
                <w:b/>
              </w:rPr>
            </w:pPr>
          </w:p>
        </w:tc>
        <w:tc>
          <w:tcPr>
            <w:tcW w:w="9596" w:type="dxa"/>
            <w:gridSpan w:val="4"/>
            <w:tcBorders>
              <w:top w:val="single" w:sz="4" w:space="0" w:color="000000"/>
              <w:left w:val="single" w:sz="4" w:space="0" w:color="000000"/>
              <w:bottom w:val="single" w:sz="4" w:space="0" w:color="000000"/>
              <w:right w:val="single" w:sz="4" w:space="0" w:color="000000"/>
            </w:tcBorders>
          </w:tcPr>
          <w:p w14:paraId="608049A0" w14:textId="77777777" w:rsidR="000856A2" w:rsidRDefault="005C704E">
            <w:pPr>
              <w:pBdr>
                <w:top w:val="nil"/>
                <w:left w:val="nil"/>
                <w:bottom w:val="nil"/>
                <w:right w:val="nil"/>
                <w:between w:val="nil"/>
              </w:pBdr>
              <w:shd w:val="clear" w:color="auto" w:fill="FFFFFF"/>
              <w:rPr>
                <w:color w:val="000000"/>
              </w:rPr>
            </w:pPr>
            <w:r>
              <w:rPr>
                <w:color w:val="000000"/>
              </w:rPr>
              <w:t>Actions or follow up (if needed)</w:t>
            </w:r>
          </w:p>
        </w:tc>
      </w:tr>
      <w:tr w:rsidR="000856A2" w14:paraId="480C4A1D" w14:textId="77777777">
        <w:trPr>
          <w:trHeight w:val="602"/>
        </w:trPr>
        <w:tc>
          <w:tcPr>
            <w:tcW w:w="1887" w:type="dxa"/>
            <w:vMerge/>
            <w:tcBorders>
              <w:top w:val="single" w:sz="4" w:space="0" w:color="000000"/>
              <w:left w:val="single" w:sz="4" w:space="0" w:color="000000"/>
              <w:right w:val="single" w:sz="4" w:space="0" w:color="000000"/>
            </w:tcBorders>
          </w:tcPr>
          <w:p w14:paraId="630F500B" w14:textId="77777777" w:rsidR="000856A2" w:rsidRDefault="000856A2">
            <w:pPr>
              <w:widowControl w:val="0"/>
              <w:pBdr>
                <w:top w:val="nil"/>
                <w:left w:val="nil"/>
                <w:bottom w:val="nil"/>
                <w:right w:val="nil"/>
                <w:between w:val="nil"/>
              </w:pBdr>
              <w:spacing w:line="276" w:lineRule="auto"/>
              <w:rPr>
                <w:color w:val="000000"/>
              </w:rPr>
            </w:pPr>
          </w:p>
        </w:tc>
        <w:tc>
          <w:tcPr>
            <w:tcW w:w="8892" w:type="dxa"/>
            <w:gridSpan w:val="2"/>
            <w:tcBorders>
              <w:top w:val="single" w:sz="4" w:space="0" w:color="000000"/>
              <w:left w:val="single" w:sz="4" w:space="0" w:color="000000"/>
              <w:bottom w:val="single" w:sz="4" w:space="0" w:color="000000"/>
              <w:right w:val="single" w:sz="4" w:space="0" w:color="000000"/>
            </w:tcBorders>
          </w:tcPr>
          <w:p w14:paraId="5D7EA6FD" w14:textId="77777777" w:rsidR="000856A2" w:rsidRDefault="005C704E">
            <w:pPr>
              <w:pBdr>
                <w:top w:val="nil"/>
                <w:left w:val="nil"/>
                <w:bottom w:val="nil"/>
                <w:right w:val="nil"/>
                <w:between w:val="nil"/>
              </w:pBdr>
              <w:shd w:val="clear" w:color="auto" w:fill="FFFFFF"/>
              <w:rPr>
                <w:color w:val="201F1E"/>
              </w:rPr>
            </w:pPr>
            <w:r>
              <w:rPr>
                <w:b/>
                <w:color w:val="000000"/>
              </w:rPr>
              <w:t>Has the trainee’s wellbeing been discussed?</w:t>
            </w:r>
          </w:p>
        </w:tc>
        <w:tc>
          <w:tcPr>
            <w:tcW w:w="704" w:type="dxa"/>
            <w:gridSpan w:val="2"/>
            <w:tcBorders>
              <w:top w:val="single" w:sz="4" w:space="0" w:color="000000"/>
              <w:left w:val="single" w:sz="4" w:space="0" w:color="000000"/>
              <w:bottom w:val="single" w:sz="4" w:space="0" w:color="000000"/>
              <w:right w:val="single" w:sz="4" w:space="0" w:color="000000"/>
            </w:tcBorders>
          </w:tcPr>
          <w:p w14:paraId="5ED90E73" w14:textId="77777777" w:rsidR="000856A2" w:rsidRDefault="005C704E">
            <w:pPr>
              <w:jc w:val="center"/>
              <w:rPr>
                <w:b/>
              </w:rPr>
            </w:pPr>
            <w:r>
              <w:rPr>
                <w:b/>
              </w:rPr>
              <w:t>Y</w:t>
            </w:r>
          </w:p>
        </w:tc>
      </w:tr>
      <w:tr w:rsidR="000856A2" w14:paraId="5A0B0836" w14:textId="77777777">
        <w:trPr>
          <w:trHeight w:val="602"/>
        </w:trPr>
        <w:tc>
          <w:tcPr>
            <w:tcW w:w="1887" w:type="dxa"/>
            <w:tcBorders>
              <w:left w:val="single" w:sz="4" w:space="0" w:color="000000"/>
              <w:right w:val="single" w:sz="4" w:space="0" w:color="000000"/>
            </w:tcBorders>
          </w:tcPr>
          <w:p w14:paraId="1A840970" w14:textId="77777777" w:rsidR="000856A2" w:rsidRDefault="000856A2">
            <w:pPr>
              <w:spacing w:line="237" w:lineRule="auto"/>
              <w:rPr>
                <w:b/>
              </w:rPr>
            </w:pPr>
          </w:p>
        </w:tc>
        <w:tc>
          <w:tcPr>
            <w:tcW w:w="9596" w:type="dxa"/>
            <w:gridSpan w:val="4"/>
            <w:tcBorders>
              <w:top w:val="single" w:sz="4" w:space="0" w:color="000000"/>
              <w:left w:val="single" w:sz="4" w:space="0" w:color="000000"/>
              <w:bottom w:val="single" w:sz="4" w:space="0" w:color="000000"/>
              <w:right w:val="single" w:sz="4" w:space="0" w:color="000000"/>
            </w:tcBorders>
          </w:tcPr>
          <w:p w14:paraId="566ACB6D" w14:textId="77777777" w:rsidR="000856A2" w:rsidRDefault="005C704E">
            <w:pPr>
              <w:pBdr>
                <w:top w:val="nil"/>
                <w:left w:val="nil"/>
                <w:bottom w:val="nil"/>
                <w:right w:val="nil"/>
                <w:between w:val="nil"/>
              </w:pBdr>
              <w:shd w:val="clear" w:color="auto" w:fill="FFFFFF"/>
              <w:rPr>
                <w:color w:val="000000"/>
              </w:rPr>
            </w:pPr>
            <w:r>
              <w:rPr>
                <w:color w:val="000000"/>
              </w:rPr>
              <w:t>Actions or follow up (if needed)</w:t>
            </w:r>
          </w:p>
        </w:tc>
      </w:tr>
      <w:tr w:rsidR="000856A2" w14:paraId="77544EF0" w14:textId="77777777">
        <w:trPr>
          <w:trHeight w:val="301"/>
        </w:trPr>
        <w:tc>
          <w:tcPr>
            <w:tcW w:w="1887" w:type="dxa"/>
            <w:vMerge w:val="restart"/>
            <w:tcBorders>
              <w:top w:val="single" w:sz="4" w:space="0" w:color="000000"/>
              <w:left w:val="single" w:sz="4" w:space="0" w:color="000000"/>
              <w:right w:val="single" w:sz="4" w:space="0" w:color="000000"/>
            </w:tcBorders>
          </w:tcPr>
          <w:p w14:paraId="7446E3DE" w14:textId="77777777" w:rsidR="000856A2" w:rsidRDefault="005C704E">
            <w:pPr>
              <w:spacing w:line="237" w:lineRule="auto"/>
              <w:jc w:val="center"/>
              <w:rPr>
                <w:b/>
              </w:rPr>
            </w:pPr>
            <w:r>
              <w:rPr>
                <w:b/>
              </w:rPr>
              <w:t>Opportunities identified for progress</w:t>
            </w:r>
            <w:r>
              <w:rPr>
                <w:noProof/>
              </w:rPr>
              <w:drawing>
                <wp:inline distT="0" distB="0" distL="0" distR="0" wp14:anchorId="1D273CDE" wp14:editId="0556C69A">
                  <wp:extent cx="635790" cy="660339"/>
                  <wp:effectExtent l="0" t="0" r="0" b="0"/>
                  <wp:docPr id="6"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8"/>
                          <a:srcRect/>
                          <a:stretch>
                            <a:fillRect/>
                          </a:stretch>
                        </pic:blipFill>
                        <pic:spPr>
                          <a:xfrm>
                            <a:off x="0" y="0"/>
                            <a:ext cx="635790" cy="660339"/>
                          </a:xfrm>
                          <a:prstGeom prst="rect">
                            <a:avLst/>
                          </a:prstGeom>
                          <a:ln/>
                        </pic:spPr>
                      </pic:pic>
                    </a:graphicData>
                  </a:graphic>
                </wp:inline>
              </w:drawing>
            </w:r>
          </w:p>
        </w:tc>
        <w:tc>
          <w:tcPr>
            <w:tcW w:w="4798" w:type="dxa"/>
            <w:tcBorders>
              <w:top w:val="single" w:sz="4" w:space="0" w:color="000000"/>
              <w:left w:val="single" w:sz="4" w:space="0" w:color="000000"/>
              <w:bottom w:val="single" w:sz="4" w:space="0" w:color="000000"/>
              <w:right w:val="single" w:sz="4" w:space="0" w:color="000000"/>
            </w:tcBorders>
            <w:shd w:val="clear" w:color="auto" w:fill="E7E6E6"/>
          </w:tcPr>
          <w:p w14:paraId="5EA0BD33" w14:textId="77777777" w:rsidR="000856A2" w:rsidRDefault="005C704E">
            <w:pPr>
              <w:pBdr>
                <w:top w:val="nil"/>
                <w:left w:val="nil"/>
                <w:bottom w:val="nil"/>
                <w:right w:val="nil"/>
                <w:between w:val="nil"/>
              </w:pBdr>
              <w:shd w:val="clear" w:color="auto" w:fill="FFFFFF"/>
              <w:rPr>
                <w:b/>
                <w:color w:val="201F1E"/>
              </w:rPr>
            </w:pPr>
            <w:r>
              <w:rPr>
                <w:b/>
                <w:color w:val="201F1E"/>
              </w:rPr>
              <w:t>To make progress through the curriculum the trainee needs to:</w:t>
            </w:r>
          </w:p>
        </w:tc>
        <w:tc>
          <w:tcPr>
            <w:tcW w:w="4798" w:type="dxa"/>
            <w:gridSpan w:val="3"/>
            <w:tcBorders>
              <w:top w:val="single" w:sz="4" w:space="0" w:color="000000"/>
              <w:left w:val="single" w:sz="4" w:space="0" w:color="000000"/>
              <w:bottom w:val="single" w:sz="4" w:space="0" w:color="000000"/>
              <w:right w:val="single" w:sz="4" w:space="0" w:color="000000"/>
            </w:tcBorders>
            <w:shd w:val="clear" w:color="auto" w:fill="E7E6E6"/>
          </w:tcPr>
          <w:p w14:paraId="5787299D" w14:textId="77777777" w:rsidR="000856A2" w:rsidRDefault="005C704E">
            <w:pPr>
              <w:pBdr>
                <w:top w:val="nil"/>
                <w:left w:val="nil"/>
                <w:bottom w:val="nil"/>
                <w:right w:val="nil"/>
                <w:between w:val="nil"/>
              </w:pBdr>
              <w:shd w:val="clear" w:color="auto" w:fill="FFFFFF"/>
              <w:rPr>
                <w:b/>
                <w:color w:val="201F1E"/>
              </w:rPr>
            </w:pPr>
            <w:r>
              <w:rPr>
                <w:b/>
                <w:color w:val="201F1E"/>
              </w:rPr>
              <w:t>Opportunity agrees for trainee to practise, observe, or receive feedback on this target</w:t>
            </w:r>
          </w:p>
        </w:tc>
      </w:tr>
      <w:tr w:rsidR="000856A2" w14:paraId="308D8FFC" w14:textId="77777777">
        <w:trPr>
          <w:trHeight w:val="301"/>
        </w:trPr>
        <w:tc>
          <w:tcPr>
            <w:tcW w:w="1887" w:type="dxa"/>
            <w:vMerge/>
            <w:tcBorders>
              <w:top w:val="single" w:sz="4" w:space="0" w:color="000000"/>
              <w:left w:val="single" w:sz="4" w:space="0" w:color="000000"/>
              <w:right w:val="single" w:sz="4" w:space="0" w:color="000000"/>
            </w:tcBorders>
          </w:tcPr>
          <w:p w14:paraId="78654465" w14:textId="77777777" w:rsidR="000856A2" w:rsidRDefault="000856A2">
            <w:pPr>
              <w:widowControl w:val="0"/>
              <w:pBdr>
                <w:top w:val="nil"/>
                <w:left w:val="nil"/>
                <w:bottom w:val="nil"/>
                <w:right w:val="nil"/>
                <w:between w:val="nil"/>
              </w:pBdr>
              <w:spacing w:line="276" w:lineRule="auto"/>
              <w:rPr>
                <w:b/>
                <w:color w:val="201F1E"/>
              </w:rPr>
            </w:pPr>
          </w:p>
        </w:tc>
        <w:tc>
          <w:tcPr>
            <w:tcW w:w="4798" w:type="dxa"/>
            <w:tcBorders>
              <w:top w:val="single" w:sz="4" w:space="0" w:color="000000"/>
              <w:left w:val="single" w:sz="4" w:space="0" w:color="000000"/>
              <w:bottom w:val="single" w:sz="4" w:space="0" w:color="000000"/>
              <w:right w:val="single" w:sz="4" w:space="0" w:color="000000"/>
            </w:tcBorders>
          </w:tcPr>
          <w:p w14:paraId="5FFDD698" w14:textId="77777777" w:rsidR="000856A2" w:rsidRDefault="005C704E">
            <w:pPr>
              <w:pBdr>
                <w:top w:val="nil"/>
                <w:left w:val="nil"/>
                <w:bottom w:val="nil"/>
                <w:right w:val="nil"/>
                <w:between w:val="nil"/>
              </w:pBdr>
              <w:shd w:val="clear" w:color="auto" w:fill="FFFFFF"/>
              <w:rPr>
                <w:b/>
                <w:color w:val="201F1E"/>
              </w:rPr>
            </w:pPr>
            <w:r>
              <w:rPr>
                <w:b/>
                <w:color w:val="201F1E"/>
              </w:rPr>
              <w:t>1.</w:t>
            </w:r>
          </w:p>
        </w:tc>
        <w:tc>
          <w:tcPr>
            <w:tcW w:w="4798" w:type="dxa"/>
            <w:gridSpan w:val="3"/>
            <w:tcBorders>
              <w:top w:val="single" w:sz="4" w:space="0" w:color="000000"/>
              <w:left w:val="single" w:sz="4" w:space="0" w:color="000000"/>
              <w:bottom w:val="single" w:sz="4" w:space="0" w:color="000000"/>
              <w:right w:val="single" w:sz="4" w:space="0" w:color="000000"/>
            </w:tcBorders>
          </w:tcPr>
          <w:p w14:paraId="281E6175" w14:textId="77777777" w:rsidR="000856A2" w:rsidRDefault="000856A2">
            <w:pPr>
              <w:pBdr>
                <w:top w:val="nil"/>
                <w:left w:val="nil"/>
                <w:bottom w:val="nil"/>
                <w:right w:val="nil"/>
                <w:between w:val="nil"/>
              </w:pBdr>
              <w:shd w:val="clear" w:color="auto" w:fill="FFFFFF"/>
              <w:rPr>
                <w:b/>
                <w:color w:val="201F1E"/>
              </w:rPr>
            </w:pPr>
          </w:p>
        </w:tc>
      </w:tr>
      <w:tr w:rsidR="000856A2" w14:paraId="474356E6" w14:textId="77777777">
        <w:trPr>
          <w:trHeight w:val="301"/>
        </w:trPr>
        <w:tc>
          <w:tcPr>
            <w:tcW w:w="1887" w:type="dxa"/>
            <w:vMerge/>
            <w:tcBorders>
              <w:top w:val="single" w:sz="4" w:space="0" w:color="000000"/>
              <w:left w:val="single" w:sz="4" w:space="0" w:color="000000"/>
              <w:right w:val="single" w:sz="4" w:space="0" w:color="000000"/>
            </w:tcBorders>
          </w:tcPr>
          <w:p w14:paraId="41D97F27" w14:textId="77777777" w:rsidR="000856A2" w:rsidRDefault="000856A2">
            <w:pPr>
              <w:widowControl w:val="0"/>
              <w:pBdr>
                <w:top w:val="nil"/>
                <w:left w:val="nil"/>
                <w:bottom w:val="nil"/>
                <w:right w:val="nil"/>
                <w:between w:val="nil"/>
              </w:pBdr>
              <w:spacing w:line="276" w:lineRule="auto"/>
              <w:rPr>
                <w:b/>
                <w:color w:val="201F1E"/>
              </w:rPr>
            </w:pPr>
          </w:p>
        </w:tc>
        <w:tc>
          <w:tcPr>
            <w:tcW w:w="4798" w:type="dxa"/>
            <w:tcBorders>
              <w:top w:val="single" w:sz="4" w:space="0" w:color="000000"/>
              <w:left w:val="single" w:sz="4" w:space="0" w:color="000000"/>
              <w:bottom w:val="single" w:sz="4" w:space="0" w:color="000000"/>
              <w:right w:val="single" w:sz="4" w:space="0" w:color="000000"/>
            </w:tcBorders>
          </w:tcPr>
          <w:p w14:paraId="4FEFD562" w14:textId="77777777" w:rsidR="000856A2" w:rsidRDefault="005C704E">
            <w:pPr>
              <w:pBdr>
                <w:top w:val="nil"/>
                <w:left w:val="nil"/>
                <w:bottom w:val="nil"/>
                <w:right w:val="nil"/>
                <w:between w:val="nil"/>
              </w:pBdr>
              <w:shd w:val="clear" w:color="auto" w:fill="FFFFFF"/>
              <w:rPr>
                <w:b/>
                <w:color w:val="201F1E"/>
              </w:rPr>
            </w:pPr>
            <w:r>
              <w:rPr>
                <w:b/>
                <w:color w:val="201F1E"/>
              </w:rPr>
              <w:t>2.</w:t>
            </w:r>
          </w:p>
        </w:tc>
        <w:tc>
          <w:tcPr>
            <w:tcW w:w="4798" w:type="dxa"/>
            <w:gridSpan w:val="3"/>
            <w:tcBorders>
              <w:top w:val="single" w:sz="4" w:space="0" w:color="000000"/>
              <w:left w:val="single" w:sz="4" w:space="0" w:color="000000"/>
              <w:bottom w:val="single" w:sz="4" w:space="0" w:color="000000"/>
              <w:right w:val="single" w:sz="4" w:space="0" w:color="000000"/>
            </w:tcBorders>
          </w:tcPr>
          <w:p w14:paraId="3ED9DEC1" w14:textId="77777777" w:rsidR="000856A2" w:rsidRDefault="000856A2">
            <w:pPr>
              <w:pBdr>
                <w:top w:val="nil"/>
                <w:left w:val="nil"/>
                <w:bottom w:val="nil"/>
                <w:right w:val="nil"/>
                <w:between w:val="nil"/>
              </w:pBdr>
              <w:shd w:val="clear" w:color="auto" w:fill="FFFFFF"/>
              <w:rPr>
                <w:b/>
                <w:color w:val="201F1E"/>
              </w:rPr>
            </w:pPr>
          </w:p>
        </w:tc>
      </w:tr>
      <w:tr w:rsidR="000856A2" w14:paraId="00C23638" w14:textId="77777777">
        <w:trPr>
          <w:trHeight w:val="301"/>
        </w:trPr>
        <w:tc>
          <w:tcPr>
            <w:tcW w:w="1887" w:type="dxa"/>
            <w:vMerge/>
            <w:tcBorders>
              <w:top w:val="single" w:sz="4" w:space="0" w:color="000000"/>
              <w:left w:val="single" w:sz="4" w:space="0" w:color="000000"/>
              <w:right w:val="single" w:sz="4" w:space="0" w:color="000000"/>
            </w:tcBorders>
          </w:tcPr>
          <w:p w14:paraId="7D6985A6" w14:textId="77777777" w:rsidR="000856A2" w:rsidRDefault="000856A2">
            <w:pPr>
              <w:widowControl w:val="0"/>
              <w:pBdr>
                <w:top w:val="nil"/>
                <w:left w:val="nil"/>
                <w:bottom w:val="nil"/>
                <w:right w:val="nil"/>
                <w:between w:val="nil"/>
              </w:pBdr>
              <w:spacing w:line="276" w:lineRule="auto"/>
              <w:rPr>
                <w:b/>
                <w:color w:val="201F1E"/>
              </w:rPr>
            </w:pPr>
          </w:p>
        </w:tc>
        <w:tc>
          <w:tcPr>
            <w:tcW w:w="4798" w:type="dxa"/>
            <w:tcBorders>
              <w:top w:val="single" w:sz="4" w:space="0" w:color="000000"/>
              <w:left w:val="single" w:sz="4" w:space="0" w:color="000000"/>
              <w:bottom w:val="single" w:sz="4" w:space="0" w:color="000000"/>
              <w:right w:val="single" w:sz="4" w:space="0" w:color="000000"/>
            </w:tcBorders>
          </w:tcPr>
          <w:p w14:paraId="5439382D" w14:textId="77777777" w:rsidR="000856A2" w:rsidRDefault="005C704E">
            <w:pPr>
              <w:pBdr>
                <w:top w:val="nil"/>
                <w:left w:val="nil"/>
                <w:bottom w:val="nil"/>
                <w:right w:val="nil"/>
                <w:between w:val="nil"/>
              </w:pBdr>
              <w:shd w:val="clear" w:color="auto" w:fill="FFFFFF"/>
              <w:rPr>
                <w:b/>
                <w:color w:val="201F1E"/>
              </w:rPr>
            </w:pPr>
            <w:r>
              <w:rPr>
                <w:b/>
                <w:color w:val="201F1E"/>
              </w:rPr>
              <w:t>3.</w:t>
            </w:r>
          </w:p>
        </w:tc>
        <w:tc>
          <w:tcPr>
            <w:tcW w:w="4798" w:type="dxa"/>
            <w:gridSpan w:val="3"/>
            <w:tcBorders>
              <w:top w:val="single" w:sz="4" w:space="0" w:color="000000"/>
              <w:left w:val="single" w:sz="4" w:space="0" w:color="000000"/>
              <w:bottom w:val="single" w:sz="4" w:space="0" w:color="000000"/>
              <w:right w:val="single" w:sz="4" w:space="0" w:color="000000"/>
            </w:tcBorders>
          </w:tcPr>
          <w:p w14:paraId="322CEE64" w14:textId="77777777" w:rsidR="000856A2" w:rsidRDefault="000856A2">
            <w:pPr>
              <w:pBdr>
                <w:top w:val="nil"/>
                <w:left w:val="nil"/>
                <w:bottom w:val="nil"/>
                <w:right w:val="nil"/>
                <w:between w:val="nil"/>
              </w:pBdr>
              <w:shd w:val="clear" w:color="auto" w:fill="FFFFFF"/>
              <w:rPr>
                <w:b/>
                <w:color w:val="201F1E"/>
              </w:rPr>
            </w:pPr>
          </w:p>
        </w:tc>
      </w:tr>
      <w:tr w:rsidR="000856A2" w14:paraId="65173EBC" w14:textId="77777777">
        <w:trPr>
          <w:trHeight w:val="413"/>
        </w:trPr>
        <w:tc>
          <w:tcPr>
            <w:tcW w:w="11483" w:type="dxa"/>
            <w:gridSpan w:val="5"/>
            <w:tcBorders>
              <w:top w:val="single" w:sz="4" w:space="0" w:color="000000"/>
              <w:left w:val="single" w:sz="4" w:space="0" w:color="000000"/>
              <w:bottom w:val="single" w:sz="4" w:space="0" w:color="000000"/>
              <w:right w:val="single" w:sz="4" w:space="0" w:color="000000"/>
            </w:tcBorders>
            <w:shd w:val="clear" w:color="auto" w:fill="FFFF00"/>
          </w:tcPr>
          <w:p w14:paraId="35A6A530" w14:textId="77777777" w:rsidR="000856A2" w:rsidRDefault="005C704E">
            <w:pPr>
              <w:rPr>
                <w:rFonts w:ascii="Cambria" w:eastAsia="Cambria" w:hAnsi="Cambria" w:cs="Cambria"/>
                <w:b/>
                <w:sz w:val="20"/>
                <w:szCs w:val="20"/>
              </w:rPr>
            </w:pPr>
            <w:r>
              <w:rPr>
                <w:rFonts w:ascii="Cambria" w:eastAsia="Cambria" w:hAnsi="Cambria" w:cs="Cambria"/>
                <w:b/>
                <w:sz w:val="20"/>
                <w:szCs w:val="20"/>
              </w:rPr>
              <w:t>Current progress would suggest that the trainee is making sufficient progress through the curriculum to proceed:</w:t>
            </w:r>
          </w:p>
          <w:p w14:paraId="551BE7AC" w14:textId="77777777" w:rsidR="000856A2" w:rsidRDefault="005C704E">
            <w:pPr>
              <w:rPr>
                <w:rFonts w:ascii="Cambria" w:eastAsia="Cambria" w:hAnsi="Cambria" w:cs="Cambria"/>
                <w:b/>
                <w:sz w:val="20"/>
                <w:szCs w:val="20"/>
              </w:rPr>
            </w:pPr>
            <w:r>
              <w:rPr>
                <w:rFonts w:ascii="Arial Unicode MS" w:eastAsia="Arial Unicode MS" w:hAnsi="Arial Unicode MS" w:cs="Arial Unicode MS"/>
                <w:b/>
                <w:sz w:val="20"/>
                <w:szCs w:val="20"/>
              </w:rPr>
              <w:t>☑</w:t>
            </w:r>
            <w:r>
              <w:rPr>
                <w:rFonts w:ascii="Cambria" w:eastAsia="Cambria" w:hAnsi="Cambria" w:cs="Cambria"/>
                <w:b/>
                <w:sz w:val="20"/>
                <w:szCs w:val="20"/>
              </w:rPr>
              <w:t xml:space="preserve"> Yes, trainee is making sufficient progress through the curriculum.</w:t>
            </w:r>
          </w:p>
          <w:p w14:paraId="2A93907F" w14:textId="77777777" w:rsidR="000856A2" w:rsidRDefault="005C704E">
            <w:pPr>
              <w:rPr>
                <w:rFonts w:ascii="Cambria" w:eastAsia="Cambria" w:hAnsi="Cambria" w:cs="Cambria"/>
                <w:b/>
                <w:sz w:val="20"/>
                <w:szCs w:val="20"/>
              </w:rPr>
            </w:pPr>
            <w:r>
              <w:rPr>
                <w:rFonts w:ascii="Arial Unicode MS" w:eastAsia="Arial Unicode MS" w:hAnsi="Arial Unicode MS" w:cs="Arial Unicode MS"/>
                <w:b/>
                <w:sz w:val="20"/>
                <w:szCs w:val="20"/>
              </w:rPr>
              <w:t>☐</w:t>
            </w:r>
            <w:r>
              <w:rPr>
                <w:rFonts w:ascii="Cambria" w:eastAsia="Cambria" w:hAnsi="Cambria" w:cs="Cambria"/>
                <w:b/>
                <w:sz w:val="20"/>
                <w:szCs w:val="20"/>
              </w:rPr>
              <w:t xml:space="preserve">  Yes, trainee is making sufficient progress through the curriculum, but this has required additional support </w:t>
            </w:r>
            <w:r>
              <w:rPr>
                <w:rFonts w:ascii="Cambria" w:eastAsia="Cambria" w:hAnsi="Cambria" w:cs="Cambria"/>
                <w:b/>
                <w:sz w:val="14"/>
                <w:szCs w:val="14"/>
              </w:rPr>
              <w:t>(please list the additional support provided below. For example, a reduction in teaching load, additional meetings, use of team-teaching etc</w:t>
            </w:r>
            <w:r>
              <w:rPr>
                <w:rFonts w:ascii="Cambria" w:eastAsia="Cambria" w:hAnsi="Cambria" w:cs="Cambria"/>
                <w:b/>
                <w:sz w:val="20"/>
                <w:szCs w:val="20"/>
              </w:rPr>
              <w:t>).</w:t>
            </w:r>
          </w:p>
          <w:p w14:paraId="7A1B17E6" w14:textId="77777777" w:rsidR="000856A2" w:rsidRDefault="000856A2">
            <w:pPr>
              <w:rPr>
                <w:rFonts w:ascii="Cambria" w:eastAsia="Cambria" w:hAnsi="Cambria" w:cs="Cambria"/>
                <w:b/>
                <w:sz w:val="20"/>
                <w:szCs w:val="20"/>
              </w:rPr>
            </w:pPr>
          </w:p>
          <w:p w14:paraId="7C70C27F" w14:textId="77777777" w:rsidR="000856A2" w:rsidRDefault="000856A2">
            <w:pPr>
              <w:rPr>
                <w:rFonts w:ascii="Cambria" w:eastAsia="Cambria" w:hAnsi="Cambria" w:cs="Cambria"/>
                <w:b/>
                <w:sz w:val="20"/>
                <w:szCs w:val="20"/>
              </w:rPr>
            </w:pPr>
          </w:p>
          <w:p w14:paraId="0CE26A5E" w14:textId="77777777" w:rsidR="000856A2" w:rsidRDefault="005C704E">
            <w:pPr>
              <w:rPr>
                <w:rFonts w:ascii="Georgia" w:eastAsia="Georgia" w:hAnsi="Georgia" w:cs="Georgia"/>
                <w:b/>
                <w:sz w:val="24"/>
                <w:szCs w:val="24"/>
              </w:rPr>
            </w:pPr>
            <w:r>
              <w:rPr>
                <w:rFonts w:ascii="Arial Unicode MS" w:eastAsia="Arial Unicode MS" w:hAnsi="Arial Unicode MS" w:cs="Arial Unicode MS"/>
                <w:b/>
                <w:sz w:val="20"/>
                <w:szCs w:val="20"/>
              </w:rPr>
              <w:t>☐</w:t>
            </w:r>
            <w:r>
              <w:rPr>
                <w:rFonts w:ascii="Cambria" w:eastAsia="Cambria" w:hAnsi="Cambria" w:cs="Cambria"/>
                <w:b/>
                <w:sz w:val="20"/>
                <w:szCs w:val="20"/>
              </w:rPr>
              <w:t xml:space="preserve">  No, despite additional support the trainee is not making sufficient progress through the curriculum. A Progress Support Plan should be considered.</w:t>
            </w:r>
            <w:r>
              <w:rPr>
                <w:rFonts w:ascii="Georgia" w:eastAsia="Georgia" w:hAnsi="Georgia" w:cs="Georgia"/>
                <w:b/>
                <w:sz w:val="24"/>
                <w:szCs w:val="24"/>
              </w:rPr>
              <w:t xml:space="preserve"> </w:t>
            </w:r>
          </w:p>
        </w:tc>
      </w:tr>
    </w:tbl>
    <w:p w14:paraId="47CEA10A" w14:textId="77777777" w:rsidR="000856A2" w:rsidRDefault="000856A2">
      <w:pPr>
        <w:spacing w:after="0"/>
      </w:pPr>
    </w:p>
    <w:tbl>
      <w:tblPr>
        <w:tblStyle w:val="a1"/>
        <w:tblW w:w="11483" w:type="dxa"/>
        <w:tblInd w:w="-441" w:type="dxa"/>
        <w:tblBorders>
          <w:top w:val="single" w:sz="12" w:space="0" w:color="000000"/>
          <w:left w:val="single" w:sz="12" w:space="0" w:color="000000"/>
          <w:bottom w:val="single" w:sz="12" w:space="0" w:color="000000"/>
          <w:right w:val="single" w:sz="12" w:space="0" w:color="000000"/>
          <w:insideH w:val="single" w:sz="4" w:space="0" w:color="000000"/>
          <w:insideV w:val="single" w:sz="6" w:space="0" w:color="000000"/>
        </w:tblBorders>
        <w:tblLayout w:type="fixed"/>
        <w:tblLook w:val="0600" w:firstRow="0" w:lastRow="0" w:firstColumn="0" w:lastColumn="0" w:noHBand="1" w:noVBand="1"/>
      </w:tblPr>
      <w:tblGrid>
        <w:gridCol w:w="2411"/>
        <w:gridCol w:w="9072"/>
      </w:tblGrid>
      <w:tr w:rsidR="000856A2" w14:paraId="71818438" w14:textId="77777777">
        <w:trPr>
          <w:trHeight w:val="448"/>
        </w:trPr>
        <w:tc>
          <w:tcPr>
            <w:tcW w:w="2411" w:type="dxa"/>
            <w:shd w:val="clear" w:color="auto" w:fill="B4C6E7"/>
          </w:tcPr>
          <w:p w14:paraId="5D04E84E" w14:textId="77777777" w:rsidR="000856A2" w:rsidRDefault="005C704E">
            <w:pPr>
              <w:spacing w:after="0" w:line="240" w:lineRule="auto"/>
              <w:rPr>
                <w:rFonts w:ascii="Cambria" w:eastAsia="Cambria" w:hAnsi="Cambria" w:cs="Cambria"/>
              </w:rPr>
            </w:pPr>
            <w:r>
              <w:rPr>
                <w:rFonts w:ascii="Cambria" w:eastAsia="Cambria" w:hAnsi="Cambria" w:cs="Cambria"/>
                <w:b/>
              </w:rPr>
              <w:t xml:space="preserve">Mentor </w:t>
            </w:r>
            <w:r>
              <w:rPr>
                <w:rFonts w:ascii="Cambria" w:eastAsia="Cambria" w:hAnsi="Cambria" w:cs="Cambria"/>
              </w:rPr>
              <w:t>Signature</w:t>
            </w:r>
          </w:p>
          <w:p w14:paraId="2050D2DA" w14:textId="77777777" w:rsidR="000856A2" w:rsidRDefault="000856A2">
            <w:pPr>
              <w:spacing w:after="0" w:line="240" w:lineRule="auto"/>
              <w:rPr>
                <w:rFonts w:ascii="Cambria" w:eastAsia="Cambria" w:hAnsi="Cambria" w:cs="Cambria"/>
                <w:b/>
              </w:rPr>
            </w:pPr>
          </w:p>
        </w:tc>
        <w:tc>
          <w:tcPr>
            <w:tcW w:w="9072" w:type="dxa"/>
            <w:vAlign w:val="center"/>
          </w:tcPr>
          <w:p w14:paraId="57B5B8DB" w14:textId="77777777" w:rsidR="000856A2" w:rsidRDefault="000856A2">
            <w:pPr>
              <w:spacing w:after="0" w:line="240" w:lineRule="auto"/>
              <w:rPr>
                <w:rFonts w:ascii="Cambria" w:eastAsia="Cambria" w:hAnsi="Cambria" w:cs="Cambria"/>
              </w:rPr>
            </w:pPr>
          </w:p>
        </w:tc>
      </w:tr>
      <w:tr w:rsidR="000856A2" w14:paraId="4DDE49EC" w14:textId="77777777">
        <w:trPr>
          <w:trHeight w:val="448"/>
        </w:trPr>
        <w:tc>
          <w:tcPr>
            <w:tcW w:w="2411" w:type="dxa"/>
            <w:shd w:val="clear" w:color="auto" w:fill="B4C6E7"/>
          </w:tcPr>
          <w:p w14:paraId="10BA504F" w14:textId="77777777" w:rsidR="000856A2" w:rsidRDefault="005C704E">
            <w:pPr>
              <w:spacing w:after="0" w:line="240" w:lineRule="auto"/>
              <w:rPr>
                <w:rFonts w:ascii="Cambria" w:eastAsia="Cambria" w:hAnsi="Cambria" w:cs="Cambria"/>
                <w:b/>
              </w:rPr>
            </w:pPr>
            <w:r>
              <w:rPr>
                <w:rFonts w:ascii="Cambria" w:eastAsia="Cambria" w:hAnsi="Cambria" w:cs="Cambria"/>
                <w:b/>
              </w:rPr>
              <w:t xml:space="preserve">Trainee </w:t>
            </w:r>
            <w:r>
              <w:rPr>
                <w:rFonts w:ascii="Cambria" w:eastAsia="Cambria" w:hAnsi="Cambria" w:cs="Cambria"/>
              </w:rPr>
              <w:t>Signature</w:t>
            </w:r>
          </w:p>
          <w:p w14:paraId="56A792D5" w14:textId="77777777" w:rsidR="000856A2" w:rsidRDefault="000856A2">
            <w:pPr>
              <w:spacing w:after="0" w:line="240" w:lineRule="auto"/>
              <w:rPr>
                <w:rFonts w:ascii="Cambria" w:eastAsia="Cambria" w:hAnsi="Cambria" w:cs="Cambria"/>
                <w:b/>
              </w:rPr>
            </w:pPr>
          </w:p>
        </w:tc>
        <w:tc>
          <w:tcPr>
            <w:tcW w:w="9072" w:type="dxa"/>
            <w:vAlign w:val="center"/>
          </w:tcPr>
          <w:p w14:paraId="75B8CEB1" w14:textId="77777777" w:rsidR="000856A2" w:rsidRDefault="005C704E">
            <w:pPr>
              <w:spacing w:after="0" w:line="240" w:lineRule="auto"/>
              <w:rPr>
                <w:rFonts w:ascii="Cambria" w:eastAsia="Cambria" w:hAnsi="Cambria" w:cs="Cambria"/>
              </w:rPr>
            </w:pPr>
            <w:r>
              <w:rPr>
                <w:rFonts w:ascii="Cambria" w:eastAsia="Cambria" w:hAnsi="Cambria" w:cs="Cambria"/>
              </w:rPr>
              <w:t xml:space="preserve"> </w:t>
            </w:r>
          </w:p>
        </w:tc>
      </w:tr>
      <w:tr w:rsidR="000856A2" w14:paraId="58C1B625" w14:textId="77777777">
        <w:trPr>
          <w:trHeight w:val="448"/>
        </w:trPr>
        <w:tc>
          <w:tcPr>
            <w:tcW w:w="11483" w:type="dxa"/>
            <w:gridSpan w:val="2"/>
            <w:shd w:val="clear" w:color="auto" w:fill="auto"/>
          </w:tcPr>
          <w:p w14:paraId="63C6B2AE" w14:textId="77777777" w:rsidR="000856A2" w:rsidRDefault="005C704E">
            <w:pPr>
              <w:spacing w:after="0" w:line="240" w:lineRule="auto"/>
              <w:rPr>
                <w:rFonts w:ascii="Cambria" w:eastAsia="Cambria" w:hAnsi="Cambria" w:cs="Cambria"/>
              </w:rPr>
            </w:pPr>
            <w:r>
              <w:rPr>
                <w:rFonts w:ascii="Cambria" w:eastAsia="Cambria" w:hAnsi="Cambria" w:cs="Cambria"/>
              </w:rPr>
              <w:t>Trainees should ensure this WDS is submitted by the deadline for the purpose of formative assessment. Failure to do prevents the Link Tutor from assessing their progress and may result in the trainee being placed on a Progress Support Plan.</w:t>
            </w:r>
          </w:p>
        </w:tc>
      </w:tr>
    </w:tbl>
    <w:p w14:paraId="1A7589BA" w14:textId="77777777" w:rsidR="000856A2" w:rsidRDefault="000856A2">
      <w:pPr>
        <w:spacing w:after="0"/>
      </w:pPr>
    </w:p>
    <w:sectPr w:rsidR="000856A2">
      <w:headerReference w:type="default" r:id="rId19"/>
      <w:footerReference w:type="default" r:id="rId20"/>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82FE5C" w14:textId="77777777" w:rsidR="008A4F47" w:rsidRDefault="008A4F47">
      <w:pPr>
        <w:spacing w:after="0" w:line="240" w:lineRule="auto"/>
      </w:pPr>
      <w:r>
        <w:separator/>
      </w:r>
    </w:p>
  </w:endnote>
  <w:endnote w:type="continuationSeparator" w:id="0">
    <w:p w14:paraId="0C381458" w14:textId="77777777" w:rsidR="008A4F47" w:rsidRDefault="008A4F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37CF3" w14:textId="77777777" w:rsidR="000856A2" w:rsidRDefault="005C704E">
    <w:pPr>
      <w:pBdr>
        <w:top w:val="nil"/>
        <w:left w:val="nil"/>
        <w:bottom w:val="nil"/>
        <w:right w:val="nil"/>
        <w:between w:val="nil"/>
      </w:pBdr>
      <w:tabs>
        <w:tab w:val="center" w:pos="4513"/>
        <w:tab w:val="right" w:pos="9026"/>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0A35EE">
      <w:rPr>
        <w:noProof/>
        <w:color w:val="000000"/>
      </w:rPr>
      <w:t>1</w:t>
    </w:r>
    <w:r>
      <w:rPr>
        <w:color w:val="000000"/>
      </w:rPr>
      <w:fldChar w:fldCharType="end"/>
    </w:r>
  </w:p>
  <w:p w14:paraId="08BD49D4" w14:textId="77777777" w:rsidR="000856A2" w:rsidRDefault="000856A2">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44EE21" w14:textId="77777777" w:rsidR="008A4F47" w:rsidRDefault="008A4F47">
      <w:pPr>
        <w:spacing w:after="0" w:line="240" w:lineRule="auto"/>
      </w:pPr>
      <w:r>
        <w:separator/>
      </w:r>
    </w:p>
  </w:footnote>
  <w:footnote w:type="continuationSeparator" w:id="0">
    <w:p w14:paraId="047DCC01" w14:textId="77777777" w:rsidR="008A4F47" w:rsidRDefault="008A4F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B38C5" w14:textId="77777777" w:rsidR="000856A2" w:rsidRDefault="005C704E">
    <w:pPr>
      <w:pBdr>
        <w:top w:val="nil"/>
        <w:left w:val="nil"/>
        <w:bottom w:val="nil"/>
        <w:right w:val="nil"/>
        <w:between w:val="nil"/>
      </w:pBdr>
      <w:tabs>
        <w:tab w:val="center" w:pos="4513"/>
        <w:tab w:val="right" w:pos="9026"/>
      </w:tabs>
      <w:spacing w:after="0" w:line="240" w:lineRule="auto"/>
      <w:jc w:val="right"/>
      <w:rPr>
        <w:b/>
        <w:color w:val="000000"/>
        <w:sz w:val="28"/>
        <w:szCs w:val="28"/>
      </w:rPr>
    </w:pPr>
    <w:r>
      <w:rPr>
        <w:b/>
        <w:color w:val="000000"/>
        <w:sz w:val="28"/>
        <w:szCs w:val="28"/>
      </w:rPr>
      <w:t xml:space="preserve"> </w:t>
    </w:r>
    <w:r>
      <w:rPr>
        <w:noProof/>
      </w:rPr>
      <w:drawing>
        <wp:anchor distT="0" distB="0" distL="114300" distR="114300" simplePos="0" relativeHeight="251658240" behindDoc="0" locked="0" layoutInCell="1" hidden="0" allowOverlap="1" wp14:anchorId="0297E797" wp14:editId="189C4C72">
          <wp:simplePos x="0" y="0"/>
          <wp:positionH relativeFrom="column">
            <wp:posOffset>1</wp:posOffset>
          </wp:positionH>
          <wp:positionV relativeFrom="paragraph">
            <wp:posOffset>-133302</wp:posOffset>
          </wp:positionV>
          <wp:extent cx="2297685" cy="419100"/>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297685" cy="41910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D3553F"/>
    <w:multiLevelType w:val="hybridMultilevel"/>
    <w:tmpl w:val="F1E0BD3A"/>
    <w:lvl w:ilvl="0" w:tplc="CF740E7E">
      <w:start w:val="1"/>
      <w:numFmt w:val="bullet"/>
      <w:pStyle w:val="ListParagraph"/>
      <w:suff w:val="space"/>
      <w:lvlText w:val=""/>
      <w:lvlJc w:val="left"/>
      <w:pPr>
        <w:ind w:left="284" w:hanging="227"/>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73A100D"/>
    <w:multiLevelType w:val="hybridMultilevel"/>
    <w:tmpl w:val="32A069A0"/>
    <w:lvl w:ilvl="0" w:tplc="9B6E3870">
      <w:start w:val="1"/>
      <w:numFmt w:val="bullet"/>
      <w:lvlText w:val="·"/>
      <w:lvlJc w:val="left"/>
      <w:pPr>
        <w:ind w:left="720" w:hanging="360"/>
      </w:pPr>
      <w:rPr>
        <w:rFonts w:ascii="Symbol" w:hAnsi="Symbol" w:hint="default"/>
      </w:rPr>
    </w:lvl>
    <w:lvl w:ilvl="1" w:tplc="6F962FB8">
      <w:start w:val="1"/>
      <w:numFmt w:val="bullet"/>
      <w:lvlText w:val="o"/>
      <w:lvlJc w:val="left"/>
      <w:pPr>
        <w:ind w:left="1440" w:hanging="360"/>
      </w:pPr>
      <w:rPr>
        <w:rFonts w:ascii="Courier New" w:hAnsi="Courier New" w:hint="default"/>
      </w:rPr>
    </w:lvl>
    <w:lvl w:ilvl="2" w:tplc="1A2A39AE">
      <w:start w:val="1"/>
      <w:numFmt w:val="bullet"/>
      <w:lvlText w:val=""/>
      <w:lvlJc w:val="left"/>
      <w:pPr>
        <w:ind w:left="2160" w:hanging="360"/>
      </w:pPr>
      <w:rPr>
        <w:rFonts w:ascii="Wingdings" w:hAnsi="Wingdings" w:hint="default"/>
      </w:rPr>
    </w:lvl>
    <w:lvl w:ilvl="3" w:tplc="21287FE4">
      <w:start w:val="1"/>
      <w:numFmt w:val="bullet"/>
      <w:lvlText w:val=""/>
      <w:lvlJc w:val="left"/>
      <w:pPr>
        <w:ind w:left="2880" w:hanging="360"/>
      </w:pPr>
      <w:rPr>
        <w:rFonts w:ascii="Symbol" w:hAnsi="Symbol" w:hint="default"/>
      </w:rPr>
    </w:lvl>
    <w:lvl w:ilvl="4" w:tplc="C9FC6780">
      <w:start w:val="1"/>
      <w:numFmt w:val="bullet"/>
      <w:lvlText w:val="o"/>
      <w:lvlJc w:val="left"/>
      <w:pPr>
        <w:ind w:left="3600" w:hanging="360"/>
      </w:pPr>
      <w:rPr>
        <w:rFonts w:ascii="Courier New" w:hAnsi="Courier New" w:hint="default"/>
      </w:rPr>
    </w:lvl>
    <w:lvl w:ilvl="5" w:tplc="1CA2DC7C">
      <w:start w:val="1"/>
      <w:numFmt w:val="bullet"/>
      <w:lvlText w:val=""/>
      <w:lvlJc w:val="left"/>
      <w:pPr>
        <w:ind w:left="4320" w:hanging="360"/>
      </w:pPr>
      <w:rPr>
        <w:rFonts w:ascii="Wingdings" w:hAnsi="Wingdings" w:hint="default"/>
      </w:rPr>
    </w:lvl>
    <w:lvl w:ilvl="6" w:tplc="34F270A6">
      <w:start w:val="1"/>
      <w:numFmt w:val="bullet"/>
      <w:lvlText w:val=""/>
      <w:lvlJc w:val="left"/>
      <w:pPr>
        <w:ind w:left="5040" w:hanging="360"/>
      </w:pPr>
      <w:rPr>
        <w:rFonts w:ascii="Symbol" w:hAnsi="Symbol" w:hint="default"/>
      </w:rPr>
    </w:lvl>
    <w:lvl w:ilvl="7" w:tplc="EA426D34">
      <w:start w:val="1"/>
      <w:numFmt w:val="bullet"/>
      <w:lvlText w:val="o"/>
      <w:lvlJc w:val="left"/>
      <w:pPr>
        <w:ind w:left="5760" w:hanging="360"/>
      </w:pPr>
      <w:rPr>
        <w:rFonts w:ascii="Courier New" w:hAnsi="Courier New" w:hint="default"/>
      </w:rPr>
    </w:lvl>
    <w:lvl w:ilvl="8" w:tplc="C5BEAB06">
      <w:start w:val="1"/>
      <w:numFmt w:val="bullet"/>
      <w:lvlText w:val=""/>
      <w:lvlJc w:val="left"/>
      <w:pPr>
        <w:ind w:left="6480" w:hanging="360"/>
      </w:pPr>
      <w:rPr>
        <w:rFonts w:ascii="Wingdings" w:hAnsi="Wingdings" w:hint="default"/>
      </w:rPr>
    </w:lvl>
  </w:abstractNum>
  <w:abstractNum w:abstractNumId="2" w15:restartNumberingAfterBreak="0">
    <w:nsid w:val="44B4656E"/>
    <w:multiLevelType w:val="hybridMultilevel"/>
    <w:tmpl w:val="43CC79AA"/>
    <w:lvl w:ilvl="0" w:tplc="33F6C11E">
      <w:start w:val="1"/>
      <w:numFmt w:val="decimal"/>
      <w:lvlText w:val="%1."/>
      <w:lvlJc w:val="left"/>
      <w:pPr>
        <w:ind w:left="417" w:hanging="360"/>
      </w:pPr>
      <w:rPr>
        <w:rFonts w:hint="default"/>
      </w:rPr>
    </w:lvl>
    <w:lvl w:ilvl="1" w:tplc="08090019" w:tentative="1">
      <w:start w:val="1"/>
      <w:numFmt w:val="lowerLetter"/>
      <w:lvlText w:val="%2."/>
      <w:lvlJc w:val="left"/>
      <w:pPr>
        <w:ind w:left="1137" w:hanging="360"/>
      </w:pPr>
    </w:lvl>
    <w:lvl w:ilvl="2" w:tplc="0809001B" w:tentative="1">
      <w:start w:val="1"/>
      <w:numFmt w:val="lowerRoman"/>
      <w:lvlText w:val="%3."/>
      <w:lvlJc w:val="right"/>
      <w:pPr>
        <w:ind w:left="1857" w:hanging="180"/>
      </w:pPr>
    </w:lvl>
    <w:lvl w:ilvl="3" w:tplc="0809000F" w:tentative="1">
      <w:start w:val="1"/>
      <w:numFmt w:val="decimal"/>
      <w:lvlText w:val="%4."/>
      <w:lvlJc w:val="left"/>
      <w:pPr>
        <w:ind w:left="2577" w:hanging="360"/>
      </w:pPr>
    </w:lvl>
    <w:lvl w:ilvl="4" w:tplc="08090019" w:tentative="1">
      <w:start w:val="1"/>
      <w:numFmt w:val="lowerLetter"/>
      <w:lvlText w:val="%5."/>
      <w:lvlJc w:val="left"/>
      <w:pPr>
        <w:ind w:left="3297" w:hanging="360"/>
      </w:pPr>
    </w:lvl>
    <w:lvl w:ilvl="5" w:tplc="0809001B" w:tentative="1">
      <w:start w:val="1"/>
      <w:numFmt w:val="lowerRoman"/>
      <w:lvlText w:val="%6."/>
      <w:lvlJc w:val="right"/>
      <w:pPr>
        <w:ind w:left="4017" w:hanging="180"/>
      </w:pPr>
    </w:lvl>
    <w:lvl w:ilvl="6" w:tplc="0809000F" w:tentative="1">
      <w:start w:val="1"/>
      <w:numFmt w:val="decimal"/>
      <w:lvlText w:val="%7."/>
      <w:lvlJc w:val="left"/>
      <w:pPr>
        <w:ind w:left="4737" w:hanging="360"/>
      </w:pPr>
    </w:lvl>
    <w:lvl w:ilvl="7" w:tplc="08090019" w:tentative="1">
      <w:start w:val="1"/>
      <w:numFmt w:val="lowerLetter"/>
      <w:lvlText w:val="%8."/>
      <w:lvlJc w:val="left"/>
      <w:pPr>
        <w:ind w:left="5457" w:hanging="360"/>
      </w:pPr>
    </w:lvl>
    <w:lvl w:ilvl="8" w:tplc="0809001B" w:tentative="1">
      <w:start w:val="1"/>
      <w:numFmt w:val="lowerRoman"/>
      <w:lvlText w:val="%9."/>
      <w:lvlJc w:val="right"/>
      <w:pPr>
        <w:ind w:left="6177" w:hanging="180"/>
      </w:pPr>
    </w:lvl>
  </w:abstractNum>
  <w:abstractNum w:abstractNumId="3" w15:restartNumberingAfterBreak="0">
    <w:nsid w:val="4DEE022C"/>
    <w:multiLevelType w:val="hybridMultilevel"/>
    <w:tmpl w:val="F0C0C036"/>
    <w:lvl w:ilvl="0" w:tplc="6A48C5C0">
      <w:start w:val="1"/>
      <w:numFmt w:val="decimal"/>
      <w:lvlText w:val="%1."/>
      <w:lvlJc w:val="left"/>
      <w:pPr>
        <w:ind w:left="720" w:hanging="360"/>
      </w:pPr>
    </w:lvl>
    <w:lvl w:ilvl="1" w:tplc="D9B8F504">
      <w:start w:val="1"/>
      <w:numFmt w:val="lowerLetter"/>
      <w:lvlText w:val="%2."/>
      <w:lvlJc w:val="left"/>
      <w:pPr>
        <w:ind w:left="1440" w:hanging="360"/>
      </w:pPr>
    </w:lvl>
    <w:lvl w:ilvl="2" w:tplc="5D6A3618">
      <w:start w:val="1"/>
      <w:numFmt w:val="lowerRoman"/>
      <w:lvlText w:val="%3."/>
      <w:lvlJc w:val="right"/>
      <w:pPr>
        <w:ind w:left="2160" w:hanging="180"/>
      </w:pPr>
    </w:lvl>
    <w:lvl w:ilvl="3" w:tplc="BAD648A8">
      <w:start w:val="1"/>
      <w:numFmt w:val="decimal"/>
      <w:lvlText w:val="%4."/>
      <w:lvlJc w:val="left"/>
      <w:pPr>
        <w:ind w:left="2880" w:hanging="360"/>
      </w:pPr>
    </w:lvl>
    <w:lvl w:ilvl="4" w:tplc="AE187C66">
      <w:start w:val="1"/>
      <w:numFmt w:val="lowerLetter"/>
      <w:lvlText w:val="%5."/>
      <w:lvlJc w:val="left"/>
      <w:pPr>
        <w:ind w:left="3600" w:hanging="360"/>
      </w:pPr>
    </w:lvl>
    <w:lvl w:ilvl="5" w:tplc="D57A2124">
      <w:start w:val="1"/>
      <w:numFmt w:val="lowerRoman"/>
      <w:lvlText w:val="%6."/>
      <w:lvlJc w:val="right"/>
      <w:pPr>
        <w:ind w:left="4320" w:hanging="180"/>
      </w:pPr>
    </w:lvl>
    <w:lvl w:ilvl="6" w:tplc="B440B098">
      <w:start w:val="1"/>
      <w:numFmt w:val="decimal"/>
      <w:lvlText w:val="%7."/>
      <w:lvlJc w:val="left"/>
      <w:pPr>
        <w:ind w:left="5040" w:hanging="360"/>
      </w:pPr>
    </w:lvl>
    <w:lvl w:ilvl="7" w:tplc="69EC0768">
      <w:start w:val="1"/>
      <w:numFmt w:val="lowerLetter"/>
      <w:lvlText w:val="%8."/>
      <w:lvlJc w:val="left"/>
      <w:pPr>
        <w:ind w:left="5760" w:hanging="360"/>
      </w:pPr>
    </w:lvl>
    <w:lvl w:ilvl="8" w:tplc="5C56A46E">
      <w:start w:val="1"/>
      <w:numFmt w:val="lowerRoman"/>
      <w:lvlText w:val="%9."/>
      <w:lvlJc w:val="right"/>
      <w:pPr>
        <w:ind w:left="6480" w:hanging="180"/>
      </w:pPr>
    </w:lvl>
  </w:abstractNum>
  <w:abstractNum w:abstractNumId="4" w15:restartNumberingAfterBreak="0">
    <w:nsid w:val="59AA2478"/>
    <w:multiLevelType w:val="hybridMultilevel"/>
    <w:tmpl w:val="96EEA0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AD71508"/>
    <w:multiLevelType w:val="hybridMultilevel"/>
    <w:tmpl w:val="5A04A33A"/>
    <w:lvl w:ilvl="0" w:tplc="940040DC">
      <w:start w:val="1"/>
      <w:numFmt w:val="decimal"/>
      <w:lvlText w:val="%1."/>
      <w:lvlJc w:val="left"/>
      <w:pPr>
        <w:ind w:left="360" w:hanging="360"/>
      </w:pPr>
    </w:lvl>
    <w:lvl w:ilvl="1" w:tplc="C8E8ED76">
      <w:start w:val="1"/>
      <w:numFmt w:val="lowerLetter"/>
      <w:lvlText w:val="%2."/>
      <w:lvlJc w:val="left"/>
      <w:pPr>
        <w:ind w:left="1080" w:hanging="360"/>
      </w:pPr>
    </w:lvl>
    <w:lvl w:ilvl="2" w:tplc="87B249CA">
      <w:start w:val="1"/>
      <w:numFmt w:val="lowerRoman"/>
      <w:lvlText w:val="%3."/>
      <w:lvlJc w:val="right"/>
      <w:pPr>
        <w:ind w:left="1800" w:hanging="180"/>
      </w:pPr>
    </w:lvl>
    <w:lvl w:ilvl="3" w:tplc="54A011EA">
      <w:start w:val="1"/>
      <w:numFmt w:val="decimal"/>
      <w:lvlText w:val="%4."/>
      <w:lvlJc w:val="left"/>
      <w:pPr>
        <w:ind w:left="2520" w:hanging="360"/>
      </w:pPr>
    </w:lvl>
    <w:lvl w:ilvl="4" w:tplc="8070C7A2">
      <w:start w:val="1"/>
      <w:numFmt w:val="lowerLetter"/>
      <w:lvlText w:val="%5."/>
      <w:lvlJc w:val="left"/>
      <w:pPr>
        <w:ind w:left="3240" w:hanging="360"/>
      </w:pPr>
    </w:lvl>
    <w:lvl w:ilvl="5" w:tplc="4C8E6288">
      <w:start w:val="1"/>
      <w:numFmt w:val="lowerRoman"/>
      <w:lvlText w:val="%6."/>
      <w:lvlJc w:val="right"/>
      <w:pPr>
        <w:ind w:left="3960" w:hanging="180"/>
      </w:pPr>
    </w:lvl>
    <w:lvl w:ilvl="6" w:tplc="6D6431E0">
      <w:start w:val="1"/>
      <w:numFmt w:val="decimal"/>
      <w:lvlText w:val="%7."/>
      <w:lvlJc w:val="left"/>
      <w:pPr>
        <w:ind w:left="4680" w:hanging="360"/>
      </w:pPr>
    </w:lvl>
    <w:lvl w:ilvl="7" w:tplc="B56684DC">
      <w:start w:val="1"/>
      <w:numFmt w:val="lowerLetter"/>
      <w:lvlText w:val="%8."/>
      <w:lvlJc w:val="left"/>
      <w:pPr>
        <w:ind w:left="5400" w:hanging="360"/>
      </w:pPr>
    </w:lvl>
    <w:lvl w:ilvl="8" w:tplc="8970F464">
      <w:start w:val="1"/>
      <w:numFmt w:val="lowerRoman"/>
      <w:lvlText w:val="%9."/>
      <w:lvlJc w:val="right"/>
      <w:pPr>
        <w:ind w:left="6120" w:hanging="180"/>
      </w:pPr>
    </w:lvl>
  </w:abstractNum>
  <w:abstractNum w:abstractNumId="6" w15:restartNumberingAfterBreak="0">
    <w:nsid w:val="6F4D3E06"/>
    <w:multiLevelType w:val="multilevel"/>
    <w:tmpl w:val="3E0EEE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046249767">
    <w:abstractNumId w:val="0"/>
  </w:num>
  <w:num w:numId="2" w16cid:durableId="1181966182">
    <w:abstractNumId w:val="3"/>
  </w:num>
  <w:num w:numId="3" w16cid:durableId="56052816">
    <w:abstractNumId w:val="4"/>
  </w:num>
  <w:num w:numId="4" w16cid:durableId="137890287">
    <w:abstractNumId w:val="1"/>
  </w:num>
  <w:num w:numId="5" w16cid:durableId="1397431522">
    <w:abstractNumId w:val="6"/>
  </w:num>
  <w:num w:numId="6" w16cid:durableId="757794101">
    <w:abstractNumId w:val="5"/>
  </w:num>
  <w:num w:numId="7" w16cid:durableId="16804288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6A2"/>
    <w:rsid w:val="000239DE"/>
    <w:rsid w:val="00053193"/>
    <w:rsid w:val="000856A2"/>
    <w:rsid w:val="00085FDF"/>
    <w:rsid w:val="000A35EE"/>
    <w:rsid w:val="002875FA"/>
    <w:rsid w:val="002D4D6B"/>
    <w:rsid w:val="00310BDC"/>
    <w:rsid w:val="00351B5C"/>
    <w:rsid w:val="003760AE"/>
    <w:rsid w:val="003E0A2E"/>
    <w:rsid w:val="003E55C8"/>
    <w:rsid w:val="003F366C"/>
    <w:rsid w:val="00426D76"/>
    <w:rsid w:val="00430307"/>
    <w:rsid w:val="00483A31"/>
    <w:rsid w:val="0048415A"/>
    <w:rsid w:val="00500E6E"/>
    <w:rsid w:val="005241C4"/>
    <w:rsid w:val="005825BA"/>
    <w:rsid w:val="005A1B78"/>
    <w:rsid w:val="005C08D3"/>
    <w:rsid w:val="005C704E"/>
    <w:rsid w:val="00652EB1"/>
    <w:rsid w:val="00655CB2"/>
    <w:rsid w:val="00721ABE"/>
    <w:rsid w:val="007A1D10"/>
    <w:rsid w:val="007A48B5"/>
    <w:rsid w:val="007A7AD0"/>
    <w:rsid w:val="007E7393"/>
    <w:rsid w:val="0080537A"/>
    <w:rsid w:val="008837DE"/>
    <w:rsid w:val="008A1D8B"/>
    <w:rsid w:val="008A4F47"/>
    <w:rsid w:val="008E0FD0"/>
    <w:rsid w:val="00927069"/>
    <w:rsid w:val="0092732C"/>
    <w:rsid w:val="00960F29"/>
    <w:rsid w:val="009658FF"/>
    <w:rsid w:val="0097075A"/>
    <w:rsid w:val="00B1691E"/>
    <w:rsid w:val="00B73B79"/>
    <w:rsid w:val="00BD6AF6"/>
    <w:rsid w:val="00C47E95"/>
    <w:rsid w:val="00C61311"/>
    <w:rsid w:val="00C950D2"/>
    <w:rsid w:val="00C955DB"/>
    <w:rsid w:val="00CB46B9"/>
    <w:rsid w:val="00D00619"/>
    <w:rsid w:val="00D0405B"/>
    <w:rsid w:val="00D136B6"/>
    <w:rsid w:val="00D47AD6"/>
    <w:rsid w:val="00D515F1"/>
    <w:rsid w:val="00DC14F7"/>
    <w:rsid w:val="00EA4289"/>
    <w:rsid w:val="00F176B1"/>
    <w:rsid w:val="00F55DCF"/>
    <w:rsid w:val="00F63F5E"/>
    <w:rsid w:val="00FE59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1817B"/>
  <w15:docId w15:val="{E27E1D51-DAC9-488C-9B43-3950A2653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145" w:type="dxa"/>
        <w:left w:w="98" w:type="dxa"/>
        <w:right w:w="68" w:type="dxa"/>
      </w:tblCellMar>
    </w:tblPr>
  </w:style>
  <w:style w:type="table" w:customStyle="1" w:styleId="a0">
    <w:basedOn w:val="TableNormal"/>
    <w:pPr>
      <w:spacing w:after="0" w:line="240" w:lineRule="auto"/>
    </w:pPr>
    <w:tblPr>
      <w:tblStyleRowBandSize w:val="1"/>
      <w:tblStyleColBandSize w:val="1"/>
      <w:tblCellMar>
        <w:top w:w="145" w:type="dxa"/>
        <w:left w:w="98" w:type="dxa"/>
        <w:right w:w="68" w:type="dxa"/>
      </w:tblCellMar>
    </w:tblPr>
  </w:style>
  <w:style w:type="table" w:customStyle="1" w:styleId="a1">
    <w:basedOn w:val="TableNormal"/>
    <w:tblPr>
      <w:tblStyleRowBandSize w:val="1"/>
      <w:tblStyleColBandSize w:val="1"/>
      <w:tblCellMar>
        <w:left w:w="115" w:type="dxa"/>
        <w:right w:w="115" w:type="dxa"/>
      </w:tblCellMar>
    </w:tblPr>
  </w:style>
  <w:style w:type="paragraph" w:styleId="ListParagraph">
    <w:name w:val="List Paragraph"/>
    <w:basedOn w:val="Normal"/>
    <w:qFormat/>
    <w:rsid w:val="00310BDC"/>
    <w:pPr>
      <w:numPr>
        <w:numId w:val="1"/>
      </w:numPr>
      <w:spacing w:before="112" w:after="0" w:line="240" w:lineRule="auto"/>
    </w:pPr>
    <w:rPr>
      <w:rFonts w:asciiTheme="minorHAnsi" w:eastAsia="Tahoma" w:hAnsiTheme="minorHAnsi" w:cstheme="minorHAnsi"/>
      <w:sz w:val="20"/>
      <w:szCs w:val="20"/>
      <w:lang w:val="en-US" w:eastAsia="en-US"/>
    </w:rPr>
  </w:style>
  <w:style w:type="character" w:styleId="Hyperlink">
    <w:name w:val="Hyperlink"/>
    <w:basedOn w:val="DefaultParagraphFont"/>
    <w:uiPriority w:val="99"/>
    <w:unhideWhenUsed/>
    <w:rsid w:val="008A1D8B"/>
    <w:rPr>
      <w:color w:val="0000FF"/>
      <w:u w:val="single"/>
    </w:rPr>
  </w:style>
  <w:style w:type="paragraph" w:styleId="NormalWeb">
    <w:name w:val="Normal (Web)"/>
    <w:basedOn w:val="Normal"/>
    <w:uiPriority w:val="99"/>
    <w:unhideWhenUsed/>
    <w:rsid w:val="008A1D8B"/>
    <w:pPr>
      <w:spacing w:after="0" w:line="240" w:lineRule="auto"/>
    </w:pPr>
    <w:rPr>
      <w:rFonts w:eastAsiaTheme="minorHAnsi"/>
    </w:rPr>
  </w:style>
  <w:style w:type="character" w:styleId="UnresolvedMention">
    <w:name w:val="Unresolved Mention"/>
    <w:basedOn w:val="DefaultParagraphFont"/>
    <w:uiPriority w:val="99"/>
    <w:semiHidden/>
    <w:unhideWhenUsed/>
    <w:rsid w:val="00C950D2"/>
    <w:rPr>
      <w:color w:val="605E5C"/>
      <w:shd w:val="clear" w:color="auto" w:fill="E1DFDD"/>
    </w:rPr>
  </w:style>
  <w:style w:type="character" w:styleId="FollowedHyperlink">
    <w:name w:val="FollowedHyperlink"/>
    <w:basedOn w:val="DefaultParagraphFont"/>
    <w:uiPriority w:val="99"/>
    <w:semiHidden/>
    <w:unhideWhenUsed/>
    <w:rsid w:val="00652EB1"/>
    <w:rPr>
      <w:color w:val="800080" w:themeColor="followedHyperlink"/>
      <w:u w:val="single"/>
    </w:rPr>
  </w:style>
  <w:style w:type="paragraph" w:styleId="Footer">
    <w:name w:val="footer"/>
    <w:basedOn w:val="Normal"/>
    <w:link w:val="FooterChar"/>
    <w:uiPriority w:val="99"/>
    <w:unhideWhenUsed/>
    <w:rsid w:val="003E0A2E"/>
    <w:pPr>
      <w:widowControl w:val="0"/>
      <w:tabs>
        <w:tab w:val="center" w:pos="4513"/>
        <w:tab w:val="right" w:pos="9026"/>
      </w:tabs>
      <w:autoSpaceDE w:val="0"/>
      <w:autoSpaceDN w:val="0"/>
      <w:spacing w:after="0" w:line="240" w:lineRule="auto"/>
    </w:pPr>
    <w:rPr>
      <w:lang w:val="en-US" w:eastAsia="en-US"/>
    </w:rPr>
  </w:style>
  <w:style w:type="character" w:customStyle="1" w:styleId="FooterChar">
    <w:name w:val="Footer Char"/>
    <w:basedOn w:val="DefaultParagraphFont"/>
    <w:link w:val="Footer"/>
    <w:uiPriority w:val="99"/>
    <w:rsid w:val="003E0A2E"/>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2547192">
      <w:bodyDiv w:val="1"/>
      <w:marLeft w:val="0"/>
      <w:marRight w:val="0"/>
      <w:marTop w:val="0"/>
      <w:marBottom w:val="0"/>
      <w:divBdr>
        <w:top w:val="none" w:sz="0" w:space="0" w:color="auto"/>
        <w:left w:val="none" w:sz="0" w:space="0" w:color="auto"/>
        <w:bottom w:val="none" w:sz="0" w:space="0" w:color="auto"/>
        <w:right w:val="none" w:sz="0" w:space="0" w:color="auto"/>
      </w:divBdr>
    </w:div>
    <w:div w:id="711536487">
      <w:bodyDiv w:val="1"/>
      <w:marLeft w:val="0"/>
      <w:marRight w:val="0"/>
      <w:marTop w:val="0"/>
      <w:marBottom w:val="0"/>
      <w:divBdr>
        <w:top w:val="none" w:sz="0" w:space="0" w:color="auto"/>
        <w:left w:val="none" w:sz="0" w:space="0" w:color="auto"/>
        <w:bottom w:val="none" w:sz="0" w:space="0" w:color="auto"/>
        <w:right w:val="none" w:sz="0" w:space="0" w:color="auto"/>
      </w:divBdr>
    </w:div>
    <w:div w:id="871069128">
      <w:bodyDiv w:val="1"/>
      <w:marLeft w:val="0"/>
      <w:marRight w:val="0"/>
      <w:marTop w:val="0"/>
      <w:marBottom w:val="0"/>
      <w:divBdr>
        <w:top w:val="none" w:sz="0" w:space="0" w:color="auto"/>
        <w:left w:val="none" w:sz="0" w:space="0" w:color="auto"/>
        <w:bottom w:val="none" w:sz="0" w:space="0" w:color="auto"/>
        <w:right w:val="none" w:sz="0" w:space="0" w:color="auto"/>
      </w:divBdr>
    </w:div>
    <w:div w:id="1011834463">
      <w:bodyDiv w:val="1"/>
      <w:marLeft w:val="0"/>
      <w:marRight w:val="0"/>
      <w:marTop w:val="0"/>
      <w:marBottom w:val="0"/>
      <w:divBdr>
        <w:top w:val="none" w:sz="0" w:space="0" w:color="auto"/>
        <w:left w:val="none" w:sz="0" w:space="0" w:color="auto"/>
        <w:bottom w:val="none" w:sz="0" w:space="0" w:color="auto"/>
        <w:right w:val="none" w:sz="0" w:space="0" w:color="auto"/>
      </w:divBdr>
    </w:div>
    <w:div w:id="1508597800">
      <w:bodyDiv w:val="1"/>
      <w:marLeft w:val="0"/>
      <w:marRight w:val="0"/>
      <w:marTop w:val="0"/>
      <w:marBottom w:val="0"/>
      <w:divBdr>
        <w:top w:val="none" w:sz="0" w:space="0" w:color="auto"/>
        <w:left w:val="none" w:sz="0" w:space="0" w:color="auto"/>
        <w:bottom w:val="none" w:sz="0" w:space="0" w:color="auto"/>
        <w:right w:val="none" w:sz="0" w:space="0" w:color="auto"/>
      </w:divBdr>
    </w:div>
    <w:div w:id="1769422651">
      <w:bodyDiv w:val="1"/>
      <w:marLeft w:val="0"/>
      <w:marRight w:val="0"/>
      <w:marTop w:val="0"/>
      <w:marBottom w:val="0"/>
      <w:divBdr>
        <w:top w:val="none" w:sz="0" w:space="0" w:color="auto"/>
        <w:left w:val="none" w:sz="0" w:space="0" w:color="auto"/>
        <w:bottom w:val="none" w:sz="0" w:space="0" w:color="auto"/>
        <w:right w:val="none" w:sz="0" w:space="0" w:color="auto"/>
      </w:divBdr>
    </w:div>
    <w:div w:id="19444575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geography.org.uk/ite/initial-teacher-education/geography-support-for-trainees-and-ects/learning-to-teach-secondary-geography/assessment-in-geography/feedback-and-marking/" TargetMode="External"/><Relationship Id="rId18"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2.jp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oi.org/10.3102/003465430298487" TargetMode="External"/><Relationship Id="rId5" Type="http://schemas.openxmlformats.org/officeDocument/2006/relationships/styles" Target="styles.xml"/><Relationship Id="rId15" Type="http://schemas.openxmlformats.org/officeDocument/2006/relationships/image" Target="media/image4.jpg"/><Relationship Id="rId10" Type="http://schemas.openxmlformats.org/officeDocument/2006/relationships/image" Target="media/image1.png"/><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8.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F5B69EA7B6EB4EAAC0AED30699FDED" ma:contentTypeVersion="17" ma:contentTypeDescription="Create a new document." ma:contentTypeScope="" ma:versionID="1df5faf3ad7eff3b53d447e0ca5de0ee">
  <xsd:schema xmlns:xsd="http://www.w3.org/2001/XMLSchema" xmlns:xs="http://www.w3.org/2001/XMLSchema" xmlns:p="http://schemas.microsoft.com/office/2006/metadata/properties" xmlns:ns3="04b1df70-d14c-4519-a9bf-e775f0f4187c" xmlns:ns4="8ee62d43-67c2-4913-931b-05e153ab8cae" targetNamespace="http://schemas.microsoft.com/office/2006/metadata/properties" ma:root="true" ma:fieldsID="5b5b1ed460694734b220f7eb08dced6a" ns3:_="" ns4:_="">
    <xsd:import namespace="04b1df70-d14c-4519-a9bf-e775f0f4187c"/>
    <xsd:import namespace="8ee62d43-67c2-4913-931b-05e153ab8ca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KeyPoints" minOccurs="0"/>
                <xsd:element ref="ns3:MediaServiceKeyPoints" minOccurs="0"/>
                <xsd:element ref="ns3:MediaLengthInSeconds" minOccurs="0"/>
                <xsd:element ref="ns3:MediaServiceAutoTags" minOccurs="0"/>
                <xsd:element ref="ns3:_activity" minOccurs="0"/>
                <xsd:element ref="ns3:MediaServiceObjectDetectorVersions" minOccurs="0"/>
                <xsd:element ref="ns3:MediaServiceSearchProperties" minOccurs="0"/>
                <xsd:element ref="ns3:MediaServiceSystem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b1df70-d14c-4519-a9bf-e775f0f418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LengthInSeconds" ma:index="16"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e62d43-67c2-4913-931b-05e153ab8ca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04b1df70-d14c-4519-a9bf-e775f0f4187c" xsi:nil="true"/>
  </documentManagement>
</p:properties>
</file>

<file path=customXml/itemProps1.xml><?xml version="1.0" encoding="utf-8"?>
<ds:datastoreItem xmlns:ds="http://schemas.openxmlformats.org/officeDocument/2006/customXml" ds:itemID="{1D4FC441-D568-4F14-8EDD-BB46EFA25A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b1df70-d14c-4519-a9bf-e775f0f4187c"/>
    <ds:schemaRef ds:uri="8ee62d43-67c2-4913-931b-05e153ab8c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E408F7-79FA-4117-82B4-40AA7A601276}">
  <ds:schemaRefs>
    <ds:schemaRef ds:uri="http://schemas.microsoft.com/sharepoint/v3/contenttype/forms"/>
  </ds:schemaRefs>
</ds:datastoreItem>
</file>

<file path=customXml/itemProps3.xml><?xml version="1.0" encoding="utf-8"?>
<ds:datastoreItem xmlns:ds="http://schemas.openxmlformats.org/officeDocument/2006/customXml" ds:itemID="{658A3EAD-CAF1-48A7-A419-5BDA707DB4DC}">
  <ds:schemaRefs>
    <ds:schemaRef ds:uri="http://schemas.microsoft.com/office/2006/metadata/properties"/>
    <ds:schemaRef ds:uri="http://schemas.microsoft.com/office/infopath/2007/PartnerControls"/>
    <ds:schemaRef ds:uri="04b1df70-d14c-4519-a9bf-e775f0f4187c"/>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3</Pages>
  <Words>859</Words>
  <Characters>4897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Edge Hill University</Company>
  <LinksUpToDate>false</LinksUpToDate>
  <CharactersWithSpaces>5745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 Looker</dc:creator>
  <cp:lastModifiedBy>Andrew Watkins</cp:lastModifiedBy>
  <cp:revision>8</cp:revision>
  <dcterms:created xsi:type="dcterms:W3CDTF">2024-02-01T15:45:00Z</dcterms:created>
  <dcterms:modified xsi:type="dcterms:W3CDTF">2024-03-22T13:24:00Z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0x010100F0F5B69EA7B6EB4EAAC0AED30699FDED</vt:lpwstr>
  </property>
</Properties>
</file>