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06" w:type="dxa"/>
        <w:tblInd w:w="-436" w:type="dxa"/>
        <w:tblCellMar>
          <w:top w:w="145" w:type="dxa"/>
          <w:left w:w="98" w:type="dxa"/>
          <w:right w:w="68" w:type="dxa"/>
        </w:tblCellMar>
        <w:tblLook w:val="04A0" w:firstRow="1" w:lastRow="0" w:firstColumn="1" w:lastColumn="0" w:noHBand="0" w:noVBand="1"/>
      </w:tblPr>
      <w:tblGrid>
        <w:gridCol w:w="1461"/>
        <w:gridCol w:w="85"/>
        <w:gridCol w:w="442"/>
        <w:gridCol w:w="424"/>
        <w:gridCol w:w="359"/>
        <w:gridCol w:w="354"/>
        <w:gridCol w:w="425"/>
        <w:gridCol w:w="1894"/>
        <w:gridCol w:w="89"/>
        <w:gridCol w:w="2090"/>
        <w:gridCol w:w="179"/>
        <w:gridCol w:w="606"/>
        <w:gridCol w:w="579"/>
        <w:gridCol w:w="943"/>
        <w:gridCol w:w="724"/>
        <w:gridCol w:w="552"/>
      </w:tblGrid>
      <w:tr w:rsidR="00BB0205" w:rsidRPr="00F07217" w14:paraId="31D4C3CB" w14:textId="77777777" w:rsidTr="00615C5F">
        <w:trPr>
          <w:trHeight w:val="680"/>
        </w:trPr>
        <w:tc>
          <w:tcPr>
            <w:tcW w:w="11206" w:type="dxa"/>
            <w:gridSpan w:val="16"/>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E5B8D91"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9B2245">
              <w:rPr>
                <w:rFonts w:ascii="Cambria" w:eastAsia="Georgia" w:hAnsi="Cambria" w:cs="Georgia"/>
                <w:b/>
                <w:color w:val="FFFFFF" w:themeColor="background1"/>
                <w:sz w:val="20"/>
                <w:szCs w:val="20"/>
              </w:rPr>
              <w:t>2</w:t>
            </w:r>
            <w:r w:rsidR="00A07878">
              <w:rPr>
                <w:rFonts w:ascii="Cambria" w:eastAsia="Georgia" w:hAnsi="Cambria" w:cs="Georgia"/>
                <w:b/>
                <w:color w:val="FFFFFF" w:themeColor="background1"/>
                <w:sz w:val="20"/>
                <w:szCs w:val="20"/>
              </w:rPr>
              <w:t>9</w:t>
            </w:r>
          </w:p>
        </w:tc>
      </w:tr>
      <w:tr w:rsidR="00E65DEB" w:rsidRPr="00F07217" w14:paraId="691F8551" w14:textId="77777777" w:rsidTr="00615C5F">
        <w:trPr>
          <w:trHeight w:val="650"/>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052E0933" w14:textId="5078C349"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F31A2E">
              <w:rPr>
                <w:rFonts w:ascii="Cambria" w:hAnsi="Cambria"/>
                <w:b/>
                <w:bCs/>
                <w:sz w:val="20"/>
                <w:szCs w:val="20"/>
              </w:rPr>
              <w:t xml:space="preserve">PGCE / UHD Further Education and Training </w:t>
            </w:r>
          </w:p>
          <w:p w14:paraId="51155A7A" w14:textId="77777777" w:rsidR="00F31A2E" w:rsidRPr="00523D39" w:rsidRDefault="00F31A2E">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733D3D">
        <w:trPr>
          <w:trHeight w:val="126"/>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1025B6C3" w:rsidR="004009A7" w:rsidRPr="00523D39" w:rsidRDefault="004009A7">
            <w:pPr>
              <w:jc w:val="both"/>
              <w:rPr>
                <w:rFonts w:ascii="Cambria" w:hAnsi="Cambria"/>
                <w:b/>
                <w:bCs/>
                <w:sz w:val="20"/>
                <w:szCs w:val="20"/>
              </w:rPr>
            </w:pPr>
            <w:r w:rsidRPr="00523D39">
              <w:rPr>
                <w:rFonts w:ascii="Cambria" w:hAnsi="Cambria"/>
                <w:b/>
                <w:bCs/>
                <w:sz w:val="20"/>
                <w:szCs w:val="20"/>
              </w:rPr>
              <w:t>Name</w:t>
            </w:r>
            <w:r w:rsidR="00F31A2E">
              <w:rPr>
                <w:rFonts w:ascii="Cambria" w:hAnsi="Cambria"/>
                <w:b/>
                <w:bCs/>
                <w:sz w:val="20"/>
                <w:szCs w:val="20"/>
              </w:rPr>
              <w:t xml:space="preserve"> </w:t>
            </w:r>
            <w:r w:rsidRPr="00523D39">
              <w:rPr>
                <w:rFonts w:ascii="Cambria" w:hAnsi="Cambria"/>
                <w:b/>
                <w:bCs/>
                <w:sz w:val="20"/>
                <w:szCs w:val="20"/>
              </w:rPr>
              <w:t>of trainee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1D745CE3" w14:textId="5E3AC0C0"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Trainee ID no.</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2BC66C0E" w:rsidR="004009A7" w:rsidRPr="007422DD" w:rsidRDefault="004009A7">
            <w:pPr>
              <w:jc w:val="both"/>
              <w:rPr>
                <w:rFonts w:ascii="Cambria" w:hAnsi="Cambria"/>
                <w:b/>
                <w:bCs/>
                <w:color w:val="FF0000"/>
              </w:rPr>
            </w:pPr>
          </w:p>
        </w:tc>
      </w:tr>
      <w:tr w:rsidR="004009A7" w:rsidRPr="00F07217" w14:paraId="7196D986"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0E2DD972" w14:textId="0F016D9B"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Professional Practice phase</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C2A43F" w:rsidR="004009A7" w:rsidRPr="00F31A2E" w:rsidRDefault="00A26FEA">
            <w:pPr>
              <w:jc w:val="both"/>
              <w:rPr>
                <w:rFonts w:ascii="Cambria" w:hAnsi="Cambria"/>
                <w:b/>
                <w:bCs/>
                <w:color w:val="auto"/>
              </w:rPr>
            </w:pPr>
            <w:r>
              <w:rPr>
                <w:rFonts w:ascii="Cambria" w:hAnsi="Cambria"/>
                <w:b/>
                <w:bCs/>
                <w:color w:val="auto"/>
              </w:rPr>
              <w:t xml:space="preserve">CONSOLIDATION </w:t>
            </w:r>
          </w:p>
        </w:tc>
      </w:tr>
      <w:tr w:rsidR="004009A7" w:rsidRPr="00F07217" w14:paraId="4FBA03EC"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244641AB" w14:textId="44D67D58"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Name of setting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62C173F" w:rsidR="004009A7" w:rsidRPr="00F31A2E" w:rsidRDefault="004009A7">
            <w:pPr>
              <w:jc w:val="both"/>
              <w:rPr>
                <w:rFonts w:ascii="Cambria" w:hAnsi="Cambria"/>
                <w:b/>
                <w:bCs/>
                <w:color w:val="auto"/>
              </w:rPr>
            </w:pPr>
          </w:p>
        </w:tc>
      </w:tr>
      <w:tr w:rsidR="004009A7" w:rsidRPr="00F07217" w14:paraId="4FA3BD19"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58508142" w14:textId="37AAE6F8" w:rsidR="004009A7" w:rsidRPr="00733D3D" w:rsidRDefault="00733D3D">
            <w:pPr>
              <w:jc w:val="both"/>
              <w:rPr>
                <w:rFonts w:ascii="Cambria" w:hAnsi="Cambria"/>
                <w:b/>
                <w:bCs/>
                <w:color w:val="auto"/>
                <w:sz w:val="24"/>
                <w:szCs w:val="24"/>
              </w:rPr>
            </w:pPr>
            <w:r w:rsidRPr="00733D3D">
              <w:rPr>
                <w:rFonts w:ascii="Cambria" w:hAnsi="Cambria"/>
                <w:b/>
                <w:bCs/>
                <w:color w:val="auto"/>
                <w:sz w:val="24"/>
                <w:szCs w:val="24"/>
              </w:rPr>
              <w:t>PGCE / UHD Further Education and Training</w:t>
            </w:r>
            <w:r w:rsidR="000C5D4D">
              <w:rPr>
                <w:rFonts w:ascii="Cambria" w:hAnsi="Cambria"/>
                <w:b/>
                <w:bCs/>
                <w:color w:val="auto"/>
                <w:sz w:val="24"/>
                <w:szCs w:val="24"/>
              </w:rPr>
              <w:t xml:space="preserve"> (please highlight) </w:t>
            </w:r>
          </w:p>
          <w:p w14:paraId="5068FCC5" w14:textId="73936EFC" w:rsidR="00733D3D" w:rsidRPr="007422DD" w:rsidRDefault="00733D3D">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Week beginning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49F70523" w:rsidR="004009A7" w:rsidRPr="00F31A2E" w:rsidRDefault="00A07878">
            <w:pPr>
              <w:jc w:val="both"/>
              <w:rPr>
                <w:rFonts w:ascii="Cambria" w:hAnsi="Cambria"/>
                <w:b/>
                <w:bCs/>
                <w:color w:val="auto"/>
                <w:sz w:val="24"/>
                <w:szCs w:val="24"/>
              </w:rPr>
            </w:pPr>
            <w:r>
              <w:rPr>
                <w:rFonts w:ascii="Cambria" w:hAnsi="Cambria"/>
                <w:b/>
                <w:bCs/>
                <w:color w:val="auto"/>
                <w:sz w:val="24"/>
                <w:szCs w:val="24"/>
              </w:rPr>
              <w:t>11</w:t>
            </w:r>
            <w:r w:rsidRPr="00A07878">
              <w:rPr>
                <w:rFonts w:ascii="Cambria" w:hAnsi="Cambria"/>
                <w:b/>
                <w:bCs/>
                <w:color w:val="auto"/>
                <w:sz w:val="24"/>
                <w:szCs w:val="24"/>
                <w:vertAlign w:val="superscript"/>
              </w:rPr>
              <w:t>th</w:t>
            </w:r>
            <w:r>
              <w:rPr>
                <w:rFonts w:ascii="Cambria" w:hAnsi="Cambria"/>
                <w:b/>
                <w:bCs/>
                <w:color w:val="auto"/>
                <w:sz w:val="24"/>
                <w:szCs w:val="24"/>
              </w:rPr>
              <w:t xml:space="preserve"> </w:t>
            </w:r>
            <w:r w:rsidR="00A26FEA">
              <w:rPr>
                <w:rFonts w:ascii="Cambria" w:hAnsi="Cambria"/>
                <w:b/>
                <w:bCs/>
                <w:color w:val="auto"/>
                <w:sz w:val="24"/>
                <w:szCs w:val="24"/>
              </w:rPr>
              <w:t xml:space="preserve">MARCH </w:t>
            </w:r>
            <w:r w:rsidR="00F31A2E" w:rsidRPr="00F31A2E">
              <w:rPr>
                <w:rFonts w:ascii="Cambria" w:hAnsi="Cambria"/>
                <w:b/>
                <w:bCs/>
                <w:color w:val="auto"/>
                <w:sz w:val="24"/>
                <w:szCs w:val="24"/>
              </w:rPr>
              <w:t>202</w:t>
            </w:r>
            <w:r w:rsidR="009B2245">
              <w:rPr>
                <w:rFonts w:ascii="Cambria" w:hAnsi="Cambria"/>
                <w:b/>
                <w:bCs/>
                <w:color w:val="auto"/>
                <w:sz w:val="24"/>
                <w:szCs w:val="24"/>
              </w:rPr>
              <w:t>4</w:t>
            </w:r>
          </w:p>
        </w:tc>
      </w:tr>
      <w:tr w:rsidR="009B2245" w:rsidRPr="00F07217" w14:paraId="25B9C3C9"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733D3D" w:rsidRPr="00523D39" w:rsidRDefault="00733D3D" w:rsidP="00733D3D">
            <w:pPr>
              <w:jc w:val="center"/>
              <w:rPr>
                <w:rFonts w:ascii="Cambria" w:hAnsi="Cambria"/>
                <w:b/>
                <w:bCs/>
                <w:sz w:val="20"/>
                <w:szCs w:val="20"/>
              </w:rPr>
            </w:pPr>
            <w:r w:rsidRPr="00523D39">
              <w:rPr>
                <w:rFonts w:ascii="Cambria" w:hAnsi="Cambria"/>
                <w:b/>
                <w:bCs/>
                <w:sz w:val="20"/>
                <w:szCs w:val="20"/>
              </w:rPr>
              <w:t>Days trainee has attended this week</w:t>
            </w: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3BCD715B" w14:textId="27751A2F" w:rsidR="00733D3D" w:rsidRPr="00733D3D" w:rsidRDefault="00733D3D" w:rsidP="00733D3D">
            <w:pPr>
              <w:rPr>
                <w:rFonts w:ascii="Cambria" w:hAnsi="Cambria"/>
                <w:b/>
                <w:bCs/>
                <w:sz w:val="20"/>
                <w:szCs w:val="20"/>
              </w:rPr>
            </w:pPr>
            <w:r w:rsidRPr="00733D3D">
              <w:rPr>
                <w:rFonts w:ascii="Cambria" w:hAnsi="Cambria"/>
                <w:b/>
                <w:bCs/>
                <w:sz w:val="20"/>
                <w:szCs w:val="20"/>
              </w:rPr>
              <w:t>M</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4E047DBE" w14:textId="527A4D06"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359" w:type="dxa"/>
            <w:tcBorders>
              <w:top w:val="single" w:sz="4" w:space="0" w:color="auto"/>
              <w:left w:val="single" w:sz="4" w:space="0" w:color="auto"/>
              <w:bottom w:val="single" w:sz="4" w:space="0" w:color="auto"/>
              <w:right w:val="single" w:sz="4" w:space="0" w:color="auto"/>
            </w:tcBorders>
            <w:shd w:val="clear" w:color="auto" w:fill="auto"/>
          </w:tcPr>
          <w:p w14:paraId="4F562C3B" w14:textId="38E9B1C0" w:rsidR="00733D3D" w:rsidRPr="00733D3D" w:rsidRDefault="00733D3D" w:rsidP="00733D3D">
            <w:pPr>
              <w:jc w:val="center"/>
              <w:rPr>
                <w:rFonts w:ascii="Cambria" w:hAnsi="Cambria"/>
                <w:b/>
                <w:bCs/>
                <w:sz w:val="20"/>
                <w:szCs w:val="20"/>
              </w:rPr>
            </w:pPr>
            <w:r w:rsidRPr="00733D3D">
              <w:rPr>
                <w:rFonts w:ascii="Cambria" w:hAnsi="Cambria"/>
                <w:b/>
                <w:bCs/>
                <w:sz w:val="20"/>
                <w:szCs w:val="20"/>
              </w:rPr>
              <w:t>W</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D08B77A" w14:textId="7854F308"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A5213D" w14:textId="6DFC6367" w:rsidR="00733D3D" w:rsidRPr="00733D3D" w:rsidRDefault="00733D3D" w:rsidP="00733D3D">
            <w:pPr>
              <w:jc w:val="center"/>
              <w:rPr>
                <w:rFonts w:ascii="Cambria" w:hAnsi="Cambria"/>
                <w:b/>
                <w:bCs/>
                <w:sz w:val="20"/>
                <w:szCs w:val="20"/>
              </w:rPr>
            </w:pPr>
            <w:r w:rsidRPr="00733D3D">
              <w:rPr>
                <w:rFonts w:ascii="Cambria" w:hAnsi="Cambria"/>
                <w:b/>
                <w:bCs/>
                <w:sz w:val="20"/>
                <w:szCs w:val="20"/>
              </w:rPr>
              <w:t>F</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3F8C042" w14:textId="28F5DC09" w:rsidR="00733D3D" w:rsidRPr="00523D39" w:rsidRDefault="00733D3D" w:rsidP="00733D3D">
            <w:pPr>
              <w:jc w:val="center"/>
              <w:rPr>
                <w:rFonts w:ascii="Cambria" w:hAnsi="Cambria"/>
                <w:b/>
                <w:bCs/>
                <w:sz w:val="20"/>
                <w:szCs w:val="20"/>
              </w:rPr>
            </w:pPr>
            <w:r>
              <w:rPr>
                <w:rFonts w:ascii="Cambria" w:hAnsi="Cambria"/>
                <w:b/>
                <w:bCs/>
                <w:sz w:val="20"/>
                <w:szCs w:val="20"/>
              </w:rPr>
              <w:t>ETF solo teaching hours to date</w:t>
            </w: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20C84942" w:rsidR="00733D3D" w:rsidRPr="002861D5" w:rsidRDefault="00733D3D" w:rsidP="00733D3D">
            <w:pPr>
              <w:jc w:val="center"/>
              <w:rPr>
                <w:rFonts w:ascii="Cambria" w:hAnsi="Cambria"/>
                <w:b/>
                <w:bCs/>
                <w:color w:val="auto"/>
                <w:sz w:val="28"/>
                <w:szCs w:val="28"/>
              </w:rPr>
            </w:pPr>
          </w:p>
        </w:tc>
        <w:tc>
          <w:tcPr>
            <w:tcW w:w="1364" w:type="dxa"/>
            <w:gridSpan w:val="3"/>
            <w:tcBorders>
              <w:top w:val="single" w:sz="4" w:space="0" w:color="auto"/>
              <w:left w:val="single" w:sz="4" w:space="0" w:color="auto"/>
              <w:bottom w:val="single" w:sz="4" w:space="0" w:color="auto"/>
              <w:right w:val="single" w:sz="4" w:space="0" w:color="auto"/>
            </w:tcBorders>
            <w:shd w:val="clear" w:color="auto" w:fill="auto"/>
          </w:tcPr>
          <w:p w14:paraId="62FC6C98" w14:textId="491903F8" w:rsidR="00733D3D" w:rsidRPr="002861D5" w:rsidRDefault="00733D3D" w:rsidP="00733D3D">
            <w:pPr>
              <w:jc w:val="center"/>
              <w:rPr>
                <w:rFonts w:ascii="Cambria" w:hAnsi="Cambria"/>
                <w:b/>
                <w:bCs/>
                <w:color w:val="auto"/>
                <w:sz w:val="20"/>
                <w:szCs w:val="20"/>
              </w:rPr>
            </w:pPr>
            <w:r w:rsidRPr="002861D5">
              <w:rPr>
                <w:rFonts w:ascii="Cambria" w:hAnsi="Cambria"/>
                <w:b/>
                <w:bCs/>
                <w:color w:val="auto"/>
                <w:sz w:val="20"/>
                <w:szCs w:val="20"/>
              </w:rPr>
              <w:t>ETF teaching observations to date</w:t>
            </w:r>
          </w:p>
        </w:tc>
        <w:tc>
          <w:tcPr>
            <w:tcW w:w="2219"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3EAF1EED" w:rsidR="00733D3D" w:rsidRPr="002861D5" w:rsidRDefault="00733D3D" w:rsidP="00733D3D">
            <w:pPr>
              <w:jc w:val="center"/>
              <w:rPr>
                <w:rFonts w:ascii="Cambria" w:hAnsi="Cambria"/>
                <w:b/>
                <w:bCs/>
                <w:color w:val="auto"/>
                <w:sz w:val="28"/>
                <w:szCs w:val="28"/>
              </w:rPr>
            </w:pPr>
          </w:p>
        </w:tc>
      </w:tr>
      <w:tr w:rsidR="00733D3D" w:rsidRPr="00F07217" w14:paraId="0EB57F5F" w14:textId="77777777" w:rsidTr="009C3E89">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733D3D" w:rsidRPr="00523D39" w:rsidRDefault="00733D3D" w:rsidP="00733D3D">
            <w:pPr>
              <w:rPr>
                <w:rFonts w:ascii="Cambria" w:hAnsi="Cambria"/>
                <w:b/>
                <w:bCs/>
                <w:sz w:val="20"/>
                <w:szCs w:val="20"/>
              </w:rPr>
            </w:pPr>
            <w:r w:rsidRPr="00523D39">
              <w:rPr>
                <w:rFonts w:ascii="Cambria" w:hAnsi="Cambria"/>
                <w:b/>
                <w:bCs/>
                <w:sz w:val="20"/>
                <w:szCs w:val="20"/>
              </w:rPr>
              <w:t>Key reading for the week</w:t>
            </w:r>
          </w:p>
          <w:p w14:paraId="4E67F24B" w14:textId="11E5B013" w:rsidR="00733D3D" w:rsidRPr="00523D39" w:rsidRDefault="00733D3D" w:rsidP="00733D3D">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2E6C652E" w14:textId="6256BAD9" w:rsidR="00A07878" w:rsidRPr="00A07878" w:rsidRDefault="00A07878" w:rsidP="00A07878">
            <w:pPr>
              <w:jc w:val="both"/>
              <w:rPr>
                <w:b/>
                <w:bCs/>
              </w:rPr>
            </w:pPr>
            <w:r w:rsidRPr="00A07878">
              <w:rPr>
                <w:b/>
                <w:bCs/>
              </w:rPr>
              <w:t xml:space="preserve">Summary: This practical guide for teachers and tutors in the further education and skills sector will help them develop their digital literacy skills </w:t>
            </w:r>
            <w:r w:rsidRPr="00A07878">
              <w:rPr>
                <w:b/>
                <w:bCs/>
              </w:rPr>
              <w:t>to</w:t>
            </w:r>
            <w:r w:rsidRPr="00A07878">
              <w:rPr>
                <w:b/>
                <w:bCs/>
              </w:rPr>
              <w:t xml:space="preserve"> enhance teaching and support student learning. Effective digital skills are essential for all teachers and tutors in the Further Education (FE) and Skills Sector. This text brings together important theory and research around digital literacy and outlines what this means for teaching in the sector. It introduces different types of web-based technologies and explores how they can be used in teaching; provides guidance on the digital skills teachers and tutors need and how they can be developed; examines issues of digital safety, security and responsibility and how online learning communities can be accessed; applies critical thinking, </w:t>
            </w:r>
            <w:r w:rsidRPr="00A07878">
              <w:rPr>
                <w:b/>
                <w:bCs/>
              </w:rPr>
              <w:t>creativity,</w:t>
            </w:r>
            <w:r w:rsidRPr="00A07878">
              <w:rPr>
                <w:b/>
                <w:bCs/>
              </w:rPr>
              <w:t xml:space="preserve"> and responsibility to the processes of using digital technologies inside and outside of the classroom. Providing a comprehensive framework, underpinned by the standards through which to develop digital literacy skills, this is an essential resource for those teaching or training to teach in the FE and Skills sector.</w:t>
            </w:r>
          </w:p>
          <w:p w14:paraId="0F726F67" w14:textId="77777777" w:rsidR="00A07878" w:rsidRPr="00A07878" w:rsidRDefault="00A07878" w:rsidP="00A07878">
            <w:pPr>
              <w:jc w:val="both"/>
              <w:rPr>
                <w:b/>
                <w:bCs/>
              </w:rPr>
            </w:pPr>
          </w:p>
          <w:p w14:paraId="34288627" w14:textId="39BDAB22" w:rsidR="00A07878" w:rsidRPr="00A07878" w:rsidRDefault="00A07878" w:rsidP="00A07878">
            <w:pPr>
              <w:jc w:val="both"/>
              <w:rPr>
                <w:b/>
                <w:bCs/>
              </w:rPr>
            </w:pPr>
            <w:r w:rsidRPr="00A07878">
              <w:rPr>
                <w:b/>
                <w:bCs/>
              </w:rPr>
              <w:t xml:space="preserve">Limitations: This book looks at how digital literacy is important as an FE teacher, </w:t>
            </w:r>
            <w:r w:rsidRPr="00A07878">
              <w:rPr>
                <w:b/>
                <w:bCs/>
              </w:rPr>
              <w:t>and</w:t>
            </w:r>
            <w:r w:rsidRPr="00A07878">
              <w:rPr>
                <w:b/>
                <w:bCs/>
              </w:rPr>
              <w:t xml:space="preserve"> looks at how it is useful in the engagement of students in an FE setting, however since the publication of this book technology and AI have evolved and this needs to be considered in the context of T&amp;L in an FE setting </w:t>
            </w:r>
          </w:p>
          <w:p w14:paraId="11AF67CD" w14:textId="77777777" w:rsidR="00A07878" w:rsidRPr="00A07878" w:rsidRDefault="00A07878" w:rsidP="00A07878">
            <w:pPr>
              <w:jc w:val="both"/>
              <w:rPr>
                <w:b/>
                <w:bCs/>
              </w:rPr>
            </w:pPr>
          </w:p>
          <w:p w14:paraId="6071F449" w14:textId="112DF0F4" w:rsidR="00733D3D" w:rsidRPr="00B957C3" w:rsidRDefault="00A07878" w:rsidP="00A07878">
            <w:pPr>
              <w:jc w:val="both"/>
            </w:pPr>
            <w:r w:rsidRPr="00A07878">
              <w:rPr>
                <w:b/>
                <w:bCs/>
              </w:rPr>
              <w:t xml:space="preserve">Reference: White, J. (2015). Digital literacy skills for FE teachers. SAGE/Learning Matters.  </w:t>
            </w:r>
            <w:hyperlink r:id="rId11" w:history="1">
              <w:r w:rsidRPr="00A07878">
                <w:rPr>
                  <w:rStyle w:val="Hyperlink"/>
                  <w:b/>
                  <w:bCs/>
                </w:rPr>
                <w:t>https://edgehill.on.worldcat.org/oclc/</w:t>
              </w:r>
              <w:r w:rsidRPr="00A07878">
                <w:rPr>
                  <w:rStyle w:val="Hyperlink"/>
                  <w:b/>
                  <w:bCs/>
                </w:rPr>
                <w:t>1</w:t>
              </w:r>
              <w:r w:rsidRPr="00A07878">
                <w:rPr>
                  <w:rStyle w:val="Hyperlink"/>
                  <w:b/>
                  <w:bCs/>
                </w:rPr>
                <w:t>013730273</w:t>
              </w:r>
            </w:hyperlink>
          </w:p>
        </w:tc>
      </w:tr>
      <w:tr w:rsidR="00733D3D" w:rsidRPr="00F07217" w14:paraId="0811EF35" w14:textId="77777777" w:rsidTr="009C3E89">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10E114CD" w14:textId="3B072985"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Support for mentoring in </w:t>
            </w:r>
            <w:r>
              <w:rPr>
                <w:rFonts w:ascii="Cambria" w:eastAsia="Georgia" w:hAnsi="Cambria" w:cs="Georgia"/>
                <w:b/>
                <w:sz w:val="20"/>
                <w:szCs w:val="20"/>
              </w:rPr>
              <w:t>the FE phase</w:t>
            </w:r>
          </w:p>
          <w:p w14:paraId="25E7C692" w14:textId="5858D2EF"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62A0FE07" wp14:editId="553E3F43">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p w14:paraId="7314DB2E" w14:textId="0D8077E1" w:rsidR="00733D3D" w:rsidRPr="00523D39" w:rsidRDefault="00733D3D" w:rsidP="00733D3D">
            <w:pPr>
              <w:jc w:val="center"/>
              <w:rPr>
                <w:rFonts w:ascii="Cambria" w:hAnsi="Cambria"/>
                <w:b/>
                <w:bCs/>
                <w:sz w:val="20"/>
                <w:szCs w:val="20"/>
              </w:rPr>
            </w:pP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62B1DDAF" w14:textId="6935C208" w:rsidR="00A07878" w:rsidRPr="00A07878" w:rsidRDefault="00A07878" w:rsidP="00A07878">
            <w:pPr>
              <w:pStyle w:val="xmsolistparagraph"/>
              <w:shd w:val="clear" w:color="auto" w:fill="FFFFFF"/>
              <w:spacing w:after="0"/>
              <w:rPr>
                <w:rFonts w:ascii="Cambria" w:hAnsi="Cambria" w:cstheme="minorHAnsi"/>
                <w:b/>
                <w:bCs/>
                <w:sz w:val="20"/>
                <w:szCs w:val="20"/>
              </w:rPr>
            </w:pPr>
            <w:r w:rsidRPr="00A07878">
              <w:rPr>
                <w:rFonts w:ascii="Cambria" w:hAnsi="Cambria" w:cstheme="minorHAnsi"/>
                <w:b/>
                <w:bCs/>
                <w:sz w:val="20"/>
                <w:szCs w:val="20"/>
              </w:rPr>
              <w:t xml:space="preserve">ETF – Equality and Inclusive Education – Blog - https://www.et-foundation.co.uk/resources/inclusivefe/and ETF #InclusiveFE @ </w:t>
            </w:r>
            <w:hyperlink r:id="rId13" w:history="1">
              <w:r w:rsidRPr="001E185C">
                <w:rPr>
                  <w:rStyle w:val="Hyperlink"/>
                  <w:rFonts w:ascii="Cambria" w:hAnsi="Cambria" w:cstheme="minorHAnsi"/>
                  <w:b/>
                  <w:bCs/>
                  <w:sz w:val="20"/>
                  <w:szCs w:val="20"/>
                </w:rPr>
                <w:t>https://www.et-foundation.co.uk/the-etf-thinks/podcast/#Pod-EDI</w:t>
              </w:r>
            </w:hyperlink>
            <w:r>
              <w:rPr>
                <w:rFonts w:ascii="Cambria" w:hAnsi="Cambria" w:cstheme="minorHAnsi"/>
                <w:b/>
                <w:bCs/>
                <w:sz w:val="20"/>
                <w:szCs w:val="20"/>
              </w:rPr>
              <w:t xml:space="preserve"> </w:t>
            </w:r>
          </w:p>
          <w:p w14:paraId="02295E43" w14:textId="7DB9E3B0" w:rsidR="004550FF" w:rsidRPr="00523D39" w:rsidRDefault="00A07878" w:rsidP="00A07878">
            <w:pPr>
              <w:pStyle w:val="xmsolistparagraph"/>
              <w:shd w:val="clear" w:color="auto" w:fill="FFFFFF"/>
              <w:spacing w:after="0"/>
              <w:rPr>
                <w:rFonts w:ascii="Cambria" w:hAnsi="Cambria" w:cstheme="minorHAnsi"/>
                <w:b/>
                <w:bCs/>
                <w:sz w:val="20"/>
                <w:szCs w:val="20"/>
              </w:rPr>
            </w:pPr>
            <w:r w:rsidRPr="00A07878">
              <w:rPr>
                <w:rFonts w:ascii="Cambria" w:hAnsi="Cambria" w:cstheme="minorHAnsi"/>
                <w:b/>
                <w:bCs/>
                <w:sz w:val="20"/>
                <w:szCs w:val="20"/>
              </w:rPr>
              <w:t xml:space="preserve">ETF - Education for sustainable development (ESD) in different subject areas - </w:t>
            </w:r>
            <w:hyperlink r:id="rId14" w:history="1">
              <w:r w:rsidRPr="001E185C">
                <w:rPr>
                  <w:rStyle w:val="Hyperlink"/>
                  <w:rFonts w:ascii="Cambria" w:hAnsi="Cambria" w:cstheme="minorHAnsi"/>
                  <w:b/>
                  <w:bCs/>
                  <w:sz w:val="20"/>
                  <w:szCs w:val="20"/>
                </w:rPr>
                <w:t>https://www.et-foundation.co.uk/resources/esd/esd-resources/esd-in-different-subject-areas/</w:t>
              </w:r>
            </w:hyperlink>
            <w:r>
              <w:rPr>
                <w:rFonts w:ascii="Cambria" w:hAnsi="Cambria" w:cstheme="minorHAnsi"/>
                <w:b/>
                <w:bCs/>
                <w:sz w:val="20"/>
                <w:szCs w:val="20"/>
              </w:rPr>
              <w:t xml:space="preserve"> </w:t>
            </w:r>
          </w:p>
        </w:tc>
      </w:tr>
      <w:tr w:rsidR="00733D3D" w:rsidRPr="00F07217" w14:paraId="242BC6CD" w14:textId="77777777" w:rsidTr="009C3E89">
        <w:trPr>
          <w:trHeight w:val="262"/>
        </w:trPr>
        <w:tc>
          <w:tcPr>
            <w:tcW w:w="1461" w:type="dxa"/>
            <w:vMerge w:val="restart"/>
            <w:tcBorders>
              <w:top w:val="single" w:sz="4" w:space="0" w:color="auto"/>
              <w:left w:val="single" w:sz="4" w:space="0" w:color="auto"/>
              <w:right w:val="single" w:sz="4" w:space="0" w:color="auto"/>
            </w:tcBorders>
          </w:tcPr>
          <w:p w14:paraId="22257974" w14:textId="53252047" w:rsidR="00733D3D" w:rsidRPr="00523D39" w:rsidRDefault="00733D3D" w:rsidP="00733D3D">
            <w:pPr>
              <w:spacing w:line="237" w:lineRule="auto"/>
              <w:jc w:val="center"/>
              <w:rPr>
                <w:rFonts w:ascii="Cambria" w:hAnsi="Cambria"/>
                <w:b/>
                <w:bCs/>
                <w:sz w:val="20"/>
                <w:szCs w:val="20"/>
              </w:rPr>
            </w:pPr>
          </w:p>
          <w:p w14:paraId="323B0429" w14:textId="77777777" w:rsidR="00733D3D" w:rsidRPr="00523D39" w:rsidRDefault="00733D3D" w:rsidP="00733D3D">
            <w:pPr>
              <w:spacing w:line="237" w:lineRule="auto"/>
              <w:jc w:val="center"/>
              <w:rPr>
                <w:rFonts w:ascii="Cambria" w:hAnsi="Cambria"/>
                <w:b/>
                <w:bCs/>
                <w:sz w:val="20"/>
                <w:szCs w:val="20"/>
              </w:rPr>
            </w:pPr>
          </w:p>
          <w:p w14:paraId="794A60FE" w14:textId="12B12DE9" w:rsidR="00733D3D" w:rsidRPr="00523D39" w:rsidRDefault="00733D3D" w:rsidP="00733D3D">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733D3D" w:rsidRPr="00523D39" w:rsidRDefault="00733D3D" w:rsidP="00733D3D">
            <w:pPr>
              <w:rPr>
                <w:rFonts w:ascii="Cambria" w:hAnsi="Cambria"/>
                <w:sz w:val="20"/>
                <w:szCs w:val="20"/>
              </w:rPr>
            </w:pPr>
            <w:r w:rsidRPr="00523D39">
              <w:rPr>
                <w:rFonts w:ascii="Cambria" w:eastAsia="Georgia" w:hAnsi="Cambria" w:cs="Georgia"/>
                <w:sz w:val="20"/>
                <w:szCs w:val="20"/>
              </w:rPr>
              <w:t xml:space="preserve"> </w:t>
            </w:r>
          </w:p>
          <w:p w14:paraId="56739CEE" w14:textId="2D653E4C" w:rsidR="00733D3D" w:rsidRPr="00523D39" w:rsidRDefault="00733D3D" w:rsidP="00733D3D">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733D3D" w:rsidRPr="00523D39" w:rsidRDefault="00733D3D" w:rsidP="00733D3D">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0E7E73C3" w14:textId="3E44AEE5" w:rsidR="00733D3D" w:rsidRPr="00523D39" w:rsidRDefault="00733D3D" w:rsidP="00733D3D">
            <w:pPr>
              <w:jc w:val="center"/>
              <w:rPr>
                <w:rFonts w:ascii="Cambria" w:hAnsi="Cambria"/>
                <w:b/>
                <w:bCs/>
                <w:sz w:val="20"/>
                <w:szCs w:val="20"/>
              </w:rPr>
            </w:pPr>
          </w:p>
        </w:tc>
      </w:tr>
      <w:tr w:rsidR="00733D3D" w:rsidRPr="00F07217" w14:paraId="75C24513" w14:textId="77777777" w:rsidTr="009C3E89">
        <w:trPr>
          <w:trHeight w:val="968"/>
        </w:trPr>
        <w:tc>
          <w:tcPr>
            <w:tcW w:w="1461" w:type="dxa"/>
            <w:vMerge/>
            <w:tcBorders>
              <w:left w:val="single" w:sz="4" w:space="0" w:color="auto"/>
              <w:right w:val="single" w:sz="4" w:space="0" w:color="auto"/>
            </w:tcBorders>
          </w:tcPr>
          <w:p w14:paraId="38A28802"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213FD2B6" w14:textId="77777777" w:rsidR="00A07878" w:rsidRPr="00A07878" w:rsidRDefault="00A07878" w:rsidP="00A07878">
            <w:pPr>
              <w:spacing w:after="0" w:line="240" w:lineRule="auto"/>
              <w:rPr>
                <w:rFonts w:ascii="Cambria" w:hAnsi="Cambria"/>
                <w:b/>
                <w:bCs/>
                <w:color w:val="auto"/>
                <w:sz w:val="20"/>
                <w:szCs w:val="20"/>
                <w:shd w:val="clear" w:color="auto" w:fill="FFFFFF"/>
              </w:rPr>
            </w:pPr>
            <w:r w:rsidRPr="00A07878">
              <w:rPr>
                <w:rFonts w:ascii="Cambria" w:hAnsi="Cambria"/>
                <w:b/>
                <w:bCs/>
                <w:color w:val="auto"/>
                <w:sz w:val="20"/>
                <w:szCs w:val="20"/>
                <w:shd w:val="clear" w:color="auto" w:fill="FFFFFF"/>
              </w:rPr>
              <w:t xml:space="preserve">1. How to deliver a carefully sequenced curriculum which encompasses the college/ setting’s vision for its knowledge, </w:t>
            </w:r>
            <w:proofErr w:type="gramStart"/>
            <w:r w:rsidRPr="00A07878">
              <w:rPr>
                <w:rFonts w:ascii="Cambria" w:hAnsi="Cambria"/>
                <w:b/>
                <w:bCs/>
                <w:color w:val="auto"/>
                <w:sz w:val="20"/>
                <w:szCs w:val="20"/>
                <w:shd w:val="clear" w:color="auto" w:fill="FFFFFF"/>
              </w:rPr>
              <w:t>skills</w:t>
            </w:r>
            <w:proofErr w:type="gramEnd"/>
            <w:r w:rsidRPr="00A07878">
              <w:rPr>
                <w:rFonts w:ascii="Cambria" w:hAnsi="Cambria"/>
                <w:b/>
                <w:bCs/>
                <w:color w:val="auto"/>
                <w:sz w:val="20"/>
                <w:szCs w:val="20"/>
                <w:shd w:val="clear" w:color="auto" w:fill="FFFFFF"/>
              </w:rPr>
              <w:t xml:space="preserve"> and values.</w:t>
            </w:r>
          </w:p>
          <w:p w14:paraId="28835919" w14:textId="77777777" w:rsidR="00A07878" w:rsidRPr="00A07878" w:rsidRDefault="00A07878" w:rsidP="00A07878">
            <w:pPr>
              <w:spacing w:after="0" w:line="240" w:lineRule="auto"/>
              <w:rPr>
                <w:rFonts w:ascii="Cambria" w:hAnsi="Cambria"/>
                <w:b/>
                <w:bCs/>
                <w:color w:val="auto"/>
                <w:sz w:val="20"/>
                <w:szCs w:val="20"/>
                <w:shd w:val="clear" w:color="auto" w:fill="FFFFFF"/>
              </w:rPr>
            </w:pPr>
            <w:r w:rsidRPr="00A07878">
              <w:rPr>
                <w:rFonts w:ascii="Cambria" w:hAnsi="Cambria"/>
                <w:b/>
                <w:bCs/>
                <w:color w:val="auto"/>
                <w:sz w:val="20"/>
                <w:szCs w:val="20"/>
                <w:shd w:val="clear" w:color="auto" w:fill="FFFFFF"/>
              </w:rPr>
              <w:t>2. To support learners in building increasingly complex mental schemas over a given period.</w:t>
            </w:r>
          </w:p>
          <w:p w14:paraId="4E488AE5" w14:textId="51FDEAC6" w:rsidR="00B957C3" w:rsidRPr="00E87C70" w:rsidRDefault="00A07878" w:rsidP="00A07878">
            <w:pPr>
              <w:rPr>
                <w:rFonts w:ascii="Cambria" w:hAnsi="Cambria"/>
                <w:b/>
                <w:bCs/>
                <w:color w:val="auto"/>
                <w:sz w:val="20"/>
                <w:szCs w:val="20"/>
                <w:shd w:val="clear" w:color="auto" w:fill="FFFFFF"/>
              </w:rPr>
            </w:pPr>
            <w:r w:rsidRPr="00A07878">
              <w:rPr>
                <w:rFonts w:ascii="Cambria" w:hAnsi="Cambria"/>
                <w:b/>
                <w:bCs/>
                <w:color w:val="auto"/>
                <w:sz w:val="20"/>
                <w:szCs w:val="20"/>
                <w:shd w:val="clear" w:color="auto" w:fill="FFFFFF"/>
              </w:rPr>
              <w:t>3. Draw explicit links between new content and the key knowledge in their subject areas and revisit aspects of the subject proving difficult to understand.</w:t>
            </w:r>
          </w:p>
        </w:tc>
        <w:tc>
          <w:tcPr>
            <w:tcW w:w="552" w:type="dxa"/>
            <w:tcBorders>
              <w:top w:val="single" w:sz="4" w:space="0" w:color="auto"/>
              <w:left w:val="single" w:sz="4" w:space="0" w:color="auto"/>
              <w:bottom w:val="single" w:sz="4" w:space="0" w:color="auto"/>
              <w:right w:val="single" w:sz="4" w:space="0" w:color="auto"/>
            </w:tcBorders>
          </w:tcPr>
          <w:p w14:paraId="500548AF" w14:textId="77CFB45A" w:rsidR="00733D3D" w:rsidRPr="00523D39" w:rsidRDefault="00733D3D" w:rsidP="00733D3D">
            <w:pPr>
              <w:jc w:val="center"/>
              <w:rPr>
                <w:rFonts w:ascii="Cambria" w:hAnsi="Cambria"/>
                <w:sz w:val="20"/>
                <w:szCs w:val="20"/>
              </w:rPr>
            </w:pPr>
          </w:p>
        </w:tc>
      </w:tr>
      <w:tr w:rsidR="00733D3D" w:rsidRPr="00F07217" w14:paraId="365EFF71" w14:textId="77777777" w:rsidTr="009C3E89">
        <w:trPr>
          <w:trHeight w:val="152"/>
        </w:trPr>
        <w:tc>
          <w:tcPr>
            <w:tcW w:w="1461" w:type="dxa"/>
            <w:vMerge/>
            <w:tcBorders>
              <w:left w:val="single" w:sz="4" w:space="0" w:color="auto"/>
              <w:right w:val="single" w:sz="4" w:space="0" w:color="auto"/>
            </w:tcBorders>
          </w:tcPr>
          <w:p w14:paraId="39E4C718"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18B6C2E1" w14:textId="115AA463" w:rsidR="00733D3D" w:rsidRPr="00523D39" w:rsidRDefault="00733D3D" w:rsidP="00733D3D">
            <w:pPr>
              <w:jc w:val="center"/>
              <w:rPr>
                <w:rFonts w:ascii="Cambria" w:hAnsi="Cambria"/>
                <w:b/>
                <w:bCs/>
                <w:sz w:val="20"/>
                <w:szCs w:val="20"/>
              </w:rPr>
            </w:pPr>
          </w:p>
        </w:tc>
      </w:tr>
      <w:tr w:rsidR="00733D3D" w:rsidRPr="00F07217" w14:paraId="0B2BB01B" w14:textId="77777777" w:rsidTr="009C3E89">
        <w:trPr>
          <w:trHeight w:val="152"/>
        </w:trPr>
        <w:tc>
          <w:tcPr>
            <w:tcW w:w="1461" w:type="dxa"/>
            <w:vMerge/>
            <w:tcBorders>
              <w:left w:val="single" w:sz="4" w:space="0" w:color="auto"/>
              <w:bottom w:val="single" w:sz="4" w:space="0" w:color="auto"/>
              <w:right w:val="single" w:sz="4" w:space="0" w:color="auto"/>
            </w:tcBorders>
          </w:tcPr>
          <w:p w14:paraId="6816228A"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3B87CF90" w14:textId="77777777" w:rsidR="00A07878" w:rsidRPr="00A07878" w:rsidRDefault="00A07878" w:rsidP="00A07878">
            <w:pPr>
              <w:spacing w:after="0" w:line="240" w:lineRule="auto"/>
              <w:rPr>
                <w:rFonts w:ascii="Cambria" w:hAnsi="Cambria"/>
              </w:rPr>
            </w:pPr>
            <w:r w:rsidRPr="00A07878">
              <w:rPr>
                <w:rFonts w:ascii="Cambria" w:hAnsi="Cambria"/>
              </w:rPr>
              <w:t xml:space="preserve">1. Show that modelling helps learners understand new processes and ideas thereby making abstract ideas concrete and accessible. </w:t>
            </w:r>
          </w:p>
          <w:p w14:paraId="64328F9E" w14:textId="77777777" w:rsidR="00A07878" w:rsidRPr="00A07878" w:rsidRDefault="00A07878" w:rsidP="00A07878">
            <w:pPr>
              <w:spacing w:after="0" w:line="240" w:lineRule="auto"/>
              <w:rPr>
                <w:rFonts w:ascii="Cambria" w:hAnsi="Cambria"/>
              </w:rPr>
            </w:pPr>
            <w:r w:rsidRPr="00A07878">
              <w:rPr>
                <w:rFonts w:ascii="Cambria" w:hAnsi="Cambria"/>
              </w:rPr>
              <w:t xml:space="preserve">2. Share subject specific guides, exemplars, scaffolds, and worked examples which can help learners apply new ideas to their own work. </w:t>
            </w:r>
          </w:p>
          <w:p w14:paraId="3437E904" w14:textId="02BC9C1C" w:rsidR="00A26FEA" w:rsidRPr="00225BB8" w:rsidRDefault="00A07878" w:rsidP="00A07878">
            <w:pPr>
              <w:rPr>
                <w:rFonts w:ascii="Cambria" w:hAnsi="Cambria"/>
              </w:rPr>
            </w:pPr>
            <w:r w:rsidRPr="00A07878">
              <w:rPr>
                <w:rFonts w:ascii="Cambria" w:hAnsi="Cambria"/>
              </w:rPr>
              <w:t>3. Know when learning strategies can be gradually removed as student expertise increases.</w:t>
            </w:r>
          </w:p>
        </w:tc>
        <w:tc>
          <w:tcPr>
            <w:tcW w:w="552" w:type="dxa"/>
            <w:tcBorders>
              <w:top w:val="single" w:sz="4" w:space="0" w:color="auto"/>
              <w:left w:val="single" w:sz="4" w:space="0" w:color="auto"/>
              <w:bottom w:val="single" w:sz="4" w:space="0" w:color="auto"/>
              <w:right w:val="single" w:sz="4" w:space="0" w:color="auto"/>
            </w:tcBorders>
          </w:tcPr>
          <w:p w14:paraId="5FF312F8" w14:textId="4FF7F099" w:rsidR="00733D3D" w:rsidRPr="00523D39" w:rsidRDefault="00733D3D" w:rsidP="00733D3D">
            <w:pPr>
              <w:jc w:val="center"/>
              <w:rPr>
                <w:rFonts w:ascii="Cambria" w:hAnsi="Cambria"/>
                <w:b/>
                <w:bCs/>
                <w:sz w:val="20"/>
                <w:szCs w:val="20"/>
              </w:rPr>
            </w:pPr>
          </w:p>
        </w:tc>
      </w:tr>
      <w:tr w:rsidR="00733D3D" w:rsidRPr="00F07217" w14:paraId="3CEA7B26" w14:textId="77777777" w:rsidTr="009C3E89">
        <w:trPr>
          <w:trHeight w:val="2380"/>
        </w:trPr>
        <w:tc>
          <w:tcPr>
            <w:tcW w:w="1461" w:type="dxa"/>
            <w:tcBorders>
              <w:top w:val="single" w:sz="4" w:space="0" w:color="auto"/>
              <w:left w:val="single" w:sz="4" w:space="0" w:color="auto"/>
              <w:bottom w:val="single" w:sz="4" w:space="0" w:color="auto"/>
              <w:right w:val="single" w:sz="4" w:space="0" w:color="auto"/>
            </w:tcBorders>
          </w:tcPr>
          <w:p w14:paraId="2B69B659" w14:textId="42685D17" w:rsidR="00733D3D" w:rsidRPr="00523D39" w:rsidRDefault="00733D3D" w:rsidP="00733D3D">
            <w:pPr>
              <w:spacing w:line="237" w:lineRule="auto"/>
              <w:jc w:val="center"/>
              <w:rPr>
                <w:rFonts w:ascii="Cambria" w:eastAsia="Georgia" w:hAnsi="Cambria" w:cs="Georgia"/>
                <w:b/>
                <w:sz w:val="20"/>
                <w:szCs w:val="20"/>
              </w:rPr>
            </w:pPr>
            <w:bookmarkStart w:id="1" w:name="_Hlk143779062"/>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tcPr>
          <w:p w14:paraId="36A369A5" w14:textId="77777777" w:rsidR="00A07878" w:rsidRDefault="00A07878" w:rsidP="00733D3D">
            <w:pPr>
              <w:pBdr>
                <w:top w:val="nil"/>
                <w:left w:val="nil"/>
                <w:bottom w:val="nil"/>
                <w:right w:val="nil"/>
                <w:between w:val="nil"/>
              </w:pBdr>
              <w:jc w:val="both"/>
              <w:rPr>
                <w:rFonts w:asciiTheme="minorHAnsi" w:hAnsiTheme="minorHAnsi" w:cstheme="minorHAnsi"/>
                <w:b/>
                <w:bCs/>
                <w:color w:val="auto"/>
                <w:highlight w:val="yellow"/>
                <w:u w:val="single"/>
              </w:rPr>
            </w:pPr>
          </w:p>
          <w:p w14:paraId="4364DDAE" w14:textId="77777777" w:rsidR="00A07878" w:rsidRPr="00A07878" w:rsidRDefault="00A07878" w:rsidP="00A07878">
            <w:pPr>
              <w:pBdr>
                <w:top w:val="nil"/>
                <w:left w:val="nil"/>
                <w:bottom w:val="nil"/>
                <w:right w:val="nil"/>
                <w:between w:val="nil"/>
              </w:pBdr>
              <w:spacing w:after="0" w:line="240" w:lineRule="auto"/>
              <w:jc w:val="both"/>
              <w:rPr>
                <w:rFonts w:asciiTheme="minorHAnsi" w:hAnsiTheme="minorHAnsi" w:cstheme="minorHAnsi"/>
                <w:b/>
                <w:bCs/>
                <w:color w:val="auto"/>
                <w:u w:val="single"/>
              </w:rPr>
            </w:pPr>
            <w:r w:rsidRPr="00A07878">
              <w:rPr>
                <w:rFonts w:asciiTheme="minorHAnsi" w:hAnsiTheme="minorHAnsi" w:cstheme="minorHAnsi"/>
                <w:b/>
                <w:bCs/>
                <w:color w:val="auto"/>
                <w:u w:val="single"/>
              </w:rPr>
              <w:t xml:space="preserve">1.How does the curriculum in your subject area promote the use of EDI and digital skills? </w:t>
            </w:r>
          </w:p>
          <w:p w14:paraId="2FCBDA67" w14:textId="3618BCFA" w:rsidR="00733D3D" w:rsidRDefault="00733D3D" w:rsidP="00733D3D">
            <w:pPr>
              <w:pBdr>
                <w:top w:val="nil"/>
                <w:left w:val="nil"/>
                <w:bottom w:val="nil"/>
                <w:right w:val="nil"/>
                <w:between w:val="nil"/>
              </w:pBdr>
              <w:jc w:val="both"/>
              <w:rPr>
                <w:rFonts w:asciiTheme="minorHAnsi" w:hAnsiTheme="minorHAnsi" w:cstheme="minorHAnsi"/>
                <w:b/>
                <w:bCs/>
                <w:color w:val="auto"/>
              </w:rPr>
            </w:pPr>
            <w:r w:rsidRPr="00856769">
              <w:rPr>
                <w:rFonts w:asciiTheme="minorHAnsi" w:hAnsiTheme="minorHAnsi" w:cstheme="minorHAnsi"/>
                <w:b/>
                <w:bCs/>
                <w:color w:val="auto"/>
                <w:highlight w:val="yellow"/>
                <w:u w:val="single"/>
              </w:rPr>
              <w:t>Mentor summary of trainee response</w:t>
            </w:r>
            <w:r w:rsidRPr="00856769">
              <w:rPr>
                <w:rFonts w:asciiTheme="minorHAnsi" w:hAnsiTheme="minorHAnsi" w:cstheme="minorHAnsi"/>
                <w:b/>
                <w:bCs/>
                <w:color w:val="auto"/>
                <w:highlight w:val="yellow"/>
              </w:rPr>
              <w:t>:</w:t>
            </w:r>
          </w:p>
          <w:p w14:paraId="27FEC130" w14:textId="77777777" w:rsidR="00A07878" w:rsidRDefault="00A07878" w:rsidP="00733D3D">
            <w:pPr>
              <w:pBdr>
                <w:top w:val="nil"/>
                <w:left w:val="nil"/>
                <w:bottom w:val="nil"/>
                <w:right w:val="nil"/>
                <w:between w:val="nil"/>
              </w:pBdr>
              <w:jc w:val="both"/>
              <w:rPr>
                <w:rFonts w:asciiTheme="minorHAnsi" w:hAnsiTheme="minorHAnsi" w:cstheme="minorHAnsi"/>
                <w:b/>
                <w:bCs/>
                <w:color w:val="auto"/>
              </w:rPr>
            </w:pPr>
          </w:p>
          <w:p w14:paraId="39BE8A3B" w14:textId="6C678DC5" w:rsidR="00A26FEA" w:rsidRDefault="00A07878" w:rsidP="00733D3D">
            <w:pPr>
              <w:pBdr>
                <w:top w:val="nil"/>
                <w:left w:val="nil"/>
                <w:bottom w:val="nil"/>
                <w:right w:val="nil"/>
                <w:between w:val="nil"/>
              </w:pBdr>
              <w:jc w:val="both"/>
              <w:rPr>
                <w:rFonts w:asciiTheme="minorHAnsi" w:hAnsiTheme="minorHAnsi" w:cstheme="minorHAnsi"/>
                <w:b/>
                <w:bCs/>
                <w:color w:val="auto"/>
              </w:rPr>
            </w:pPr>
            <w:r w:rsidRPr="00A07878">
              <w:rPr>
                <w:rFonts w:asciiTheme="minorHAnsi" w:hAnsiTheme="minorHAnsi" w:cstheme="minorHAnsi"/>
                <w:b/>
                <w:bCs/>
                <w:color w:val="auto"/>
              </w:rPr>
              <w:t>2.Looking at your subject knowledge, critically review ways you could develop this considering the Minimum Core.</w:t>
            </w:r>
          </w:p>
          <w:p w14:paraId="22BB80EE" w14:textId="7EA7D0A2" w:rsidR="00733D3D" w:rsidRDefault="00733D3D" w:rsidP="00733D3D">
            <w:pPr>
              <w:pBdr>
                <w:top w:val="nil"/>
                <w:left w:val="nil"/>
                <w:bottom w:val="nil"/>
                <w:right w:val="nil"/>
                <w:between w:val="nil"/>
              </w:pBdr>
              <w:jc w:val="both"/>
              <w:rPr>
                <w:rFonts w:asciiTheme="minorHAnsi" w:hAnsiTheme="minorHAnsi" w:cstheme="minorHAnsi"/>
                <w:b/>
                <w:bCs/>
                <w:color w:val="auto"/>
                <w:u w:val="single"/>
              </w:rPr>
            </w:pPr>
            <w:r w:rsidRPr="00856769">
              <w:rPr>
                <w:rFonts w:asciiTheme="minorHAnsi" w:hAnsiTheme="minorHAnsi" w:cstheme="minorHAnsi"/>
                <w:b/>
                <w:bCs/>
                <w:color w:val="auto"/>
                <w:highlight w:val="yellow"/>
                <w:u w:val="single"/>
              </w:rPr>
              <w:t>Mentor summary of trainee response:</w:t>
            </w:r>
          </w:p>
          <w:p w14:paraId="4230DB6A" w14:textId="77777777" w:rsidR="00A07878" w:rsidRPr="00856769" w:rsidRDefault="00A07878" w:rsidP="00733D3D">
            <w:pPr>
              <w:pBdr>
                <w:top w:val="nil"/>
                <w:left w:val="nil"/>
                <w:bottom w:val="nil"/>
                <w:right w:val="nil"/>
                <w:between w:val="nil"/>
              </w:pBdr>
              <w:jc w:val="both"/>
              <w:rPr>
                <w:rFonts w:asciiTheme="minorHAnsi" w:hAnsiTheme="minorHAnsi" w:cstheme="minorHAnsi"/>
                <w:b/>
                <w:bCs/>
                <w:color w:val="auto"/>
                <w:u w:val="single"/>
              </w:rPr>
            </w:pPr>
          </w:p>
          <w:p w14:paraId="2135EAB9" w14:textId="7AA8EAA9" w:rsidR="00856769" w:rsidRPr="00856769" w:rsidRDefault="00A07878" w:rsidP="00856769">
            <w:pPr>
              <w:pBdr>
                <w:top w:val="nil"/>
                <w:left w:val="nil"/>
                <w:bottom w:val="nil"/>
                <w:right w:val="nil"/>
                <w:between w:val="nil"/>
              </w:pBdr>
              <w:jc w:val="both"/>
              <w:rPr>
                <w:rFonts w:asciiTheme="minorHAnsi" w:hAnsiTheme="minorHAnsi" w:cstheme="minorHAnsi"/>
                <w:b/>
                <w:bCs/>
                <w:color w:val="auto"/>
                <w:u w:val="single"/>
              </w:rPr>
            </w:pPr>
            <w:r w:rsidRPr="00A07878">
              <w:rPr>
                <w:rFonts w:asciiTheme="minorHAnsi" w:hAnsiTheme="minorHAnsi" w:cstheme="minorHAnsi"/>
                <w:b/>
                <w:bCs/>
                <w:color w:val="auto"/>
                <w:u w:val="single"/>
              </w:rPr>
              <w:t>3. Considering your understanding and critical appreciation of diversity, inclusion, and sustainability, how does your subject curriculum recognise individual needs and a greater understanding of others.</w:t>
            </w:r>
          </w:p>
          <w:p w14:paraId="2F73181B" w14:textId="5A67ECEF" w:rsidR="00733D3D" w:rsidRPr="00856769" w:rsidRDefault="00733D3D" w:rsidP="00733D3D">
            <w:pPr>
              <w:pBdr>
                <w:top w:val="nil"/>
                <w:left w:val="nil"/>
                <w:bottom w:val="nil"/>
                <w:right w:val="nil"/>
                <w:between w:val="nil"/>
              </w:pBdr>
              <w:jc w:val="both"/>
              <w:rPr>
                <w:rFonts w:asciiTheme="minorHAnsi" w:hAnsiTheme="minorHAnsi" w:cstheme="minorHAnsi"/>
                <w:b/>
                <w:bCs/>
                <w:color w:val="auto"/>
              </w:rPr>
            </w:pPr>
            <w:r w:rsidRPr="00856769">
              <w:rPr>
                <w:rFonts w:asciiTheme="minorHAnsi" w:hAnsiTheme="minorHAnsi" w:cstheme="minorHAnsi"/>
                <w:b/>
                <w:bCs/>
                <w:color w:val="auto"/>
                <w:highlight w:val="yellow"/>
                <w:u w:val="single"/>
              </w:rPr>
              <w:t>Mentor summary of trainee response</w:t>
            </w:r>
            <w:r w:rsidRPr="00856769">
              <w:rPr>
                <w:rFonts w:asciiTheme="minorHAnsi" w:hAnsiTheme="minorHAnsi" w:cstheme="minorHAnsi"/>
                <w:b/>
                <w:bCs/>
                <w:color w:val="auto"/>
                <w:highlight w:val="yellow"/>
              </w:rPr>
              <w:t>:</w:t>
            </w:r>
          </w:p>
          <w:p w14:paraId="2979F419" w14:textId="77777777" w:rsidR="00733D3D" w:rsidRPr="00DD66EA" w:rsidRDefault="00733D3D" w:rsidP="00733D3D">
            <w:pPr>
              <w:pBdr>
                <w:top w:val="nil"/>
                <w:left w:val="nil"/>
                <w:bottom w:val="nil"/>
                <w:right w:val="nil"/>
                <w:between w:val="nil"/>
              </w:pBdr>
              <w:jc w:val="both"/>
              <w:rPr>
                <w:rFonts w:ascii="Cambria" w:hAnsi="Cambria"/>
                <w:b/>
                <w:bCs/>
                <w:color w:val="FF0000"/>
                <w:sz w:val="20"/>
                <w:szCs w:val="20"/>
              </w:rPr>
            </w:pPr>
          </w:p>
          <w:p w14:paraId="11852BB5" w14:textId="16F83746" w:rsidR="00733D3D" w:rsidRPr="00523D39" w:rsidRDefault="00733D3D" w:rsidP="00733D3D">
            <w:pPr>
              <w:pBdr>
                <w:top w:val="nil"/>
                <w:left w:val="nil"/>
                <w:bottom w:val="nil"/>
                <w:right w:val="nil"/>
                <w:between w:val="nil"/>
              </w:pBdr>
              <w:jc w:val="both"/>
              <w:rPr>
                <w:rFonts w:ascii="Cambria" w:hAnsi="Cambria"/>
                <w:sz w:val="20"/>
                <w:szCs w:val="20"/>
              </w:rPr>
            </w:pPr>
          </w:p>
        </w:tc>
      </w:tr>
      <w:bookmarkEnd w:id="1"/>
      <w:tr w:rsidR="00733D3D" w:rsidRPr="00F31A2E" w14:paraId="69758A50" w14:textId="77777777" w:rsidTr="009C3E89">
        <w:trPr>
          <w:trHeight w:val="1676"/>
        </w:trPr>
        <w:tc>
          <w:tcPr>
            <w:tcW w:w="1461" w:type="dxa"/>
            <w:tcBorders>
              <w:top w:val="single" w:sz="4" w:space="0" w:color="auto"/>
              <w:left w:val="single" w:sz="4" w:space="0" w:color="auto"/>
              <w:bottom w:val="single" w:sz="4" w:space="0" w:color="auto"/>
              <w:right w:val="single" w:sz="4" w:space="0" w:color="auto"/>
            </w:tcBorders>
          </w:tcPr>
          <w:p w14:paraId="6D3D2A77" w14:textId="77777777"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A346587" w14:textId="1629F561"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hAnsi="Cambria" w:cs="Calibri"/>
                <w:sz w:val="20"/>
                <w:szCs w:val="20"/>
              </w:rPr>
              <w:t>For example, review of subject knowledge, relevant CPD, arrangements for upcoming lesson observation, college/department events etc.</w:t>
            </w:r>
          </w:p>
          <w:p w14:paraId="399FF43D" w14:textId="77777777" w:rsidR="00733D3D" w:rsidRPr="007422DD" w:rsidRDefault="00733D3D" w:rsidP="00733D3D">
            <w:pPr>
              <w:pStyle w:val="xmsolistparagraph"/>
              <w:shd w:val="clear" w:color="auto" w:fill="FFFFFF"/>
              <w:spacing w:before="0" w:beforeAutospacing="0" w:after="0" w:afterAutospacing="0"/>
              <w:rPr>
                <w:rFonts w:ascii="Cambria" w:hAnsi="Cambria" w:cs="Calibri"/>
                <w:color w:val="FF0000"/>
                <w:sz w:val="20"/>
                <w:szCs w:val="20"/>
              </w:rPr>
            </w:pPr>
          </w:p>
          <w:p w14:paraId="033A2A4D" w14:textId="0DDDDDD0" w:rsidR="00733D3D" w:rsidRPr="008A22CD"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D4EF814" w14:textId="77777777" w:rsidTr="00733D3D">
        <w:trPr>
          <w:trHeight w:val="357"/>
        </w:trPr>
        <w:tc>
          <w:tcPr>
            <w:tcW w:w="1461" w:type="dxa"/>
            <w:vMerge w:val="restart"/>
            <w:tcBorders>
              <w:top w:val="single" w:sz="4" w:space="0" w:color="auto"/>
              <w:left w:val="single" w:sz="4" w:space="0" w:color="auto"/>
              <w:right w:val="single" w:sz="4" w:space="0" w:color="auto"/>
            </w:tcBorders>
          </w:tcPr>
          <w:p w14:paraId="1E3F347B" w14:textId="633E03BE"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469" w:type="dxa"/>
            <w:gridSpan w:val="13"/>
            <w:tcBorders>
              <w:top w:val="single" w:sz="4" w:space="0" w:color="auto"/>
              <w:left w:val="single" w:sz="4" w:space="0" w:color="auto"/>
              <w:bottom w:val="single" w:sz="4" w:space="0" w:color="auto"/>
              <w:right w:val="single" w:sz="4" w:space="0" w:color="auto"/>
            </w:tcBorders>
          </w:tcPr>
          <w:p w14:paraId="1BF3A799" w14:textId="2ED4288C" w:rsidR="00733D3D" w:rsidRPr="008A22CD" w:rsidRDefault="00733D3D" w:rsidP="00733D3D">
            <w:pPr>
              <w:pStyle w:val="xmsolistparagraph"/>
              <w:shd w:val="clear" w:color="auto" w:fill="FFFFFF"/>
              <w:spacing w:before="0" w:beforeAutospacing="0" w:after="0" w:afterAutospacing="0"/>
              <w:ind w:right="-3189"/>
              <w:rPr>
                <w:rFonts w:ascii="Cambria" w:hAnsi="Cambria" w:cs="Calibri"/>
                <w:sz w:val="20"/>
                <w:szCs w:val="20"/>
              </w:rPr>
            </w:pPr>
            <w:r w:rsidRPr="008A22CD">
              <w:rPr>
                <w:rFonts w:ascii="Cambria" w:hAnsi="Cambria"/>
                <w:b/>
                <w:bCs/>
                <w:sz w:val="20"/>
                <w:szCs w:val="20"/>
              </w:rPr>
              <w:t xml:space="preserve">Have strategies for workload been discussed? </w:t>
            </w:r>
          </w:p>
        </w:tc>
        <w:tc>
          <w:tcPr>
            <w:tcW w:w="1276" w:type="dxa"/>
            <w:gridSpan w:val="2"/>
            <w:tcBorders>
              <w:top w:val="single" w:sz="4" w:space="0" w:color="auto"/>
              <w:left w:val="single" w:sz="4" w:space="0" w:color="auto"/>
              <w:bottom w:val="single" w:sz="4" w:space="0" w:color="auto"/>
              <w:right w:val="single" w:sz="4" w:space="0" w:color="auto"/>
            </w:tcBorders>
          </w:tcPr>
          <w:p w14:paraId="79CD1FEE" w14:textId="1C24428D"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w:t>
            </w:r>
            <w:r w:rsidRPr="008A22CD">
              <w:rPr>
                <w:rFonts w:ascii="Cambria" w:hAnsi="Cambria"/>
                <w:b/>
                <w:bCs/>
                <w:sz w:val="20"/>
                <w:szCs w:val="20"/>
              </w:rPr>
              <w:t>N</w:t>
            </w:r>
          </w:p>
        </w:tc>
      </w:tr>
      <w:tr w:rsidR="00733D3D" w:rsidRPr="00F07217" w14:paraId="3DB20099" w14:textId="77777777" w:rsidTr="009C3E89">
        <w:trPr>
          <w:trHeight w:val="356"/>
        </w:trPr>
        <w:tc>
          <w:tcPr>
            <w:tcW w:w="1461" w:type="dxa"/>
            <w:vMerge/>
            <w:tcBorders>
              <w:left w:val="single" w:sz="4" w:space="0" w:color="auto"/>
              <w:right w:val="single" w:sz="4" w:space="0" w:color="auto"/>
            </w:tcBorders>
          </w:tcPr>
          <w:p w14:paraId="6123FA02"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16476932"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3C3AFABD" w14:textId="4C9B6759"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8A22CD" w14:paraId="3953F9DA" w14:textId="77777777" w:rsidTr="00733D3D">
        <w:trPr>
          <w:trHeight w:val="356"/>
        </w:trPr>
        <w:tc>
          <w:tcPr>
            <w:tcW w:w="1461" w:type="dxa"/>
            <w:vMerge/>
            <w:tcBorders>
              <w:left w:val="single" w:sz="4" w:space="0" w:color="auto"/>
              <w:right w:val="single" w:sz="4" w:space="0" w:color="auto"/>
            </w:tcBorders>
          </w:tcPr>
          <w:p w14:paraId="70CDC28C" w14:textId="77777777" w:rsidR="00733D3D" w:rsidRPr="00523D39" w:rsidRDefault="00733D3D" w:rsidP="00733D3D">
            <w:pPr>
              <w:spacing w:line="237" w:lineRule="auto"/>
              <w:jc w:val="center"/>
              <w:rPr>
                <w:rFonts w:ascii="Cambria" w:eastAsia="Georgia" w:hAnsi="Cambria" w:cs="Georgia"/>
                <w:b/>
                <w:sz w:val="20"/>
                <w:szCs w:val="20"/>
              </w:rPr>
            </w:pPr>
          </w:p>
        </w:tc>
        <w:tc>
          <w:tcPr>
            <w:tcW w:w="8469" w:type="dxa"/>
            <w:gridSpan w:val="13"/>
            <w:tcBorders>
              <w:top w:val="single" w:sz="4" w:space="0" w:color="auto"/>
              <w:left w:val="single" w:sz="4" w:space="0" w:color="auto"/>
              <w:bottom w:val="single" w:sz="4" w:space="0" w:color="auto"/>
              <w:right w:val="single" w:sz="4" w:space="0" w:color="auto"/>
            </w:tcBorders>
          </w:tcPr>
          <w:p w14:paraId="67A27CD1" w14:textId="19602094"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eastAsia="Calibri" w:hAnsi="Cambria" w:cs="Calibri"/>
                <w:b/>
                <w:bCs/>
                <w:sz w:val="20"/>
                <w:szCs w:val="20"/>
              </w:rPr>
              <w:t>Has the trainee’s wellbeing been discussed?</w:t>
            </w:r>
          </w:p>
        </w:tc>
        <w:tc>
          <w:tcPr>
            <w:tcW w:w="1269" w:type="dxa"/>
            <w:gridSpan w:val="2"/>
            <w:tcBorders>
              <w:top w:val="single" w:sz="4" w:space="0" w:color="auto"/>
              <w:left w:val="single" w:sz="4" w:space="0" w:color="auto"/>
              <w:bottom w:val="single" w:sz="4" w:space="0" w:color="auto"/>
              <w:right w:val="single" w:sz="4" w:space="0" w:color="auto"/>
            </w:tcBorders>
          </w:tcPr>
          <w:p w14:paraId="20AD7451" w14:textId="17CE8C55"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Y/N</w:t>
            </w:r>
          </w:p>
        </w:tc>
      </w:tr>
      <w:tr w:rsidR="00733D3D" w:rsidRPr="00F07217" w14:paraId="030E3747" w14:textId="77777777" w:rsidTr="009C3E89">
        <w:trPr>
          <w:trHeight w:val="356"/>
        </w:trPr>
        <w:tc>
          <w:tcPr>
            <w:tcW w:w="1461" w:type="dxa"/>
            <w:vMerge/>
            <w:tcBorders>
              <w:left w:val="single" w:sz="4" w:space="0" w:color="auto"/>
              <w:right w:val="single" w:sz="4" w:space="0" w:color="auto"/>
            </w:tcBorders>
          </w:tcPr>
          <w:p w14:paraId="65A50366"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98BEA06"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06804CC8" w14:textId="779DAD5F"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F31A2E" w14:paraId="1EFF03BD" w14:textId="77777777" w:rsidTr="00733D3D">
        <w:trPr>
          <w:trHeight w:val="301"/>
        </w:trPr>
        <w:tc>
          <w:tcPr>
            <w:tcW w:w="1461" w:type="dxa"/>
            <w:vMerge w:val="restart"/>
            <w:tcBorders>
              <w:top w:val="single" w:sz="4" w:space="0" w:color="auto"/>
              <w:left w:val="single" w:sz="4" w:space="0" w:color="auto"/>
              <w:right w:val="single" w:sz="4" w:space="0" w:color="auto"/>
            </w:tcBorders>
          </w:tcPr>
          <w:p w14:paraId="78D25B1F" w14:textId="6EA1D7F1" w:rsidR="00733D3D" w:rsidRPr="00523D39" w:rsidRDefault="00733D3D" w:rsidP="00733D3D">
            <w:pPr>
              <w:spacing w:line="237" w:lineRule="auto"/>
              <w:jc w:val="center"/>
              <w:rPr>
                <w:rFonts w:ascii="Cambria" w:eastAsia="Georgia" w:hAnsi="Cambria" w:cs="Georgia"/>
                <w:b/>
                <w:sz w:val="20"/>
                <w:szCs w:val="20"/>
              </w:rPr>
            </w:pPr>
            <w:r>
              <w:rPr>
                <w:rFonts w:ascii="Cambria" w:eastAsia="Georgia" w:hAnsi="Cambria" w:cs="Georgia"/>
                <w:b/>
                <w:sz w:val="20"/>
                <w:szCs w:val="20"/>
              </w:rPr>
              <w:t xml:space="preserve">Opportunities identified for </w:t>
            </w:r>
            <w:r>
              <w:rPr>
                <w:rFonts w:ascii="Cambria" w:eastAsia="Georgia" w:hAnsi="Cambria" w:cs="Georgia"/>
                <w:b/>
                <w:sz w:val="20"/>
                <w:szCs w:val="20"/>
              </w:rPr>
              <w:lastRenderedPageBreak/>
              <w:t>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6341"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lastRenderedPageBreak/>
              <w:t>To make progress through the curriculum the trainee needs to:</w:t>
            </w:r>
          </w:p>
        </w:tc>
        <w:tc>
          <w:tcPr>
            <w:tcW w:w="3404"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733D3D" w:rsidRPr="00F07217" w14:paraId="19ADFC6E" w14:textId="77777777" w:rsidTr="00733D3D">
        <w:trPr>
          <w:trHeight w:val="301"/>
        </w:trPr>
        <w:tc>
          <w:tcPr>
            <w:tcW w:w="1461" w:type="dxa"/>
            <w:vMerge/>
            <w:tcBorders>
              <w:left w:val="single" w:sz="4" w:space="0" w:color="auto"/>
              <w:right w:val="single" w:sz="4" w:space="0" w:color="auto"/>
            </w:tcBorders>
          </w:tcPr>
          <w:p w14:paraId="317BB4BF"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4B7A6363" w14:textId="13933049" w:rsidR="00733D3D" w:rsidRPr="002861D5"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1D1D38F" w14:textId="1FF08F74" w:rsidR="00733D3D" w:rsidRPr="002861D5" w:rsidRDefault="00733D3D" w:rsidP="00733D3D">
            <w:pPr>
              <w:pStyle w:val="xmsolistparagraph"/>
              <w:shd w:val="clear" w:color="auto" w:fill="FFFFFF"/>
              <w:spacing w:before="0" w:beforeAutospacing="0" w:after="0" w:afterAutospacing="0"/>
              <w:rPr>
                <w:rFonts w:ascii="Cambria" w:hAnsi="Cambria" w:cstheme="minorHAnsi"/>
                <w:b/>
                <w:bCs/>
                <w:sz w:val="20"/>
                <w:szCs w:val="20"/>
              </w:rPr>
            </w:pPr>
          </w:p>
        </w:tc>
      </w:tr>
      <w:tr w:rsidR="00733D3D" w:rsidRPr="00F07217" w14:paraId="48262457" w14:textId="77777777" w:rsidTr="00733D3D">
        <w:trPr>
          <w:trHeight w:val="301"/>
        </w:trPr>
        <w:tc>
          <w:tcPr>
            <w:tcW w:w="1461" w:type="dxa"/>
            <w:vMerge/>
            <w:tcBorders>
              <w:left w:val="single" w:sz="4" w:space="0" w:color="auto"/>
              <w:right w:val="single" w:sz="4" w:space="0" w:color="auto"/>
            </w:tcBorders>
          </w:tcPr>
          <w:p w14:paraId="42B9B59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20ABC3DA" w14:textId="10B00B15"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69785372" w14:textId="6ABC1DF8"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FEC5910" w14:textId="77777777" w:rsidTr="00733D3D">
        <w:trPr>
          <w:trHeight w:val="301"/>
        </w:trPr>
        <w:tc>
          <w:tcPr>
            <w:tcW w:w="1461" w:type="dxa"/>
            <w:vMerge/>
            <w:tcBorders>
              <w:left w:val="single" w:sz="4" w:space="0" w:color="auto"/>
              <w:bottom w:val="single" w:sz="4" w:space="0" w:color="auto"/>
              <w:right w:val="single" w:sz="4" w:space="0" w:color="auto"/>
            </w:tcBorders>
          </w:tcPr>
          <w:p w14:paraId="7A4CF4F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55CCE2C3" w14:textId="125D4A1A"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55EC65A" w14:textId="4CA5DEB3"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3CBB1465" w14:textId="77777777" w:rsidTr="00615C5F">
        <w:trPr>
          <w:trHeight w:val="413"/>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733D3D" w:rsidRPr="00F83C7A" w:rsidRDefault="00733D3D" w:rsidP="00733D3D">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0910252" w:rsidR="00733D3D" w:rsidRPr="00F83C7A" w:rsidRDefault="00000000" w:rsidP="00733D3D">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D046C">
                  <w:rPr>
                    <w:rFonts w:ascii="MS Gothic" w:eastAsia="MS Gothic" w:hAnsi="MS Gothic" w:cs="Arial" w:hint="eastAsia"/>
                    <w:b/>
                    <w:bCs/>
                    <w:sz w:val="20"/>
                    <w:szCs w:val="20"/>
                  </w:rPr>
                  <w:t>☐</w:t>
                </w:r>
              </w:sdtContent>
            </w:sdt>
            <w:r w:rsidR="00733D3D" w:rsidRPr="00F83C7A">
              <w:rPr>
                <w:rFonts w:ascii="Cambria" w:hAnsi="Cambria" w:cs="Arial"/>
                <w:b/>
                <w:bCs/>
                <w:sz w:val="20"/>
                <w:szCs w:val="20"/>
              </w:rPr>
              <w:t xml:space="preserve">  Yes, trainee is making sufficient progress through the curriculum.</w:t>
            </w:r>
          </w:p>
          <w:p w14:paraId="015224A5" w14:textId="60008F38" w:rsidR="00733D3D" w:rsidRPr="00F83C7A" w:rsidRDefault="00000000" w:rsidP="00733D3D">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Yes, trainee is making sufficient progress through the curriculum, but this has required additional support </w:t>
            </w:r>
            <w:r w:rsidR="00733D3D" w:rsidRPr="00F83C7A">
              <w:rPr>
                <w:rFonts w:ascii="Cambria" w:hAnsi="Cambria" w:cs="Arial"/>
                <w:b/>
                <w:bCs/>
                <w:sz w:val="14"/>
                <w:szCs w:val="14"/>
              </w:rPr>
              <w:t>(please list the additional support provided below. For example, a reduction in teaching load, additional meetings, use of team-teaching etc</w:t>
            </w:r>
            <w:r w:rsidR="00733D3D" w:rsidRPr="00F83C7A">
              <w:rPr>
                <w:rFonts w:ascii="Cambria" w:hAnsi="Cambria" w:cs="Arial"/>
                <w:b/>
                <w:bCs/>
                <w:sz w:val="20"/>
                <w:szCs w:val="20"/>
              </w:rPr>
              <w:t>)</w:t>
            </w:r>
            <w:r w:rsidR="00733D3D">
              <w:rPr>
                <w:rFonts w:ascii="Cambria" w:hAnsi="Cambria" w:cs="Arial"/>
                <w:b/>
                <w:bCs/>
                <w:sz w:val="20"/>
                <w:szCs w:val="20"/>
              </w:rPr>
              <w:t>.</w:t>
            </w:r>
          </w:p>
          <w:p w14:paraId="2DBD45D4" w14:textId="77777777" w:rsidR="00733D3D" w:rsidRPr="00F83C7A" w:rsidRDefault="00733D3D" w:rsidP="00733D3D">
            <w:pPr>
              <w:rPr>
                <w:rFonts w:ascii="Cambria" w:hAnsi="Cambria" w:cs="Arial"/>
                <w:b/>
                <w:bCs/>
                <w:sz w:val="20"/>
                <w:szCs w:val="20"/>
              </w:rPr>
            </w:pPr>
          </w:p>
          <w:p w14:paraId="24E9E9CD" w14:textId="13DABC56" w:rsidR="00733D3D" w:rsidRPr="00F07217" w:rsidRDefault="00000000" w:rsidP="00733D3D">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733D3D" w:rsidRPr="00F07217">
              <w:rPr>
                <w:rFonts w:ascii="Georgia" w:hAnsi="Georgia" w:cs="Arial"/>
                <w:b/>
                <w:bCs/>
                <w:sz w:val="24"/>
                <w:szCs w:val="24"/>
              </w:rPr>
              <w:t xml:space="preserve"> </w:t>
            </w:r>
          </w:p>
        </w:tc>
      </w:tr>
      <w:bookmarkEnd w:id="0"/>
    </w:tbl>
    <w:p w14:paraId="1FF584B5" w14:textId="77777777" w:rsidR="000C0420" w:rsidRPr="00615C5F" w:rsidRDefault="000C0420">
      <w:pPr>
        <w:spacing w:after="0"/>
        <w:rPr>
          <w:sz w:val="16"/>
          <w:szCs w:val="16"/>
        </w:rPr>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4DD6A236"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3E19D9C5" w:rsidR="005C4DE7" w:rsidRPr="00F31A2E" w:rsidRDefault="005C4DE7" w:rsidP="00F31A2E">
            <w:pPr>
              <w:spacing w:after="0" w:line="240" w:lineRule="auto"/>
              <w:rPr>
                <w:rFonts w:ascii="Cambria" w:hAnsi="Cambria" w:cs="Arial"/>
                <w:bCs/>
              </w:rPr>
            </w:pP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01854">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D0FB" w14:textId="77777777" w:rsidR="00801854" w:rsidRDefault="00801854" w:rsidP="00BB0205">
      <w:pPr>
        <w:spacing w:after="0" w:line="240" w:lineRule="auto"/>
      </w:pPr>
      <w:r>
        <w:separator/>
      </w:r>
    </w:p>
  </w:endnote>
  <w:endnote w:type="continuationSeparator" w:id="0">
    <w:p w14:paraId="0551E3A1" w14:textId="77777777" w:rsidR="00801854" w:rsidRDefault="00801854"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34DE" w14:textId="77777777" w:rsidR="002861D5" w:rsidRDefault="0028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CE17" w14:textId="77777777" w:rsidR="002861D5" w:rsidRDefault="0028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B204" w14:textId="77777777" w:rsidR="00801854" w:rsidRDefault="00801854" w:rsidP="00BB0205">
      <w:pPr>
        <w:spacing w:after="0" w:line="240" w:lineRule="auto"/>
      </w:pPr>
      <w:r>
        <w:separator/>
      </w:r>
    </w:p>
  </w:footnote>
  <w:footnote w:type="continuationSeparator" w:id="0">
    <w:p w14:paraId="79064E3B" w14:textId="77777777" w:rsidR="00801854" w:rsidRDefault="00801854"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4CF9" w14:textId="65A36B11" w:rsidR="002861D5" w:rsidRDefault="00286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494F5B1E"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DF83" w14:textId="4DA247A5" w:rsidR="002861D5" w:rsidRDefault="0028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3FD2"/>
    <w:multiLevelType w:val="hybridMultilevel"/>
    <w:tmpl w:val="A4943A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5FBB"/>
    <w:multiLevelType w:val="hybridMultilevel"/>
    <w:tmpl w:val="A0DA6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399B"/>
    <w:multiLevelType w:val="hybridMultilevel"/>
    <w:tmpl w:val="261ED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538C2"/>
    <w:multiLevelType w:val="hybridMultilevel"/>
    <w:tmpl w:val="9D02E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50D4B"/>
    <w:multiLevelType w:val="hybridMultilevel"/>
    <w:tmpl w:val="F06C1D08"/>
    <w:lvl w:ilvl="0" w:tplc="0C0445B0">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FF7BB5"/>
    <w:multiLevelType w:val="hybridMultilevel"/>
    <w:tmpl w:val="C7EA1A40"/>
    <w:lvl w:ilvl="0" w:tplc="1A6CF1FA">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355375CA"/>
    <w:multiLevelType w:val="hybridMultilevel"/>
    <w:tmpl w:val="38DA5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4647DE"/>
    <w:multiLevelType w:val="hybridMultilevel"/>
    <w:tmpl w:val="9814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8C1126"/>
    <w:multiLevelType w:val="hybridMultilevel"/>
    <w:tmpl w:val="E20C63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165483"/>
    <w:multiLevelType w:val="hybridMultilevel"/>
    <w:tmpl w:val="91E444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2005">
    <w:abstractNumId w:val="12"/>
  </w:num>
  <w:num w:numId="2" w16cid:durableId="745959156">
    <w:abstractNumId w:val="10"/>
  </w:num>
  <w:num w:numId="3" w16cid:durableId="365060952">
    <w:abstractNumId w:val="6"/>
  </w:num>
  <w:num w:numId="4" w16cid:durableId="970749666">
    <w:abstractNumId w:val="2"/>
  </w:num>
  <w:num w:numId="5" w16cid:durableId="1139807031">
    <w:abstractNumId w:val="0"/>
  </w:num>
  <w:num w:numId="6" w16cid:durableId="442114550">
    <w:abstractNumId w:val="7"/>
  </w:num>
  <w:num w:numId="7" w16cid:durableId="1001467791">
    <w:abstractNumId w:val="1"/>
  </w:num>
  <w:num w:numId="8" w16cid:durableId="1527984662">
    <w:abstractNumId w:val="9"/>
  </w:num>
  <w:num w:numId="9" w16cid:durableId="1773435627">
    <w:abstractNumId w:val="5"/>
  </w:num>
  <w:num w:numId="10" w16cid:durableId="1947300297">
    <w:abstractNumId w:val="11"/>
  </w:num>
  <w:num w:numId="11" w16cid:durableId="496385553">
    <w:abstractNumId w:val="13"/>
  </w:num>
  <w:num w:numId="12" w16cid:durableId="2064060678">
    <w:abstractNumId w:val="4"/>
  </w:num>
  <w:num w:numId="13" w16cid:durableId="990211890">
    <w:abstractNumId w:val="8"/>
  </w:num>
  <w:num w:numId="14" w16cid:durableId="142503148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06FBE"/>
    <w:rsid w:val="000177E9"/>
    <w:rsid w:val="000364E0"/>
    <w:rsid w:val="000467DF"/>
    <w:rsid w:val="00061CBE"/>
    <w:rsid w:val="00087C8B"/>
    <w:rsid w:val="000A4500"/>
    <w:rsid w:val="000C0420"/>
    <w:rsid w:val="000C5D4D"/>
    <w:rsid w:val="000D2747"/>
    <w:rsid w:val="000D5631"/>
    <w:rsid w:val="000D6922"/>
    <w:rsid w:val="000F7F57"/>
    <w:rsid w:val="00132F3C"/>
    <w:rsid w:val="001436B1"/>
    <w:rsid w:val="001506CA"/>
    <w:rsid w:val="00164C19"/>
    <w:rsid w:val="00166757"/>
    <w:rsid w:val="00170752"/>
    <w:rsid w:val="00187942"/>
    <w:rsid w:val="00192E4D"/>
    <w:rsid w:val="00193244"/>
    <w:rsid w:val="001A090B"/>
    <w:rsid w:val="001B0667"/>
    <w:rsid w:val="001B46A9"/>
    <w:rsid w:val="001B5C6F"/>
    <w:rsid w:val="001B5DFB"/>
    <w:rsid w:val="001C4D2B"/>
    <w:rsid w:val="001D6BD6"/>
    <w:rsid w:val="001E2011"/>
    <w:rsid w:val="001E5B59"/>
    <w:rsid w:val="001F2CB3"/>
    <w:rsid w:val="001F2DAA"/>
    <w:rsid w:val="0020392C"/>
    <w:rsid w:val="00203B1D"/>
    <w:rsid w:val="002077E7"/>
    <w:rsid w:val="002176C6"/>
    <w:rsid w:val="00225BB8"/>
    <w:rsid w:val="002402B7"/>
    <w:rsid w:val="00244BD5"/>
    <w:rsid w:val="00257C5E"/>
    <w:rsid w:val="00264480"/>
    <w:rsid w:val="00267F20"/>
    <w:rsid w:val="00275428"/>
    <w:rsid w:val="00275519"/>
    <w:rsid w:val="00284E41"/>
    <w:rsid w:val="002861D5"/>
    <w:rsid w:val="002909D3"/>
    <w:rsid w:val="002945B0"/>
    <w:rsid w:val="002D48BA"/>
    <w:rsid w:val="002D6840"/>
    <w:rsid w:val="002D71BC"/>
    <w:rsid w:val="002F0646"/>
    <w:rsid w:val="003047BE"/>
    <w:rsid w:val="003324D5"/>
    <w:rsid w:val="00334D9F"/>
    <w:rsid w:val="00341E44"/>
    <w:rsid w:val="003433DA"/>
    <w:rsid w:val="003558A2"/>
    <w:rsid w:val="00360B99"/>
    <w:rsid w:val="00360FDF"/>
    <w:rsid w:val="00362E65"/>
    <w:rsid w:val="0036642F"/>
    <w:rsid w:val="00387F4F"/>
    <w:rsid w:val="00393C9C"/>
    <w:rsid w:val="003C0614"/>
    <w:rsid w:val="003C1D2B"/>
    <w:rsid w:val="003D046C"/>
    <w:rsid w:val="003E7131"/>
    <w:rsid w:val="003F297E"/>
    <w:rsid w:val="004009A7"/>
    <w:rsid w:val="00402356"/>
    <w:rsid w:val="00403E3F"/>
    <w:rsid w:val="00446426"/>
    <w:rsid w:val="004550FF"/>
    <w:rsid w:val="00460454"/>
    <w:rsid w:val="00464034"/>
    <w:rsid w:val="00470596"/>
    <w:rsid w:val="00481D47"/>
    <w:rsid w:val="00485777"/>
    <w:rsid w:val="004933A3"/>
    <w:rsid w:val="004A0E13"/>
    <w:rsid w:val="004C3CDB"/>
    <w:rsid w:val="004F5A59"/>
    <w:rsid w:val="005031C0"/>
    <w:rsid w:val="005061DF"/>
    <w:rsid w:val="005113AE"/>
    <w:rsid w:val="005120DA"/>
    <w:rsid w:val="00523D39"/>
    <w:rsid w:val="00532449"/>
    <w:rsid w:val="00537E6B"/>
    <w:rsid w:val="00542102"/>
    <w:rsid w:val="005502E1"/>
    <w:rsid w:val="005511A4"/>
    <w:rsid w:val="005532B5"/>
    <w:rsid w:val="00553CE4"/>
    <w:rsid w:val="00554743"/>
    <w:rsid w:val="00556F37"/>
    <w:rsid w:val="0056023C"/>
    <w:rsid w:val="00560FE2"/>
    <w:rsid w:val="00566655"/>
    <w:rsid w:val="0057496A"/>
    <w:rsid w:val="005775AE"/>
    <w:rsid w:val="00580D88"/>
    <w:rsid w:val="00586ACC"/>
    <w:rsid w:val="005A6715"/>
    <w:rsid w:val="005B18AF"/>
    <w:rsid w:val="005B4FD8"/>
    <w:rsid w:val="005C4629"/>
    <w:rsid w:val="005C4DE7"/>
    <w:rsid w:val="005E244C"/>
    <w:rsid w:val="005E2543"/>
    <w:rsid w:val="005F3947"/>
    <w:rsid w:val="005F5A1C"/>
    <w:rsid w:val="00606867"/>
    <w:rsid w:val="006102D0"/>
    <w:rsid w:val="006112AB"/>
    <w:rsid w:val="006135EC"/>
    <w:rsid w:val="00615C5F"/>
    <w:rsid w:val="00624699"/>
    <w:rsid w:val="00631D4B"/>
    <w:rsid w:val="00637553"/>
    <w:rsid w:val="00645D9A"/>
    <w:rsid w:val="006466C4"/>
    <w:rsid w:val="0064731C"/>
    <w:rsid w:val="00647B52"/>
    <w:rsid w:val="00650A8F"/>
    <w:rsid w:val="00663D4E"/>
    <w:rsid w:val="00681F90"/>
    <w:rsid w:val="00690414"/>
    <w:rsid w:val="00690AD3"/>
    <w:rsid w:val="00690DB7"/>
    <w:rsid w:val="006928B6"/>
    <w:rsid w:val="006A2DCB"/>
    <w:rsid w:val="006A777B"/>
    <w:rsid w:val="006B15D7"/>
    <w:rsid w:val="006B4CC4"/>
    <w:rsid w:val="006C0609"/>
    <w:rsid w:val="006D52FD"/>
    <w:rsid w:val="006E789E"/>
    <w:rsid w:val="00703A42"/>
    <w:rsid w:val="007052C0"/>
    <w:rsid w:val="0071620C"/>
    <w:rsid w:val="00723015"/>
    <w:rsid w:val="00726BDF"/>
    <w:rsid w:val="00727936"/>
    <w:rsid w:val="00733D3D"/>
    <w:rsid w:val="007422DD"/>
    <w:rsid w:val="00745BFC"/>
    <w:rsid w:val="0075782C"/>
    <w:rsid w:val="00760D48"/>
    <w:rsid w:val="00775637"/>
    <w:rsid w:val="00775A04"/>
    <w:rsid w:val="00780613"/>
    <w:rsid w:val="00783738"/>
    <w:rsid w:val="007904BD"/>
    <w:rsid w:val="007944F5"/>
    <w:rsid w:val="007A0516"/>
    <w:rsid w:val="007B1A2C"/>
    <w:rsid w:val="007B4199"/>
    <w:rsid w:val="007C2932"/>
    <w:rsid w:val="007C4C2F"/>
    <w:rsid w:val="007C66A6"/>
    <w:rsid w:val="007D1339"/>
    <w:rsid w:val="007D2AA4"/>
    <w:rsid w:val="007E2240"/>
    <w:rsid w:val="00800444"/>
    <w:rsid w:val="00801854"/>
    <w:rsid w:val="008151B0"/>
    <w:rsid w:val="008235B7"/>
    <w:rsid w:val="00835D2D"/>
    <w:rsid w:val="00844FC9"/>
    <w:rsid w:val="008467F5"/>
    <w:rsid w:val="00854B4E"/>
    <w:rsid w:val="00856769"/>
    <w:rsid w:val="00866227"/>
    <w:rsid w:val="008675C2"/>
    <w:rsid w:val="00876843"/>
    <w:rsid w:val="00894394"/>
    <w:rsid w:val="008A22CD"/>
    <w:rsid w:val="008A3736"/>
    <w:rsid w:val="008A6127"/>
    <w:rsid w:val="008A67D8"/>
    <w:rsid w:val="008B1D2B"/>
    <w:rsid w:val="008C38E8"/>
    <w:rsid w:val="008C5CA6"/>
    <w:rsid w:val="008C6ED4"/>
    <w:rsid w:val="008D261C"/>
    <w:rsid w:val="008D6C75"/>
    <w:rsid w:val="008E15AD"/>
    <w:rsid w:val="008E4B82"/>
    <w:rsid w:val="00904801"/>
    <w:rsid w:val="00914A00"/>
    <w:rsid w:val="00923CC5"/>
    <w:rsid w:val="0093498B"/>
    <w:rsid w:val="00943673"/>
    <w:rsid w:val="00945A5D"/>
    <w:rsid w:val="009461D9"/>
    <w:rsid w:val="009606AB"/>
    <w:rsid w:val="0096319B"/>
    <w:rsid w:val="00965CE6"/>
    <w:rsid w:val="00966A4C"/>
    <w:rsid w:val="00970EA0"/>
    <w:rsid w:val="009B07B1"/>
    <w:rsid w:val="009B2245"/>
    <w:rsid w:val="009B3121"/>
    <w:rsid w:val="009B6144"/>
    <w:rsid w:val="009C3E89"/>
    <w:rsid w:val="009C79B8"/>
    <w:rsid w:val="009D30D2"/>
    <w:rsid w:val="009F54DD"/>
    <w:rsid w:val="00A00F62"/>
    <w:rsid w:val="00A07878"/>
    <w:rsid w:val="00A166D0"/>
    <w:rsid w:val="00A26FEA"/>
    <w:rsid w:val="00A27B4C"/>
    <w:rsid w:val="00A36B06"/>
    <w:rsid w:val="00A461C0"/>
    <w:rsid w:val="00A61137"/>
    <w:rsid w:val="00A7227A"/>
    <w:rsid w:val="00A771B9"/>
    <w:rsid w:val="00A862D2"/>
    <w:rsid w:val="00A92CA0"/>
    <w:rsid w:val="00AA17CF"/>
    <w:rsid w:val="00AA3C08"/>
    <w:rsid w:val="00AB1862"/>
    <w:rsid w:val="00AC52AF"/>
    <w:rsid w:val="00AD1D6C"/>
    <w:rsid w:val="00AD2305"/>
    <w:rsid w:val="00AD4BE1"/>
    <w:rsid w:val="00AE0D6F"/>
    <w:rsid w:val="00AE47A3"/>
    <w:rsid w:val="00AE5D12"/>
    <w:rsid w:val="00B109B2"/>
    <w:rsid w:val="00B40D86"/>
    <w:rsid w:val="00B5000E"/>
    <w:rsid w:val="00B55FD8"/>
    <w:rsid w:val="00B71FAE"/>
    <w:rsid w:val="00B75F73"/>
    <w:rsid w:val="00B8188E"/>
    <w:rsid w:val="00B957C3"/>
    <w:rsid w:val="00BA06A2"/>
    <w:rsid w:val="00BA12BC"/>
    <w:rsid w:val="00BA3E39"/>
    <w:rsid w:val="00BA7B37"/>
    <w:rsid w:val="00BB0205"/>
    <w:rsid w:val="00BC2D67"/>
    <w:rsid w:val="00BF017F"/>
    <w:rsid w:val="00BF1357"/>
    <w:rsid w:val="00BF6FA3"/>
    <w:rsid w:val="00C034BA"/>
    <w:rsid w:val="00C10AF3"/>
    <w:rsid w:val="00C15D55"/>
    <w:rsid w:val="00C22CD9"/>
    <w:rsid w:val="00C60438"/>
    <w:rsid w:val="00C663BC"/>
    <w:rsid w:val="00C6684E"/>
    <w:rsid w:val="00C67B8B"/>
    <w:rsid w:val="00C714FE"/>
    <w:rsid w:val="00C82FE6"/>
    <w:rsid w:val="00C93F96"/>
    <w:rsid w:val="00C95C29"/>
    <w:rsid w:val="00C97785"/>
    <w:rsid w:val="00CA07FC"/>
    <w:rsid w:val="00CB44DE"/>
    <w:rsid w:val="00CC5EA8"/>
    <w:rsid w:val="00CD75DC"/>
    <w:rsid w:val="00CE4D47"/>
    <w:rsid w:val="00CE7529"/>
    <w:rsid w:val="00CF1C39"/>
    <w:rsid w:val="00D01736"/>
    <w:rsid w:val="00D105DF"/>
    <w:rsid w:val="00D12C87"/>
    <w:rsid w:val="00D23999"/>
    <w:rsid w:val="00D26EEE"/>
    <w:rsid w:val="00D517AF"/>
    <w:rsid w:val="00D64072"/>
    <w:rsid w:val="00D67B11"/>
    <w:rsid w:val="00D7386B"/>
    <w:rsid w:val="00D76306"/>
    <w:rsid w:val="00D8211D"/>
    <w:rsid w:val="00D852D6"/>
    <w:rsid w:val="00D9612E"/>
    <w:rsid w:val="00DA3F41"/>
    <w:rsid w:val="00DA4C7E"/>
    <w:rsid w:val="00DB4B64"/>
    <w:rsid w:val="00DD5A4F"/>
    <w:rsid w:val="00DD66EA"/>
    <w:rsid w:val="00DF760B"/>
    <w:rsid w:val="00DF7CAF"/>
    <w:rsid w:val="00E02F00"/>
    <w:rsid w:val="00E147E5"/>
    <w:rsid w:val="00E17C38"/>
    <w:rsid w:val="00E22452"/>
    <w:rsid w:val="00E22DA3"/>
    <w:rsid w:val="00E27B26"/>
    <w:rsid w:val="00E34D7D"/>
    <w:rsid w:val="00E457EF"/>
    <w:rsid w:val="00E45891"/>
    <w:rsid w:val="00E5003C"/>
    <w:rsid w:val="00E53DAA"/>
    <w:rsid w:val="00E65DEB"/>
    <w:rsid w:val="00E702B1"/>
    <w:rsid w:val="00E87C70"/>
    <w:rsid w:val="00EA1ECF"/>
    <w:rsid w:val="00EA77D3"/>
    <w:rsid w:val="00EB1FA3"/>
    <w:rsid w:val="00EE0C18"/>
    <w:rsid w:val="00EE1D6A"/>
    <w:rsid w:val="00EE53F3"/>
    <w:rsid w:val="00EE5A74"/>
    <w:rsid w:val="00EE64A0"/>
    <w:rsid w:val="00EF0AF4"/>
    <w:rsid w:val="00F07217"/>
    <w:rsid w:val="00F27212"/>
    <w:rsid w:val="00F31A2E"/>
    <w:rsid w:val="00F377DA"/>
    <w:rsid w:val="00F45E23"/>
    <w:rsid w:val="00F47EC2"/>
    <w:rsid w:val="00F55928"/>
    <w:rsid w:val="00F5767B"/>
    <w:rsid w:val="00F6789C"/>
    <w:rsid w:val="00F77DFE"/>
    <w:rsid w:val="00F82C86"/>
    <w:rsid w:val="00F83B94"/>
    <w:rsid w:val="00F83C7A"/>
    <w:rsid w:val="00F83EAA"/>
    <w:rsid w:val="00FB2DB8"/>
    <w:rsid w:val="00FB38FA"/>
    <w:rsid w:val="00FB5206"/>
    <w:rsid w:val="00FB5DD6"/>
    <w:rsid w:val="00FC0E49"/>
    <w:rsid w:val="00FD2363"/>
    <w:rsid w:val="00FD3E22"/>
    <w:rsid w:val="00FD57B4"/>
    <w:rsid w:val="00FD6C80"/>
    <w:rsid w:val="00FE47C3"/>
    <w:rsid w:val="00FE7A2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foundation.co.uk/the-etf-thinks/podcast/#Pod-EDI"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gehill.on.worldcat.org/oclc/1013730273"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foundation.co.uk/resources/esd/esd-resources/esd-in-different-subject-area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2023-06-21T08:24:00Z</cp:lastPrinted>
  <dcterms:created xsi:type="dcterms:W3CDTF">2024-03-08T12:07:00Z</dcterms:created>
  <dcterms:modified xsi:type="dcterms:W3CDTF">2024-03-08T12:07:00Z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