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011E55E"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97A47">
              <w:rPr>
                <w:rFonts w:ascii="Cambria" w:eastAsia="Georgia" w:hAnsi="Cambria" w:cs="Georgia"/>
                <w:b/>
                <w:color w:val="FFFFFF" w:themeColor="background1"/>
                <w:sz w:val="20"/>
                <w:szCs w:val="20"/>
              </w:rPr>
              <w:t>3</w:t>
            </w:r>
            <w:r w:rsidR="000861F9">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B8A0687" w:rsidR="004009A7" w:rsidRPr="00523D39" w:rsidRDefault="004009A7">
            <w:pPr>
              <w:jc w:val="both"/>
              <w:rPr>
                <w:rFonts w:ascii="Cambria" w:hAnsi="Cambria"/>
                <w:b/>
                <w:bCs/>
                <w:sz w:val="20"/>
                <w:szCs w:val="20"/>
              </w:rPr>
            </w:pP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1"/>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Pr="00635694" w:rsidRDefault="00F45E23"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635694">
              <w:rPr>
                <w:rFonts w:ascii="Cambria" w:hAnsi="Cambria" w:cstheme="minorHAnsi"/>
                <w:b/>
                <w:bCs/>
                <w:color w:val="000000" w:themeColor="text1"/>
                <w:sz w:val="22"/>
                <w:szCs w:val="22"/>
              </w:rPr>
              <w:t>Summary</w:t>
            </w:r>
          </w:p>
          <w:p w14:paraId="00B92E9C" w14:textId="77777777" w:rsidR="00635694" w:rsidRPr="00635694" w:rsidRDefault="00635694" w:rsidP="00BE47F7">
            <w:pPr>
              <w:pStyle w:val="paragraph"/>
              <w:spacing w:before="0" w:beforeAutospacing="0" w:after="0" w:afterAutospacing="0"/>
              <w:textAlignment w:val="baseline"/>
              <w:rPr>
                <w:rFonts w:ascii="Cambria" w:hAnsi="Cambria" w:cstheme="minorHAnsi"/>
                <w:b/>
                <w:bCs/>
                <w:color w:val="000000" w:themeColor="text1"/>
                <w:sz w:val="22"/>
                <w:szCs w:val="22"/>
              </w:rPr>
            </w:pPr>
          </w:p>
          <w:p w14:paraId="12FF091B" w14:textId="77777777" w:rsidR="00635694" w:rsidRPr="00635694" w:rsidRDefault="00635694" w:rsidP="00635694">
            <w:pPr>
              <w:shd w:val="clear" w:color="auto" w:fill="FFFFFF"/>
              <w:spacing w:after="0" w:line="240" w:lineRule="auto"/>
              <w:textAlignment w:val="baseline"/>
              <w:rPr>
                <w:rFonts w:ascii="Cambria" w:eastAsia="Times New Roman" w:hAnsi="Cambria" w:cs="Times New Roman"/>
              </w:rPr>
            </w:pPr>
            <w:r w:rsidRPr="00635694">
              <w:rPr>
                <w:rFonts w:ascii="Cambria" w:eastAsia="Times New Roman" w:hAnsi="Cambria" w:cs="Times New Roman"/>
              </w:rPr>
              <w:t>The paper examines school exclusion and alternative provision (AP) in Wales, highlighting disparities and focusing on children's rights. While some young people report positive experiences, broader findings reveal inconsistencies and concerns, necessitating urgent changes to align with children's rights. Recommendations include improving behaviour management, provision quality, and implementing a national strategy for staff training and better services. Addressing systemic issues, such as high exclusion rates for SEN and disadvantaged pupils, is crucial for upholding children's rights and fostering confidence in the education system.</w:t>
            </w:r>
          </w:p>
          <w:p w14:paraId="55C59E09" w14:textId="4B5EE23A" w:rsidR="008D31FA" w:rsidRPr="00635694" w:rsidRDefault="00635694" w:rsidP="00635694">
            <w:pPr>
              <w:shd w:val="clear" w:color="auto" w:fill="FFFFFF"/>
              <w:textAlignment w:val="baseline"/>
              <w:rPr>
                <w:rFonts w:ascii="Aptos" w:eastAsia="Times New Roman" w:hAnsi="Aptos" w:cs="Times New Roman"/>
              </w:rPr>
            </w:pPr>
            <w:r w:rsidRPr="00635694">
              <w:rPr>
                <w:rFonts w:ascii="Aptos" w:eastAsia="Times New Roman" w:hAnsi="Aptos" w:cs="Times New Roman"/>
              </w:rPr>
              <w:t> </w:t>
            </w:r>
          </w:p>
          <w:p w14:paraId="2FAF0FB7" w14:textId="77777777" w:rsidR="009E4101" w:rsidRPr="00635694" w:rsidRDefault="009E4101" w:rsidP="00D21504">
            <w:pPr>
              <w:jc w:val="both"/>
              <w:rPr>
                <w:rFonts w:ascii="Cambria" w:hAnsi="Cambria"/>
                <w:color w:val="000000" w:themeColor="text1"/>
                <w:bdr w:val="none" w:sz="0" w:space="0" w:color="auto" w:frame="1"/>
                <w:shd w:val="clear" w:color="auto" w:fill="FFFFFF"/>
              </w:rPr>
            </w:pPr>
            <w:r w:rsidRPr="00635694">
              <w:rPr>
                <w:rFonts w:ascii="Cambria" w:hAnsi="Cambria"/>
                <w:b/>
                <w:bCs/>
                <w:color w:val="000000" w:themeColor="text1"/>
                <w:bdr w:val="none" w:sz="0" w:space="0" w:color="auto" w:frame="1"/>
                <w:shd w:val="clear" w:color="auto" w:fill="FFFFFF"/>
              </w:rPr>
              <w:t>Limitations</w:t>
            </w:r>
            <w:r w:rsidRPr="00635694">
              <w:rPr>
                <w:rFonts w:ascii="Cambria" w:hAnsi="Cambria"/>
                <w:color w:val="000000" w:themeColor="text1"/>
                <w:bdr w:val="none" w:sz="0" w:space="0" w:color="auto" w:frame="1"/>
                <w:shd w:val="clear" w:color="auto" w:fill="FFFFFF"/>
              </w:rPr>
              <w:t> </w:t>
            </w:r>
          </w:p>
          <w:p w14:paraId="7EC6BA12" w14:textId="77777777" w:rsidR="00635694" w:rsidRPr="00635694" w:rsidRDefault="00635694" w:rsidP="00D21504">
            <w:pPr>
              <w:jc w:val="both"/>
              <w:rPr>
                <w:rFonts w:ascii="Cambria" w:hAnsi="Cambria"/>
                <w:color w:val="000000" w:themeColor="text1"/>
                <w:bdr w:val="none" w:sz="0" w:space="0" w:color="auto" w:frame="1"/>
                <w:shd w:val="clear" w:color="auto" w:fill="FFFFFF"/>
              </w:rPr>
            </w:pPr>
          </w:p>
          <w:p w14:paraId="48D45F1A" w14:textId="595362C3" w:rsidR="00635694" w:rsidRPr="00635694" w:rsidRDefault="00635694" w:rsidP="00D21504">
            <w:pPr>
              <w:jc w:val="both"/>
              <w:rPr>
                <w:rFonts w:ascii="Cambria" w:hAnsi="Cambria"/>
                <w:color w:val="000000" w:themeColor="text1"/>
                <w:bdr w:val="none" w:sz="0" w:space="0" w:color="auto" w:frame="1"/>
                <w:shd w:val="clear" w:color="auto" w:fill="FFFFFF"/>
              </w:rPr>
            </w:pPr>
            <w:r w:rsidRPr="00635694">
              <w:rPr>
                <w:rFonts w:ascii="Cambria" w:hAnsi="Cambria"/>
                <w:shd w:val="clear" w:color="auto" w:fill="FFFFFF"/>
              </w:rPr>
              <w:t>The study is confined to Wales not the rest of the UK, only 156 interviews were carried out and we don't know what type of questions were asked. It was also carried out by the Welsh government who may have a particular agenda against AP</w:t>
            </w:r>
            <w:r w:rsidRPr="00635694">
              <w:rPr>
                <w:rFonts w:ascii="Cambria" w:hAnsi="Cambria"/>
                <w:shd w:val="clear" w:color="auto" w:fill="FFFFFF"/>
              </w:rPr>
              <w:t>.</w:t>
            </w:r>
          </w:p>
          <w:p w14:paraId="0DC53FBF" w14:textId="77777777" w:rsidR="00106BEE" w:rsidRPr="00635694" w:rsidRDefault="00106BEE" w:rsidP="00D21504">
            <w:pPr>
              <w:jc w:val="both"/>
              <w:rPr>
                <w:rFonts w:ascii="Cambria" w:hAnsi="Cambria"/>
                <w:color w:val="000000" w:themeColor="text1"/>
                <w:bdr w:val="none" w:sz="0" w:space="0" w:color="auto" w:frame="1"/>
                <w:shd w:val="clear" w:color="auto" w:fill="FFFFFF"/>
              </w:rPr>
            </w:pPr>
          </w:p>
          <w:p w14:paraId="65811869" w14:textId="77777777" w:rsidR="008D31FA" w:rsidRPr="00635694" w:rsidRDefault="008D31FA" w:rsidP="00D21504">
            <w:pPr>
              <w:jc w:val="both"/>
              <w:rPr>
                <w:rFonts w:ascii="Cambria" w:hAnsi="Cambria" w:cstheme="minorHAnsi"/>
                <w:b/>
                <w:bCs/>
                <w:color w:val="000000" w:themeColor="text1"/>
                <w:highlight w:val="yellow"/>
              </w:rPr>
            </w:pPr>
          </w:p>
          <w:p w14:paraId="1E103306" w14:textId="77777777" w:rsidR="009E4101" w:rsidRPr="00635694"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635694">
              <w:rPr>
                <w:rFonts w:ascii="Cambria" w:hAnsi="Cambria" w:cstheme="minorHAnsi"/>
                <w:b/>
                <w:bCs/>
                <w:color w:val="000000" w:themeColor="text1"/>
                <w:sz w:val="22"/>
                <w:szCs w:val="22"/>
              </w:rPr>
              <w:t>Reference</w:t>
            </w:r>
          </w:p>
          <w:p w14:paraId="64314FFF" w14:textId="77777777" w:rsidR="00635694" w:rsidRPr="00635694" w:rsidRDefault="00635694"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1976D30C" w14:textId="5876C0C8" w:rsidR="00635694" w:rsidRPr="00635694" w:rsidRDefault="00635694" w:rsidP="009E4101">
            <w:pPr>
              <w:pStyle w:val="paragraph"/>
              <w:spacing w:before="0" w:beforeAutospacing="0" w:after="0" w:afterAutospacing="0"/>
              <w:textAlignment w:val="baseline"/>
              <w:rPr>
                <w:rFonts w:ascii="Cambria" w:hAnsi="Cambria" w:cstheme="minorHAnsi"/>
                <w:color w:val="000000" w:themeColor="text1"/>
                <w:sz w:val="22"/>
                <w:szCs w:val="22"/>
              </w:rPr>
            </w:pPr>
            <w:r w:rsidRPr="00635694">
              <w:rPr>
                <w:rFonts w:ascii="Cambria" w:hAnsi="Cambria"/>
                <w:color w:val="000000"/>
                <w:sz w:val="22"/>
                <w:szCs w:val="22"/>
                <w:shd w:val="clear" w:color="auto" w:fill="FFFFFF"/>
              </w:rPr>
              <w:t>McClusky, G., Riddell, S., &amp; Weedon, E. (2015) Children’s rights, school exclusion and alternative educational provision. Retrieved from Children's rights, school exclusion and alternative educational provision (</w:t>
            </w:r>
            <w:hyperlink r:id="rId12" w:history="1">
              <w:r w:rsidRPr="00635694">
                <w:rPr>
                  <w:rStyle w:val="Hyperlink"/>
                  <w:rFonts w:ascii="Cambria" w:hAnsi="Cambria"/>
                  <w:sz w:val="22"/>
                  <w:szCs w:val="22"/>
                  <w:shd w:val="clear" w:color="auto" w:fill="FFFFFF"/>
                </w:rPr>
                <w:t>LINK</w:t>
              </w:r>
            </w:hyperlink>
            <w:r w:rsidRPr="00635694">
              <w:rPr>
                <w:rFonts w:ascii="Cambria" w:hAnsi="Cambria"/>
                <w:color w:val="000000"/>
                <w:sz w:val="22"/>
                <w:szCs w:val="22"/>
                <w:shd w:val="clear" w:color="auto" w:fill="FFFFFF"/>
              </w:rPr>
              <w:t>)</w:t>
            </w:r>
          </w:p>
          <w:p w14:paraId="1B2D6E3F" w14:textId="77777777" w:rsidR="00342794" w:rsidRPr="00635694" w:rsidRDefault="00342794"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6071F449" w14:textId="3654F048" w:rsidR="00901A6E" w:rsidRPr="00D21504" w:rsidRDefault="00901A6E" w:rsidP="00571C11">
            <w:pPr>
              <w:pStyle w:val="NormalWeb"/>
              <w:shd w:val="clear" w:color="auto" w:fill="FFFFFF"/>
              <w:spacing w:before="0" w:beforeAutospacing="0" w:after="0" w:afterAutospacing="0"/>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02295E43" w14:textId="518CFD6B" w:rsidR="00697A47" w:rsidRPr="000861F9" w:rsidRDefault="00635694" w:rsidP="000861F9">
            <w:pPr>
              <w:pStyle w:val="Heading1"/>
              <w:shd w:val="clear" w:color="auto" w:fill="FFFFFF"/>
              <w:spacing w:before="0" w:beforeAutospacing="0" w:after="53" w:afterAutospacing="0"/>
              <w:rPr>
                <w:rFonts w:ascii="Cambria" w:hAnsi="Cambria"/>
                <w:b w:val="0"/>
                <w:bCs w:val="0"/>
                <w:sz w:val="22"/>
                <w:szCs w:val="22"/>
              </w:rPr>
            </w:pPr>
            <w:hyperlink r:id="rId14" w:history="1">
              <w:r w:rsidR="000861F9" w:rsidRPr="000861F9">
                <w:rPr>
                  <w:rStyle w:val="Hyperlink"/>
                  <w:rFonts w:ascii="Cambria" w:hAnsi="Cambria"/>
                  <w:b w:val="0"/>
                  <w:bCs w:val="0"/>
                  <w:sz w:val="22"/>
                  <w:szCs w:val="22"/>
                </w:rPr>
                <w:t>Provision for less able students of   English and Mathematics.</w:t>
              </w:r>
            </w:hyperlink>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697A4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180AD9A8" w14:textId="77777777" w:rsidR="000861F9" w:rsidRPr="000861F9" w:rsidRDefault="000861F9" w:rsidP="000861F9">
            <w:pPr>
              <w:widowControl w:val="0"/>
              <w:autoSpaceDE w:val="0"/>
              <w:autoSpaceDN w:val="0"/>
              <w:rPr>
                <w:sz w:val="20"/>
                <w:szCs w:val="20"/>
              </w:rPr>
            </w:pPr>
            <w:r w:rsidRPr="000861F9">
              <w:rPr>
                <w:sz w:val="20"/>
                <w:szCs w:val="20"/>
              </w:rPr>
              <w:t>Alternative provision exists to support students whose needs cannot be met by mainstream education.</w:t>
            </w:r>
          </w:p>
          <w:p w14:paraId="734CB50E" w14:textId="77777777" w:rsidR="000861F9" w:rsidRPr="000861F9" w:rsidRDefault="000861F9" w:rsidP="000861F9">
            <w:pPr>
              <w:widowControl w:val="0"/>
              <w:autoSpaceDE w:val="0"/>
              <w:autoSpaceDN w:val="0"/>
              <w:spacing w:before="112"/>
              <w:rPr>
                <w:sz w:val="20"/>
                <w:szCs w:val="20"/>
              </w:rPr>
            </w:pPr>
            <w:r w:rsidRPr="000861F9">
              <w:rPr>
                <w:sz w:val="20"/>
                <w:szCs w:val="20"/>
              </w:rPr>
              <w:t>There are a variety of alternative provision settings that provide bespoke support for varying needs.</w:t>
            </w:r>
          </w:p>
          <w:p w14:paraId="4E488AE5" w14:textId="53890D79" w:rsidR="00697A47" w:rsidRPr="002804D7" w:rsidRDefault="00697A47" w:rsidP="00186582">
            <w:pPr>
              <w:pBdr>
                <w:top w:val="nil"/>
                <w:left w:val="nil"/>
                <w:bottom w:val="nil"/>
                <w:right w:val="nil"/>
                <w:between w:val="nil"/>
              </w:pBdr>
              <w:rPr>
                <w:rFonts w:asciiTheme="minorHAnsi" w:hAnsiTheme="minorHAnsi" w:cstheme="minorHAnsi"/>
                <w:sz w:val="20"/>
                <w:szCs w:val="20"/>
              </w:rPr>
            </w:pP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697A47" w:rsidRDefault="00697A47" w:rsidP="002E67AF">
            <w:pPr>
              <w:jc w:val="center"/>
              <w:rPr>
                <w:rFonts w:ascii="Cambria" w:hAnsi="Cambria"/>
                <w:sz w:val="20"/>
                <w:szCs w:val="20"/>
              </w:rPr>
            </w:pPr>
            <w:r>
              <w:rPr>
                <w:rFonts w:ascii="Cambria" w:hAnsi="Cambria"/>
                <w:sz w:val="20"/>
                <w:szCs w:val="20"/>
              </w:rPr>
              <w:t>Y</w:t>
            </w:r>
          </w:p>
          <w:p w14:paraId="6FD58EE3" w14:textId="77777777" w:rsidR="00697A47" w:rsidRDefault="00697A47" w:rsidP="002E67AF">
            <w:pPr>
              <w:jc w:val="center"/>
              <w:rPr>
                <w:rFonts w:ascii="Cambria" w:hAnsi="Cambria"/>
                <w:sz w:val="20"/>
                <w:szCs w:val="20"/>
              </w:rPr>
            </w:pPr>
          </w:p>
          <w:p w14:paraId="0B67580A" w14:textId="77777777" w:rsidR="00186582" w:rsidRDefault="00186582" w:rsidP="000861F9">
            <w:pPr>
              <w:jc w:val="center"/>
              <w:rPr>
                <w:rFonts w:ascii="Cambria" w:hAnsi="Cambria"/>
                <w:sz w:val="20"/>
                <w:szCs w:val="20"/>
              </w:rPr>
            </w:pPr>
            <w:r>
              <w:rPr>
                <w:rFonts w:ascii="Cambria" w:hAnsi="Cambria"/>
                <w:sz w:val="20"/>
                <w:szCs w:val="20"/>
              </w:rPr>
              <w:t>Y</w:t>
            </w:r>
          </w:p>
          <w:p w14:paraId="2ABC0DBA" w14:textId="77777777" w:rsidR="00186582" w:rsidRDefault="00186582" w:rsidP="00186582">
            <w:pPr>
              <w:jc w:val="center"/>
              <w:rPr>
                <w:rFonts w:ascii="Cambria" w:hAnsi="Cambria"/>
                <w:sz w:val="20"/>
                <w:szCs w:val="20"/>
              </w:rPr>
            </w:pPr>
          </w:p>
          <w:p w14:paraId="720A4CCD" w14:textId="77777777" w:rsidR="00186582" w:rsidRDefault="00186582" w:rsidP="00186582">
            <w:pPr>
              <w:jc w:val="center"/>
              <w:rPr>
                <w:rFonts w:ascii="Cambria" w:hAnsi="Cambria"/>
                <w:sz w:val="20"/>
                <w:szCs w:val="20"/>
              </w:rPr>
            </w:pPr>
          </w:p>
          <w:p w14:paraId="308E6C1F" w14:textId="50B3B3F2" w:rsidR="00186582" w:rsidRDefault="00186582" w:rsidP="00C616D8">
            <w:pPr>
              <w:jc w:val="center"/>
              <w:rPr>
                <w:rFonts w:ascii="Cambria" w:hAnsi="Cambria"/>
                <w:sz w:val="20"/>
                <w:szCs w:val="20"/>
              </w:rPr>
            </w:pPr>
          </w:p>
          <w:p w14:paraId="402A4463" w14:textId="77777777" w:rsidR="00186582" w:rsidRDefault="00186582" w:rsidP="00186582">
            <w:pPr>
              <w:jc w:val="center"/>
              <w:rPr>
                <w:rFonts w:ascii="Cambria" w:hAnsi="Cambria"/>
                <w:sz w:val="20"/>
                <w:szCs w:val="20"/>
              </w:rPr>
            </w:pPr>
          </w:p>
          <w:p w14:paraId="0FB6EB51" w14:textId="77777777" w:rsidR="00697A47" w:rsidRDefault="00697A47" w:rsidP="002E67AF">
            <w:pPr>
              <w:jc w:val="center"/>
              <w:rPr>
                <w:rFonts w:ascii="Cambria" w:hAnsi="Cambria"/>
                <w:sz w:val="20"/>
                <w:szCs w:val="20"/>
              </w:rPr>
            </w:pPr>
          </w:p>
          <w:p w14:paraId="239F82FC" w14:textId="77777777" w:rsidR="002E67AF" w:rsidRDefault="002E67AF" w:rsidP="002E67AF">
            <w:pPr>
              <w:jc w:val="center"/>
              <w:rPr>
                <w:rFonts w:ascii="Cambria" w:hAnsi="Cambria"/>
                <w:sz w:val="20"/>
                <w:szCs w:val="20"/>
              </w:rPr>
            </w:pPr>
          </w:p>
          <w:p w14:paraId="22918C1E" w14:textId="77777777" w:rsidR="002E67AF" w:rsidRDefault="002E67AF" w:rsidP="002E67AF">
            <w:pPr>
              <w:jc w:val="center"/>
              <w:rPr>
                <w:rFonts w:ascii="Cambria" w:hAnsi="Cambria"/>
                <w:sz w:val="20"/>
                <w:szCs w:val="20"/>
              </w:rPr>
            </w:pPr>
          </w:p>
          <w:p w14:paraId="3429FA82" w14:textId="5DB6E3D2" w:rsidR="002E67AF" w:rsidRDefault="002E67AF" w:rsidP="002E67AF">
            <w:pPr>
              <w:jc w:val="center"/>
              <w:rPr>
                <w:rFonts w:ascii="Cambria" w:hAnsi="Cambria"/>
                <w:sz w:val="20"/>
                <w:szCs w:val="20"/>
              </w:rPr>
            </w:pPr>
          </w:p>
          <w:p w14:paraId="1AA3508E" w14:textId="77777777" w:rsidR="00697A47" w:rsidRDefault="00697A47" w:rsidP="002E67AF">
            <w:pPr>
              <w:jc w:val="center"/>
              <w:rPr>
                <w:rFonts w:ascii="Cambria" w:hAnsi="Cambria"/>
                <w:sz w:val="20"/>
                <w:szCs w:val="20"/>
              </w:rPr>
            </w:pPr>
          </w:p>
          <w:p w14:paraId="3ED8ED5A" w14:textId="77777777" w:rsidR="00697A47" w:rsidRDefault="00697A47" w:rsidP="00697A47">
            <w:pPr>
              <w:jc w:val="center"/>
              <w:rPr>
                <w:rFonts w:ascii="Cambria" w:hAnsi="Cambria"/>
                <w:sz w:val="20"/>
                <w:szCs w:val="20"/>
              </w:rPr>
            </w:pPr>
          </w:p>
          <w:p w14:paraId="30D85463" w14:textId="77777777" w:rsidR="00697A47" w:rsidRDefault="00697A47" w:rsidP="00697A47">
            <w:pPr>
              <w:jc w:val="center"/>
              <w:rPr>
                <w:rFonts w:ascii="Cambria" w:hAnsi="Cambria"/>
                <w:sz w:val="20"/>
                <w:szCs w:val="20"/>
              </w:rPr>
            </w:pPr>
          </w:p>
          <w:p w14:paraId="4DFC2AC0" w14:textId="77777777" w:rsidR="00697A47" w:rsidRDefault="00697A47" w:rsidP="00697A47">
            <w:pPr>
              <w:jc w:val="center"/>
              <w:rPr>
                <w:rFonts w:ascii="Cambria" w:hAnsi="Cambria"/>
                <w:sz w:val="20"/>
                <w:szCs w:val="20"/>
              </w:rPr>
            </w:pPr>
          </w:p>
          <w:p w14:paraId="6356C9F7" w14:textId="77777777" w:rsidR="00697A47" w:rsidRDefault="00697A47" w:rsidP="00697A47">
            <w:pPr>
              <w:jc w:val="center"/>
              <w:rPr>
                <w:rFonts w:ascii="Cambria" w:hAnsi="Cambria"/>
                <w:sz w:val="20"/>
                <w:szCs w:val="20"/>
              </w:rPr>
            </w:pPr>
          </w:p>
          <w:p w14:paraId="7D3468D7" w14:textId="680A0926" w:rsidR="00697A47" w:rsidRDefault="00697A47" w:rsidP="00697A47">
            <w:pPr>
              <w:jc w:val="center"/>
              <w:rPr>
                <w:rFonts w:ascii="Cambria" w:hAnsi="Cambria"/>
                <w:sz w:val="20"/>
                <w:szCs w:val="20"/>
              </w:rPr>
            </w:pPr>
          </w:p>
          <w:p w14:paraId="36509C07" w14:textId="77777777" w:rsidR="00697A47" w:rsidRDefault="00697A47" w:rsidP="00697A47">
            <w:pPr>
              <w:jc w:val="center"/>
              <w:rPr>
                <w:rFonts w:ascii="Cambria" w:hAnsi="Cambria"/>
                <w:sz w:val="20"/>
                <w:szCs w:val="20"/>
              </w:rPr>
            </w:pPr>
          </w:p>
          <w:p w14:paraId="0A1BFE4A" w14:textId="77777777" w:rsidR="00697A47" w:rsidRDefault="00697A47" w:rsidP="00697A47">
            <w:pPr>
              <w:jc w:val="center"/>
              <w:rPr>
                <w:rFonts w:ascii="Cambria" w:hAnsi="Cambria"/>
                <w:sz w:val="20"/>
                <w:szCs w:val="20"/>
              </w:rPr>
            </w:pPr>
          </w:p>
          <w:p w14:paraId="5CEFE65B" w14:textId="1A2A68FA" w:rsidR="00697A47" w:rsidRDefault="00697A47" w:rsidP="00697A47">
            <w:pPr>
              <w:jc w:val="center"/>
              <w:rPr>
                <w:rFonts w:ascii="Cambria" w:hAnsi="Cambria"/>
                <w:sz w:val="20"/>
                <w:szCs w:val="20"/>
              </w:rPr>
            </w:pPr>
          </w:p>
          <w:p w14:paraId="4528C673" w14:textId="77777777" w:rsidR="00697A47" w:rsidRDefault="00697A47" w:rsidP="00697A47">
            <w:pPr>
              <w:jc w:val="center"/>
              <w:rPr>
                <w:rFonts w:ascii="Cambria" w:hAnsi="Cambria"/>
                <w:sz w:val="20"/>
                <w:szCs w:val="20"/>
              </w:rPr>
            </w:pPr>
          </w:p>
          <w:p w14:paraId="0DE8AFFF" w14:textId="77777777" w:rsidR="00697A47" w:rsidRDefault="00697A47" w:rsidP="00697A47">
            <w:pPr>
              <w:jc w:val="center"/>
              <w:rPr>
                <w:rFonts w:ascii="Cambria" w:hAnsi="Cambria"/>
                <w:sz w:val="20"/>
                <w:szCs w:val="20"/>
              </w:rPr>
            </w:pPr>
          </w:p>
          <w:p w14:paraId="50D77737" w14:textId="77777777" w:rsidR="00697A47" w:rsidRDefault="00697A47" w:rsidP="00697A47">
            <w:pPr>
              <w:jc w:val="center"/>
              <w:rPr>
                <w:rFonts w:ascii="Cambria" w:hAnsi="Cambria"/>
                <w:sz w:val="20"/>
                <w:szCs w:val="20"/>
              </w:rPr>
            </w:pPr>
          </w:p>
          <w:p w14:paraId="500548AF" w14:textId="34670EF1" w:rsidR="00697A47" w:rsidRPr="00523D39" w:rsidRDefault="00697A47" w:rsidP="00697A47">
            <w:pPr>
              <w:rPr>
                <w:rFonts w:ascii="Cambria" w:hAnsi="Cambria"/>
                <w:sz w:val="20"/>
                <w:szCs w:val="20"/>
              </w:rPr>
            </w:pPr>
          </w:p>
        </w:tc>
      </w:tr>
      <w:tr w:rsidR="00697A4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697A47" w:rsidRPr="00523D39" w:rsidRDefault="00697A47" w:rsidP="00697A4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697A47" w:rsidRPr="00523D39" w:rsidRDefault="00697A47" w:rsidP="00697A47">
            <w:pPr>
              <w:jc w:val="center"/>
              <w:rPr>
                <w:rFonts w:ascii="Cambria" w:hAnsi="Cambria"/>
                <w:b/>
                <w:bCs/>
                <w:sz w:val="20"/>
                <w:szCs w:val="20"/>
              </w:rPr>
            </w:pPr>
            <w:r w:rsidRPr="00523D39">
              <w:rPr>
                <w:rFonts w:ascii="Cambria" w:hAnsi="Cambria"/>
                <w:b/>
                <w:bCs/>
                <w:sz w:val="20"/>
                <w:szCs w:val="20"/>
              </w:rPr>
              <w:t>Y/N</w:t>
            </w:r>
          </w:p>
          <w:p w14:paraId="18B6C2E1" w14:textId="115AA463" w:rsidR="00697A47" w:rsidRPr="00523D39" w:rsidRDefault="00697A47" w:rsidP="00697A47">
            <w:pPr>
              <w:jc w:val="center"/>
              <w:rPr>
                <w:rFonts w:ascii="Cambria" w:hAnsi="Cambria"/>
                <w:b/>
                <w:bCs/>
                <w:sz w:val="20"/>
                <w:szCs w:val="20"/>
              </w:rPr>
            </w:pPr>
          </w:p>
        </w:tc>
      </w:tr>
      <w:tr w:rsidR="00697A4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362CF6E8" w14:textId="77777777" w:rsidR="000861F9" w:rsidRPr="006F133A" w:rsidRDefault="000861F9" w:rsidP="000861F9">
            <w:pPr>
              <w:rPr>
                <w:sz w:val="20"/>
                <w:szCs w:val="20"/>
              </w:rPr>
            </w:pPr>
            <w:r w:rsidRPr="5061483F">
              <w:rPr>
                <w:sz w:val="20"/>
                <w:szCs w:val="20"/>
              </w:rPr>
              <w:t>Identify the reasons resulting in alternative provision for student whose needs are often complex.</w:t>
            </w:r>
          </w:p>
          <w:p w14:paraId="7608F6DF" w14:textId="77777777" w:rsidR="000861F9" w:rsidRPr="000861F9" w:rsidRDefault="000861F9" w:rsidP="000861F9">
            <w:pPr>
              <w:spacing w:before="112"/>
              <w:rPr>
                <w:sz w:val="20"/>
                <w:szCs w:val="20"/>
              </w:rPr>
            </w:pPr>
            <w:r w:rsidRPr="000861F9">
              <w:rPr>
                <w:sz w:val="20"/>
                <w:szCs w:val="20"/>
              </w:rPr>
              <w:t>Recognise the varying types of alternative provision and the challenges faced by professionals working within these settings.</w:t>
            </w:r>
          </w:p>
          <w:p w14:paraId="3437E904" w14:textId="75FE41BD" w:rsidR="00697A47" w:rsidRPr="008D31FA" w:rsidRDefault="00697A47" w:rsidP="00C616D8">
            <w:pPr>
              <w:rPr>
                <w:rFonts w:asciiTheme="minorHAnsi" w:hAnsiTheme="minorHAnsi" w:cstheme="minorHAnsi"/>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97A47" w:rsidRDefault="00697A47" w:rsidP="002E67AF">
            <w:pPr>
              <w:jc w:val="center"/>
              <w:rPr>
                <w:rFonts w:ascii="Cambria" w:hAnsi="Cambria"/>
                <w:sz w:val="20"/>
                <w:szCs w:val="20"/>
              </w:rPr>
            </w:pPr>
            <w:r w:rsidRPr="00C26EC1">
              <w:rPr>
                <w:rFonts w:ascii="Cambria" w:hAnsi="Cambria"/>
                <w:sz w:val="20"/>
                <w:szCs w:val="20"/>
              </w:rPr>
              <w:t>Y</w:t>
            </w:r>
          </w:p>
          <w:p w14:paraId="7B863840" w14:textId="77777777" w:rsidR="00697A47" w:rsidRDefault="00697A47" w:rsidP="002E67AF">
            <w:pPr>
              <w:jc w:val="center"/>
              <w:rPr>
                <w:rFonts w:ascii="Cambria" w:hAnsi="Cambria"/>
                <w:sz w:val="20"/>
                <w:szCs w:val="20"/>
              </w:rPr>
            </w:pPr>
          </w:p>
          <w:p w14:paraId="646EDF85" w14:textId="746C2BEC" w:rsidR="00C616D8" w:rsidRDefault="000861F9" w:rsidP="00186582">
            <w:pPr>
              <w:jc w:val="center"/>
              <w:rPr>
                <w:rFonts w:ascii="Cambria" w:hAnsi="Cambria"/>
                <w:sz w:val="20"/>
                <w:szCs w:val="20"/>
              </w:rPr>
            </w:pPr>
            <w:r>
              <w:rPr>
                <w:rFonts w:ascii="Cambria" w:hAnsi="Cambria"/>
                <w:sz w:val="20"/>
                <w:szCs w:val="20"/>
              </w:rPr>
              <w:t>Y</w:t>
            </w:r>
          </w:p>
          <w:p w14:paraId="6DB70888" w14:textId="77777777" w:rsidR="00C616D8" w:rsidRDefault="00C616D8" w:rsidP="00186582">
            <w:pPr>
              <w:jc w:val="center"/>
              <w:rPr>
                <w:rFonts w:ascii="Cambria" w:hAnsi="Cambria"/>
                <w:sz w:val="20"/>
                <w:szCs w:val="20"/>
              </w:rPr>
            </w:pPr>
          </w:p>
          <w:p w14:paraId="4594E1EF" w14:textId="77777777" w:rsidR="00697A47" w:rsidRDefault="00697A47" w:rsidP="002E67AF">
            <w:pPr>
              <w:jc w:val="center"/>
              <w:rPr>
                <w:rFonts w:ascii="Cambria" w:hAnsi="Cambria"/>
                <w:sz w:val="20"/>
                <w:szCs w:val="20"/>
              </w:rPr>
            </w:pPr>
          </w:p>
          <w:p w14:paraId="05825763" w14:textId="77777777" w:rsidR="002E67AF" w:rsidRDefault="002E67AF" w:rsidP="002E67AF">
            <w:pPr>
              <w:jc w:val="center"/>
              <w:rPr>
                <w:rFonts w:ascii="Cambria" w:hAnsi="Cambria"/>
                <w:sz w:val="20"/>
                <w:szCs w:val="20"/>
              </w:rPr>
            </w:pPr>
          </w:p>
          <w:p w14:paraId="6A02B074" w14:textId="13700BAD" w:rsidR="00186582" w:rsidRDefault="00186582" w:rsidP="00C616D8">
            <w:pPr>
              <w:rPr>
                <w:rFonts w:ascii="Cambria" w:hAnsi="Cambria"/>
                <w:sz w:val="20"/>
                <w:szCs w:val="20"/>
              </w:rPr>
            </w:pPr>
          </w:p>
          <w:p w14:paraId="58997E30" w14:textId="532618F3" w:rsidR="002E67AF" w:rsidRDefault="002E67AF" w:rsidP="00697A47">
            <w:pPr>
              <w:jc w:val="center"/>
              <w:rPr>
                <w:rFonts w:ascii="Cambria" w:hAnsi="Cambria"/>
                <w:sz w:val="20"/>
                <w:szCs w:val="20"/>
              </w:rPr>
            </w:pPr>
          </w:p>
          <w:p w14:paraId="4692A409" w14:textId="77777777" w:rsidR="00697A47" w:rsidRDefault="00697A47" w:rsidP="00697A47">
            <w:pPr>
              <w:jc w:val="center"/>
              <w:rPr>
                <w:rFonts w:ascii="Cambria" w:hAnsi="Cambria"/>
                <w:sz w:val="20"/>
                <w:szCs w:val="20"/>
              </w:rPr>
            </w:pPr>
          </w:p>
          <w:p w14:paraId="1435E102" w14:textId="77777777" w:rsidR="00697A47" w:rsidRDefault="00697A47" w:rsidP="00697A47">
            <w:pPr>
              <w:jc w:val="center"/>
              <w:rPr>
                <w:rFonts w:ascii="Cambria" w:hAnsi="Cambria"/>
                <w:sz w:val="20"/>
                <w:szCs w:val="20"/>
              </w:rPr>
            </w:pPr>
          </w:p>
          <w:p w14:paraId="6553A3AC" w14:textId="661F609A" w:rsidR="00697A47" w:rsidRDefault="00697A47" w:rsidP="00697A47">
            <w:pPr>
              <w:rPr>
                <w:rFonts w:ascii="Cambria" w:hAnsi="Cambria"/>
                <w:sz w:val="20"/>
                <w:szCs w:val="20"/>
              </w:rPr>
            </w:pPr>
          </w:p>
          <w:p w14:paraId="70C2E9AE" w14:textId="77777777" w:rsidR="00697A47" w:rsidRDefault="00697A47" w:rsidP="00697A47">
            <w:pPr>
              <w:jc w:val="center"/>
              <w:rPr>
                <w:rFonts w:ascii="Cambria" w:hAnsi="Cambria"/>
                <w:sz w:val="20"/>
                <w:szCs w:val="20"/>
              </w:rPr>
            </w:pPr>
          </w:p>
          <w:p w14:paraId="0B510AB5" w14:textId="77777777" w:rsidR="00697A47" w:rsidRDefault="00697A47" w:rsidP="00697A47">
            <w:pPr>
              <w:jc w:val="center"/>
              <w:rPr>
                <w:rFonts w:ascii="Cambria" w:hAnsi="Cambria"/>
                <w:sz w:val="20"/>
                <w:szCs w:val="20"/>
              </w:rPr>
            </w:pPr>
          </w:p>
          <w:p w14:paraId="0805E38F" w14:textId="77777777" w:rsidR="00697A47" w:rsidRDefault="00697A47" w:rsidP="00697A47">
            <w:pPr>
              <w:jc w:val="center"/>
              <w:rPr>
                <w:rFonts w:ascii="Cambria" w:hAnsi="Cambria"/>
                <w:sz w:val="20"/>
                <w:szCs w:val="20"/>
              </w:rPr>
            </w:pPr>
          </w:p>
          <w:p w14:paraId="1921EE9B" w14:textId="77777777" w:rsidR="00697A47" w:rsidRDefault="00697A47" w:rsidP="00697A47">
            <w:pPr>
              <w:jc w:val="center"/>
              <w:rPr>
                <w:rFonts w:ascii="Cambria" w:hAnsi="Cambria"/>
                <w:sz w:val="20"/>
                <w:szCs w:val="20"/>
              </w:rPr>
            </w:pPr>
          </w:p>
          <w:p w14:paraId="298BAF9F" w14:textId="77777777" w:rsidR="00697A47" w:rsidRDefault="00697A47" w:rsidP="00697A47">
            <w:pPr>
              <w:jc w:val="center"/>
              <w:rPr>
                <w:rFonts w:ascii="Cambria" w:hAnsi="Cambria"/>
                <w:sz w:val="20"/>
                <w:szCs w:val="20"/>
              </w:rPr>
            </w:pPr>
          </w:p>
          <w:p w14:paraId="37CDB396" w14:textId="77777777" w:rsidR="00697A47" w:rsidRDefault="00697A47" w:rsidP="00697A47">
            <w:pPr>
              <w:jc w:val="center"/>
              <w:rPr>
                <w:rFonts w:ascii="Cambria" w:hAnsi="Cambria"/>
                <w:sz w:val="20"/>
                <w:szCs w:val="20"/>
              </w:rPr>
            </w:pPr>
          </w:p>
          <w:p w14:paraId="5FF312F8" w14:textId="4904465F" w:rsidR="00697A47" w:rsidRPr="00C26EC1" w:rsidRDefault="00697A47" w:rsidP="00697A47">
            <w:pPr>
              <w:jc w:val="center"/>
              <w:rPr>
                <w:rFonts w:ascii="Cambria" w:hAnsi="Cambria"/>
                <w:sz w:val="20"/>
                <w:szCs w:val="20"/>
              </w:rPr>
            </w:pPr>
          </w:p>
        </w:tc>
      </w:tr>
      <w:tr w:rsidR="00697A4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1F678C7" w14:textId="77777777" w:rsidR="000861F9" w:rsidRPr="000861F9" w:rsidRDefault="00697A47" w:rsidP="000861F9">
            <w:pPr>
              <w:widowControl w:val="0"/>
              <w:autoSpaceDE w:val="0"/>
              <w:autoSpaceDN w:val="0"/>
              <w:spacing w:before="112"/>
              <w:rPr>
                <w:rFonts w:asciiTheme="minorHAnsi" w:hAnsiTheme="minorHAnsi" w:cstheme="minorHAnsi"/>
                <w:sz w:val="20"/>
                <w:szCs w:val="20"/>
              </w:rPr>
            </w:pPr>
            <w:r w:rsidRPr="000861F9">
              <w:rPr>
                <w:rFonts w:ascii="Cambria" w:hAnsi="Cambria"/>
                <w:b/>
                <w:bCs/>
                <w:sz w:val="20"/>
                <w:szCs w:val="20"/>
              </w:rPr>
              <w:t xml:space="preserve">Q1: </w:t>
            </w:r>
            <w:r w:rsidR="000861F9" w:rsidRPr="000861F9">
              <w:rPr>
                <w:sz w:val="20"/>
                <w:szCs w:val="20"/>
              </w:rPr>
              <w:t xml:space="preserve">‘No one is born a great teacher. Great teachers continuously improve over time, </w:t>
            </w:r>
            <w:r w:rsidR="000861F9" w:rsidRPr="000861F9">
              <w:rPr>
                <w:rFonts w:asciiTheme="minorHAnsi" w:hAnsiTheme="minorHAnsi" w:cstheme="minorHAnsi"/>
                <w:sz w:val="20"/>
                <w:szCs w:val="20"/>
              </w:rPr>
              <w:t xml:space="preserve">benefitting from the mentoring of expert colleagues and a structured introduction to the core body of knowledge, skills and behaviours that define great teaching’ (DfE, 2019, p.3). </w:t>
            </w:r>
          </w:p>
          <w:p w14:paraId="17845093" w14:textId="77777777" w:rsidR="000861F9" w:rsidRPr="009C52E3" w:rsidRDefault="000861F9" w:rsidP="000861F9">
            <w:pPr>
              <w:rPr>
                <w:rFonts w:asciiTheme="minorHAnsi" w:hAnsiTheme="minorHAnsi" w:cstheme="minorHAnsi"/>
              </w:rPr>
            </w:pPr>
            <w:r w:rsidRPr="009C52E3">
              <w:rPr>
                <w:rFonts w:asciiTheme="minorHAnsi" w:hAnsiTheme="minorHAnsi" w:cstheme="minorHAnsi"/>
                <w:sz w:val="20"/>
                <w:szCs w:val="20"/>
              </w:rPr>
              <w:t xml:space="preserve"> </w:t>
            </w:r>
          </w:p>
          <w:p w14:paraId="4A13C8A1" w14:textId="77777777" w:rsidR="000861F9" w:rsidRPr="009C52E3" w:rsidRDefault="000861F9" w:rsidP="000861F9">
            <w:pPr>
              <w:rPr>
                <w:rFonts w:asciiTheme="minorHAnsi" w:hAnsiTheme="minorHAnsi" w:cstheme="minorHAnsi"/>
              </w:rPr>
            </w:pPr>
            <w:r w:rsidRPr="009C52E3">
              <w:rPr>
                <w:rFonts w:asciiTheme="minorHAnsi" w:hAnsiTheme="minorHAnsi" w:cstheme="minorHAnsi"/>
                <w:sz w:val="20"/>
                <w:szCs w:val="20"/>
              </w:rPr>
              <w:t>Critically reflect on this statement. Do you agree? To what extent is this true for you?</w:t>
            </w:r>
          </w:p>
          <w:p w14:paraId="41359D67" w14:textId="21057A25" w:rsidR="00697A47" w:rsidRPr="00573849" w:rsidRDefault="00697A47" w:rsidP="00697A47">
            <w:pPr>
              <w:pBdr>
                <w:top w:val="nil"/>
                <w:left w:val="nil"/>
                <w:bottom w:val="nil"/>
                <w:right w:val="nil"/>
                <w:between w:val="nil"/>
              </w:pBdr>
              <w:jc w:val="both"/>
              <w:rPr>
                <w:rFonts w:ascii="Cambria" w:hAnsi="Cambria"/>
                <w:b/>
                <w:bCs/>
                <w:sz w:val="20"/>
                <w:szCs w:val="20"/>
              </w:rPr>
            </w:pPr>
          </w:p>
          <w:p w14:paraId="131DE585" w14:textId="77777777" w:rsidR="00697A47" w:rsidRPr="005259CE"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52369B8A"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7D3E33" w14:textId="77777777" w:rsidR="000861F9" w:rsidRPr="000861F9" w:rsidRDefault="00571C11" w:rsidP="000861F9">
            <w:pPr>
              <w:widowControl w:val="0"/>
              <w:autoSpaceDE w:val="0"/>
              <w:autoSpaceDN w:val="0"/>
              <w:spacing w:before="112"/>
              <w:rPr>
                <w:rFonts w:asciiTheme="minorHAnsi" w:hAnsiTheme="minorHAnsi" w:cstheme="minorHAnsi"/>
                <w:sz w:val="20"/>
                <w:szCs w:val="20"/>
              </w:rPr>
            </w:pPr>
            <w:r w:rsidRPr="000861F9">
              <w:rPr>
                <w:rFonts w:asciiTheme="minorHAnsi" w:hAnsiTheme="minorHAnsi" w:cstheme="minorHAnsi"/>
                <w:b/>
                <w:bCs/>
                <w:sz w:val="20"/>
                <w:szCs w:val="20"/>
              </w:rPr>
              <w:t>Q2:</w:t>
            </w:r>
            <w:r w:rsidRPr="000861F9">
              <w:rPr>
                <w:rFonts w:asciiTheme="minorHAnsi" w:hAnsiTheme="minorHAnsi" w:cstheme="minorHAnsi"/>
                <w:sz w:val="20"/>
                <w:szCs w:val="20"/>
              </w:rPr>
              <w:t xml:space="preserve"> </w:t>
            </w:r>
            <w:r w:rsidR="000861F9" w:rsidRPr="000861F9">
              <w:rPr>
                <w:rFonts w:asciiTheme="minorHAnsi" w:hAnsiTheme="minorHAnsi" w:cstheme="minorHAnsi"/>
                <w:sz w:val="20"/>
                <w:szCs w:val="20"/>
              </w:rPr>
              <w:t>Should the aim always be to keep students within mainstream education?</w:t>
            </w:r>
          </w:p>
          <w:p w14:paraId="298F460F" w14:textId="0CC7EECA" w:rsidR="00697A47" w:rsidRPr="00697A47"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4083FBBB" w14:textId="787F80D7" w:rsidR="00697A47" w:rsidRPr="00573849" w:rsidRDefault="00697A47" w:rsidP="00697A47">
            <w:pPr>
              <w:pBdr>
                <w:top w:val="nil"/>
                <w:left w:val="nil"/>
                <w:bottom w:val="nil"/>
                <w:right w:val="nil"/>
                <w:between w:val="nil"/>
              </w:pBdr>
              <w:jc w:val="both"/>
              <w:rPr>
                <w:rFonts w:ascii="Cambria" w:hAnsi="Cambria"/>
                <w:b/>
                <w:bCs/>
                <w:sz w:val="20"/>
                <w:szCs w:val="20"/>
              </w:rPr>
            </w:pPr>
          </w:p>
          <w:p w14:paraId="13AC9553"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22BB80EE"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F18FA24" w14:textId="77777777" w:rsidR="000861F9" w:rsidRDefault="000861F9" w:rsidP="000861F9">
            <w:pPr>
              <w:widowControl w:val="0"/>
              <w:autoSpaceDE w:val="0"/>
              <w:autoSpaceDN w:val="0"/>
              <w:spacing w:before="112"/>
              <w:rPr>
                <w:rFonts w:asciiTheme="minorHAnsi" w:hAnsiTheme="minorHAnsi"/>
                <w:sz w:val="20"/>
                <w:szCs w:val="20"/>
              </w:rPr>
            </w:pPr>
          </w:p>
          <w:p w14:paraId="3BCF0AF3" w14:textId="33586EA9" w:rsidR="000861F9" w:rsidRDefault="000861F9" w:rsidP="000861F9">
            <w:pPr>
              <w:widowControl w:val="0"/>
              <w:autoSpaceDE w:val="0"/>
              <w:autoSpaceDN w:val="0"/>
              <w:spacing w:before="112"/>
              <w:rPr>
                <w:rFonts w:asciiTheme="minorHAnsi" w:hAnsiTheme="minorHAnsi" w:cstheme="minorHAnsi"/>
                <w:sz w:val="20"/>
                <w:szCs w:val="20"/>
              </w:rPr>
            </w:pPr>
            <w:r w:rsidRPr="000861F9">
              <w:rPr>
                <w:rFonts w:asciiTheme="minorHAnsi" w:hAnsiTheme="minorHAnsi"/>
                <w:b/>
                <w:bCs/>
                <w:sz w:val="20"/>
                <w:szCs w:val="20"/>
              </w:rPr>
              <w:t>Q3:</w:t>
            </w:r>
            <w:r>
              <w:rPr>
                <w:rFonts w:asciiTheme="minorHAnsi" w:hAnsiTheme="minorHAnsi"/>
                <w:sz w:val="20"/>
                <w:szCs w:val="20"/>
              </w:rPr>
              <w:t xml:space="preserve"> </w:t>
            </w:r>
            <w:r w:rsidRPr="000861F9">
              <w:rPr>
                <w:rFonts w:asciiTheme="minorHAnsi" w:hAnsiTheme="minorHAnsi" w:cstheme="minorHAnsi"/>
                <w:sz w:val="20"/>
                <w:szCs w:val="20"/>
              </w:rPr>
              <w:t>Critically reflect upon the importance of alternative provision within the education system.</w:t>
            </w:r>
          </w:p>
          <w:p w14:paraId="613457EF" w14:textId="77777777" w:rsidR="000861F9" w:rsidRDefault="000861F9" w:rsidP="000861F9">
            <w:pPr>
              <w:widowControl w:val="0"/>
              <w:autoSpaceDE w:val="0"/>
              <w:autoSpaceDN w:val="0"/>
              <w:spacing w:before="112"/>
              <w:rPr>
                <w:rFonts w:asciiTheme="minorHAnsi" w:hAnsiTheme="minorHAnsi" w:cstheme="minorHAnsi"/>
              </w:rPr>
            </w:pPr>
          </w:p>
          <w:p w14:paraId="63ED9513" w14:textId="77777777" w:rsidR="000861F9" w:rsidRDefault="000861F9" w:rsidP="000861F9">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6E17FB9" w14:textId="77777777" w:rsidR="000861F9" w:rsidRPr="000861F9" w:rsidRDefault="000861F9" w:rsidP="000861F9">
            <w:pPr>
              <w:widowControl w:val="0"/>
              <w:autoSpaceDE w:val="0"/>
              <w:autoSpaceDN w:val="0"/>
              <w:spacing w:before="112"/>
              <w:rPr>
                <w:rFonts w:asciiTheme="minorHAnsi" w:hAnsiTheme="minorHAnsi" w:cstheme="minorHAnsi"/>
              </w:rPr>
            </w:pPr>
          </w:p>
          <w:p w14:paraId="442ADF8D" w14:textId="77777777" w:rsidR="000861F9" w:rsidRDefault="000861F9" w:rsidP="00697A47">
            <w:pPr>
              <w:pBdr>
                <w:top w:val="nil"/>
                <w:left w:val="nil"/>
                <w:bottom w:val="nil"/>
                <w:right w:val="nil"/>
                <w:between w:val="nil"/>
              </w:pBdr>
              <w:jc w:val="both"/>
              <w:rPr>
                <w:rFonts w:ascii="Cambria" w:hAnsi="Cambria"/>
                <w:b/>
                <w:bCs/>
                <w:sz w:val="20"/>
                <w:szCs w:val="20"/>
              </w:rPr>
            </w:pPr>
          </w:p>
          <w:p w14:paraId="382DBF13" w14:textId="77777777" w:rsidR="00697A47" w:rsidRDefault="00697A47" w:rsidP="00697A47">
            <w:pPr>
              <w:pBdr>
                <w:top w:val="nil"/>
                <w:left w:val="nil"/>
                <w:bottom w:val="nil"/>
                <w:right w:val="nil"/>
                <w:between w:val="nil"/>
              </w:pBdr>
              <w:jc w:val="both"/>
              <w:rPr>
                <w:rFonts w:ascii="Cambria" w:hAnsi="Cambria"/>
                <w:b/>
                <w:bCs/>
                <w:sz w:val="20"/>
                <w:szCs w:val="20"/>
              </w:rPr>
            </w:pPr>
          </w:p>
          <w:p w14:paraId="28845CB2" w14:textId="77777777" w:rsidR="00697A47" w:rsidRDefault="00697A47" w:rsidP="00697A47">
            <w:pPr>
              <w:pBdr>
                <w:top w:val="nil"/>
                <w:left w:val="nil"/>
                <w:bottom w:val="nil"/>
                <w:right w:val="nil"/>
                <w:between w:val="nil"/>
              </w:pBdr>
              <w:jc w:val="both"/>
              <w:rPr>
                <w:rFonts w:ascii="Cambria" w:hAnsi="Cambria"/>
                <w:b/>
                <w:bCs/>
                <w:sz w:val="20"/>
                <w:szCs w:val="20"/>
              </w:rPr>
            </w:pPr>
          </w:p>
          <w:p w14:paraId="5E533A52"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852BB5" w14:textId="27192A8F" w:rsidR="00697A47" w:rsidRPr="00523D39" w:rsidRDefault="00697A47" w:rsidP="00697A47">
            <w:pPr>
              <w:pBdr>
                <w:top w:val="nil"/>
                <w:left w:val="nil"/>
                <w:bottom w:val="nil"/>
                <w:right w:val="nil"/>
                <w:between w:val="nil"/>
              </w:pBdr>
              <w:jc w:val="both"/>
              <w:rPr>
                <w:rFonts w:ascii="Cambria" w:hAnsi="Cambria"/>
                <w:sz w:val="20"/>
                <w:szCs w:val="20"/>
              </w:rPr>
            </w:pPr>
          </w:p>
        </w:tc>
      </w:tr>
      <w:tr w:rsidR="00697A4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97A47" w:rsidRPr="00523D39" w:rsidRDefault="00697A47" w:rsidP="00697A4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97A47" w:rsidRPr="00523D39" w:rsidRDefault="00697A47" w:rsidP="00697A4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97A4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97A47" w:rsidRPr="00ED360A" w:rsidRDefault="00697A47" w:rsidP="00697A4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97A47" w:rsidRPr="00523D39" w:rsidRDefault="00697A47" w:rsidP="00697A4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97A47" w:rsidRPr="00523D39" w:rsidRDefault="00697A47" w:rsidP="00697A4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97A47" w:rsidRPr="00523D39" w:rsidRDefault="00697A47" w:rsidP="00697A4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97A4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AA96A50"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30606BA3"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tc>
      </w:tr>
      <w:tr w:rsidR="00697A4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97A47" w:rsidRPr="00F83C7A" w:rsidRDefault="00697A47" w:rsidP="00697A4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97A47" w:rsidRPr="00F83C7A" w:rsidRDefault="00635694" w:rsidP="00697A4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97A47">
                  <w:rPr>
                    <w:rFonts w:ascii="MS Gothic" w:eastAsia="MS Gothic" w:hAnsi="MS Gothic" w:cs="Arial" w:hint="eastAsia"/>
                    <w:b/>
                    <w:bCs/>
                    <w:sz w:val="20"/>
                    <w:szCs w:val="20"/>
                  </w:rPr>
                  <w:t>☒</w:t>
                </w:r>
              </w:sdtContent>
            </w:sdt>
            <w:r w:rsidR="00697A47" w:rsidRPr="00F83C7A">
              <w:rPr>
                <w:rFonts w:ascii="Cambria" w:hAnsi="Cambria" w:cs="Arial"/>
                <w:b/>
                <w:bCs/>
                <w:sz w:val="20"/>
                <w:szCs w:val="20"/>
              </w:rPr>
              <w:t xml:space="preserve">  Yes, trainee is making sufficient progress through the curriculum.</w:t>
            </w:r>
          </w:p>
          <w:p w14:paraId="015224A5" w14:textId="60008F38" w:rsidR="00697A47" w:rsidRPr="00F83C7A" w:rsidRDefault="00635694" w:rsidP="00697A4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Yes, trainee is making sufficient progress through the curriculum, but this has required additional support </w:t>
            </w:r>
            <w:r w:rsidR="00697A47" w:rsidRPr="00F83C7A">
              <w:rPr>
                <w:rFonts w:ascii="Cambria" w:hAnsi="Cambria" w:cs="Arial"/>
                <w:b/>
                <w:bCs/>
                <w:sz w:val="14"/>
                <w:szCs w:val="14"/>
              </w:rPr>
              <w:t>(please list the additional support provided below. For example, a reduction in teaching load, additional meetings, use of team-teaching etc</w:t>
            </w:r>
            <w:r w:rsidR="00697A47" w:rsidRPr="00F83C7A">
              <w:rPr>
                <w:rFonts w:ascii="Cambria" w:hAnsi="Cambria" w:cs="Arial"/>
                <w:b/>
                <w:bCs/>
                <w:sz w:val="20"/>
                <w:szCs w:val="20"/>
              </w:rPr>
              <w:t>)</w:t>
            </w:r>
            <w:r w:rsidR="00697A47">
              <w:rPr>
                <w:rFonts w:ascii="Cambria" w:hAnsi="Cambria" w:cs="Arial"/>
                <w:b/>
                <w:bCs/>
                <w:sz w:val="20"/>
                <w:szCs w:val="20"/>
              </w:rPr>
              <w:t>.</w:t>
            </w:r>
          </w:p>
          <w:p w14:paraId="33ECB3E4" w14:textId="77777777" w:rsidR="00697A47" w:rsidRPr="00F83C7A" w:rsidRDefault="00697A47" w:rsidP="00697A47">
            <w:pPr>
              <w:rPr>
                <w:rFonts w:ascii="Cambria" w:hAnsi="Cambria" w:cs="Arial"/>
                <w:b/>
                <w:bCs/>
                <w:sz w:val="20"/>
                <w:szCs w:val="20"/>
              </w:rPr>
            </w:pPr>
          </w:p>
          <w:p w14:paraId="2DBD45D4" w14:textId="77777777" w:rsidR="00697A47" w:rsidRPr="00F83C7A" w:rsidRDefault="00697A47" w:rsidP="00697A47">
            <w:pPr>
              <w:rPr>
                <w:rFonts w:ascii="Cambria" w:hAnsi="Cambria" w:cs="Arial"/>
                <w:b/>
                <w:bCs/>
                <w:sz w:val="20"/>
                <w:szCs w:val="20"/>
              </w:rPr>
            </w:pPr>
          </w:p>
          <w:p w14:paraId="24E9E9CD" w14:textId="13DABC56" w:rsidR="00697A47" w:rsidRPr="00F07217" w:rsidRDefault="00635694" w:rsidP="00697A4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97A4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2" w15:restartNumberingAfterBreak="0">
    <w:nsid w:val="020A1B1E"/>
    <w:multiLevelType w:val="hybridMultilevel"/>
    <w:tmpl w:val="35F8CFB6"/>
    <w:lvl w:ilvl="0" w:tplc="F32A4F3E">
      <w:start w:val="1"/>
      <w:numFmt w:val="bullet"/>
      <w:lvlText w:val=""/>
      <w:lvlJc w:val="left"/>
      <w:pPr>
        <w:ind w:left="720" w:hanging="360"/>
      </w:pPr>
      <w:rPr>
        <w:rFonts w:ascii="Symbol" w:hAnsi="Symbol" w:hint="default"/>
      </w:rPr>
    </w:lvl>
    <w:lvl w:ilvl="1" w:tplc="57DCEE86">
      <w:start w:val="1"/>
      <w:numFmt w:val="lowerLetter"/>
      <w:lvlText w:val="%2."/>
      <w:lvlJc w:val="left"/>
      <w:pPr>
        <w:ind w:left="1440" w:hanging="360"/>
      </w:pPr>
    </w:lvl>
    <w:lvl w:ilvl="2" w:tplc="15642484">
      <w:start w:val="1"/>
      <w:numFmt w:val="lowerRoman"/>
      <w:lvlText w:val="%3."/>
      <w:lvlJc w:val="right"/>
      <w:pPr>
        <w:ind w:left="2160" w:hanging="180"/>
      </w:pPr>
    </w:lvl>
    <w:lvl w:ilvl="3" w:tplc="392A5354">
      <w:start w:val="1"/>
      <w:numFmt w:val="decimal"/>
      <w:lvlText w:val="%4."/>
      <w:lvlJc w:val="left"/>
      <w:pPr>
        <w:ind w:left="2880" w:hanging="360"/>
      </w:pPr>
    </w:lvl>
    <w:lvl w:ilvl="4" w:tplc="409CF4B4">
      <w:start w:val="1"/>
      <w:numFmt w:val="lowerLetter"/>
      <w:lvlText w:val="%5."/>
      <w:lvlJc w:val="left"/>
      <w:pPr>
        <w:ind w:left="3600" w:hanging="360"/>
      </w:pPr>
    </w:lvl>
    <w:lvl w:ilvl="5" w:tplc="3D685056">
      <w:start w:val="1"/>
      <w:numFmt w:val="lowerRoman"/>
      <w:lvlText w:val="%6."/>
      <w:lvlJc w:val="right"/>
      <w:pPr>
        <w:ind w:left="4320" w:hanging="180"/>
      </w:pPr>
    </w:lvl>
    <w:lvl w:ilvl="6" w:tplc="7EA637E6">
      <w:start w:val="1"/>
      <w:numFmt w:val="decimal"/>
      <w:lvlText w:val="%7."/>
      <w:lvlJc w:val="left"/>
      <w:pPr>
        <w:ind w:left="5040" w:hanging="360"/>
      </w:pPr>
    </w:lvl>
    <w:lvl w:ilvl="7" w:tplc="F830EE32">
      <w:start w:val="1"/>
      <w:numFmt w:val="lowerLetter"/>
      <w:lvlText w:val="%8."/>
      <w:lvlJc w:val="left"/>
      <w:pPr>
        <w:ind w:left="5760" w:hanging="360"/>
      </w:pPr>
    </w:lvl>
    <w:lvl w:ilvl="8" w:tplc="B96E2BB8">
      <w:start w:val="1"/>
      <w:numFmt w:val="lowerRoman"/>
      <w:lvlText w:val="%9."/>
      <w:lvlJc w:val="right"/>
      <w:pPr>
        <w:ind w:left="6480" w:hanging="180"/>
      </w:pPr>
    </w:lvl>
  </w:abstractNum>
  <w:abstractNum w:abstractNumId="3"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06E82"/>
    <w:multiLevelType w:val="hybridMultilevel"/>
    <w:tmpl w:val="B20E647C"/>
    <w:lvl w:ilvl="0" w:tplc="4C12AACC">
      <w:start w:val="1"/>
      <w:numFmt w:val="decimal"/>
      <w:lvlText w:val="%1."/>
      <w:lvlJc w:val="left"/>
      <w:pPr>
        <w:ind w:left="720" w:hanging="360"/>
      </w:pPr>
    </w:lvl>
    <w:lvl w:ilvl="1" w:tplc="09486B18">
      <w:start w:val="1"/>
      <w:numFmt w:val="lowerLetter"/>
      <w:lvlText w:val="%2."/>
      <w:lvlJc w:val="left"/>
      <w:pPr>
        <w:ind w:left="1440" w:hanging="360"/>
      </w:pPr>
    </w:lvl>
    <w:lvl w:ilvl="2" w:tplc="D9C4ADBA">
      <w:start w:val="1"/>
      <w:numFmt w:val="lowerRoman"/>
      <w:lvlText w:val="%3."/>
      <w:lvlJc w:val="right"/>
      <w:pPr>
        <w:ind w:left="2160" w:hanging="180"/>
      </w:pPr>
    </w:lvl>
    <w:lvl w:ilvl="3" w:tplc="4E5EF83A">
      <w:start w:val="1"/>
      <w:numFmt w:val="decimal"/>
      <w:lvlText w:val="%4."/>
      <w:lvlJc w:val="left"/>
      <w:pPr>
        <w:ind w:left="2880" w:hanging="360"/>
      </w:pPr>
    </w:lvl>
    <w:lvl w:ilvl="4" w:tplc="6F569D26">
      <w:start w:val="1"/>
      <w:numFmt w:val="lowerLetter"/>
      <w:lvlText w:val="%5."/>
      <w:lvlJc w:val="left"/>
      <w:pPr>
        <w:ind w:left="3600" w:hanging="360"/>
      </w:pPr>
    </w:lvl>
    <w:lvl w:ilvl="5" w:tplc="22CEB7A0">
      <w:start w:val="1"/>
      <w:numFmt w:val="lowerRoman"/>
      <w:lvlText w:val="%6."/>
      <w:lvlJc w:val="right"/>
      <w:pPr>
        <w:ind w:left="4320" w:hanging="180"/>
      </w:pPr>
    </w:lvl>
    <w:lvl w:ilvl="6" w:tplc="183405C8">
      <w:start w:val="1"/>
      <w:numFmt w:val="decimal"/>
      <w:lvlText w:val="%7."/>
      <w:lvlJc w:val="left"/>
      <w:pPr>
        <w:ind w:left="5040" w:hanging="360"/>
      </w:pPr>
    </w:lvl>
    <w:lvl w:ilvl="7" w:tplc="079098DE">
      <w:start w:val="1"/>
      <w:numFmt w:val="lowerLetter"/>
      <w:lvlText w:val="%8."/>
      <w:lvlJc w:val="left"/>
      <w:pPr>
        <w:ind w:left="5760" w:hanging="360"/>
      </w:pPr>
    </w:lvl>
    <w:lvl w:ilvl="8" w:tplc="E8883F58">
      <w:start w:val="1"/>
      <w:numFmt w:val="lowerRoman"/>
      <w:lvlText w:val="%9."/>
      <w:lvlJc w:val="right"/>
      <w:pPr>
        <w:ind w:left="6480" w:hanging="180"/>
      </w:pPr>
    </w:lvl>
  </w:abstractNum>
  <w:abstractNum w:abstractNumId="8"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F69D3"/>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12"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FE2D22"/>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24"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25"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2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1"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7"/>
  </w:num>
  <w:num w:numId="2" w16cid:durableId="745959156">
    <w:abstractNumId w:val="18"/>
  </w:num>
  <w:num w:numId="3" w16cid:durableId="365060952">
    <w:abstractNumId w:val="8"/>
  </w:num>
  <w:num w:numId="4" w16cid:durableId="970749666">
    <w:abstractNumId w:val="3"/>
  </w:num>
  <w:num w:numId="5" w16cid:durableId="375013857">
    <w:abstractNumId w:val="30"/>
  </w:num>
  <w:num w:numId="6" w16cid:durableId="995718178">
    <w:abstractNumId w:val="36"/>
  </w:num>
  <w:num w:numId="7" w16cid:durableId="208495139">
    <w:abstractNumId w:val="26"/>
  </w:num>
  <w:num w:numId="8" w16cid:durableId="681662471">
    <w:abstractNumId w:val="29"/>
  </w:num>
  <w:num w:numId="9" w16cid:durableId="769281397">
    <w:abstractNumId w:val="20"/>
  </w:num>
  <w:num w:numId="10" w16cid:durableId="1403983886">
    <w:abstractNumId w:val="35"/>
  </w:num>
  <w:num w:numId="11" w16cid:durableId="1087381121">
    <w:abstractNumId w:val="5"/>
  </w:num>
  <w:num w:numId="12" w16cid:durableId="1769812083">
    <w:abstractNumId w:val="25"/>
  </w:num>
  <w:num w:numId="13" w16cid:durableId="613753127">
    <w:abstractNumId w:val="11"/>
  </w:num>
  <w:num w:numId="14" w16cid:durableId="352994560">
    <w:abstractNumId w:val="23"/>
  </w:num>
  <w:num w:numId="15" w16cid:durableId="1880819222">
    <w:abstractNumId w:val="13"/>
  </w:num>
  <w:num w:numId="16" w16cid:durableId="39091251">
    <w:abstractNumId w:val="0"/>
  </w:num>
  <w:num w:numId="17" w16cid:durableId="1310205672">
    <w:abstractNumId w:val="17"/>
  </w:num>
  <w:num w:numId="18" w16cid:durableId="1397431522">
    <w:abstractNumId w:val="32"/>
  </w:num>
  <w:num w:numId="19" w16cid:durableId="784468033">
    <w:abstractNumId w:val="22"/>
  </w:num>
  <w:num w:numId="20" w16cid:durableId="466633325">
    <w:abstractNumId w:val="4"/>
  </w:num>
  <w:num w:numId="21" w16cid:durableId="1042249796">
    <w:abstractNumId w:val="21"/>
  </w:num>
  <w:num w:numId="22" w16cid:durableId="734204572">
    <w:abstractNumId w:val="9"/>
  </w:num>
  <w:num w:numId="23" w16cid:durableId="1823154671">
    <w:abstractNumId w:val="6"/>
  </w:num>
  <w:num w:numId="24" w16cid:durableId="169375078">
    <w:abstractNumId w:val="28"/>
  </w:num>
  <w:num w:numId="25" w16cid:durableId="239951066">
    <w:abstractNumId w:val="24"/>
  </w:num>
  <w:num w:numId="26" w16cid:durableId="1383287870">
    <w:abstractNumId w:val="14"/>
  </w:num>
  <w:num w:numId="27" w16cid:durableId="1027367486">
    <w:abstractNumId w:val="33"/>
  </w:num>
  <w:num w:numId="28" w16cid:durableId="1660423564">
    <w:abstractNumId w:val="31"/>
  </w:num>
  <w:num w:numId="29" w16cid:durableId="2064715785">
    <w:abstractNumId w:val="1"/>
  </w:num>
  <w:num w:numId="30" w16cid:durableId="1182936319">
    <w:abstractNumId w:val="19"/>
  </w:num>
  <w:num w:numId="31" w16cid:durableId="453865667">
    <w:abstractNumId w:val="34"/>
  </w:num>
  <w:num w:numId="32" w16cid:durableId="584345850">
    <w:abstractNumId w:val="16"/>
  </w:num>
  <w:num w:numId="33" w16cid:durableId="850684929">
    <w:abstractNumId w:val="10"/>
  </w:num>
  <w:num w:numId="34" w16cid:durableId="2063483476">
    <w:abstractNumId w:val="15"/>
  </w:num>
  <w:num w:numId="35" w16cid:durableId="2132936192">
    <w:abstractNumId w:val="2"/>
  </w:num>
  <w:num w:numId="36" w16cid:durableId="370304841">
    <w:abstractNumId w:val="12"/>
  </w:num>
  <w:num w:numId="37" w16cid:durableId="120536762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6F38"/>
    <w:rsid w:val="000467DF"/>
    <w:rsid w:val="000861F9"/>
    <w:rsid w:val="000A4500"/>
    <w:rsid w:val="000C0420"/>
    <w:rsid w:val="000D2747"/>
    <w:rsid w:val="000D5631"/>
    <w:rsid w:val="000D6922"/>
    <w:rsid w:val="000E21FD"/>
    <w:rsid w:val="000F7F57"/>
    <w:rsid w:val="00106BEE"/>
    <w:rsid w:val="00111268"/>
    <w:rsid w:val="00132F3C"/>
    <w:rsid w:val="001436B1"/>
    <w:rsid w:val="001506CA"/>
    <w:rsid w:val="00164C19"/>
    <w:rsid w:val="00166757"/>
    <w:rsid w:val="00182A86"/>
    <w:rsid w:val="00186582"/>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E67AF"/>
    <w:rsid w:val="002F0646"/>
    <w:rsid w:val="003324D5"/>
    <w:rsid w:val="00341E44"/>
    <w:rsid w:val="0034279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1C11"/>
    <w:rsid w:val="005728D3"/>
    <w:rsid w:val="00573849"/>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5694"/>
    <w:rsid w:val="00637553"/>
    <w:rsid w:val="00643955"/>
    <w:rsid w:val="00645D9A"/>
    <w:rsid w:val="006466C4"/>
    <w:rsid w:val="0064731C"/>
    <w:rsid w:val="00650A8F"/>
    <w:rsid w:val="00663D4E"/>
    <w:rsid w:val="00690414"/>
    <w:rsid w:val="00690AD3"/>
    <w:rsid w:val="00690DB7"/>
    <w:rsid w:val="006928B6"/>
    <w:rsid w:val="00697A47"/>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26CC"/>
    <w:rsid w:val="008C5CA6"/>
    <w:rsid w:val="008C6ED4"/>
    <w:rsid w:val="008D261C"/>
    <w:rsid w:val="008D31FA"/>
    <w:rsid w:val="008D6C75"/>
    <w:rsid w:val="008E15AD"/>
    <w:rsid w:val="008E4B82"/>
    <w:rsid w:val="00901A6E"/>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16D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 w:type="paragraph" w:customStyle="1" w:styleId="xelementtoproof">
    <w:name w:val="x_elementtoproof"/>
    <w:basedOn w:val="Normal"/>
    <w:rsid w:val="003427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28154008">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15935133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27147330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 w:id="1582327022">
      <w:bodyDiv w:val="1"/>
      <w:marLeft w:val="0"/>
      <w:marRight w:val="0"/>
      <w:marTop w:val="0"/>
      <w:marBottom w:val="0"/>
      <w:divBdr>
        <w:top w:val="none" w:sz="0" w:space="0" w:color="auto"/>
        <w:left w:val="none" w:sz="0" w:space="0" w:color="auto"/>
        <w:bottom w:val="none" w:sz="0" w:space="0" w:color="auto"/>
        <w:right w:val="none" w:sz="0" w:space="0" w:color="auto"/>
      </w:divBdr>
    </w:div>
    <w:div w:id="186629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ure.ed.ac.uk/ws/portalfiles/portal/19544329/Children_s_rights_school_exclusion_and_alternative_educational_provision.pdf"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assessment.org.uk/Images/147568-provision-for-less-able-students-of-english-and-mathematic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D5B2D73-402E-4D01-98D9-68786056C51D}">
  <ds:schemaRefs>
    <ds:schemaRef ds:uri="http://schemas.openxmlformats.org/officeDocument/2006/bibliography"/>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30</cp:revision>
  <cp:lastPrinted>2023-05-18T14:08:00Z</cp:lastPrinted>
  <dcterms:created xsi:type="dcterms:W3CDTF">2023-10-05T10:42:00Z</dcterms:created>
  <dcterms:modified xsi:type="dcterms:W3CDTF">2024-05-13T07:44:00Z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