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082214">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082214">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411CE893" w:rsidR="000856A2" w:rsidRDefault="00082214">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F10D3">
              <w:rPr>
                <w:rFonts w:ascii="Cambria" w:eastAsia="Cambria" w:hAnsi="Cambria" w:cs="Cambria"/>
                <w:b/>
                <w:color w:val="FFFFFF"/>
                <w:sz w:val="20"/>
                <w:szCs w:val="20"/>
              </w:rPr>
              <w:t>3</w:t>
            </w:r>
            <w:r w:rsidR="00A44B1C">
              <w:rPr>
                <w:rFonts w:ascii="Cambria" w:eastAsia="Cambria" w:hAnsi="Cambria" w:cs="Cambria"/>
                <w:b/>
                <w:color w:val="FFFFFF"/>
                <w:sz w:val="20"/>
                <w:szCs w:val="20"/>
              </w:rPr>
              <w:t>8</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35873DB8" w:rsidR="000856A2" w:rsidRDefault="00082214">
            <w:pPr>
              <w:jc w:val="both"/>
              <w:rPr>
                <w:b/>
              </w:rPr>
            </w:pPr>
            <w:r>
              <w:rPr>
                <w:b/>
              </w:rPr>
              <w:t xml:space="preserve">Course: Secondary </w:t>
            </w:r>
            <w:r w:rsidR="001745F4">
              <w:rPr>
                <w:b/>
              </w:rPr>
              <w:t>Physical Education</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082214">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082214">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082214">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082214">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4FEF1829" w:rsidR="000856A2" w:rsidRDefault="000F10D3">
            <w:pPr>
              <w:jc w:val="both"/>
              <w:rPr>
                <w:b/>
              </w:rPr>
            </w:pPr>
            <w:r>
              <w:rPr>
                <w:b/>
              </w:rPr>
              <w:t>Consolidation</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082214">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082214">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082214">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57A59BD8" w:rsidR="000856A2" w:rsidRDefault="00082214">
            <w:pPr>
              <w:jc w:val="both"/>
              <w:rPr>
                <w:b/>
              </w:rPr>
            </w:pPr>
            <w:r>
              <w:rPr>
                <w:b/>
              </w:rPr>
              <w:t>PGCE</w:t>
            </w:r>
            <w:r w:rsidR="00227481">
              <w:rPr>
                <w:b/>
              </w:rPr>
              <w:t xml:space="preserve"> Physical Education</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082214">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78144787" w:rsidR="006B48D8" w:rsidRDefault="00A44B1C">
            <w:pPr>
              <w:jc w:val="both"/>
              <w:rPr>
                <w:b/>
              </w:rPr>
            </w:pPr>
            <w:r>
              <w:rPr>
                <w:b/>
              </w:rPr>
              <w:t>13</w:t>
            </w:r>
            <w:r w:rsidR="000F10D3">
              <w:rPr>
                <w:b/>
              </w:rPr>
              <w:t>.0</w:t>
            </w:r>
            <w:r w:rsidR="003B58E9">
              <w:rPr>
                <w:b/>
              </w:rPr>
              <w:t>5</w:t>
            </w:r>
            <w:r w:rsidR="000F10D3">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082214">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082214">
            <w:pPr>
              <w:jc w:val="center"/>
              <w:rPr>
                <w:b/>
                <w:highlight w:val="green"/>
              </w:rPr>
            </w:pPr>
            <w:r w:rsidRPr="00A44B1C">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082214">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082214">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082214">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082214">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082214">
            <w:pPr>
              <w:rPr>
                <w:b/>
              </w:rPr>
            </w:pPr>
            <w:r>
              <w:rPr>
                <w:b/>
              </w:rPr>
              <w:t>Key reading for the week</w:t>
            </w:r>
          </w:p>
          <w:p w14:paraId="7B8A29AD" w14:textId="77777777" w:rsidR="000856A2" w:rsidRDefault="00082214">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9370F61" w14:textId="051895AF" w:rsidR="006B48D8" w:rsidRPr="004E373C" w:rsidRDefault="00082214" w:rsidP="003672FC">
            <w:pPr>
              <w:pStyle w:val="xxxxparagraph"/>
              <w:spacing w:before="0" w:beforeAutospacing="0" w:after="0" w:afterAutospacing="0"/>
              <w:textAlignment w:val="baseline"/>
              <w:rPr>
                <w:rFonts w:asciiTheme="majorHAnsi" w:hAnsiTheme="majorHAnsi" w:cstheme="majorHAnsi"/>
                <w:color w:val="000000"/>
                <w:sz w:val="22"/>
                <w:szCs w:val="22"/>
              </w:rPr>
            </w:pPr>
            <w:r w:rsidRPr="004E373C">
              <w:rPr>
                <w:rFonts w:asciiTheme="majorHAnsi" w:eastAsia="Calibri" w:hAnsiTheme="majorHAnsi" w:cstheme="majorHAnsi"/>
                <w:b/>
                <w:color w:val="000000"/>
                <w:sz w:val="22"/>
                <w:szCs w:val="22"/>
              </w:rPr>
              <w:t>Summary</w:t>
            </w:r>
            <w:r w:rsidR="00085FDF" w:rsidRPr="004E373C">
              <w:rPr>
                <w:rFonts w:asciiTheme="majorHAnsi" w:hAnsiTheme="majorHAnsi" w:cstheme="majorHAnsi"/>
                <w:color w:val="000000"/>
                <w:sz w:val="22"/>
                <w:szCs w:val="22"/>
                <w:highlight w:val="white"/>
              </w:rPr>
              <w:t>:</w:t>
            </w:r>
          </w:p>
          <w:p w14:paraId="212E0D6F" w14:textId="77777777" w:rsidR="00A44B1C" w:rsidRPr="004E373C" w:rsidRDefault="00A44B1C" w:rsidP="00A44B1C">
            <w:pPr>
              <w:rPr>
                <w:rFonts w:asciiTheme="majorHAnsi" w:eastAsia="Times New Roman" w:hAnsiTheme="majorHAnsi" w:cstheme="majorHAnsi"/>
                <w:color w:val="000000"/>
              </w:rPr>
            </w:pPr>
            <w:r w:rsidRPr="004E373C">
              <w:rPr>
                <w:rFonts w:asciiTheme="majorHAnsi" w:eastAsia="Times New Roman" w:hAnsiTheme="majorHAnsi" w:cstheme="majorHAnsi"/>
                <w:color w:val="000000"/>
              </w:rPr>
              <w:t>The DISS project revealed that a government initiative and funding resulted in a significant increase in Teaching Assistants (TAs) from 2003 to 2006, mostly female and aged 36 or older, with concerns about job dissatisfaction and lack of preparedness. TAs played a crucial role in direct learning support but faced challenges regarding role clarity and support. While they positively impacted teachers' workload, a negative correlation between support received and pupil progress was noted. The concept of the Wider Pedagogical Role (WPR) highlighted the complexity of support staff's impact on academic progress, emphasising the need for improved training and communication. Despite deployment challenges, research indicates that with proper guidance, support staff can enhance teaching and learning outcomes.</w:t>
            </w:r>
          </w:p>
          <w:p w14:paraId="787F664F" w14:textId="67BE6E20" w:rsidR="00721ABE" w:rsidRPr="004E373C" w:rsidRDefault="00721ABE" w:rsidP="003E55C8">
            <w:pPr>
              <w:pStyle w:val="NormalWeb"/>
              <w:shd w:val="clear" w:color="auto" w:fill="FFFFFF"/>
              <w:rPr>
                <w:rFonts w:asciiTheme="majorHAnsi" w:hAnsiTheme="majorHAnsi" w:cstheme="majorHAnsi"/>
              </w:rPr>
            </w:pPr>
          </w:p>
          <w:p w14:paraId="54AED673" w14:textId="5670E0DA" w:rsidR="006B48D8" w:rsidRPr="004E373C" w:rsidRDefault="00842760" w:rsidP="006B48D8">
            <w:pPr>
              <w:pStyle w:val="xxxxparagraph"/>
              <w:spacing w:before="0" w:beforeAutospacing="0" w:after="0" w:afterAutospacing="0"/>
              <w:textAlignment w:val="baseline"/>
              <w:rPr>
                <w:rFonts w:asciiTheme="majorHAnsi" w:hAnsiTheme="majorHAnsi" w:cstheme="majorHAnsi"/>
                <w:sz w:val="22"/>
                <w:szCs w:val="22"/>
              </w:rPr>
            </w:pPr>
            <w:r w:rsidRPr="004E373C">
              <w:rPr>
                <w:rFonts w:asciiTheme="majorHAnsi" w:hAnsiTheme="majorHAnsi" w:cstheme="majorHAnsi"/>
                <w:b/>
                <w:bCs/>
                <w:color w:val="000000"/>
                <w:sz w:val="22"/>
                <w:szCs w:val="22"/>
              </w:rPr>
              <w:t>Limitations:</w:t>
            </w:r>
            <w:r w:rsidRPr="004E373C">
              <w:rPr>
                <w:rFonts w:asciiTheme="majorHAnsi" w:hAnsiTheme="majorHAnsi" w:cstheme="majorHAnsi"/>
                <w:color w:val="000000"/>
                <w:sz w:val="22"/>
                <w:szCs w:val="22"/>
              </w:rPr>
              <w:t xml:space="preserve"> </w:t>
            </w:r>
          </w:p>
          <w:p w14:paraId="1809A765" w14:textId="77777777" w:rsidR="00A44B1C" w:rsidRPr="004E373C" w:rsidRDefault="006B48D8" w:rsidP="00A44B1C">
            <w:pPr>
              <w:rPr>
                <w:rFonts w:asciiTheme="majorHAnsi" w:eastAsia="Times New Roman" w:hAnsiTheme="majorHAnsi" w:cstheme="majorHAnsi"/>
                <w:color w:val="000000"/>
              </w:rPr>
            </w:pPr>
            <w:r w:rsidRPr="004E373C">
              <w:rPr>
                <w:rStyle w:val="xxxxeop"/>
                <w:rFonts w:asciiTheme="majorHAnsi" w:hAnsiTheme="majorHAnsi" w:cstheme="majorHAnsi"/>
                <w:color w:val="000000"/>
                <w:lang w:val="en-US"/>
              </w:rPr>
              <w:t> </w:t>
            </w:r>
            <w:r w:rsidR="00A44B1C" w:rsidRPr="004E373C">
              <w:rPr>
                <w:rFonts w:asciiTheme="majorHAnsi" w:eastAsia="Times New Roman" w:hAnsiTheme="majorHAnsi" w:cstheme="majorHAnsi"/>
                <w:color w:val="000000"/>
              </w:rPr>
              <w:t xml:space="preserve">The research is taken from 2009, a lot has changed in education, we now have Higher Level Teaching Assistants highlighting clear progression routes for </w:t>
            </w:r>
            <w:proofErr w:type="spellStart"/>
            <w:r w:rsidR="00A44B1C" w:rsidRPr="004E373C">
              <w:rPr>
                <w:rFonts w:asciiTheme="majorHAnsi" w:eastAsia="Times New Roman" w:hAnsiTheme="majorHAnsi" w:cstheme="majorHAnsi"/>
                <w:color w:val="000000"/>
              </w:rPr>
              <w:t>TAs.</w:t>
            </w:r>
            <w:proofErr w:type="spellEnd"/>
            <w:r w:rsidR="00A44B1C" w:rsidRPr="004E373C">
              <w:rPr>
                <w:rFonts w:asciiTheme="majorHAnsi" w:eastAsia="Times New Roman" w:hAnsiTheme="majorHAnsi" w:cstheme="majorHAnsi"/>
                <w:color w:val="000000"/>
              </w:rPr>
              <w:t xml:space="preserve"> Also, the researchers may have interpreted the data to fit a certain narrative, i.e. not cost effective.</w:t>
            </w:r>
          </w:p>
          <w:p w14:paraId="26B38EBD" w14:textId="1030F3EF" w:rsidR="006B48D8" w:rsidRPr="004E373C" w:rsidRDefault="006B48D8" w:rsidP="006B48D8">
            <w:pPr>
              <w:pStyle w:val="xxxxparagraph"/>
              <w:spacing w:before="0" w:beforeAutospacing="0" w:after="0" w:afterAutospacing="0"/>
              <w:textAlignment w:val="baseline"/>
              <w:rPr>
                <w:rFonts w:asciiTheme="majorHAnsi" w:hAnsiTheme="majorHAnsi" w:cstheme="majorHAnsi"/>
                <w:sz w:val="22"/>
                <w:szCs w:val="22"/>
              </w:rPr>
            </w:pPr>
          </w:p>
          <w:p w14:paraId="5177A341" w14:textId="77777777" w:rsidR="006B48D8" w:rsidRPr="004E373C" w:rsidRDefault="006B48D8" w:rsidP="006B48D8">
            <w:pPr>
              <w:pStyle w:val="xxxxparagraph"/>
              <w:spacing w:before="0" w:beforeAutospacing="0" w:after="0" w:afterAutospacing="0"/>
              <w:textAlignment w:val="baseline"/>
              <w:rPr>
                <w:rFonts w:asciiTheme="majorHAnsi" w:hAnsiTheme="majorHAnsi" w:cstheme="majorHAnsi"/>
                <w:sz w:val="22"/>
                <w:szCs w:val="22"/>
              </w:rPr>
            </w:pPr>
            <w:r w:rsidRPr="004E373C">
              <w:rPr>
                <w:rStyle w:val="xxxxtextrun"/>
                <w:rFonts w:asciiTheme="majorHAnsi" w:hAnsiTheme="majorHAnsi" w:cstheme="majorHAnsi"/>
                <w:b/>
                <w:bCs/>
                <w:color w:val="000000"/>
                <w:sz w:val="22"/>
                <w:szCs w:val="22"/>
              </w:rPr>
              <w:t>Reference</w:t>
            </w:r>
            <w:r w:rsidRPr="004E373C">
              <w:rPr>
                <w:rStyle w:val="xxxxeop"/>
                <w:rFonts w:asciiTheme="majorHAnsi" w:hAnsiTheme="majorHAnsi" w:cstheme="majorHAnsi"/>
                <w:color w:val="000000"/>
                <w:sz w:val="22"/>
                <w:szCs w:val="22"/>
              </w:rPr>
              <w:t> </w:t>
            </w:r>
          </w:p>
          <w:p w14:paraId="2AF98802" w14:textId="627DB452" w:rsidR="00791293" w:rsidRPr="00A44B1C" w:rsidRDefault="00A44B1C" w:rsidP="003B58E9">
            <w:pPr>
              <w:rPr>
                <w:rFonts w:ascii="Aptos" w:hAnsi="Aptos"/>
                <w:sz w:val="24"/>
                <w:szCs w:val="24"/>
              </w:rPr>
            </w:pPr>
            <w:r w:rsidRPr="004E373C">
              <w:rPr>
                <w:rFonts w:asciiTheme="majorHAnsi" w:eastAsia="Times New Roman" w:hAnsiTheme="majorHAnsi" w:cstheme="majorHAnsi"/>
                <w:color w:val="000000"/>
              </w:rPr>
              <w:t>Blatchford, P., Bassett, P., Brown, P., Martin, C., Russell, A., &amp; Webster, R. (2009) Deployment and impact of support staff in schools: Characteristics, Working Conditions and Job Satisfaction of Support Staff in Schools</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082214">
            <w:pPr>
              <w:spacing w:line="237" w:lineRule="auto"/>
              <w:jc w:val="center"/>
              <w:rPr>
                <w:b/>
              </w:rPr>
            </w:pPr>
            <w:r>
              <w:rPr>
                <w:b/>
              </w:rPr>
              <w:t xml:space="preserve">Support for mentoring in this </w:t>
            </w:r>
            <w:proofErr w:type="gramStart"/>
            <w:r>
              <w:rPr>
                <w:b/>
              </w:rPr>
              <w:t>subject</w:t>
            </w:r>
            <w:proofErr w:type="gramEnd"/>
          </w:p>
          <w:p w14:paraId="4B20AA57" w14:textId="77777777" w:rsidR="000856A2" w:rsidRDefault="000856A2">
            <w:pPr>
              <w:spacing w:line="237" w:lineRule="auto"/>
              <w:jc w:val="center"/>
              <w:rPr>
                <w:b/>
              </w:rPr>
            </w:pPr>
          </w:p>
          <w:p w14:paraId="3F33AD9D" w14:textId="77777777" w:rsidR="000856A2" w:rsidRDefault="00082214">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49273F2" w14:textId="77777777" w:rsidR="002E5972" w:rsidRPr="00B11217" w:rsidRDefault="002E5972" w:rsidP="002E5972">
            <w:pPr>
              <w:pStyle w:val="xmsolistparagraph"/>
              <w:shd w:val="clear" w:color="auto" w:fill="FFFFFF"/>
              <w:spacing w:before="0" w:beforeAutospacing="0" w:after="0" w:afterAutospacing="0"/>
              <w:rPr>
                <w:rFonts w:ascii="Cambria" w:hAnsi="Cambria" w:cs="Calibri"/>
                <w:color w:val="201F1E"/>
                <w:sz w:val="18"/>
                <w:szCs w:val="18"/>
              </w:rPr>
            </w:pPr>
            <w:r w:rsidRPr="00B11217">
              <w:rPr>
                <w:rFonts w:ascii="Cambria" w:hAnsi="Cambria" w:cs="Calibri"/>
                <w:color w:val="201F1E"/>
                <w:sz w:val="18"/>
                <w:szCs w:val="18"/>
              </w:rPr>
              <w:t>For example, review of subject knowledge, relevant CPD, arrangements for upcoming lesson observation, school/department events etc.</w:t>
            </w:r>
          </w:p>
          <w:p w14:paraId="6176EFC4" w14:textId="77777777" w:rsidR="002E5972" w:rsidRPr="00B11217" w:rsidRDefault="002E5972" w:rsidP="002E5972">
            <w:pPr>
              <w:rPr>
                <w:b/>
                <w:bCs/>
                <w:sz w:val="18"/>
                <w:szCs w:val="18"/>
              </w:rPr>
            </w:pPr>
          </w:p>
          <w:p w14:paraId="2AD91EC7" w14:textId="492591B7" w:rsidR="002E5972" w:rsidRDefault="002E5972" w:rsidP="00435D75">
            <w:pPr>
              <w:rPr>
                <w:sz w:val="18"/>
                <w:szCs w:val="18"/>
              </w:rPr>
            </w:pPr>
            <w:r w:rsidRPr="00B11217">
              <w:rPr>
                <w:sz w:val="18"/>
                <w:szCs w:val="18"/>
              </w:rPr>
              <w:t xml:space="preserve">The following </w:t>
            </w:r>
            <w:r w:rsidR="000F12C2">
              <w:rPr>
                <w:sz w:val="18"/>
                <w:szCs w:val="18"/>
              </w:rPr>
              <w:t xml:space="preserve">PE Blog </w:t>
            </w:r>
            <w:r w:rsidR="004E373C">
              <w:rPr>
                <w:sz w:val="18"/>
                <w:szCs w:val="18"/>
              </w:rPr>
              <w:t>provides</w:t>
            </w:r>
            <w:r w:rsidR="000F12C2">
              <w:rPr>
                <w:sz w:val="18"/>
                <w:szCs w:val="18"/>
              </w:rPr>
              <w:t xml:space="preserve"> an insight and suggestions for </w:t>
            </w:r>
            <w:r w:rsidR="004E373C">
              <w:rPr>
                <w:sz w:val="18"/>
                <w:szCs w:val="18"/>
              </w:rPr>
              <w:t>engaging</w:t>
            </w:r>
            <w:r w:rsidR="000F12C2">
              <w:rPr>
                <w:sz w:val="18"/>
                <w:szCs w:val="18"/>
              </w:rPr>
              <w:t xml:space="preserve"> parents </w:t>
            </w:r>
            <w:r w:rsidR="004E373C">
              <w:rPr>
                <w:sz w:val="18"/>
                <w:szCs w:val="18"/>
              </w:rPr>
              <w:t xml:space="preserve">and carers </w:t>
            </w:r>
            <w:hyperlink r:id="rId9" w:history="1">
              <w:r w:rsidR="004E373C" w:rsidRPr="00DE24A9">
                <w:rPr>
                  <w:rStyle w:val="Hyperlink"/>
                  <w:sz w:val="18"/>
                  <w:szCs w:val="18"/>
                </w:rPr>
                <w:t>https://blog.peoffice.co.uk/how-to-engage-parents-support-learning-in-pe/</w:t>
              </w:r>
              <w:r w:rsidR="004E373C" w:rsidRPr="00DE24A9">
                <w:rPr>
                  <w:rStyle w:val="Hyperlink"/>
                  <w:sz w:val="18"/>
                  <w:szCs w:val="18"/>
                </w:rPr>
                <w:t>research</w:t>
              </w:r>
            </w:hyperlink>
            <w:r w:rsidR="004E373C">
              <w:rPr>
                <w:sz w:val="18"/>
                <w:szCs w:val="18"/>
              </w:rPr>
              <w:t>.</w:t>
            </w:r>
          </w:p>
          <w:p w14:paraId="5E0CA52A" w14:textId="77777777" w:rsidR="00B03DBF" w:rsidRDefault="00B03DBF" w:rsidP="00435D75">
            <w:pPr>
              <w:rPr>
                <w:sz w:val="18"/>
                <w:szCs w:val="18"/>
              </w:rPr>
            </w:pPr>
          </w:p>
          <w:p w14:paraId="136C55CC" w14:textId="7BA657D7" w:rsidR="00B03DBF" w:rsidRDefault="00B03DBF" w:rsidP="00435D75">
            <w:pPr>
              <w:rPr>
                <w:sz w:val="18"/>
                <w:szCs w:val="18"/>
              </w:rPr>
            </w:pPr>
            <w:r>
              <w:rPr>
                <w:sz w:val="18"/>
                <w:szCs w:val="18"/>
              </w:rPr>
              <w:t xml:space="preserve">In </w:t>
            </w:r>
            <w:proofErr w:type="gramStart"/>
            <w:r>
              <w:rPr>
                <w:sz w:val="18"/>
                <w:szCs w:val="18"/>
              </w:rPr>
              <w:t>addition</w:t>
            </w:r>
            <w:proofErr w:type="gramEnd"/>
            <w:r>
              <w:rPr>
                <w:sz w:val="18"/>
                <w:szCs w:val="18"/>
              </w:rPr>
              <w:t xml:space="preserve"> </w:t>
            </w:r>
            <w:r w:rsidR="00560851">
              <w:rPr>
                <w:sz w:val="18"/>
                <w:szCs w:val="18"/>
              </w:rPr>
              <w:t xml:space="preserve">please see the following links to support you in the consolidation placement: </w:t>
            </w:r>
          </w:p>
          <w:p w14:paraId="33773E64" w14:textId="77777777" w:rsidR="002E5972" w:rsidRPr="00B11217" w:rsidRDefault="002E5972" w:rsidP="002E5972">
            <w:pPr>
              <w:rPr>
                <w:sz w:val="18"/>
                <w:szCs w:val="18"/>
              </w:rPr>
            </w:pPr>
          </w:p>
          <w:p w14:paraId="28546D1C" w14:textId="44EEC8CB" w:rsidR="0098060F" w:rsidRPr="0098060F" w:rsidRDefault="0098060F" w:rsidP="0098060F">
            <w:pPr>
              <w:pStyle w:val="ListParagraph"/>
              <w:numPr>
                <w:ilvl w:val="0"/>
                <w:numId w:val="8"/>
              </w:numPr>
              <w:spacing w:before="0"/>
              <w:contextualSpacing/>
              <w:rPr>
                <w:b/>
                <w:bCs/>
                <w:sz w:val="16"/>
                <w:szCs w:val="16"/>
                <w:u w:val="single"/>
              </w:rPr>
            </w:pPr>
            <w:proofErr w:type="spellStart"/>
            <w:r w:rsidRPr="00EF77BD">
              <w:rPr>
                <w:sz w:val="16"/>
                <w:szCs w:val="16"/>
              </w:rPr>
              <w:t>ITaP</w:t>
            </w:r>
            <w:proofErr w:type="spellEnd"/>
            <w:r w:rsidRPr="00EF77BD">
              <w:rPr>
                <w:sz w:val="16"/>
                <w:szCs w:val="16"/>
              </w:rPr>
              <w:t xml:space="preserve"> evaluation link for feedback</w:t>
            </w:r>
            <w:r>
              <w:rPr>
                <w:b/>
                <w:bCs/>
                <w:sz w:val="16"/>
                <w:szCs w:val="16"/>
                <w:u w:val="single"/>
              </w:rPr>
              <w:t xml:space="preserve"> </w:t>
            </w:r>
            <w:r>
              <w:rPr>
                <w:color w:val="2F5496"/>
              </w:rPr>
              <w:t xml:space="preserve"> </w:t>
            </w:r>
            <w:hyperlink r:id="rId10" w:history="1">
              <w:r w:rsidRPr="00EF77BD">
                <w:rPr>
                  <w:rStyle w:val="Hyperlink"/>
                </w:rPr>
                <w:t>https://forms.office.com/e/Y7epvd6UiV</w:t>
              </w:r>
            </w:hyperlink>
          </w:p>
          <w:p w14:paraId="7D17D3A2" w14:textId="29C2917F" w:rsidR="002E5972" w:rsidRPr="002E5972" w:rsidRDefault="002E5972" w:rsidP="00FC58F4">
            <w:pPr>
              <w:pStyle w:val="ListParagraph"/>
              <w:numPr>
                <w:ilvl w:val="0"/>
                <w:numId w:val="8"/>
              </w:numPr>
              <w:spacing w:before="0"/>
              <w:contextualSpacing/>
              <w:rPr>
                <w:rStyle w:val="Hyperlink"/>
                <w:b/>
                <w:bCs/>
                <w:color w:val="auto"/>
                <w:sz w:val="18"/>
                <w:szCs w:val="18"/>
                <w:u w:val="none"/>
              </w:rPr>
            </w:pPr>
            <w:r w:rsidRPr="00B11217">
              <w:rPr>
                <w:sz w:val="18"/>
                <w:szCs w:val="18"/>
              </w:rPr>
              <w:t xml:space="preserve">Further support and guidance for the WDS </w:t>
            </w:r>
            <w:hyperlink r:id="rId11" w:history="1">
              <w:r w:rsidRPr="00B11217">
                <w:rPr>
                  <w:rStyle w:val="Hyperlink"/>
                  <w:rFonts w:eastAsia="Times New Roman"/>
                  <w:sz w:val="18"/>
                  <w:szCs w:val="18"/>
                </w:rPr>
                <w:t>Mentor Space - Mentor Space (edgehill.ac.uk)</w:t>
              </w:r>
            </w:hyperlink>
          </w:p>
          <w:p w14:paraId="61944CC2" w14:textId="03B997EB" w:rsidR="000310FF" w:rsidRPr="00FC58F4" w:rsidRDefault="002135E4" w:rsidP="00FC58F4">
            <w:pPr>
              <w:pStyle w:val="ListParagraph"/>
              <w:numPr>
                <w:ilvl w:val="0"/>
                <w:numId w:val="8"/>
              </w:numPr>
              <w:spacing w:before="0"/>
              <w:contextualSpacing/>
              <w:rPr>
                <w:rStyle w:val="Hyperlink"/>
                <w:b/>
                <w:bCs/>
                <w:color w:val="auto"/>
                <w:sz w:val="18"/>
                <w:szCs w:val="18"/>
                <w:u w:val="none"/>
              </w:rPr>
            </w:pPr>
            <w:r w:rsidRPr="002E5972">
              <w:rPr>
                <w:rFonts w:ascii="Cambria" w:hAnsi="Cambria"/>
                <w:sz w:val="18"/>
                <w:szCs w:val="18"/>
              </w:rPr>
              <w:t>Utilizing</w:t>
            </w:r>
            <w:r w:rsidR="002E5972" w:rsidRPr="002E5972">
              <w:rPr>
                <w:rFonts w:ascii="Cambria" w:hAnsi="Cambria"/>
                <w:sz w:val="18"/>
                <w:szCs w:val="18"/>
              </w:rPr>
              <w:t xml:space="preserve"> the </w:t>
            </w:r>
            <w:hyperlink r:id="rId12" w:history="1">
              <w:r w:rsidR="002E5972" w:rsidRPr="002E5972">
                <w:rPr>
                  <w:rStyle w:val="Hyperlink"/>
                  <w:rFonts w:ascii="Cambria" w:hAnsi="Cambria"/>
                  <w:b/>
                  <w:bCs/>
                  <w:sz w:val="18"/>
                  <w:szCs w:val="18"/>
                </w:rPr>
                <w:t>Secondary PGCE PE curriculum</w:t>
              </w:r>
            </w:hyperlink>
            <w:r w:rsidR="002E5972" w:rsidRPr="002E5972">
              <w:rPr>
                <w:rStyle w:val="Hyperlink"/>
                <w:rFonts w:ascii="Cambria" w:hAnsi="Cambria"/>
                <w:b/>
                <w:bCs/>
                <w:sz w:val="18"/>
                <w:szCs w:val="18"/>
              </w:rPr>
              <w:t xml:space="preserve"> </w:t>
            </w:r>
            <w:r w:rsidR="002E5972" w:rsidRPr="002E5972">
              <w:rPr>
                <w:rStyle w:val="Hyperlink"/>
                <w:rFonts w:ascii="Cambria" w:hAnsi="Cambria"/>
                <w:color w:val="auto"/>
                <w:sz w:val="18"/>
                <w:szCs w:val="18"/>
              </w:rPr>
              <w:t>to support the target setting</w:t>
            </w:r>
          </w:p>
          <w:p w14:paraId="6B429624" w14:textId="0863C7B7" w:rsidR="00FC58F4" w:rsidRPr="00FC58F4" w:rsidRDefault="00FC58F4" w:rsidP="00FC58F4">
            <w:pPr>
              <w:pStyle w:val="xmsonormal"/>
              <w:numPr>
                <w:ilvl w:val="0"/>
                <w:numId w:val="8"/>
              </w:numPr>
              <w:rPr>
                <w:rFonts w:ascii="Aptos Display" w:eastAsia="Times New Roman" w:hAnsi="Aptos Display"/>
              </w:rPr>
            </w:pPr>
            <w:r>
              <w:rPr>
                <w:rFonts w:ascii="Aptos Display" w:eastAsia="Times New Roman" w:hAnsi="Aptos Display"/>
                <w:color w:val="000000"/>
              </w:rPr>
              <w:t xml:space="preserve">Mentor training link </w:t>
            </w:r>
            <w:hyperlink r:id="rId13" w:history="1">
              <w:r>
                <w:rPr>
                  <w:rStyle w:val="Hyperlink"/>
                  <w:rFonts w:ascii="Aptos Display" w:eastAsia="Times New Roman" w:hAnsi="Aptos Display"/>
                </w:rPr>
                <w:t>https://www.edgehill.ac.uk/departments/academic/education/ite-partnership/mentor-training-and-development/</w:t>
              </w:r>
            </w:hyperlink>
          </w:p>
          <w:p w14:paraId="7434C536" w14:textId="0775170E" w:rsidR="00FC58F4" w:rsidRPr="00FC58F4" w:rsidRDefault="00FC58F4" w:rsidP="00FC58F4">
            <w:pPr>
              <w:pStyle w:val="xmsonormal"/>
              <w:numPr>
                <w:ilvl w:val="0"/>
                <w:numId w:val="8"/>
              </w:numPr>
              <w:rPr>
                <w:rFonts w:ascii="Aptos Display" w:eastAsia="Times New Roman" w:hAnsi="Aptos Display"/>
              </w:rPr>
            </w:pPr>
            <w:r>
              <w:rPr>
                <w:rFonts w:ascii="Aptos Display" w:eastAsia="Times New Roman" w:hAnsi="Aptos Display"/>
              </w:rPr>
              <w:lastRenderedPageBreak/>
              <w:t xml:space="preserve">Mentor Space link </w:t>
            </w:r>
            <w:hyperlink r:id="rId14" w:history="1">
              <w:r>
                <w:rPr>
                  <w:rStyle w:val="Hyperlink"/>
                  <w:rFonts w:ascii="Aptos Display" w:eastAsia="Times New Roman" w:hAnsi="Aptos Display"/>
                  <w:sz w:val="18"/>
                  <w:szCs w:val="18"/>
                </w:rPr>
                <w:t>https://sites.edgehill.ac.uk/mentorspace/documentation-and-forms/?_gl=1*zp4691*_ga*NTEzNTM2MDM4LjE2ODM3MTM5MDE.*_ga_XL97ZEE906*MTcwNTA1OTA4Ni4xMTcuMS4xNzA1MDU5MTQ3LjU5LjAuMA</w:t>
              </w:r>
            </w:hyperlink>
            <w:r>
              <w:rPr>
                <w:rFonts w:ascii="Aptos Display" w:eastAsia="Times New Roman" w:hAnsi="Aptos Display"/>
                <w:sz w:val="18"/>
                <w:szCs w:val="18"/>
              </w:rPr>
              <w:t>..</w:t>
            </w:r>
            <w:r>
              <w:rPr>
                <w:rFonts w:ascii="Aptos Display" w:eastAsia="Times New Roman" w:hAnsi="Aptos Display"/>
              </w:rPr>
              <w:t xml:space="preserve"> </w:t>
            </w:r>
          </w:p>
          <w:p w14:paraId="3E3F7325" w14:textId="24DB9FA9" w:rsidR="00FC58F4"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PE Curriculum link </w:t>
            </w:r>
            <w:hyperlink r:id="rId15" w:history="1">
              <w:r>
                <w:rPr>
                  <w:rStyle w:val="Hyperlink"/>
                  <w:rFonts w:ascii="Aptos Display" w:eastAsia="Times New Roman" w:hAnsi="Aptos Display"/>
                </w:rPr>
                <w:t>https://www.edgehill.ac.uk/document/secondary-pgce-physical-education-pe-11-16-with-qts-itt-course-plan/</w:t>
              </w:r>
            </w:hyperlink>
          </w:p>
          <w:p w14:paraId="2E96CDB0" w14:textId="62123C47" w:rsidR="00FC58F4"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How to use the WDS including an example and short video </w:t>
            </w:r>
            <w:hyperlink r:id="rId16" w:tgtFrame="_blank" w:tooltip="Original URL: https://sites.edgehill.ac.uk/mentorspace/documentation-and-forms/professional-practice-forms/secondary-practice-forms/. Click or tap if you trust this link." w:history="1">
              <w:r>
                <w:rPr>
                  <w:rStyle w:val="Hyperlink"/>
                  <w:rFonts w:ascii="Aptos Display" w:eastAsia="Times New Roman" w:hAnsi="Aptos Display"/>
                </w:rPr>
                <w:t>please see here</w:t>
              </w:r>
            </w:hyperlink>
          </w:p>
          <w:p w14:paraId="22B266BE" w14:textId="6BA4D9D1" w:rsidR="00FC58F4" w:rsidRPr="00FC58F4" w:rsidRDefault="00FC58F4" w:rsidP="00FC58F4">
            <w:pPr>
              <w:pStyle w:val="xmsonormal"/>
              <w:numPr>
                <w:ilvl w:val="0"/>
                <w:numId w:val="8"/>
              </w:numPr>
              <w:rPr>
                <w:rFonts w:eastAsia="Times New Roman"/>
                <w:color w:val="000000"/>
              </w:rPr>
            </w:pPr>
            <w:r>
              <w:rPr>
                <w:rFonts w:ascii="Aptos Display" w:eastAsia="Times New Roman" w:hAnsi="Aptos Display"/>
                <w:color w:val="000000"/>
              </w:rPr>
              <w:t xml:space="preserve">The PE target exemplars </w:t>
            </w:r>
            <w:hyperlink r:id="rId17" w:tgtFrame="_blank" w:history="1">
              <w:r>
                <w:rPr>
                  <w:rStyle w:val="Hyperlink"/>
                  <w:rFonts w:eastAsia="Times New Roman"/>
                </w:rPr>
                <w:t>PE-Subject-Specific-Targets.pdf (edgehill.ac.uk)</w:t>
              </w:r>
            </w:hyperlink>
            <w:r>
              <w:rPr>
                <w:rFonts w:eastAsia="Times New Roman"/>
              </w:rPr>
              <w:t xml:space="preserve"> which can be supported with the following weeks curriculum focus </w:t>
            </w:r>
          </w:p>
          <w:p w14:paraId="73B03E2C" w14:textId="2CDD812C" w:rsidR="002F558A"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VUWBO tutorial </w:t>
            </w:r>
            <w:hyperlink r:id="rId18" w:history="1">
              <w:r>
                <w:rPr>
                  <w:rStyle w:val="Hyperlink"/>
                  <w:rFonts w:eastAsia="Times New Roman"/>
                  <w:b/>
                  <w:bCs/>
                  <w:sz w:val="18"/>
                  <w:szCs w:val="18"/>
                </w:rPr>
                <w:t>https://youtu.be/DwxnsW4ukQE?si=T4wSwtCSLY5aETY6</w:t>
              </w:r>
            </w:hyperlink>
            <w:r>
              <w:rPr>
                <w:rFonts w:eastAsia="Times New Roman"/>
                <w:b/>
                <w:bCs/>
                <w:color w:val="7030A0"/>
                <w:sz w:val="18"/>
                <w:szCs w:val="18"/>
              </w:rPr>
              <w:t xml:space="preserve">  </w:t>
            </w:r>
          </w:p>
          <w:p w14:paraId="07E4ACEF" w14:textId="7BB7AC27" w:rsidR="002F558A" w:rsidRPr="00842760" w:rsidRDefault="002F558A" w:rsidP="00521A2D">
            <w:pPr>
              <w:pBdr>
                <w:top w:val="nil"/>
                <w:left w:val="nil"/>
                <w:bottom w:val="nil"/>
                <w:right w:val="nil"/>
                <w:between w:val="nil"/>
              </w:pBdr>
              <w:shd w:val="clear" w:color="auto" w:fill="FFFFFF"/>
              <w:rPr>
                <w:rFonts w:ascii="Roboto" w:hAnsi="Roboto"/>
                <w:color w:val="131313"/>
                <w:sz w:val="21"/>
                <w:szCs w:val="21"/>
              </w:rPr>
            </w:pPr>
          </w:p>
        </w:tc>
      </w:tr>
    </w:tbl>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51E6777B" w:rsidR="000856A2" w:rsidRDefault="00082214">
            <w:pPr>
              <w:spacing w:line="237" w:lineRule="auto"/>
              <w:jc w:val="center"/>
              <w:rPr>
                <w:b/>
              </w:rPr>
            </w:pPr>
            <w:r>
              <w:lastRenderedPageBreak/>
              <w:br w:type="page"/>
            </w:r>
          </w:p>
          <w:p w14:paraId="69EA6E3E" w14:textId="77777777" w:rsidR="000856A2" w:rsidRDefault="000856A2">
            <w:pPr>
              <w:spacing w:line="237" w:lineRule="auto"/>
              <w:jc w:val="center"/>
              <w:rPr>
                <w:b/>
              </w:rPr>
            </w:pPr>
          </w:p>
          <w:p w14:paraId="619442F9" w14:textId="77777777" w:rsidR="000856A2" w:rsidRDefault="00082214">
            <w:pPr>
              <w:spacing w:line="237" w:lineRule="auto"/>
              <w:jc w:val="center"/>
              <w:rPr>
                <w:b/>
              </w:rPr>
            </w:pPr>
            <w:r>
              <w:rPr>
                <w:b/>
              </w:rPr>
              <w:t>Curriculum for the week</w:t>
            </w:r>
          </w:p>
          <w:p w14:paraId="0FDA445E" w14:textId="77777777" w:rsidR="000856A2" w:rsidRDefault="00082214">
            <w:r>
              <w:t xml:space="preserve"> </w:t>
            </w:r>
          </w:p>
          <w:p w14:paraId="437D91EE" w14:textId="77777777" w:rsidR="000856A2" w:rsidRDefault="00082214">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082214">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082214">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53B1F2BD" w14:textId="358C5EB3" w:rsidR="00832FAF" w:rsidRPr="00832FAF" w:rsidRDefault="00832FAF" w:rsidP="00A44B1C">
            <w:pPr>
              <w:pStyle w:val="ListParagraph"/>
              <w:numPr>
                <w:ilvl w:val="0"/>
                <w:numId w:val="9"/>
              </w:numPr>
              <w:rPr>
                <w:rFonts w:asciiTheme="majorHAnsi" w:hAnsiTheme="majorHAnsi" w:cstheme="majorHAnsi"/>
                <w:bCs/>
                <w:color w:val="000000"/>
                <w:sz w:val="24"/>
                <w:szCs w:val="24"/>
              </w:rPr>
            </w:pPr>
            <w:r>
              <w:t xml:space="preserve">The importance of engaging parents/carers in the education of their children (including effective use of parents’ evenings) </w:t>
            </w:r>
            <w:r>
              <w:t>the</w:t>
            </w:r>
            <w:r>
              <w:t xml:space="preserve"> value of understanding pupils’ individual circumstances that ensure high academic and </w:t>
            </w:r>
            <w:proofErr w:type="spellStart"/>
            <w:r>
              <w:t>behavioural</w:t>
            </w:r>
            <w:proofErr w:type="spellEnd"/>
            <w:r>
              <w:t xml:space="preserve"> expectations and proactively highlight success. </w:t>
            </w:r>
          </w:p>
          <w:p w14:paraId="4F0A558F" w14:textId="441423E5" w:rsidR="00A44B1C" w:rsidRPr="00067F92" w:rsidRDefault="00832FAF" w:rsidP="00A44B1C">
            <w:pPr>
              <w:pStyle w:val="ListParagraph"/>
              <w:numPr>
                <w:ilvl w:val="0"/>
                <w:numId w:val="9"/>
              </w:numPr>
              <w:rPr>
                <w:rFonts w:asciiTheme="majorHAnsi" w:hAnsiTheme="majorHAnsi" w:cstheme="majorHAnsi"/>
                <w:bCs/>
                <w:color w:val="000000"/>
                <w:sz w:val="24"/>
                <w:szCs w:val="24"/>
              </w:rPr>
            </w:pPr>
            <w:r>
              <w:t>Strategies to build effective working relationships by working with colleagues as part of a team.</w:t>
            </w:r>
          </w:p>
          <w:p w14:paraId="483DB6BA" w14:textId="5C2B99ED" w:rsidR="003B58E9" w:rsidRPr="00832FAF" w:rsidRDefault="003B58E9" w:rsidP="00832FAF">
            <w:pPr>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082214">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082214">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082214">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65C9220" w14:textId="148EEE7D" w:rsidR="00A44B1C" w:rsidRPr="009658FF" w:rsidRDefault="00954838" w:rsidP="00A44B1C">
            <w:pPr>
              <w:pStyle w:val="ListParagraph"/>
              <w:numPr>
                <w:ilvl w:val="0"/>
                <w:numId w:val="10"/>
              </w:numPr>
            </w:pPr>
            <w:r>
              <w:t>Consider the development of professional relationships within your wider department and school teams, in addition to those with pupils/parents/carers.</w:t>
            </w:r>
          </w:p>
          <w:p w14:paraId="5E55BA21" w14:textId="37075872" w:rsidR="00954838" w:rsidRDefault="00954838" w:rsidP="000F10D3">
            <w:pPr>
              <w:pStyle w:val="ListParagraph"/>
              <w:numPr>
                <w:ilvl w:val="0"/>
                <w:numId w:val="10"/>
              </w:numPr>
            </w:pPr>
            <w:r>
              <w:t xml:space="preserve">Exemplify how to engage parents and carers in the education of their children (e.g., proactively highlighting successes). </w:t>
            </w:r>
          </w:p>
          <w:p w14:paraId="52F81868" w14:textId="7446E1EA" w:rsidR="003B58E9" w:rsidRPr="009658FF" w:rsidRDefault="00954838" w:rsidP="000F10D3">
            <w:pPr>
              <w:pStyle w:val="ListParagraph"/>
              <w:numPr>
                <w:ilvl w:val="0"/>
                <w:numId w:val="10"/>
              </w:numPr>
            </w:pPr>
            <w:r>
              <w:t>Explain how expert colleagues communicate with parents and carers proactively and make effective use of parents’ evenings to engage parents and carers in their children’s schooling and de</w:t>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082214">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082214">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0"/>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2A57FAE3" w14:textId="5D99B9A8" w:rsidR="002F558A" w:rsidRDefault="000F10D3" w:rsidP="002F558A">
            <w:pPr>
              <w:pBdr>
                <w:top w:val="nil"/>
                <w:left w:val="nil"/>
                <w:bottom w:val="nil"/>
                <w:right w:val="nil"/>
                <w:between w:val="nil"/>
              </w:pBdr>
              <w:jc w:val="both"/>
              <w:rPr>
                <w:rFonts w:asciiTheme="majorHAnsi" w:hAnsiTheme="majorHAnsi" w:cstheme="majorHAnsi"/>
              </w:rPr>
            </w:pPr>
            <w:r w:rsidRPr="000F10D3">
              <w:rPr>
                <w:rFonts w:asciiTheme="majorHAnsi" w:hAnsiTheme="majorHAnsi" w:cstheme="majorHAnsi"/>
                <w:b/>
                <w:bCs/>
              </w:rPr>
              <w:t>Q1</w:t>
            </w:r>
            <w:r>
              <w:rPr>
                <w:rFonts w:asciiTheme="majorHAnsi" w:hAnsiTheme="majorHAnsi" w:cstheme="majorHAnsi"/>
              </w:rPr>
              <w:t>.</w:t>
            </w:r>
            <w:r w:rsidR="00313592">
              <w:t xml:space="preserve"> </w:t>
            </w:r>
            <w:r w:rsidR="00313592">
              <w:t>How have you developed professional relationships within your wider department and school teams?</w:t>
            </w:r>
          </w:p>
          <w:p w14:paraId="6EE78136" w14:textId="77777777" w:rsidR="000F10D3" w:rsidRDefault="000F10D3" w:rsidP="002F558A">
            <w:pPr>
              <w:pBdr>
                <w:top w:val="nil"/>
                <w:left w:val="nil"/>
                <w:bottom w:val="nil"/>
                <w:right w:val="nil"/>
                <w:between w:val="nil"/>
              </w:pBdr>
              <w:jc w:val="both"/>
              <w:rPr>
                <w:rFonts w:asciiTheme="majorHAnsi" w:hAnsiTheme="majorHAnsi" w:cstheme="majorHAnsi"/>
              </w:rPr>
            </w:pPr>
          </w:p>
          <w:p w14:paraId="339A52E5" w14:textId="77777777" w:rsidR="000F10D3" w:rsidRDefault="000F10D3" w:rsidP="002F558A">
            <w:pPr>
              <w:pBdr>
                <w:top w:val="nil"/>
                <w:left w:val="nil"/>
                <w:bottom w:val="nil"/>
                <w:right w:val="nil"/>
                <w:between w:val="nil"/>
              </w:pBdr>
              <w:jc w:val="both"/>
              <w:rPr>
                <w:rFonts w:asciiTheme="majorHAnsi" w:hAnsiTheme="majorHAnsi" w:cstheme="majorHAnsi"/>
              </w:rPr>
            </w:pPr>
          </w:p>
          <w:p w14:paraId="371D24FC" w14:textId="56F3C37A" w:rsidR="002F558A" w:rsidRPr="002F558A" w:rsidRDefault="000F10D3" w:rsidP="002F558A">
            <w:pPr>
              <w:pBdr>
                <w:top w:val="nil"/>
                <w:left w:val="nil"/>
                <w:bottom w:val="nil"/>
                <w:right w:val="nil"/>
                <w:between w:val="nil"/>
              </w:pBdr>
              <w:jc w:val="both"/>
              <w:rPr>
                <w:rFonts w:asciiTheme="majorHAnsi" w:hAnsiTheme="majorHAnsi" w:cstheme="majorHAnsi"/>
              </w:rPr>
            </w:pPr>
            <w:r w:rsidRPr="000F10D3">
              <w:rPr>
                <w:b/>
                <w:bCs/>
              </w:rPr>
              <w:t>Q</w:t>
            </w:r>
            <w:r w:rsidR="002F558A" w:rsidRPr="000F10D3">
              <w:rPr>
                <w:b/>
                <w:bCs/>
              </w:rPr>
              <w:t>2</w:t>
            </w:r>
            <w:r w:rsidR="002F558A">
              <w:t xml:space="preserve">. </w:t>
            </w:r>
            <w:r w:rsidR="00313592">
              <w:t>How do you communicate with parents and carers proactively and make effective use of parents’ evenings to engage them in their</w:t>
            </w:r>
            <w:r w:rsidR="00CD0FDB">
              <w:t xml:space="preserve"> </w:t>
            </w:r>
            <w:r w:rsidR="00CD0FDB">
              <w:t>children’s schooling? Appraise any unique challenges within PE.</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082214">
            <w:pPr>
              <w:spacing w:line="237" w:lineRule="auto"/>
              <w:jc w:val="center"/>
              <w:rPr>
                <w:b/>
              </w:rPr>
            </w:pPr>
            <w:r>
              <w:rPr>
                <w:b/>
              </w:rPr>
              <w:t>Additional notes from mentor meeting</w:t>
            </w:r>
          </w:p>
          <w:p w14:paraId="60E39120" w14:textId="77777777" w:rsidR="000856A2" w:rsidRDefault="00082214">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082214">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082214">
            <w:pPr>
              <w:spacing w:line="237" w:lineRule="auto"/>
              <w:jc w:val="center"/>
              <w:rPr>
                <w:b/>
              </w:rPr>
            </w:pPr>
            <w:r>
              <w:rPr>
                <w:b/>
              </w:rPr>
              <w:lastRenderedPageBreak/>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082214">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082214">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082214">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082214">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082214">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0EE3C72" w14:textId="77777777" w:rsidR="000856A2" w:rsidRDefault="00082214">
            <w:pPr>
              <w:pBdr>
                <w:top w:val="nil"/>
                <w:left w:val="nil"/>
                <w:bottom w:val="nil"/>
                <w:right w:val="nil"/>
                <w:between w:val="nil"/>
              </w:pBdr>
              <w:shd w:val="clear" w:color="auto" w:fill="FFFFFF"/>
              <w:rPr>
                <w:color w:val="000000"/>
              </w:rPr>
            </w:pPr>
            <w:r>
              <w:rPr>
                <w:color w:val="000000"/>
              </w:rPr>
              <w:t>Actions or follow up (if needed)</w:t>
            </w:r>
          </w:p>
          <w:p w14:paraId="5403A9BD" w14:textId="77777777" w:rsidR="00365CFB" w:rsidRDefault="00365CFB">
            <w:pPr>
              <w:pBdr>
                <w:top w:val="nil"/>
                <w:left w:val="nil"/>
                <w:bottom w:val="nil"/>
                <w:right w:val="nil"/>
                <w:between w:val="nil"/>
              </w:pBdr>
              <w:shd w:val="clear" w:color="auto" w:fill="FFFFFF"/>
              <w:rPr>
                <w:color w:val="000000"/>
              </w:rPr>
            </w:pPr>
          </w:p>
          <w:p w14:paraId="57BA67BD" w14:textId="77777777" w:rsidR="00365CFB" w:rsidRDefault="00365CFB">
            <w:pPr>
              <w:pBdr>
                <w:top w:val="nil"/>
                <w:left w:val="nil"/>
                <w:bottom w:val="nil"/>
                <w:right w:val="nil"/>
                <w:between w:val="nil"/>
              </w:pBdr>
              <w:shd w:val="clear" w:color="auto" w:fill="FFFFFF"/>
              <w:rPr>
                <w:color w:val="000000"/>
              </w:rPr>
            </w:pPr>
          </w:p>
          <w:p w14:paraId="566ACB6D" w14:textId="77777777" w:rsidR="00365CFB" w:rsidRDefault="00365CFB">
            <w:pPr>
              <w:pBdr>
                <w:top w:val="nil"/>
                <w:left w:val="nil"/>
                <w:bottom w:val="nil"/>
                <w:right w:val="nil"/>
                <w:between w:val="nil"/>
              </w:pBdr>
              <w:shd w:val="clear" w:color="auto" w:fill="FFFFFF"/>
              <w:rPr>
                <w:color w:val="000000"/>
              </w:rPr>
            </w:pP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082214">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082214">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082214">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082214">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082214">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082214">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082214">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082214">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7C70C27F" w14:textId="3FA42597" w:rsidR="000856A2" w:rsidRDefault="00082214">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0CE26A5E" w14:textId="77777777" w:rsidR="000856A2" w:rsidRDefault="00082214">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082214">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082214">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082214">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082214">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rsidP="00805745">
      <w:pPr>
        <w:spacing w:after="0"/>
      </w:pPr>
    </w:p>
    <w:sectPr w:rsidR="000856A2">
      <w:headerReference w:type="default" r:id="rId24"/>
      <w:footerReference w:type="default" r:id="rId2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5A5F" w14:textId="77777777" w:rsidR="003549C1" w:rsidRDefault="003549C1">
      <w:pPr>
        <w:spacing w:after="0" w:line="240" w:lineRule="auto"/>
      </w:pPr>
      <w:r>
        <w:separator/>
      </w:r>
    </w:p>
  </w:endnote>
  <w:endnote w:type="continuationSeparator" w:id="0">
    <w:p w14:paraId="3B41A6AA" w14:textId="77777777" w:rsidR="003549C1" w:rsidRDefault="0035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08221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251B" w14:textId="77777777" w:rsidR="003549C1" w:rsidRDefault="003549C1">
      <w:pPr>
        <w:spacing w:after="0" w:line="240" w:lineRule="auto"/>
      </w:pPr>
      <w:r>
        <w:separator/>
      </w:r>
    </w:p>
  </w:footnote>
  <w:footnote w:type="continuationSeparator" w:id="0">
    <w:p w14:paraId="26A845F7" w14:textId="77777777" w:rsidR="003549C1" w:rsidRDefault="00354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082214">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4B8"/>
    <w:multiLevelType w:val="multilevel"/>
    <w:tmpl w:val="0AE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47826"/>
    <w:multiLevelType w:val="hybridMultilevel"/>
    <w:tmpl w:val="39D85F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8C7DA3"/>
    <w:multiLevelType w:val="hybridMultilevel"/>
    <w:tmpl w:val="654A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5" w15:restartNumberingAfterBreak="0">
    <w:nsid w:val="2DDF73C3"/>
    <w:multiLevelType w:val="hybridMultilevel"/>
    <w:tmpl w:val="8FF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2550E"/>
    <w:multiLevelType w:val="multilevel"/>
    <w:tmpl w:val="75C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12F6A"/>
    <w:multiLevelType w:val="hybridMultilevel"/>
    <w:tmpl w:val="0082C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9"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437DC"/>
    <w:multiLevelType w:val="hybridMultilevel"/>
    <w:tmpl w:val="6AB63EE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65D61BC4"/>
    <w:multiLevelType w:val="hybridMultilevel"/>
    <w:tmpl w:val="D7268B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41340CE"/>
    <w:multiLevelType w:val="hybridMultilevel"/>
    <w:tmpl w:val="1702F8C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249767">
    <w:abstractNumId w:val="2"/>
  </w:num>
  <w:num w:numId="2" w16cid:durableId="1181966182">
    <w:abstractNumId w:val="8"/>
  </w:num>
  <w:num w:numId="3" w16cid:durableId="56052816">
    <w:abstractNumId w:val="9"/>
  </w:num>
  <w:num w:numId="4" w16cid:durableId="137890287">
    <w:abstractNumId w:val="4"/>
  </w:num>
  <w:num w:numId="5" w16cid:durableId="1836456400">
    <w:abstractNumId w:val="11"/>
  </w:num>
  <w:num w:numId="6" w16cid:durableId="1416703723">
    <w:abstractNumId w:val="3"/>
  </w:num>
  <w:num w:numId="7" w16cid:durableId="161430261">
    <w:abstractNumId w:val="1"/>
  </w:num>
  <w:num w:numId="8" w16cid:durableId="1828936209">
    <w:abstractNumId w:val="13"/>
  </w:num>
  <w:num w:numId="9" w16cid:durableId="264659523">
    <w:abstractNumId w:val="10"/>
  </w:num>
  <w:num w:numId="10" w16cid:durableId="1784687953">
    <w:abstractNumId w:val="5"/>
  </w:num>
  <w:num w:numId="11" w16cid:durableId="1112823593">
    <w:abstractNumId w:val="7"/>
  </w:num>
  <w:num w:numId="12" w16cid:durableId="643049354">
    <w:abstractNumId w:val="6"/>
  </w:num>
  <w:num w:numId="13" w16cid:durableId="900212645">
    <w:abstractNumId w:val="0"/>
  </w:num>
  <w:num w:numId="14" w16cid:durableId="108772912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308EF"/>
    <w:rsid w:val="000310FF"/>
    <w:rsid w:val="00067F92"/>
    <w:rsid w:val="00082214"/>
    <w:rsid w:val="000856A2"/>
    <w:rsid w:val="00085FDF"/>
    <w:rsid w:val="000A35EE"/>
    <w:rsid w:val="000E0C06"/>
    <w:rsid w:val="000F10D3"/>
    <w:rsid w:val="000F12C2"/>
    <w:rsid w:val="00111924"/>
    <w:rsid w:val="00133F54"/>
    <w:rsid w:val="00143421"/>
    <w:rsid w:val="001745F4"/>
    <w:rsid w:val="001970C1"/>
    <w:rsid w:val="002135E4"/>
    <w:rsid w:val="00226738"/>
    <w:rsid w:val="00227481"/>
    <w:rsid w:val="002328C9"/>
    <w:rsid w:val="0025565D"/>
    <w:rsid w:val="002772D4"/>
    <w:rsid w:val="002D4D6B"/>
    <w:rsid w:val="002E3B7D"/>
    <w:rsid w:val="002E5972"/>
    <w:rsid w:val="002F558A"/>
    <w:rsid w:val="00310BDC"/>
    <w:rsid w:val="00313592"/>
    <w:rsid w:val="00320A21"/>
    <w:rsid w:val="0032165E"/>
    <w:rsid w:val="0034409A"/>
    <w:rsid w:val="003549C1"/>
    <w:rsid w:val="00365CFB"/>
    <w:rsid w:val="003672FC"/>
    <w:rsid w:val="003760AE"/>
    <w:rsid w:val="003B58E9"/>
    <w:rsid w:val="003C6A97"/>
    <w:rsid w:val="003E55C8"/>
    <w:rsid w:val="003F366C"/>
    <w:rsid w:val="00430307"/>
    <w:rsid w:val="00435D75"/>
    <w:rsid w:val="00483A31"/>
    <w:rsid w:val="0048415A"/>
    <w:rsid w:val="004E373C"/>
    <w:rsid w:val="00521A2D"/>
    <w:rsid w:val="00560851"/>
    <w:rsid w:val="005825BA"/>
    <w:rsid w:val="0058373B"/>
    <w:rsid w:val="0060395C"/>
    <w:rsid w:val="00652EB1"/>
    <w:rsid w:val="00655CB2"/>
    <w:rsid w:val="00673996"/>
    <w:rsid w:val="006A011C"/>
    <w:rsid w:val="006A0ACD"/>
    <w:rsid w:val="006B48D8"/>
    <w:rsid w:val="00721ABE"/>
    <w:rsid w:val="00791293"/>
    <w:rsid w:val="007A1D10"/>
    <w:rsid w:val="007A7AD0"/>
    <w:rsid w:val="007B5579"/>
    <w:rsid w:val="007E7393"/>
    <w:rsid w:val="0080537A"/>
    <w:rsid w:val="00805745"/>
    <w:rsid w:val="00832FAF"/>
    <w:rsid w:val="00835C78"/>
    <w:rsid w:val="00842760"/>
    <w:rsid w:val="008832B4"/>
    <w:rsid w:val="008837DE"/>
    <w:rsid w:val="00887F3A"/>
    <w:rsid w:val="008A1D8B"/>
    <w:rsid w:val="008A3CE2"/>
    <w:rsid w:val="008E0FD0"/>
    <w:rsid w:val="0092174D"/>
    <w:rsid w:val="00933C91"/>
    <w:rsid w:val="009401C8"/>
    <w:rsid w:val="00954838"/>
    <w:rsid w:val="009658FF"/>
    <w:rsid w:val="0097075A"/>
    <w:rsid w:val="0098060F"/>
    <w:rsid w:val="009D3F7A"/>
    <w:rsid w:val="00A43E02"/>
    <w:rsid w:val="00A44B1C"/>
    <w:rsid w:val="00A64DD4"/>
    <w:rsid w:val="00B03DBF"/>
    <w:rsid w:val="00B136B8"/>
    <w:rsid w:val="00B1691E"/>
    <w:rsid w:val="00B73B79"/>
    <w:rsid w:val="00BB0149"/>
    <w:rsid w:val="00BC709D"/>
    <w:rsid w:val="00C21465"/>
    <w:rsid w:val="00C44861"/>
    <w:rsid w:val="00C47E95"/>
    <w:rsid w:val="00C523C7"/>
    <w:rsid w:val="00C61311"/>
    <w:rsid w:val="00C950D2"/>
    <w:rsid w:val="00C955DB"/>
    <w:rsid w:val="00CA2A77"/>
    <w:rsid w:val="00CB46B9"/>
    <w:rsid w:val="00CC5C76"/>
    <w:rsid w:val="00CD0FDB"/>
    <w:rsid w:val="00D136B6"/>
    <w:rsid w:val="00D515F1"/>
    <w:rsid w:val="00D5458F"/>
    <w:rsid w:val="00DB42D4"/>
    <w:rsid w:val="00DC14F7"/>
    <w:rsid w:val="00E0615E"/>
    <w:rsid w:val="00EA4289"/>
    <w:rsid w:val="00ED540E"/>
    <w:rsid w:val="00F37575"/>
    <w:rsid w:val="00F55DCF"/>
    <w:rsid w:val="00F63F5E"/>
    <w:rsid w:val="00FA0436"/>
    <w:rsid w:val="00FB01C7"/>
    <w:rsid w:val="00FC58F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customStyle="1" w:styleId="xmsolistparagraph">
    <w:name w:val="x_msolistparagraph"/>
    <w:basedOn w:val="Normal"/>
    <w:rsid w:val="002E5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paragraph">
    <w:name w:val="x_x_x_x_paragraph"/>
    <w:basedOn w:val="Normal"/>
    <w:rsid w:val="006B48D8"/>
    <w:pPr>
      <w:spacing w:before="100" w:beforeAutospacing="1" w:after="100" w:afterAutospacing="1" w:line="240" w:lineRule="auto"/>
    </w:pPr>
    <w:rPr>
      <w:rFonts w:ascii="Aptos" w:eastAsiaTheme="minorHAnsi" w:hAnsi="Aptos"/>
      <w:sz w:val="24"/>
      <w:szCs w:val="24"/>
    </w:rPr>
  </w:style>
  <w:style w:type="character" w:customStyle="1" w:styleId="xxxxtextrun">
    <w:name w:val="x_x_x_x_textrun"/>
    <w:basedOn w:val="DefaultParagraphFont"/>
    <w:rsid w:val="006B48D8"/>
  </w:style>
  <w:style w:type="character" w:customStyle="1" w:styleId="xxxxeop">
    <w:name w:val="x_x_x_x_eop"/>
    <w:basedOn w:val="DefaultParagraphFont"/>
    <w:rsid w:val="006B48D8"/>
  </w:style>
  <w:style w:type="character" w:customStyle="1" w:styleId="xxxxnormaltextrun">
    <w:name w:val="x_x_x_x_normaltextrun"/>
    <w:basedOn w:val="DefaultParagraphFont"/>
    <w:rsid w:val="006B48D8"/>
  </w:style>
  <w:style w:type="paragraph" w:customStyle="1" w:styleId="elementtoproof">
    <w:name w:val="elementtoproof"/>
    <w:basedOn w:val="Normal"/>
    <w:rsid w:val="000F10D3"/>
    <w:pPr>
      <w:spacing w:after="0" w:line="240" w:lineRule="auto"/>
    </w:pPr>
    <w:rPr>
      <w:rFonts w:eastAsiaTheme="minorHAnsi"/>
    </w:rPr>
  </w:style>
  <w:style w:type="table" w:styleId="TableGrid">
    <w:name w:val="Table Grid"/>
    <w:basedOn w:val="TableNormal"/>
    <w:uiPriority w:val="39"/>
    <w:rsid w:val="000F10D3"/>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C58F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479">
      <w:bodyDiv w:val="1"/>
      <w:marLeft w:val="0"/>
      <w:marRight w:val="0"/>
      <w:marTop w:val="0"/>
      <w:marBottom w:val="0"/>
      <w:divBdr>
        <w:top w:val="none" w:sz="0" w:space="0" w:color="auto"/>
        <w:left w:val="none" w:sz="0" w:space="0" w:color="auto"/>
        <w:bottom w:val="none" w:sz="0" w:space="0" w:color="auto"/>
        <w:right w:val="none" w:sz="0" w:space="0" w:color="auto"/>
      </w:divBdr>
    </w:div>
    <w:div w:id="158739972">
      <w:bodyDiv w:val="1"/>
      <w:marLeft w:val="0"/>
      <w:marRight w:val="0"/>
      <w:marTop w:val="0"/>
      <w:marBottom w:val="0"/>
      <w:divBdr>
        <w:top w:val="none" w:sz="0" w:space="0" w:color="auto"/>
        <w:left w:val="none" w:sz="0" w:space="0" w:color="auto"/>
        <w:bottom w:val="none" w:sz="0" w:space="0" w:color="auto"/>
        <w:right w:val="none" w:sz="0" w:space="0" w:color="auto"/>
      </w:divBdr>
    </w:div>
    <w:div w:id="173884531">
      <w:bodyDiv w:val="1"/>
      <w:marLeft w:val="0"/>
      <w:marRight w:val="0"/>
      <w:marTop w:val="0"/>
      <w:marBottom w:val="0"/>
      <w:divBdr>
        <w:top w:val="none" w:sz="0" w:space="0" w:color="auto"/>
        <w:left w:val="none" w:sz="0" w:space="0" w:color="auto"/>
        <w:bottom w:val="none" w:sz="0" w:space="0" w:color="auto"/>
        <w:right w:val="none" w:sz="0" w:space="0" w:color="auto"/>
      </w:divBdr>
    </w:div>
    <w:div w:id="318533564">
      <w:bodyDiv w:val="1"/>
      <w:marLeft w:val="0"/>
      <w:marRight w:val="0"/>
      <w:marTop w:val="0"/>
      <w:marBottom w:val="0"/>
      <w:divBdr>
        <w:top w:val="none" w:sz="0" w:space="0" w:color="auto"/>
        <w:left w:val="none" w:sz="0" w:space="0" w:color="auto"/>
        <w:bottom w:val="none" w:sz="0" w:space="0" w:color="auto"/>
        <w:right w:val="none" w:sz="0" w:space="0" w:color="auto"/>
      </w:divBdr>
    </w:div>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028288751">
      <w:bodyDiv w:val="1"/>
      <w:marLeft w:val="0"/>
      <w:marRight w:val="0"/>
      <w:marTop w:val="0"/>
      <w:marBottom w:val="0"/>
      <w:divBdr>
        <w:top w:val="none" w:sz="0" w:space="0" w:color="auto"/>
        <w:left w:val="none" w:sz="0" w:space="0" w:color="auto"/>
        <w:bottom w:val="none" w:sz="0" w:space="0" w:color="auto"/>
        <w:right w:val="none" w:sz="0" w:space="0" w:color="auto"/>
      </w:divBdr>
    </w:div>
    <w:div w:id="1260871687">
      <w:bodyDiv w:val="1"/>
      <w:marLeft w:val="0"/>
      <w:marRight w:val="0"/>
      <w:marTop w:val="0"/>
      <w:marBottom w:val="0"/>
      <w:divBdr>
        <w:top w:val="none" w:sz="0" w:space="0" w:color="auto"/>
        <w:left w:val="none" w:sz="0" w:space="0" w:color="auto"/>
        <w:bottom w:val="none" w:sz="0" w:space="0" w:color="auto"/>
        <w:right w:val="none" w:sz="0" w:space="0" w:color="auto"/>
      </w:divBdr>
    </w:div>
    <w:div w:id="1292899128">
      <w:bodyDiv w:val="1"/>
      <w:marLeft w:val="0"/>
      <w:marRight w:val="0"/>
      <w:marTop w:val="0"/>
      <w:marBottom w:val="0"/>
      <w:divBdr>
        <w:top w:val="none" w:sz="0" w:space="0" w:color="auto"/>
        <w:left w:val="none" w:sz="0" w:space="0" w:color="auto"/>
        <w:bottom w:val="none" w:sz="0" w:space="0" w:color="auto"/>
        <w:right w:val="none" w:sz="0" w:space="0" w:color="auto"/>
      </w:divBdr>
    </w:div>
    <w:div w:id="1433472024">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 w:id="1975985876">
      <w:bodyDiv w:val="1"/>
      <w:marLeft w:val="0"/>
      <w:marRight w:val="0"/>
      <w:marTop w:val="0"/>
      <w:marBottom w:val="0"/>
      <w:divBdr>
        <w:top w:val="none" w:sz="0" w:space="0" w:color="auto"/>
        <w:left w:val="none" w:sz="0" w:space="0" w:color="auto"/>
        <w:bottom w:val="none" w:sz="0" w:space="0" w:color="auto"/>
        <w:right w:val="none" w:sz="0" w:space="0" w:color="auto"/>
      </w:divBdr>
    </w:div>
    <w:div w:id="2050181987">
      <w:bodyDiv w:val="1"/>
      <w:marLeft w:val="0"/>
      <w:marRight w:val="0"/>
      <w:marTop w:val="0"/>
      <w:marBottom w:val="0"/>
      <w:divBdr>
        <w:top w:val="none" w:sz="0" w:space="0" w:color="auto"/>
        <w:left w:val="none" w:sz="0" w:space="0" w:color="auto"/>
        <w:bottom w:val="none" w:sz="0" w:space="0" w:color="auto"/>
        <w:right w:val="none" w:sz="0" w:space="0" w:color="auto"/>
      </w:divBdr>
    </w:div>
    <w:div w:id="211282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edgehill.ac.uk/departments/academic/education/ite-partnership/mentor-training-and-development/" TargetMode="External"/><Relationship Id="rId18" Type="http://schemas.openxmlformats.org/officeDocument/2006/relationships/hyperlink" Target="https://eur01.safelinks.protection.outlook.com/?url=https%3A%2F%2Fyoutu.be%2FDwxnsW4ukQE%3Fsi%3DT4wSwtCSLY5aETY6&amp;data=05%7C01%7CFraserl%40edgehill.ac.uk%7C506bbceabf9845879c9708dbea75d5b3%7C093586914d8e491caa760a5cbd5ba734%7C0%7C0%7C638361564531749434%7CUnknown%7CTWFpbGZsb3d8eyJWIjoiMC4wLjAwMDAiLCJQIjoiV2luMzIiLCJBTiI6Ik1haWwiLCJXVCI6Mn0%3D%7C3000%7C%7C%7C&amp;sdata=bbEd1781eTZBOeRB%2Fush8zXpelHirC5w2KP3d%2BX%2FkT8%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docs.google.com/document/d/19DlXwB2OYq9IwvK5NdOHYQGNjB_Zg5Yf/edit?usp=sharing&amp;ouid=111478685798602320150&amp;rtpof=true&amp;sd=true" TargetMode="External"/><Relationship Id="rId17" Type="http://schemas.openxmlformats.org/officeDocument/2006/relationships/hyperlink" Target="https://eur01.safelinks.protection.outlook.com/?url=https%3A%2F%2Flinkprotect.cudasvc.com%2Furl%3Fa%3Dhttps%253a%252f%252fsites.edgehill.ac.uk%252fmentorspace%252ffiles%252f2023%252f08%252fPE-Subject-Specific-Targets.pdf%26c%3DE%2C1%2CW3Wupa3i8hGVLkKXcpuQN5gN8hD0fPydlOK76IIMTPOkksSw5bnbmNCu7Px1gKuoNO9bKRrzBxA2dB_q3q-YDVVIT7x1sJv2UKGvJVrxPT8DgCwV5E8%2C%26typo%3D1&amp;data=05%7C01%7CFraserl%40edgehill.ac.uk%7C506bbceabf9845879c9708dbea75d5b3%7C093586914d8e491caa760a5cbd5ba734%7C0%7C0%7C638361564531749434%7CUnknown%7CTWFpbGZsb3d8eyJWIjoiMC4wLjAwMDAiLCJQIjoiV2luMzIiLCJBTiI6Ik1haWwiLCJXVCI6Mn0%3D%7C3000%7C%7C%7C&amp;sdata=1E6qsu%2FfDXMftCDLN9TniiZCQCTLIX%2F1Fh2LT2Q6ncE%3D&amp;reserved=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ur01.safelinks.protection.outlook.com/?url=https%3A%2F%2Flinkprotect.cudasvc.com%2Furl%3Fa%3Dhttps%253a%252f%252fsites.edgehill.ac.uk%252fmentorspace%252fdocumentation-and-forms%252fprofessional-practice-forms%252fsecondary-practice-forms%252f%26c%3DE%2C1%2Ca95n69Ir8dad_0MTTnrFoSm7qxssn94FCjyRqSsOH_KMTQ0KsHbdMCpbvkDfWBjwg6f8gBa_I0ppXYvutQUptH8zVkgBPbPyJPVlC0696YB6CiG0_wI8%26typo%3D1&amp;data=05%7C01%7CFraserl%40edgehill.ac.uk%7C506bbceabf9845879c9708dbea75d5b3%7C093586914d8e491caa760a5cbd5ba734%7C0%7C0%7C638361564531749434%7CUnknown%7CTWFpbGZsb3d8eyJWIjoiMC4wLjAwMDAiLCJQIjoiV2luMzIiLCJBTiI6Ik1haWwiLCJXVCI6Mn0%3D%7C3000%7C%7C%7C&amp;sdata=o6GSXRZYZbWeRvEpmOieiZNdvtnisU7CSg85i5Mg0jQ%3D&amp;reserved=0" TargetMode="Externa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dgehill.ac.uk/document/secondary-pgce-physical-education-pe-11-16-with-qts-itt-course-plan/" TargetMode="External"/><Relationship Id="rId23" Type="http://schemas.openxmlformats.org/officeDocument/2006/relationships/image" Target="media/image7.png"/><Relationship Id="rId10" Type="http://schemas.openxmlformats.org/officeDocument/2006/relationships/hyperlink" Target="https://eur01.safelinks.protection.outlook.com/?url=https%3A%2F%2Fforms.office.com%2Fe%2FY7epvd6UiV&amp;data=05%7C02%7CFraserl%40edgehill.ac.uk%7Ce210b32a5ba34a82f25c08dc644b6141%7C093586914d8e491caa760a5cbd5ba734%7C0%7C0%7C638495522138614608%7CUnknown%7CTWFpbGZsb3d8eyJWIjoiMC4wLjAwMDAiLCJQIjoiV2luMzIiLCJBTiI6Ik1haWwiLCJXVCI6Mn0%3D%7C0%7C%7C%7C&amp;sdata=1fPLHHhF92g7w0AD%2BmG6yx%2FeyyFoXKqUTLSYPP1cRgI%3D&amp;reserved=0"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blog.peoffice.co.uk/how-to-engage-parents-support-learning-in-pe/research" TargetMode="External"/><Relationship Id="rId14" Type="http://schemas.openxmlformats.org/officeDocument/2006/relationships/hyperlink" Target="https://sites.edgehill.ac.uk/mentorspace/documentation-and-forms/?_gl=1*zp4691*_ga*NTEzNTM2MDM4LjE2ODM3MTM5MDE.*_ga_XL97ZEE906*MTcwNTA1OTA4Ni4xMTcuMS4xNzA1MDU5MTQ3LjU5LjAuMA" TargetMode="Externa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Leon Fraser</cp:lastModifiedBy>
  <cp:revision>7</cp:revision>
  <dcterms:created xsi:type="dcterms:W3CDTF">2024-05-08T07:57:00Z</dcterms:created>
  <dcterms:modified xsi:type="dcterms:W3CDTF">2024-05-08T08:01:00Z</dcterms:modified>
</cp:coreProperties>
</file>