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19C00" w14:textId="77777777" w:rsidR="000856A2" w:rsidRDefault="000856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1483" w:type="dxa"/>
        <w:tblInd w:w="-436" w:type="dxa"/>
        <w:tblLayout w:type="fixed"/>
        <w:tblLook w:val="0400" w:firstRow="0" w:lastRow="0" w:firstColumn="0" w:lastColumn="0" w:noHBand="0" w:noVBand="1"/>
      </w:tblPr>
      <w:tblGrid>
        <w:gridCol w:w="1887"/>
        <w:gridCol w:w="905"/>
        <w:gridCol w:w="1687"/>
        <w:gridCol w:w="1133"/>
        <w:gridCol w:w="557"/>
        <w:gridCol w:w="1719"/>
        <w:gridCol w:w="575"/>
        <w:gridCol w:w="1124"/>
        <w:gridCol w:w="1896"/>
      </w:tblGrid>
      <w:tr w:rsidR="000856A2" w14:paraId="61F0064A" w14:textId="77777777">
        <w:trPr>
          <w:trHeight w:val="680"/>
        </w:trPr>
        <w:tc>
          <w:tcPr>
            <w:tcW w:w="114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14:paraId="037A8DC9" w14:textId="77777777" w:rsidR="000856A2" w:rsidRDefault="00082214">
            <w:pPr>
              <w:jc w:val="center"/>
              <w:rPr>
                <w:rFonts w:ascii="Cambria" w:eastAsia="Cambria" w:hAnsi="Cambria" w:cs="Cambria"/>
                <w:b/>
                <w:color w:val="FFFFFF"/>
                <w:sz w:val="20"/>
                <w:szCs w:val="20"/>
              </w:rPr>
            </w:pPr>
            <w:bookmarkStart w:id="0" w:name="_gjdgxs" w:colFirst="0" w:colLast="0"/>
            <w:bookmarkEnd w:id="0"/>
            <w:r>
              <w:rPr>
                <w:rFonts w:ascii="Cambria" w:eastAsia="Cambria" w:hAnsi="Cambria" w:cs="Cambria"/>
                <w:b/>
                <w:color w:val="FFFFFF"/>
                <w:sz w:val="20"/>
                <w:szCs w:val="20"/>
              </w:rPr>
              <w:t>Welcome to the mentor Weekly Development Summary from the Department of Secondary and Further Education</w:t>
            </w:r>
          </w:p>
          <w:p w14:paraId="0F9E0D12" w14:textId="77777777" w:rsidR="000856A2" w:rsidRDefault="00082214">
            <w:pPr>
              <w:jc w:val="center"/>
              <w:rPr>
                <w:rFonts w:ascii="Cambria" w:eastAsia="Cambria" w:hAnsi="Cambria" w:cs="Cambria"/>
                <w:b/>
                <w:color w:val="FFFFFF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FFFFFF"/>
                <w:sz w:val="20"/>
                <w:szCs w:val="20"/>
              </w:rPr>
              <w:t>(AY 23/24)</w:t>
            </w:r>
          </w:p>
          <w:p w14:paraId="3D683618" w14:textId="43147DA3" w:rsidR="000856A2" w:rsidRDefault="00082214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FFFFFF"/>
                <w:sz w:val="20"/>
                <w:szCs w:val="20"/>
              </w:rPr>
              <w:t xml:space="preserve">Week </w:t>
            </w:r>
            <w:r w:rsidR="000F10D3">
              <w:rPr>
                <w:rFonts w:ascii="Cambria" w:eastAsia="Cambria" w:hAnsi="Cambria" w:cs="Cambria"/>
                <w:b/>
                <w:color w:val="FFFFFF"/>
                <w:sz w:val="20"/>
                <w:szCs w:val="20"/>
              </w:rPr>
              <w:t>3</w:t>
            </w:r>
            <w:r w:rsidR="003B58E9">
              <w:rPr>
                <w:rFonts w:ascii="Cambria" w:eastAsia="Cambria" w:hAnsi="Cambria" w:cs="Cambria"/>
                <w:b/>
                <w:color w:val="FFFFFF"/>
                <w:sz w:val="20"/>
                <w:szCs w:val="20"/>
              </w:rPr>
              <w:t>7</w:t>
            </w:r>
          </w:p>
        </w:tc>
      </w:tr>
      <w:tr w:rsidR="000856A2" w14:paraId="198D7522" w14:textId="77777777">
        <w:trPr>
          <w:trHeight w:val="650"/>
        </w:trPr>
        <w:tc>
          <w:tcPr>
            <w:tcW w:w="114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02E4157" w14:textId="35873DB8" w:rsidR="000856A2" w:rsidRDefault="00082214">
            <w:pPr>
              <w:jc w:val="both"/>
              <w:rPr>
                <w:b/>
              </w:rPr>
            </w:pPr>
            <w:r>
              <w:rPr>
                <w:b/>
              </w:rPr>
              <w:t xml:space="preserve">Course: Secondary </w:t>
            </w:r>
            <w:r w:rsidR="001745F4">
              <w:rPr>
                <w:b/>
              </w:rPr>
              <w:t>Physical Education</w:t>
            </w:r>
            <w:r>
              <w:rPr>
                <w:b/>
              </w:rPr>
              <w:t xml:space="preserve"> (11-16) PGCE</w:t>
            </w:r>
          </w:p>
        </w:tc>
      </w:tr>
      <w:tr w:rsidR="000856A2" w14:paraId="7ADA1FAB" w14:textId="77777777">
        <w:trPr>
          <w:trHeight w:val="126"/>
        </w:trPr>
        <w:tc>
          <w:tcPr>
            <w:tcW w:w="2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35A9D" w14:textId="77777777" w:rsidR="000856A2" w:rsidRDefault="00082214">
            <w:pPr>
              <w:jc w:val="both"/>
              <w:rPr>
                <w:b/>
              </w:rPr>
            </w:pPr>
            <w:r>
              <w:rPr>
                <w:b/>
              </w:rPr>
              <w:t>Name of trainee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81AE4" w14:textId="77777777" w:rsidR="000856A2" w:rsidRDefault="000856A2">
            <w:pPr>
              <w:jc w:val="both"/>
              <w:rPr>
                <w:b/>
              </w:rPr>
            </w:pPr>
          </w:p>
        </w:tc>
        <w:tc>
          <w:tcPr>
            <w:tcW w:w="2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C7F36" w14:textId="77777777" w:rsidR="000856A2" w:rsidRDefault="00082214">
            <w:pPr>
              <w:jc w:val="both"/>
              <w:rPr>
                <w:b/>
              </w:rPr>
            </w:pPr>
            <w:r>
              <w:rPr>
                <w:b/>
              </w:rPr>
              <w:t>Trainee ID no.</w:t>
            </w:r>
          </w:p>
        </w:tc>
        <w:tc>
          <w:tcPr>
            <w:tcW w:w="3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9010C" w14:textId="77777777" w:rsidR="000856A2" w:rsidRDefault="000856A2">
            <w:pPr>
              <w:jc w:val="both"/>
              <w:rPr>
                <w:b/>
              </w:rPr>
            </w:pPr>
          </w:p>
        </w:tc>
      </w:tr>
      <w:tr w:rsidR="000856A2" w14:paraId="54ECD73D" w14:textId="77777777">
        <w:trPr>
          <w:trHeight w:val="123"/>
        </w:trPr>
        <w:tc>
          <w:tcPr>
            <w:tcW w:w="2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DDC22" w14:textId="77777777" w:rsidR="000856A2" w:rsidRDefault="00082214">
            <w:pPr>
              <w:jc w:val="both"/>
              <w:rPr>
                <w:b/>
              </w:rPr>
            </w:pPr>
            <w:r>
              <w:rPr>
                <w:b/>
              </w:rPr>
              <w:t>Name of mentor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2C550" w14:textId="77777777" w:rsidR="000856A2" w:rsidRDefault="000856A2">
            <w:pPr>
              <w:jc w:val="both"/>
              <w:rPr>
                <w:b/>
              </w:rPr>
            </w:pPr>
          </w:p>
        </w:tc>
        <w:tc>
          <w:tcPr>
            <w:tcW w:w="2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87A68" w14:textId="77777777" w:rsidR="000856A2" w:rsidRDefault="00082214">
            <w:pPr>
              <w:jc w:val="both"/>
              <w:rPr>
                <w:b/>
              </w:rPr>
            </w:pPr>
            <w:r>
              <w:rPr>
                <w:b/>
              </w:rPr>
              <w:t xml:space="preserve">Professional Practice </w:t>
            </w:r>
            <w:r>
              <w:rPr>
                <w:b/>
              </w:rPr>
              <w:t>phase</w:t>
            </w:r>
          </w:p>
        </w:tc>
        <w:tc>
          <w:tcPr>
            <w:tcW w:w="3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CDAA6" w14:textId="4FEF1829" w:rsidR="000856A2" w:rsidRDefault="000F10D3">
            <w:pPr>
              <w:jc w:val="both"/>
              <w:rPr>
                <w:b/>
              </w:rPr>
            </w:pPr>
            <w:r>
              <w:rPr>
                <w:b/>
              </w:rPr>
              <w:t>Consolidation</w:t>
            </w:r>
          </w:p>
        </w:tc>
      </w:tr>
      <w:tr w:rsidR="000856A2" w14:paraId="78D0D45C" w14:textId="77777777">
        <w:trPr>
          <w:trHeight w:val="123"/>
        </w:trPr>
        <w:tc>
          <w:tcPr>
            <w:tcW w:w="2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A1D33" w14:textId="77777777" w:rsidR="000856A2" w:rsidRDefault="00082214">
            <w:pPr>
              <w:jc w:val="both"/>
              <w:rPr>
                <w:b/>
              </w:rPr>
            </w:pPr>
            <w:r>
              <w:rPr>
                <w:b/>
              </w:rPr>
              <w:t>Name of Link Tutor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EDF6E" w14:textId="77777777" w:rsidR="000856A2" w:rsidRDefault="000856A2">
            <w:pPr>
              <w:jc w:val="both"/>
              <w:rPr>
                <w:b/>
              </w:rPr>
            </w:pPr>
          </w:p>
        </w:tc>
        <w:tc>
          <w:tcPr>
            <w:tcW w:w="2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E57C0" w14:textId="77777777" w:rsidR="000856A2" w:rsidRDefault="00082214">
            <w:pPr>
              <w:jc w:val="both"/>
              <w:rPr>
                <w:b/>
              </w:rPr>
            </w:pPr>
            <w:r>
              <w:rPr>
                <w:b/>
              </w:rPr>
              <w:t>Name of setting</w:t>
            </w:r>
          </w:p>
        </w:tc>
        <w:tc>
          <w:tcPr>
            <w:tcW w:w="3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943F5" w14:textId="77777777" w:rsidR="000856A2" w:rsidRDefault="000856A2">
            <w:pPr>
              <w:jc w:val="both"/>
              <w:rPr>
                <w:b/>
              </w:rPr>
            </w:pPr>
          </w:p>
        </w:tc>
      </w:tr>
      <w:tr w:rsidR="000856A2" w14:paraId="7AD84E97" w14:textId="77777777">
        <w:trPr>
          <w:trHeight w:val="123"/>
        </w:trPr>
        <w:tc>
          <w:tcPr>
            <w:tcW w:w="2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FBCC3" w14:textId="77777777" w:rsidR="000856A2" w:rsidRDefault="00082214">
            <w:pPr>
              <w:jc w:val="both"/>
              <w:rPr>
                <w:b/>
              </w:rPr>
            </w:pPr>
            <w:r>
              <w:rPr>
                <w:b/>
              </w:rPr>
              <w:t>Programme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9820C" w14:textId="57A59BD8" w:rsidR="000856A2" w:rsidRDefault="00082214">
            <w:pPr>
              <w:jc w:val="both"/>
              <w:rPr>
                <w:b/>
              </w:rPr>
            </w:pPr>
            <w:r>
              <w:rPr>
                <w:b/>
              </w:rPr>
              <w:t>PGCE</w:t>
            </w:r>
            <w:r w:rsidR="00227481">
              <w:rPr>
                <w:b/>
              </w:rPr>
              <w:t xml:space="preserve"> Physical Education</w:t>
            </w:r>
          </w:p>
        </w:tc>
        <w:tc>
          <w:tcPr>
            <w:tcW w:w="2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ECDEA" w14:textId="77777777" w:rsidR="000856A2" w:rsidRDefault="00082214">
            <w:pPr>
              <w:jc w:val="both"/>
              <w:rPr>
                <w:b/>
              </w:rPr>
            </w:pPr>
            <w:r>
              <w:rPr>
                <w:b/>
              </w:rPr>
              <w:t>Week beginning</w:t>
            </w:r>
          </w:p>
        </w:tc>
        <w:tc>
          <w:tcPr>
            <w:tcW w:w="3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E75C2" w14:textId="1B12B5BD" w:rsidR="006B48D8" w:rsidRDefault="003B58E9">
            <w:pPr>
              <w:jc w:val="both"/>
              <w:rPr>
                <w:b/>
              </w:rPr>
            </w:pPr>
            <w:r>
              <w:rPr>
                <w:b/>
              </w:rPr>
              <w:t>6</w:t>
            </w:r>
            <w:r w:rsidR="000F10D3">
              <w:rPr>
                <w:b/>
              </w:rPr>
              <w:t>.0</w:t>
            </w:r>
            <w:r>
              <w:rPr>
                <w:b/>
              </w:rPr>
              <w:t>5</w:t>
            </w:r>
            <w:r w:rsidR="000F10D3">
              <w:rPr>
                <w:b/>
              </w:rPr>
              <w:t>.24</w:t>
            </w:r>
          </w:p>
        </w:tc>
      </w:tr>
      <w:tr w:rsidR="000856A2" w14:paraId="10189B79" w14:textId="77777777" w:rsidTr="00721ABE">
        <w:trPr>
          <w:trHeight w:val="674"/>
        </w:trPr>
        <w:tc>
          <w:tcPr>
            <w:tcW w:w="2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C031F" w14:textId="77777777" w:rsidR="000856A2" w:rsidRDefault="00082214">
            <w:pPr>
              <w:jc w:val="center"/>
              <w:rPr>
                <w:b/>
              </w:rPr>
            </w:pPr>
            <w:r>
              <w:rPr>
                <w:b/>
              </w:rPr>
              <w:t>Days trainee has attended this week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0974D" w14:textId="77777777" w:rsidR="000856A2" w:rsidRDefault="00082214">
            <w:pPr>
              <w:jc w:val="center"/>
              <w:rPr>
                <w:b/>
                <w:highlight w:val="green"/>
              </w:rPr>
            </w:pPr>
            <w:r w:rsidRPr="00082214">
              <w:rPr>
                <w:b/>
                <w:highlight w:val="yellow"/>
              </w:rPr>
              <w:t>Monday</w:t>
            </w:r>
          </w:p>
        </w:tc>
        <w:tc>
          <w:tcPr>
            <w:tcW w:w="1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9330C" w14:textId="77777777" w:rsidR="000856A2" w:rsidRDefault="00082214">
            <w:pPr>
              <w:jc w:val="center"/>
              <w:rPr>
                <w:b/>
                <w:highlight w:val="green"/>
              </w:rPr>
            </w:pPr>
            <w:r>
              <w:rPr>
                <w:b/>
                <w:highlight w:val="green"/>
              </w:rPr>
              <w:t>Tuesday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8378A" w14:textId="77777777" w:rsidR="000856A2" w:rsidRDefault="00082214">
            <w:pPr>
              <w:jc w:val="center"/>
              <w:rPr>
                <w:b/>
                <w:highlight w:val="green"/>
              </w:rPr>
            </w:pPr>
            <w:r>
              <w:rPr>
                <w:b/>
                <w:highlight w:val="green"/>
              </w:rPr>
              <w:t>Wednesday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77D6D" w14:textId="77777777" w:rsidR="000856A2" w:rsidRDefault="00082214">
            <w:pPr>
              <w:jc w:val="center"/>
              <w:rPr>
                <w:b/>
                <w:highlight w:val="green"/>
              </w:rPr>
            </w:pPr>
            <w:r>
              <w:rPr>
                <w:b/>
                <w:highlight w:val="green"/>
              </w:rPr>
              <w:t>Thursday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3A5B3" w14:textId="77777777" w:rsidR="000856A2" w:rsidRDefault="00082214">
            <w:pPr>
              <w:jc w:val="center"/>
              <w:rPr>
                <w:b/>
                <w:highlight w:val="green"/>
              </w:rPr>
            </w:pPr>
            <w:r>
              <w:rPr>
                <w:b/>
                <w:highlight w:val="green"/>
              </w:rPr>
              <w:t>Friday</w:t>
            </w:r>
          </w:p>
        </w:tc>
      </w:tr>
      <w:tr w:rsidR="000856A2" w14:paraId="41E3832D" w14:textId="77777777">
        <w:trPr>
          <w:trHeight w:val="650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12376" w14:textId="77777777" w:rsidR="000856A2" w:rsidRDefault="00082214">
            <w:pPr>
              <w:rPr>
                <w:b/>
              </w:rPr>
            </w:pPr>
            <w:r>
              <w:rPr>
                <w:b/>
              </w:rPr>
              <w:t>Key reading for the week</w:t>
            </w:r>
          </w:p>
          <w:p w14:paraId="7B8A29AD" w14:textId="77777777" w:rsidR="000856A2" w:rsidRDefault="00082214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2A3167B5" wp14:editId="44645B01">
                  <wp:extent cx="633730" cy="633730"/>
                  <wp:effectExtent l="0" t="0" r="0" b="0"/>
                  <wp:docPr id="1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730" cy="6337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70F61" w14:textId="051895AF" w:rsidR="006B48D8" w:rsidRDefault="00082214" w:rsidP="003672FC">
            <w:pPr>
              <w:pStyle w:val="xxxxparagraph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Summary</w:t>
            </w:r>
            <w:r w:rsidR="00085FDF">
              <w:rPr>
                <w:color w:val="000000"/>
                <w:highlight w:val="white"/>
              </w:rPr>
              <w:t>:</w:t>
            </w:r>
          </w:p>
          <w:p w14:paraId="2BC196EC" w14:textId="77777777" w:rsidR="00111924" w:rsidRDefault="00111924" w:rsidP="00111924">
            <w:pPr>
              <w:rPr>
                <w:rFonts w:ascii="Aptos" w:eastAsia="Times New Roman" w:hAnsi="Aptos"/>
                <w:color w:val="000000"/>
                <w:sz w:val="24"/>
                <w:szCs w:val="24"/>
              </w:rPr>
            </w:pPr>
            <w:r>
              <w:rPr>
                <w:rFonts w:ascii="Aptos" w:eastAsia="Times New Roman" w:hAnsi="Aptos"/>
                <w:color w:val="000000"/>
                <w:sz w:val="24"/>
                <w:szCs w:val="24"/>
              </w:rPr>
              <w:t>The study assesses the impact of professional development (PD) programs on student literacy in primary schools. Meta-analysis reveals a modest enhancement in literacy, particularly with shorter PD durations combined with high-quality content. Future research advocates for coaching-based programs, highlighting their potential for better outcomes. Cost-benefit analyses are recommended to evaluate PD effectiveness. The study advocates for focusing on phonological awareness, phonics, vocabulary, fluency, and comprehension. A Weight of Evidence (WOE) analysis underscores the importance of shorter, high-quality PD. In conclusion, rigorous and standardised PD approaches are urged to align with literacy goals and maximize effectiveness.</w:t>
            </w:r>
          </w:p>
          <w:p w14:paraId="787F664F" w14:textId="67BE6E20" w:rsidR="00721ABE" w:rsidRPr="003672FC" w:rsidRDefault="00721ABE" w:rsidP="003E55C8">
            <w:pPr>
              <w:pStyle w:val="NormalWeb"/>
              <w:shd w:val="clear" w:color="auto" w:fill="FFFFFF"/>
              <w:rPr>
                <w:rFonts w:ascii="Aptos" w:hAnsi="Aptos"/>
                <w:sz w:val="24"/>
                <w:szCs w:val="24"/>
              </w:rPr>
            </w:pPr>
          </w:p>
          <w:p w14:paraId="54AED673" w14:textId="5670E0DA" w:rsidR="006B48D8" w:rsidRDefault="00842760" w:rsidP="006B48D8">
            <w:pPr>
              <w:pStyle w:val="xxxxparagraph"/>
              <w:spacing w:before="0" w:beforeAutospacing="0" w:after="0" w:afterAutospacing="0"/>
              <w:textAlignment w:val="baseline"/>
            </w:pPr>
            <w:r w:rsidRPr="00842760">
              <w:rPr>
                <w:rFonts w:ascii="Segoe UI" w:hAnsi="Segoe UI" w:cs="Segoe UI"/>
                <w:b/>
                <w:bCs/>
                <w:color w:val="000000"/>
              </w:rPr>
              <w:t>Limitations:</w:t>
            </w:r>
            <w:r>
              <w:rPr>
                <w:rFonts w:ascii="Segoe UI" w:hAnsi="Segoe UI" w:cs="Segoe UI"/>
                <w:color w:val="000000"/>
              </w:rPr>
              <w:t xml:space="preserve"> </w:t>
            </w:r>
          </w:p>
          <w:p w14:paraId="51C86754" w14:textId="0983EBF1" w:rsidR="000F10D3" w:rsidRDefault="006B48D8" w:rsidP="000F10D3">
            <w:pPr>
              <w:rPr>
                <w:rFonts w:ascii="Segoe UI" w:hAnsi="Segoe UI" w:cs="Segoe UI"/>
                <w:sz w:val="24"/>
                <w:szCs w:val="24"/>
                <w:shd w:val="clear" w:color="auto" w:fill="FFFFFF"/>
              </w:rPr>
            </w:pPr>
            <w:r>
              <w:rPr>
                <w:rStyle w:val="xxxxeop"/>
                <w:rFonts w:ascii="Cambria" w:hAnsi="Cambria"/>
                <w:color w:val="000000"/>
                <w:sz w:val="20"/>
                <w:szCs w:val="20"/>
                <w:lang w:val="en-US"/>
              </w:rPr>
              <w:t> </w:t>
            </w:r>
            <w:r w:rsidR="00BB0149">
              <w:rPr>
                <w:rFonts w:ascii="Aptos" w:eastAsia="Times New Roman" w:hAnsi="Aptos"/>
                <w:color w:val="000000"/>
                <w:sz w:val="24"/>
                <w:szCs w:val="24"/>
              </w:rPr>
              <w:t>The sample sizes selected were small, reporting issues were troublesome and variable, and there was also variability in PD quality and content.</w:t>
            </w:r>
          </w:p>
          <w:p w14:paraId="26B38EBD" w14:textId="1030F3EF" w:rsidR="006B48D8" w:rsidRDefault="006B48D8" w:rsidP="006B48D8">
            <w:pPr>
              <w:pStyle w:val="xxxxparagraph"/>
              <w:spacing w:before="0" w:beforeAutospacing="0" w:after="0" w:afterAutospacing="0"/>
              <w:textAlignment w:val="baseline"/>
            </w:pPr>
          </w:p>
          <w:p w14:paraId="5177A341" w14:textId="77777777" w:rsidR="006B48D8" w:rsidRDefault="006B48D8" w:rsidP="006B48D8">
            <w:pPr>
              <w:pStyle w:val="xxxxparagraph"/>
              <w:spacing w:before="0" w:beforeAutospacing="0" w:after="0" w:afterAutospacing="0"/>
              <w:textAlignment w:val="baseline"/>
            </w:pPr>
            <w:r>
              <w:rPr>
                <w:rStyle w:val="xxxxtextrun"/>
                <w:rFonts w:ascii="Cambria" w:hAnsi="Cambria"/>
                <w:b/>
                <w:bCs/>
                <w:color w:val="000000"/>
              </w:rPr>
              <w:t>Reference</w:t>
            </w:r>
            <w:r>
              <w:rPr>
                <w:rStyle w:val="xxxxeop"/>
                <w:rFonts w:ascii="Cambria" w:hAnsi="Cambria"/>
                <w:color w:val="000000"/>
              </w:rPr>
              <w:t> </w:t>
            </w:r>
          </w:p>
          <w:p w14:paraId="2AF98802" w14:textId="6E45825F" w:rsidR="00791293" w:rsidRPr="003672FC" w:rsidRDefault="00F37575" w:rsidP="003B58E9">
            <w:pPr>
              <w:rPr>
                <w:rFonts w:ascii="Aptos" w:hAnsi="Aptos"/>
                <w:sz w:val="24"/>
                <w:szCs w:val="24"/>
              </w:rPr>
            </w:pPr>
            <w:r>
              <w:t xml:space="preserve">Basma, B. &amp; Savage, R. (2018) Teacher Professional Development and Student Literacy Growth: </w:t>
            </w:r>
            <w:proofErr w:type="gramStart"/>
            <w:r>
              <w:t>a</w:t>
            </w:r>
            <w:proofErr w:type="gramEnd"/>
            <w:r>
              <w:t xml:space="preserve"> Systematic Review and Meta analysis. Education Psychology Review. 30: 457 </w:t>
            </w:r>
            <w:hyperlink r:id="rId8" w:history="1">
              <w:r w:rsidRPr="00031B02">
                <w:rPr>
                  <w:rStyle w:val="Hyperlink"/>
                </w:rPr>
                <w:t>https://doi.org/10.1007/s10648-017-9416-4</w:t>
              </w:r>
            </w:hyperlink>
            <w:r>
              <w:t xml:space="preserve">. </w:t>
            </w:r>
          </w:p>
        </w:tc>
      </w:tr>
      <w:tr w:rsidR="000856A2" w14:paraId="6ACAF1FD" w14:textId="77777777">
        <w:trPr>
          <w:trHeight w:val="650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C3601" w14:textId="77777777" w:rsidR="000856A2" w:rsidRDefault="00082214">
            <w:pPr>
              <w:spacing w:line="237" w:lineRule="auto"/>
              <w:jc w:val="center"/>
              <w:rPr>
                <w:b/>
              </w:rPr>
            </w:pPr>
            <w:r>
              <w:rPr>
                <w:b/>
              </w:rPr>
              <w:t xml:space="preserve">Support for mentoring in this </w:t>
            </w:r>
            <w:proofErr w:type="gramStart"/>
            <w:r>
              <w:rPr>
                <w:b/>
              </w:rPr>
              <w:t>subject</w:t>
            </w:r>
            <w:proofErr w:type="gramEnd"/>
          </w:p>
          <w:p w14:paraId="4B20AA57" w14:textId="77777777" w:rsidR="000856A2" w:rsidRDefault="000856A2">
            <w:pPr>
              <w:spacing w:line="237" w:lineRule="auto"/>
              <w:jc w:val="center"/>
              <w:rPr>
                <w:b/>
              </w:rPr>
            </w:pPr>
          </w:p>
          <w:p w14:paraId="3F33AD9D" w14:textId="77777777" w:rsidR="000856A2" w:rsidRDefault="00082214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5903FD71" wp14:editId="091ECE37">
                  <wp:extent cx="586105" cy="571500"/>
                  <wp:effectExtent l="0" t="0" r="0" b="0"/>
                  <wp:docPr id="3" name="image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105" cy="571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273F2" w14:textId="77777777" w:rsidR="002E5972" w:rsidRPr="00B11217" w:rsidRDefault="002E5972" w:rsidP="002E5972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01F1E"/>
                <w:sz w:val="18"/>
                <w:szCs w:val="18"/>
              </w:rPr>
            </w:pPr>
            <w:r w:rsidRPr="00B11217">
              <w:rPr>
                <w:rFonts w:ascii="Cambria" w:hAnsi="Cambria" w:cs="Calibri"/>
                <w:color w:val="201F1E"/>
                <w:sz w:val="18"/>
                <w:szCs w:val="18"/>
              </w:rPr>
              <w:t>For example, review of subject knowledge, relevant CPD, arrangements for upcoming lesson observation, school/department events etc.</w:t>
            </w:r>
          </w:p>
          <w:p w14:paraId="6176EFC4" w14:textId="77777777" w:rsidR="002E5972" w:rsidRPr="00B11217" w:rsidRDefault="002E5972" w:rsidP="002E5972">
            <w:pPr>
              <w:rPr>
                <w:b/>
                <w:bCs/>
                <w:sz w:val="18"/>
                <w:szCs w:val="18"/>
              </w:rPr>
            </w:pPr>
          </w:p>
          <w:p w14:paraId="2AD91EC7" w14:textId="07086A22" w:rsidR="002E5972" w:rsidRDefault="002E5972" w:rsidP="00435D75">
            <w:pPr>
              <w:rPr>
                <w:sz w:val="18"/>
                <w:szCs w:val="18"/>
              </w:rPr>
            </w:pPr>
            <w:r w:rsidRPr="00B11217">
              <w:rPr>
                <w:sz w:val="18"/>
                <w:szCs w:val="18"/>
              </w:rPr>
              <w:t xml:space="preserve">The following </w:t>
            </w:r>
            <w:r w:rsidR="00C523C7">
              <w:rPr>
                <w:sz w:val="18"/>
                <w:szCs w:val="18"/>
              </w:rPr>
              <w:t xml:space="preserve">research </w:t>
            </w:r>
            <w:r w:rsidR="00143421">
              <w:rPr>
                <w:sz w:val="18"/>
                <w:szCs w:val="18"/>
              </w:rPr>
              <w:t xml:space="preserve">paper </w:t>
            </w:r>
            <w:r w:rsidR="00FA0436">
              <w:rPr>
                <w:sz w:val="18"/>
                <w:szCs w:val="18"/>
              </w:rPr>
              <w:t xml:space="preserve">underpins the importance of CPD in PE focusing on the </w:t>
            </w:r>
            <w:r w:rsidR="00143421">
              <w:rPr>
                <w:sz w:val="18"/>
                <w:szCs w:val="18"/>
              </w:rPr>
              <w:t>transition</w:t>
            </w:r>
            <w:r w:rsidR="00FA0436">
              <w:rPr>
                <w:sz w:val="18"/>
                <w:szCs w:val="18"/>
              </w:rPr>
              <w:t xml:space="preserve"> in </w:t>
            </w:r>
            <w:r w:rsidR="00143421">
              <w:rPr>
                <w:sz w:val="18"/>
                <w:szCs w:val="18"/>
              </w:rPr>
              <w:t>Primary</w:t>
            </w:r>
            <w:r w:rsidR="00FA0436">
              <w:rPr>
                <w:sz w:val="18"/>
                <w:szCs w:val="18"/>
              </w:rPr>
              <w:t xml:space="preserve"> by Harris et al</w:t>
            </w:r>
            <w:r w:rsidR="00143421">
              <w:rPr>
                <w:sz w:val="18"/>
                <w:szCs w:val="18"/>
              </w:rPr>
              <w:t xml:space="preserve"> (2009) </w:t>
            </w:r>
            <w:hyperlink r:id="rId10" w:history="1">
              <w:r w:rsidR="00143421" w:rsidRPr="00031B02">
                <w:rPr>
                  <w:rStyle w:val="Hyperlink"/>
                  <w:sz w:val="18"/>
                  <w:szCs w:val="18"/>
                </w:rPr>
                <w:t>https://www.tandfonline.com/doi/full/10.1080/17408989.2011.582489</w:t>
              </w:r>
            </w:hyperlink>
            <w:r w:rsidR="00143421">
              <w:rPr>
                <w:sz w:val="18"/>
                <w:szCs w:val="18"/>
              </w:rPr>
              <w:t xml:space="preserve"> </w:t>
            </w:r>
          </w:p>
          <w:p w14:paraId="5E0CA52A" w14:textId="77777777" w:rsidR="00B03DBF" w:rsidRDefault="00B03DBF" w:rsidP="00435D75">
            <w:pPr>
              <w:rPr>
                <w:sz w:val="18"/>
                <w:szCs w:val="18"/>
              </w:rPr>
            </w:pPr>
          </w:p>
          <w:p w14:paraId="136C55CC" w14:textId="7BA657D7" w:rsidR="00B03DBF" w:rsidRDefault="00B03DBF" w:rsidP="00435D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 </w:t>
            </w:r>
            <w:proofErr w:type="gramStart"/>
            <w:r>
              <w:rPr>
                <w:sz w:val="18"/>
                <w:szCs w:val="18"/>
              </w:rPr>
              <w:t>addition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="00560851">
              <w:rPr>
                <w:sz w:val="18"/>
                <w:szCs w:val="18"/>
              </w:rPr>
              <w:t xml:space="preserve">please see the following links to support you in the consolidation placement: </w:t>
            </w:r>
          </w:p>
          <w:p w14:paraId="33773E64" w14:textId="77777777" w:rsidR="002E5972" w:rsidRPr="00B11217" w:rsidRDefault="002E5972" w:rsidP="002E5972">
            <w:pPr>
              <w:rPr>
                <w:sz w:val="18"/>
                <w:szCs w:val="18"/>
              </w:rPr>
            </w:pPr>
          </w:p>
          <w:p w14:paraId="28546D1C" w14:textId="44EEC8CB" w:rsidR="0098060F" w:rsidRPr="0098060F" w:rsidRDefault="0098060F" w:rsidP="0098060F">
            <w:pPr>
              <w:pStyle w:val="ListParagraph"/>
              <w:numPr>
                <w:ilvl w:val="0"/>
                <w:numId w:val="8"/>
              </w:numPr>
              <w:spacing w:before="0"/>
              <w:contextualSpacing/>
              <w:rPr>
                <w:b/>
                <w:bCs/>
                <w:sz w:val="16"/>
                <w:szCs w:val="16"/>
                <w:u w:val="single"/>
              </w:rPr>
            </w:pPr>
            <w:proofErr w:type="spellStart"/>
            <w:r w:rsidRPr="00EF77BD">
              <w:rPr>
                <w:sz w:val="16"/>
                <w:szCs w:val="16"/>
              </w:rPr>
              <w:t>ITaP</w:t>
            </w:r>
            <w:proofErr w:type="spellEnd"/>
            <w:r w:rsidRPr="00EF77BD">
              <w:rPr>
                <w:sz w:val="16"/>
                <w:szCs w:val="16"/>
              </w:rPr>
              <w:t xml:space="preserve"> evaluation link for feedback</w:t>
            </w:r>
            <w:r>
              <w:rPr>
                <w:b/>
                <w:bCs/>
                <w:sz w:val="16"/>
                <w:szCs w:val="16"/>
                <w:u w:val="single"/>
              </w:rPr>
              <w:t xml:space="preserve"> </w:t>
            </w:r>
            <w:r>
              <w:rPr>
                <w:color w:val="2F5496"/>
              </w:rPr>
              <w:t xml:space="preserve"> </w:t>
            </w:r>
            <w:hyperlink r:id="rId11" w:history="1">
              <w:r w:rsidRPr="00EF77BD">
                <w:rPr>
                  <w:rStyle w:val="Hyperlink"/>
                </w:rPr>
                <w:t>https://forms.office.com/e/Y7epvd6UiV</w:t>
              </w:r>
            </w:hyperlink>
          </w:p>
          <w:p w14:paraId="7D17D3A2" w14:textId="29C2917F" w:rsidR="002E5972" w:rsidRPr="002E5972" w:rsidRDefault="002E5972" w:rsidP="00FC58F4">
            <w:pPr>
              <w:pStyle w:val="ListParagraph"/>
              <w:numPr>
                <w:ilvl w:val="0"/>
                <w:numId w:val="8"/>
              </w:numPr>
              <w:spacing w:before="0"/>
              <w:contextualSpacing/>
              <w:rPr>
                <w:rStyle w:val="Hyperlink"/>
                <w:b/>
                <w:bCs/>
                <w:color w:val="auto"/>
                <w:sz w:val="18"/>
                <w:szCs w:val="18"/>
                <w:u w:val="none"/>
              </w:rPr>
            </w:pPr>
            <w:r w:rsidRPr="00B11217">
              <w:rPr>
                <w:sz w:val="18"/>
                <w:szCs w:val="18"/>
              </w:rPr>
              <w:t xml:space="preserve">Further support and guidance for the WDS </w:t>
            </w:r>
            <w:hyperlink r:id="rId12" w:history="1">
              <w:r w:rsidRPr="00B11217">
                <w:rPr>
                  <w:rStyle w:val="Hyperlink"/>
                  <w:rFonts w:eastAsia="Times New Roman"/>
                  <w:sz w:val="18"/>
                  <w:szCs w:val="18"/>
                </w:rPr>
                <w:t>Mentor Space - Mentor Space (edgehill.ac.uk)</w:t>
              </w:r>
            </w:hyperlink>
          </w:p>
          <w:p w14:paraId="61944CC2" w14:textId="03B997EB" w:rsidR="000310FF" w:rsidRPr="00FC58F4" w:rsidRDefault="002135E4" w:rsidP="00FC58F4">
            <w:pPr>
              <w:pStyle w:val="ListParagraph"/>
              <w:numPr>
                <w:ilvl w:val="0"/>
                <w:numId w:val="8"/>
              </w:numPr>
              <w:spacing w:before="0"/>
              <w:contextualSpacing/>
              <w:rPr>
                <w:rStyle w:val="Hyperlink"/>
                <w:b/>
                <w:bCs/>
                <w:color w:val="auto"/>
                <w:sz w:val="18"/>
                <w:szCs w:val="18"/>
                <w:u w:val="none"/>
              </w:rPr>
            </w:pPr>
            <w:r w:rsidRPr="002E5972">
              <w:rPr>
                <w:rFonts w:ascii="Cambria" w:hAnsi="Cambria"/>
                <w:sz w:val="18"/>
                <w:szCs w:val="18"/>
              </w:rPr>
              <w:t>Utilizing</w:t>
            </w:r>
            <w:r w:rsidR="002E5972" w:rsidRPr="002E5972">
              <w:rPr>
                <w:rFonts w:ascii="Cambria" w:hAnsi="Cambria"/>
                <w:sz w:val="18"/>
                <w:szCs w:val="18"/>
              </w:rPr>
              <w:t xml:space="preserve"> the </w:t>
            </w:r>
            <w:hyperlink r:id="rId13" w:history="1">
              <w:r w:rsidR="002E5972" w:rsidRPr="002E5972">
                <w:rPr>
                  <w:rStyle w:val="Hyperlink"/>
                  <w:rFonts w:ascii="Cambria" w:hAnsi="Cambria"/>
                  <w:b/>
                  <w:bCs/>
                  <w:sz w:val="18"/>
                  <w:szCs w:val="18"/>
                </w:rPr>
                <w:t>Secondary PGCE PE curriculum</w:t>
              </w:r>
            </w:hyperlink>
            <w:r w:rsidR="002E5972" w:rsidRPr="002E5972">
              <w:rPr>
                <w:rStyle w:val="Hyperlink"/>
                <w:rFonts w:ascii="Cambria" w:hAnsi="Cambria"/>
                <w:b/>
                <w:bCs/>
                <w:sz w:val="18"/>
                <w:szCs w:val="18"/>
              </w:rPr>
              <w:t xml:space="preserve"> </w:t>
            </w:r>
            <w:r w:rsidR="002E5972" w:rsidRPr="002E5972">
              <w:rPr>
                <w:rStyle w:val="Hyperlink"/>
                <w:rFonts w:ascii="Cambria" w:hAnsi="Cambria"/>
                <w:color w:val="auto"/>
                <w:sz w:val="18"/>
                <w:szCs w:val="18"/>
              </w:rPr>
              <w:t>to support the target setting</w:t>
            </w:r>
          </w:p>
          <w:p w14:paraId="6B429624" w14:textId="0863C7B7" w:rsidR="00FC58F4" w:rsidRPr="00FC58F4" w:rsidRDefault="00FC58F4" w:rsidP="00FC58F4">
            <w:pPr>
              <w:pStyle w:val="xmsonormal"/>
              <w:numPr>
                <w:ilvl w:val="0"/>
                <w:numId w:val="8"/>
              </w:numPr>
              <w:rPr>
                <w:rFonts w:ascii="Aptos Display" w:eastAsia="Times New Roman" w:hAnsi="Aptos Display"/>
              </w:rPr>
            </w:pPr>
            <w:r>
              <w:rPr>
                <w:rFonts w:ascii="Aptos Display" w:eastAsia="Times New Roman" w:hAnsi="Aptos Display"/>
                <w:color w:val="000000"/>
              </w:rPr>
              <w:t xml:space="preserve">Mentor training link </w:t>
            </w:r>
            <w:hyperlink r:id="rId14" w:history="1">
              <w:r>
                <w:rPr>
                  <w:rStyle w:val="Hyperlink"/>
                  <w:rFonts w:ascii="Aptos Display" w:eastAsia="Times New Roman" w:hAnsi="Aptos Display"/>
                </w:rPr>
                <w:t>https://www.edgehill.ac.uk/departments/academic/education/ite-partnership/mentor-training-and-development/</w:t>
              </w:r>
            </w:hyperlink>
          </w:p>
          <w:p w14:paraId="7434C536" w14:textId="0775170E" w:rsidR="00FC58F4" w:rsidRPr="00FC58F4" w:rsidRDefault="00FC58F4" w:rsidP="00FC58F4">
            <w:pPr>
              <w:pStyle w:val="xmsonormal"/>
              <w:numPr>
                <w:ilvl w:val="0"/>
                <w:numId w:val="8"/>
              </w:numPr>
              <w:rPr>
                <w:rFonts w:ascii="Aptos Display" w:eastAsia="Times New Roman" w:hAnsi="Aptos Display"/>
              </w:rPr>
            </w:pPr>
            <w:r>
              <w:rPr>
                <w:rFonts w:ascii="Aptos Display" w:eastAsia="Times New Roman" w:hAnsi="Aptos Display"/>
              </w:rPr>
              <w:lastRenderedPageBreak/>
              <w:t xml:space="preserve">Mentor Space link </w:t>
            </w:r>
            <w:hyperlink r:id="rId15" w:history="1">
              <w:r>
                <w:rPr>
                  <w:rStyle w:val="Hyperlink"/>
                  <w:rFonts w:ascii="Aptos Display" w:eastAsia="Times New Roman" w:hAnsi="Aptos Display"/>
                  <w:sz w:val="18"/>
                  <w:szCs w:val="18"/>
                </w:rPr>
                <w:t>https://sites.edgehill.ac.uk/mentorspace/documentation-and-forms/?_gl=1*zp4691*_ga*NTEzNTM2MDM4LjE2ODM3MTM5MDE.*_ga_XL97ZEE906*MTcwNTA1OTA4Ni4xMTcuMS4xNzA1MDU5MTQ3LjU5LjAuMA</w:t>
              </w:r>
            </w:hyperlink>
            <w:r>
              <w:rPr>
                <w:rFonts w:ascii="Aptos Display" w:eastAsia="Times New Roman" w:hAnsi="Aptos Display"/>
                <w:sz w:val="18"/>
                <w:szCs w:val="18"/>
              </w:rPr>
              <w:t>..</w:t>
            </w:r>
            <w:r>
              <w:rPr>
                <w:rFonts w:ascii="Aptos Display" w:eastAsia="Times New Roman" w:hAnsi="Aptos Display"/>
              </w:rPr>
              <w:t xml:space="preserve"> </w:t>
            </w:r>
          </w:p>
          <w:p w14:paraId="3E3F7325" w14:textId="24DB9FA9" w:rsidR="00FC58F4" w:rsidRPr="00FC58F4" w:rsidRDefault="00FC58F4" w:rsidP="00FC58F4">
            <w:pPr>
              <w:pStyle w:val="xmsonormal"/>
              <w:numPr>
                <w:ilvl w:val="0"/>
                <w:numId w:val="8"/>
              </w:numPr>
              <w:rPr>
                <w:rFonts w:ascii="Aptos Display" w:eastAsia="Times New Roman" w:hAnsi="Aptos Display"/>
                <w:color w:val="000000"/>
              </w:rPr>
            </w:pPr>
            <w:r>
              <w:rPr>
                <w:rFonts w:ascii="Aptos Display" w:eastAsia="Times New Roman" w:hAnsi="Aptos Display"/>
                <w:color w:val="000000"/>
              </w:rPr>
              <w:t xml:space="preserve">PE Curriculum link </w:t>
            </w:r>
            <w:hyperlink r:id="rId16" w:history="1">
              <w:r>
                <w:rPr>
                  <w:rStyle w:val="Hyperlink"/>
                  <w:rFonts w:ascii="Aptos Display" w:eastAsia="Times New Roman" w:hAnsi="Aptos Display"/>
                </w:rPr>
                <w:t>https://www.edgehill.ac.uk/document/secondary-pgce-physical-education-pe-11-16-with-qts-itt-course-plan/</w:t>
              </w:r>
            </w:hyperlink>
          </w:p>
          <w:p w14:paraId="2E96CDB0" w14:textId="62123C47" w:rsidR="00FC58F4" w:rsidRPr="00FC58F4" w:rsidRDefault="00FC58F4" w:rsidP="00FC58F4">
            <w:pPr>
              <w:pStyle w:val="xmsonormal"/>
              <w:numPr>
                <w:ilvl w:val="0"/>
                <w:numId w:val="8"/>
              </w:numPr>
              <w:rPr>
                <w:rFonts w:ascii="Aptos Display" w:eastAsia="Times New Roman" w:hAnsi="Aptos Display"/>
                <w:color w:val="000000"/>
              </w:rPr>
            </w:pPr>
            <w:r>
              <w:rPr>
                <w:rFonts w:ascii="Aptos Display" w:eastAsia="Times New Roman" w:hAnsi="Aptos Display"/>
                <w:color w:val="000000"/>
              </w:rPr>
              <w:t xml:space="preserve">How to use the WDS including an example and short video </w:t>
            </w:r>
            <w:hyperlink r:id="rId17" w:tgtFrame="_blank" w:tooltip="Original URL: https://sites.edgehill.ac.uk/mentorspace/documentation-and-forms/professional-practice-forms/secondary-practice-forms/. Click or tap if you trust this link." w:history="1">
              <w:r>
                <w:rPr>
                  <w:rStyle w:val="Hyperlink"/>
                  <w:rFonts w:ascii="Aptos Display" w:eastAsia="Times New Roman" w:hAnsi="Aptos Display"/>
                </w:rPr>
                <w:t>please see here</w:t>
              </w:r>
            </w:hyperlink>
          </w:p>
          <w:p w14:paraId="22B266BE" w14:textId="6BA4D9D1" w:rsidR="00FC58F4" w:rsidRPr="00FC58F4" w:rsidRDefault="00FC58F4" w:rsidP="00FC58F4">
            <w:pPr>
              <w:pStyle w:val="xmsonormal"/>
              <w:numPr>
                <w:ilvl w:val="0"/>
                <w:numId w:val="8"/>
              </w:numPr>
              <w:rPr>
                <w:rFonts w:eastAsia="Times New Roman"/>
                <w:color w:val="000000"/>
              </w:rPr>
            </w:pPr>
            <w:r>
              <w:rPr>
                <w:rFonts w:ascii="Aptos Display" w:eastAsia="Times New Roman" w:hAnsi="Aptos Display"/>
                <w:color w:val="000000"/>
              </w:rPr>
              <w:t xml:space="preserve">The PE target exemplars </w:t>
            </w:r>
            <w:hyperlink r:id="rId18" w:tgtFrame="_blank" w:history="1">
              <w:r>
                <w:rPr>
                  <w:rStyle w:val="Hyperlink"/>
                  <w:rFonts w:eastAsia="Times New Roman"/>
                </w:rPr>
                <w:t>PE-Subject-Specific-Targets.pdf (edgehill.ac.uk)</w:t>
              </w:r>
            </w:hyperlink>
            <w:r>
              <w:rPr>
                <w:rFonts w:eastAsia="Times New Roman"/>
              </w:rPr>
              <w:t xml:space="preserve"> which can be supported with the following weeks curriculum focus </w:t>
            </w:r>
          </w:p>
          <w:p w14:paraId="73B03E2C" w14:textId="2CDD812C" w:rsidR="002F558A" w:rsidRPr="00FC58F4" w:rsidRDefault="00FC58F4" w:rsidP="00FC58F4">
            <w:pPr>
              <w:pStyle w:val="xmsonormal"/>
              <w:numPr>
                <w:ilvl w:val="0"/>
                <w:numId w:val="8"/>
              </w:numPr>
              <w:rPr>
                <w:rFonts w:ascii="Aptos Display" w:eastAsia="Times New Roman" w:hAnsi="Aptos Display"/>
                <w:color w:val="000000"/>
              </w:rPr>
            </w:pPr>
            <w:r>
              <w:rPr>
                <w:rFonts w:ascii="Aptos Display" w:eastAsia="Times New Roman" w:hAnsi="Aptos Display"/>
                <w:color w:val="000000"/>
              </w:rPr>
              <w:t xml:space="preserve">VUWBO tutorial </w:t>
            </w:r>
            <w:hyperlink r:id="rId19" w:history="1">
              <w:r>
                <w:rPr>
                  <w:rStyle w:val="Hyperlink"/>
                  <w:rFonts w:eastAsia="Times New Roman"/>
                  <w:b/>
                  <w:bCs/>
                  <w:sz w:val="18"/>
                  <w:szCs w:val="18"/>
                </w:rPr>
                <w:t>https://youtu.be/DwxnsW4ukQE?si=T4wSwtCSLY5aETY6</w:t>
              </w:r>
            </w:hyperlink>
            <w:r>
              <w:rPr>
                <w:rFonts w:eastAsia="Times New Roman"/>
                <w:b/>
                <w:bCs/>
                <w:color w:val="7030A0"/>
                <w:sz w:val="18"/>
                <w:szCs w:val="18"/>
              </w:rPr>
              <w:t xml:space="preserve">  </w:t>
            </w:r>
          </w:p>
          <w:p w14:paraId="07E4ACEF" w14:textId="7BB7AC27" w:rsidR="002F558A" w:rsidRPr="00842760" w:rsidRDefault="002F558A" w:rsidP="00521A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Roboto" w:hAnsi="Roboto"/>
                <w:color w:val="131313"/>
                <w:sz w:val="21"/>
                <w:szCs w:val="21"/>
              </w:rPr>
            </w:pPr>
          </w:p>
        </w:tc>
      </w:tr>
    </w:tbl>
    <w:tbl>
      <w:tblPr>
        <w:tblStyle w:val="a0"/>
        <w:tblW w:w="11483" w:type="dxa"/>
        <w:tblInd w:w="-436" w:type="dxa"/>
        <w:tblLayout w:type="fixed"/>
        <w:tblLook w:val="0400" w:firstRow="0" w:lastRow="0" w:firstColumn="0" w:lastColumn="0" w:noHBand="0" w:noVBand="1"/>
      </w:tblPr>
      <w:tblGrid>
        <w:gridCol w:w="1887"/>
        <w:gridCol w:w="4798"/>
        <w:gridCol w:w="4094"/>
        <w:gridCol w:w="47"/>
        <w:gridCol w:w="657"/>
      </w:tblGrid>
      <w:tr w:rsidR="000856A2" w14:paraId="3F973B52" w14:textId="77777777">
        <w:trPr>
          <w:trHeight w:val="262"/>
        </w:trPr>
        <w:tc>
          <w:tcPr>
            <w:tcW w:w="18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5AA14B" w14:textId="51E6777B" w:rsidR="000856A2" w:rsidRDefault="00082214">
            <w:pPr>
              <w:spacing w:line="237" w:lineRule="auto"/>
              <w:jc w:val="center"/>
              <w:rPr>
                <w:b/>
              </w:rPr>
            </w:pPr>
            <w:r>
              <w:lastRenderedPageBreak/>
              <w:br w:type="page"/>
            </w:r>
          </w:p>
          <w:p w14:paraId="69EA6E3E" w14:textId="77777777" w:rsidR="000856A2" w:rsidRDefault="000856A2">
            <w:pPr>
              <w:spacing w:line="237" w:lineRule="auto"/>
              <w:jc w:val="center"/>
              <w:rPr>
                <w:b/>
              </w:rPr>
            </w:pPr>
          </w:p>
          <w:p w14:paraId="619442F9" w14:textId="77777777" w:rsidR="000856A2" w:rsidRDefault="00082214">
            <w:pPr>
              <w:spacing w:line="237" w:lineRule="auto"/>
              <w:jc w:val="center"/>
              <w:rPr>
                <w:b/>
              </w:rPr>
            </w:pPr>
            <w:r>
              <w:rPr>
                <w:b/>
              </w:rPr>
              <w:t>Curriculum for the week</w:t>
            </w:r>
          </w:p>
          <w:p w14:paraId="0FDA445E" w14:textId="77777777" w:rsidR="000856A2" w:rsidRDefault="00082214">
            <w:r>
              <w:t xml:space="preserve"> </w:t>
            </w:r>
          </w:p>
          <w:p w14:paraId="437D91EE" w14:textId="77777777" w:rsidR="000856A2" w:rsidRDefault="00082214">
            <w:pPr>
              <w:tabs>
                <w:tab w:val="center" w:pos="1069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7DD9D89D" wp14:editId="2957E790">
                  <wp:extent cx="543560" cy="543560"/>
                  <wp:effectExtent l="0" t="0" r="0" b="0"/>
                  <wp:docPr id="2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560" cy="5435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35431C0" w14:textId="77777777" w:rsidR="000856A2" w:rsidRDefault="00082214">
            <w:pPr>
              <w:rPr>
                <w:b/>
              </w:rPr>
            </w:pPr>
            <w:r>
              <w:rPr>
                <w:b/>
              </w:rPr>
              <w:t>This week trainees should have demonstrated that they know: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00567DF" w14:textId="77777777" w:rsidR="000856A2" w:rsidRDefault="00082214">
            <w:pPr>
              <w:jc w:val="center"/>
              <w:rPr>
                <w:b/>
              </w:rPr>
            </w:pPr>
            <w:r>
              <w:rPr>
                <w:b/>
              </w:rPr>
              <w:t>Y/N</w:t>
            </w:r>
          </w:p>
          <w:p w14:paraId="3A6E96AD" w14:textId="77777777" w:rsidR="000856A2" w:rsidRDefault="000856A2">
            <w:pPr>
              <w:jc w:val="center"/>
              <w:rPr>
                <w:b/>
              </w:rPr>
            </w:pPr>
          </w:p>
        </w:tc>
      </w:tr>
      <w:tr w:rsidR="000856A2" w14:paraId="18ED0943" w14:textId="77777777">
        <w:trPr>
          <w:trHeight w:val="549"/>
        </w:trPr>
        <w:tc>
          <w:tcPr>
            <w:tcW w:w="188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CB95C7" w14:textId="77777777" w:rsidR="000856A2" w:rsidRDefault="000856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A558F" w14:textId="77777777" w:rsidR="00067F92" w:rsidRPr="003B58E9" w:rsidRDefault="003B58E9" w:rsidP="000F10D3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>
              <w:t xml:space="preserve">The importance of CPD beyond the PGCE. For example, looking ahead to Early Career Teaching, </w:t>
            </w:r>
            <w:proofErr w:type="gramStart"/>
            <w:r>
              <w:t>MA</w:t>
            </w:r>
            <w:proofErr w:type="gramEnd"/>
            <w:r>
              <w:t xml:space="preserve"> and Doctoral study.</w:t>
            </w:r>
          </w:p>
          <w:p w14:paraId="483DB6BA" w14:textId="18C9904E" w:rsidR="003B58E9" w:rsidRPr="00067F92" w:rsidRDefault="003B58E9" w:rsidP="000F10D3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>
              <w:t>Reflective practice, supported by feedback from and observation of experienced colleagues, professional debate, and learning from educational research, is also likely to support improvement. ● Effective professional development is likely to be sustained over time, involve expert support or coaching and opportunities for collaboration. ● Ongoing CPD is important for professional and personal development in teaching. ● Progression on ITE should underpin their development as PE ECTS.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7E9B2" w14:textId="77777777" w:rsidR="000856A2" w:rsidRDefault="00082214">
            <w:pPr>
              <w:jc w:val="center"/>
            </w:pPr>
            <w:r>
              <w:rPr>
                <w:b/>
              </w:rPr>
              <w:t>Y</w:t>
            </w:r>
          </w:p>
        </w:tc>
      </w:tr>
      <w:tr w:rsidR="000856A2" w14:paraId="2584B570" w14:textId="77777777">
        <w:trPr>
          <w:trHeight w:val="152"/>
        </w:trPr>
        <w:tc>
          <w:tcPr>
            <w:tcW w:w="188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8920A3" w14:textId="77777777" w:rsidR="000856A2" w:rsidRDefault="000856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FB60122" w14:textId="77777777" w:rsidR="000856A2" w:rsidRDefault="00082214">
            <w:pPr>
              <w:rPr>
                <w:b/>
              </w:rPr>
            </w:pPr>
            <w:r>
              <w:rPr>
                <w:b/>
              </w:rPr>
              <w:t>This week trainees should have demonstrated that they know how to: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45628C1" w14:textId="77777777" w:rsidR="000856A2" w:rsidRDefault="00082214">
            <w:pPr>
              <w:jc w:val="center"/>
              <w:rPr>
                <w:b/>
              </w:rPr>
            </w:pPr>
            <w:r>
              <w:rPr>
                <w:b/>
              </w:rPr>
              <w:t>Y/N</w:t>
            </w:r>
          </w:p>
          <w:p w14:paraId="18663ED2" w14:textId="77777777" w:rsidR="000856A2" w:rsidRDefault="000856A2">
            <w:pPr>
              <w:jc w:val="center"/>
              <w:rPr>
                <w:b/>
              </w:rPr>
            </w:pPr>
          </w:p>
        </w:tc>
      </w:tr>
      <w:tr w:rsidR="000856A2" w14:paraId="647E4489" w14:textId="77777777">
        <w:trPr>
          <w:trHeight w:val="152"/>
        </w:trPr>
        <w:tc>
          <w:tcPr>
            <w:tcW w:w="188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315789" w14:textId="77777777" w:rsidR="000856A2" w:rsidRDefault="000856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C9220" w14:textId="77777777" w:rsidR="00A43E02" w:rsidRDefault="003B58E9" w:rsidP="000F10D3">
            <w:pPr>
              <w:pStyle w:val="ListParagraph"/>
              <w:numPr>
                <w:ilvl w:val="0"/>
                <w:numId w:val="10"/>
              </w:numPr>
            </w:pPr>
            <w:r>
              <w:t xml:space="preserve">Set targets and identity next steps for career/ECT </w:t>
            </w:r>
            <w:proofErr w:type="gramStart"/>
            <w:r>
              <w:t>progression</w:t>
            </w:r>
            <w:proofErr w:type="gramEnd"/>
          </w:p>
          <w:p w14:paraId="685324DE" w14:textId="77777777" w:rsidR="003B58E9" w:rsidRDefault="003B58E9" w:rsidP="000F10D3">
            <w:pPr>
              <w:pStyle w:val="ListParagraph"/>
              <w:numPr>
                <w:ilvl w:val="0"/>
                <w:numId w:val="10"/>
              </w:numPr>
            </w:pPr>
            <w:r>
              <w:t xml:space="preserve">Work with mentors to develop effective relationships and act on the coaching support. </w:t>
            </w:r>
          </w:p>
          <w:p w14:paraId="14A718DB" w14:textId="2A7AB555" w:rsidR="003B58E9" w:rsidRDefault="003B58E9" w:rsidP="000F10D3">
            <w:pPr>
              <w:pStyle w:val="ListParagraph"/>
              <w:numPr>
                <w:ilvl w:val="0"/>
                <w:numId w:val="10"/>
              </w:numPr>
            </w:pPr>
            <w:r>
              <w:t xml:space="preserve">Know that planning should always be underpinned by up to-date historical scholarship or teaching becomes inaccurate. </w:t>
            </w:r>
          </w:p>
          <w:p w14:paraId="4DAEBEDA" w14:textId="77777777" w:rsidR="003B58E9" w:rsidRDefault="003B58E9" w:rsidP="000F10D3">
            <w:pPr>
              <w:pStyle w:val="ListParagraph"/>
              <w:numPr>
                <w:ilvl w:val="0"/>
                <w:numId w:val="10"/>
              </w:numPr>
            </w:pPr>
            <w:r>
              <w:t xml:space="preserve">Set targets and identity next steps for career/ECT progression. </w:t>
            </w:r>
          </w:p>
          <w:p w14:paraId="52F81868" w14:textId="017ACB2A" w:rsidR="003B58E9" w:rsidRPr="009658FF" w:rsidRDefault="003B58E9" w:rsidP="000F10D3">
            <w:pPr>
              <w:pStyle w:val="ListParagraph"/>
              <w:numPr>
                <w:ilvl w:val="0"/>
                <w:numId w:val="10"/>
              </w:numPr>
            </w:pPr>
            <w:r>
              <w:t xml:space="preserve">Reflect on your ongoing contribution to the effective working of a PE department. Use </w:t>
            </w:r>
            <w:proofErr w:type="spellStart"/>
            <w:r>
              <w:t>AfPE</w:t>
            </w:r>
            <w:proofErr w:type="spellEnd"/>
            <w:r>
              <w:t xml:space="preserve"> and PE Scholar (amongst other) resources and materials to support further development.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D2E84" w14:textId="77777777" w:rsidR="000856A2" w:rsidRDefault="00082214">
            <w:pPr>
              <w:jc w:val="center"/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0856A2" w14:paraId="7420A35F" w14:textId="77777777">
        <w:trPr>
          <w:trHeight w:val="2380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819A7" w14:textId="77777777" w:rsidR="000856A2" w:rsidRDefault="00082214">
            <w:pPr>
              <w:spacing w:line="237" w:lineRule="auto"/>
              <w:jc w:val="center"/>
              <w:rPr>
                <w:b/>
              </w:rPr>
            </w:pPr>
            <w:r>
              <w:rPr>
                <w:b/>
              </w:rPr>
              <w:t xml:space="preserve">Questions for mentor and trainee to discuss in mentor meeting       </w:t>
            </w:r>
            <w:r>
              <w:rPr>
                <w:noProof/>
              </w:rPr>
              <w:drawing>
                <wp:inline distT="0" distB="0" distL="0" distR="0" wp14:anchorId="2C5B41C7" wp14:editId="43F72731">
                  <wp:extent cx="419100" cy="633311"/>
                  <wp:effectExtent l="0" t="0" r="0" b="0"/>
                  <wp:docPr id="5" name="image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jpg"/>
                          <pic:cNvPicPr preferRelativeResize="0"/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63331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7FAE3" w14:textId="43E744CA" w:rsidR="002F558A" w:rsidRDefault="000F10D3" w:rsidP="002F5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</w:rPr>
            </w:pPr>
            <w:r w:rsidRPr="000F10D3">
              <w:rPr>
                <w:rFonts w:asciiTheme="majorHAnsi" w:hAnsiTheme="majorHAnsi" w:cstheme="majorHAnsi"/>
                <w:b/>
                <w:bCs/>
              </w:rPr>
              <w:t>Q1</w:t>
            </w:r>
            <w:r>
              <w:rPr>
                <w:rFonts w:asciiTheme="majorHAnsi" w:hAnsiTheme="majorHAnsi" w:cstheme="majorHAnsi"/>
              </w:rPr>
              <w:t>.</w:t>
            </w:r>
            <w:r>
              <w:t xml:space="preserve"> </w:t>
            </w:r>
            <w:r w:rsidR="003B58E9">
              <w:t>Outline how you have effectively worked with your mentor to develop a strong working relationship and act on the coaching support provided.</w:t>
            </w:r>
          </w:p>
          <w:p w14:paraId="6EE78136" w14:textId="77777777" w:rsidR="000F10D3" w:rsidRDefault="000F10D3" w:rsidP="002F5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</w:rPr>
            </w:pPr>
          </w:p>
          <w:p w14:paraId="339A52E5" w14:textId="77777777" w:rsidR="000F10D3" w:rsidRDefault="000F10D3" w:rsidP="002F5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</w:rPr>
            </w:pPr>
          </w:p>
          <w:p w14:paraId="371D24FC" w14:textId="4E831F8D" w:rsidR="002F558A" w:rsidRPr="002F558A" w:rsidRDefault="000F10D3" w:rsidP="002F5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</w:rPr>
            </w:pPr>
            <w:r w:rsidRPr="000F10D3">
              <w:rPr>
                <w:b/>
                <w:bCs/>
              </w:rPr>
              <w:t>Q</w:t>
            </w:r>
            <w:r w:rsidR="002F558A" w:rsidRPr="000F10D3">
              <w:rPr>
                <w:b/>
                <w:bCs/>
              </w:rPr>
              <w:t>2</w:t>
            </w:r>
            <w:r w:rsidR="002F558A">
              <w:t xml:space="preserve">. </w:t>
            </w:r>
            <w:r w:rsidR="003B58E9">
              <w:t xml:space="preserve">How do you ensure that your planning and teaching is always informed by up-to-date scholarship, </w:t>
            </w:r>
            <w:proofErr w:type="gramStart"/>
            <w:r w:rsidR="003B58E9">
              <w:t>research</w:t>
            </w:r>
            <w:proofErr w:type="gramEnd"/>
            <w:r w:rsidR="003B58E9">
              <w:t xml:space="preserve"> and resources within PE?</w:t>
            </w:r>
          </w:p>
        </w:tc>
      </w:tr>
      <w:tr w:rsidR="000856A2" w14:paraId="196A0A1D" w14:textId="77777777">
        <w:trPr>
          <w:trHeight w:val="1676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86CD3" w14:textId="77777777" w:rsidR="000856A2" w:rsidRDefault="00082214">
            <w:pPr>
              <w:spacing w:line="237" w:lineRule="auto"/>
              <w:jc w:val="center"/>
              <w:rPr>
                <w:b/>
              </w:rPr>
            </w:pPr>
            <w:r>
              <w:rPr>
                <w:b/>
              </w:rPr>
              <w:t>Additional notes from mentor meeting</w:t>
            </w:r>
          </w:p>
          <w:p w14:paraId="60E39120" w14:textId="77777777" w:rsidR="000856A2" w:rsidRDefault="00082214">
            <w:pPr>
              <w:spacing w:line="237" w:lineRule="auto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7BA7499B" wp14:editId="5BBFB219">
                  <wp:extent cx="421580" cy="436460"/>
                  <wp:effectExtent l="0" t="0" r="0" b="0"/>
                  <wp:docPr id="4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580" cy="4364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1543547D" w14:textId="77777777" w:rsidR="000856A2" w:rsidRDefault="000856A2">
            <w:pPr>
              <w:spacing w:line="237" w:lineRule="auto"/>
              <w:jc w:val="center"/>
              <w:rPr>
                <w:b/>
              </w:rPr>
            </w:pPr>
          </w:p>
        </w:tc>
        <w:tc>
          <w:tcPr>
            <w:tcW w:w="95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D0D69" w14:textId="77777777" w:rsidR="000856A2" w:rsidRPr="000239DE" w:rsidRDefault="00082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b/>
                <w:bCs/>
                <w:color w:val="201F1E"/>
              </w:rPr>
            </w:pPr>
            <w:r w:rsidRPr="000239DE">
              <w:rPr>
                <w:b/>
                <w:bCs/>
                <w:color w:val="201F1E"/>
              </w:rPr>
              <w:t xml:space="preserve">For example, review of subject knowledge, relevant CPD, arrangements for upcoming lesson observation, </w:t>
            </w:r>
            <w:r w:rsidRPr="000239DE">
              <w:rPr>
                <w:b/>
                <w:bCs/>
                <w:color w:val="201F1E"/>
              </w:rPr>
              <w:t>school/department events etc.</w:t>
            </w:r>
          </w:p>
          <w:p w14:paraId="36C8525B" w14:textId="77777777" w:rsidR="000856A2" w:rsidRDefault="00085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201F1E"/>
              </w:rPr>
            </w:pPr>
          </w:p>
          <w:p w14:paraId="3E0C4566" w14:textId="77777777" w:rsidR="000856A2" w:rsidRDefault="00085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201F1E"/>
              </w:rPr>
            </w:pPr>
          </w:p>
          <w:p w14:paraId="77CF39CF" w14:textId="77777777" w:rsidR="000856A2" w:rsidRDefault="00085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201F1E"/>
              </w:rPr>
            </w:pPr>
          </w:p>
          <w:p w14:paraId="63E9BFA5" w14:textId="77777777" w:rsidR="000856A2" w:rsidRDefault="00085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720"/>
              <w:rPr>
                <w:color w:val="201F1E"/>
              </w:rPr>
            </w:pPr>
          </w:p>
        </w:tc>
      </w:tr>
      <w:tr w:rsidR="000856A2" w14:paraId="2D3A4D2E" w14:textId="77777777">
        <w:trPr>
          <w:trHeight w:val="602"/>
        </w:trPr>
        <w:tc>
          <w:tcPr>
            <w:tcW w:w="18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12C6F7" w14:textId="77777777" w:rsidR="000856A2" w:rsidRDefault="00082214">
            <w:pPr>
              <w:spacing w:line="237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Trainee workload and well-being</w:t>
            </w:r>
            <w:r>
              <w:rPr>
                <w:noProof/>
              </w:rPr>
              <w:drawing>
                <wp:inline distT="0" distB="0" distL="0" distR="0" wp14:anchorId="64204D69" wp14:editId="4646974D">
                  <wp:extent cx="610344" cy="610344"/>
                  <wp:effectExtent l="0" t="0" r="0" b="0"/>
                  <wp:docPr id="7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344" cy="61034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7AFB3" w14:textId="77777777" w:rsidR="000856A2" w:rsidRDefault="00082214">
            <w:pPr>
              <w:rPr>
                <w:b/>
              </w:rPr>
            </w:pPr>
            <w:r>
              <w:rPr>
                <w:b/>
              </w:rPr>
              <w:t xml:space="preserve">Have strategies for workload been discussed? 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C21D2" w14:textId="77777777" w:rsidR="000856A2" w:rsidRDefault="00082214">
            <w:pPr>
              <w:jc w:val="center"/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0856A2" w14:paraId="349569F9" w14:textId="77777777">
        <w:trPr>
          <w:trHeight w:val="602"/>
        </w:trPr>
        <w:tc>
          <w:tcPr>
            <w:tcW w:w="188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AFBA06" w14:textId="77777777" w:rsidR="000856A2" w:rsidRDefault="000856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95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049A0" w14:textId="77777777" w:rsidR="000856A2" w:rsidRDefault="00082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Actions or follow up (if needed)</w:t>
            </w:r>
          </w:p>
        </w:tc>
      </w:tr>
      <w:tr w:rsidR="000856A2" w14:paraId="480C4A1D" w14:textId="77777777">
        <w:trPr>
          <w:trHeight w:val="602"/>
        </w:trPr>
        <w:tc>
          <w:tcPr>
            <w:tcW w:w="188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0F500B" w14:textId="77777777" w:rsidR="000856A2" w:rsidRDefault="000856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EA6FD" w14:textId="77777777" w:rsidR="000856A2" w:rsidRDefault="00082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201F1E"/>
              </w:rPr>
            </w:pPr>
            <w:r>
              <w:rPr>
                <w:b/>
                <w:color w:val="000000"/>
              </w:rPr>
              <w:t>Has the trainee’s wellbeing been discussed?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90E73" w14:textId="77777777" w:rsidR="000856A2" w:rsidRDefault="00082214">
            <w:pPr>
              <w:jc w:val="center"/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0856A2" w14:paraId="5A0B0836" w14:textId="77777777">
        <w:trPr>
          <w:trHeight w:val="602"/>
        </w:trPr>
        <w:tc>
          <w:tcPr>
            <w:tcW w:w="1887" w:type="dxa"/>
            <w:tcBorders>
              <w:left w:val="single" w:sz="4" w:space="0" w:color="000000"/>
              <w:right w:val="single" w:sz="4" w:space="0" w:color="000000"/>
            </w:tcBorders>
          </w:tcPr>
          <w:p w14:paraId="1A840970" w14:textId="77777777" w:rsidR="000856A2" w:rsidRDefault="000856A2">
            <w:pPr>
              <w:spacing w:line="237" w:lineRule="auto"/>
              <w:rPr>
                <w:b/>
              </w:rPr>
            </w:pPr>
          </w:p>
        </w:tc>
        <w:tc>
          <w:tcPr>
            <w:tcW w:w="95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E3C72" w14:textId="77777777" w:rsidR="000856A2" w:rsidRDefault="00082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Actions or follow up (if needed)</w:t>
            </w:r>
          </w:p>
          <w:p w14:paraId="5403A9BD" w14:textId="77777777" w:rsidR="00365CFB" w:rsidRDefault="00365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</w:rPr>
            </w:pPr>
          </w:p>
          <w:p w14:paraId="57BA67BD" w14:textId="77777777" w:rsidR="00365CFB" w:rsidRDefault="00365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</w:rPr>
            </w:pPr>
          </w:p>
          <w:p w14:paraId="566ACB6D" w14:textId="77777777" w:rsidR="00365CFB" w:rsidRDefault="00365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</w:rPr>
            </w:pPr>
          </w:p>
        </w:tc>
      </w:tr>
      <w:tr w:rsidR="000856A2" w14:paraId="77544EF0" w14:textId="77777777">
        <w:trPr>
          <w:trHeight w:val="301"/>
        </w:trPr>
        <w:tc>
          <w:tcPr>
            <w:tcW w:w="18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46E3DE" w14:textId="77777777" w:rsidR="000856A2" w:rsidRDefault="00082214">
            <w:pPr>
              <w:spacing w:line="237" w:lineRule="auto"/>
              <w:jc w:val="center"/>
              <w:rPr>
                <w:b/>
              </w:rPr>
            </w:pPr>
            <w:r>
              <w:rPr>
                <w:b/>
              </w:rPr>
              <w:t>Opportunities identified for progress</w:t>
            </w:r>
            <w:r>
              <w:rPr>
                <w:noProof/>
              </w:rPr>
              <w:drawing>
                <wp:inline distT="0" distB="0" distL="0" distR="0" wp14:anchorId="1D273CDE" wp14:editId="0556C69A">
                  <wp:extent cx="635790" cy="660339"/>
                  <wp:effectExtent l="0" t="0" r="0" b="0"/>
                  <wp:docPr id="6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790" cy="66033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EA0BD33" w14:textId="77777777" w:rsidR="000856A2" w:rsidRDefault="00082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b/>
                <w:color w:val="201F1E"/>
              </w:rPr>
            </w:pPr>
            <w:r>
              <w:rPr>
                <w:b/>
                <w:color w:val="201F1E"/>
              </w:rPr>
              <w:t>To make progress through the curriculum the trainee needs to:</w:t>
            </w:r>
          </w:p>
        </w:tc>
        <w:tc>
          <w:tcPr>
            <w:tcW w:w="4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787299D" w14:textId="77777777" w:rsidR="000856A2" w:rsidRDefault="00082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b/>
                <w:color w:val="201F1E"/>
              </w:rPr>
            </w:pPr>
            <w:r>
              <w:rPr>
                <w:b/>
                <w:color w:val="201F1E"/>
              </w:rPr>
              <w:t>Opportunity agrees for trainee to practise, observe, or receive feedback on this target</w:t>
            </w:r>
          </w:p>
        </w:tc>
      </w:tr>
      <w:tr w:rsidR="000856A2" w14:paraId="308D8FFC" w14:textId="77777777">
        <w:trPr>
          <w:trHeight w:val="301"/>
        </w:trPr>
        <w:tc>
          <w:tcPr>
            <w:tcW w:w="188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654465" w14:textId="77777777" w:rsidR="000856A2" w:rsidRDefault="000856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201F1E"/>
              </w:rPr>
            </w:pP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DD698" w14:textId="77777777" w:rsidR="000856A2" w:rsidRDefault="00082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b/>
                <w:color w:val="201F1E"/>
              </w:rPr>
            </w:pPr>
            <w:r>
              <w:rPr>
                <w:b/>
                <w:color w:val="201F1E"/>
              </w:rPr>
              <w:t>1.</w:t>
            </w:r>
          </w:p>
        </w:tc>
        <w:tc>
          <w:tcPr>
            <w:tcW w:w="4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E6175" w14:textId="77777777" w:rsidR="000856A2" w:rsidRDefault="00085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b/>
                <w:color w:val="201F1E"/>
              </w:rPr>
            </w:pPr>
          </w:p>
        </w:tc>
      </w:tr>
      <w:tr w:rsidR="000856A2" w14:paraId="474356E6" w14:textId="77777777">
        <w:trPr>
          <w:trHeight w:val="301"/>
        </w:trPr>
        <w:tc>
          <w:tcPr>
            <w:tcW w:w="188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D97F27" w14:textId="77777777" w:rsidR="000856A2" w:rsidRDefault="000856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201F1E"/>
              </w:rPr>
            </w:pP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FD562" w14:textId="77777777" w:rsidR="000856A2" w:rsidRDefault="00082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b/>
                <w:color w:val="201F1E"/>
              </w:rPr>
            </w:pPr>
            <w:r>
              <w:rPr>
                <w:b/>
                <w:color w:val="201F1E"/>
              </w:rPr>
              <w:t>2.</w:t>
            </w:r>
          </w:p>
        </w:tc>
        <w:tc>
          <w:tcPr>
            <w:tcW w:w="4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9DEC1" w14:textId="77777777" w:rsidR="000856A2" w:rsidRDefault="00085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b/>
                <w:color w:val="201F1E"/>
              </w:rPr>
            </w:pPr>
          </w:p>
        </w:tc>
      </w:tr>
      <w:tr w:rsidR="000856A2" w14:paraId="00C23638" w14:textId="77777777">
        <w:trPr>
          <w:trHeight w:val="301"/>
        </w:trPr>
        <w:tc>
          <w:tcPr>
            <w:tcW w:w="188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6985A6" w14:textId="77777777" w:rsidR="000856A2" w:rsidRDefault="000856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201F1E"/>
              </w:rPr>
            </w:pP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9382D" w14:textId="77777777" w:rsidR="000856A2" w:rsidRDefault="00082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b/>
                <w:color w:val="201F1E"/>
              </w:rPr>
            </w:pPr>
            <w:r>
              <w:rPr>
                <w:b/>
                <w:color w:val="201F1E"/>
              </w:rPr>
              <w:t>3.</w:t>
            </w:r>
          </w:p>
        </w:tc>
        <w:tc>
          <w:tcPr>
            <w:tcW w:w="4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CEE64" w14:textId="77777777" w:rsidR="000856A2" w:rsidRDefault="00085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b/>
                <w:color w:val="201F1E"/>
              </w:rPr>
            </w:pPr>
          </w:p>
        </w:tc>
      </w:tr>
      <w:tr w:rsidR="000856A2" w14:paraId="65173EBC" w14:textId="77777777">
        <w:trPr>
          <w:trHeight w:val="413"/>
        </w:trPr>
        <w:tc>
          <w:tcPr>
            <w:tcW w:w="114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5A6A530" w14:textId="77777777" w:rsidR="000856A2" w:rsidRDefault="00082214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Current progress would suggest that the 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trainee is making sufficient progress through the curriculum to proceed:</w:t>
            </w:r>
          </w:p>
          <w:p w14:paraId="551BE7AC" w14:textId="77777777" w:rsidR="000856A2" w:rsidRDefault="00082214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☑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Yes, trainee is making sufficient progress through the curriculum.</w:t>
            </w:r>
          </w:p>
          <w:p w14:paraId="7C70C27F" w14:textId="3FA42597" w:rsidR="000856A2" w:rsidRDefault="00082214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proofErr w:type="gramStart"/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☐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 Yes</w:t>
            </w:r>
            <w:proofErr w:type="gramEnd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, trainee is making sufficient progress through the curriculum, but this has required additional support </w:t>
            </w:r>
            <w:r>
              <w:rPr>
                <w:rFonts w:ascii="Cambria" w:eastAsia="Cambria" w:hAnsi="Cambria" w:cs="Cambria"/>
                <w:b/>
                <w:sz w:val="14"/>
                <w:szCs w:val="14"/>
              </w:rPr>
              <w:t>(please list the additional support provided below. For example, a reduction in teaching load, additional meetings, use of team-teaching etc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).</w:t>
            </w:r>
          </w:p>
          <w:p w14:paraId="0CE26A5E" w14:textId="77777777" w:rsidR="000856A2" w:rsidRDefault="00082214">
            <w:pPr>
              <w:rPr>
                <w:rFonts w:ascii="Georgia" w:eastAsia="Georgia" w:hAnsi="Georgia" w:cs="Georgia"/>
                <w:b/>
                <w:sz w:val="24"/>
                <w:szCs w:val="24"/>
              </w:rPr>
            </w:pPr>
            <w:proofErr w:type="gramStart"/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☐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 No</w:t>
            </w:r>
            <w:proofErr w:type="gramEnd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>, despite additional support the trainee is not making sufficient progress through the curriculum. A Progress Support Plan should be considered.</w:t>
            </w:r>
            <w:r>
              <w:rPr>
                <w:rFonts w:ascii="Georgia" w:eastAsia="Georgia" w:hAnsi="Georgia" w:cs="Georgia"/>
                <w:b/>
                <w:sz w:val="24"/>
                <w:szCs w:val="24"/>
              </w:rPr>
              <w:t xml:space="preserve"> </w:t>
            </w:r>
          </w:p>
        </w:tc>
      </w:tr>
    </w:tbl>
    <w:p w14:paraId="47CEA10A" w14:textId="77777777" w:rsidR="000856A2" w:rsidRDefault="000856A2">
      <w:pPr>
        <w:spacing w:after="0"/>
      </w:pPr>
    </w:p>
    <w:tbl>
      <w:tblPr>
        <w:tblStyle w:val="a1"/>
        <w:tblW w:w="11483" w:type="dxa"/>
        <w:tblInd w:w="-4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11"/>
        <w:gridCol w:w="9072"/>
      </w:tblGrid>
      <w:tr w:rsidR="000856A2" w14:paraId="71818438" w14:textId="77777777">
        <w:trPr>
          <w:trHeight w:val="448"/>
        </w:trPr>
        <w:tc>
          <w:tcPr>
            <w:tcW w:w="2411" w:type="dxa"/>
            <w:shd w:val="clear" w:color="auto" w:fill="B4C6E7"/>
          </w:tcPr>
          <w:p w14:paraId="5D04E84E" w14:textId="77777777" w:rsidR="000856A2" w:rsidRDefault="00082214">
            <w:pPr>
              <w:spacing w:after="0"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 xml:space="preserve">Mentor </w:t>
            </w:r>
            <w:r>
              <w:rPr>
                <w:rFonts w:ascii="Cambria" w:eastAsia="Cambria" w:hAnsi="Cambria" w:cs="Cambria"/>
              </w:rPr>
              <w:t>Signature</w:t>
            </w:r>
          </w:p>
          <w:p w14:paraId="2050D2DA" w14:textId="77777777" w:rsidR="000856A2" w:rsidRDefault="000856A2">
            <w:pPr>
              <w:spacing w:after="0" w:line="240" w:lineRule="auto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9072" w:type="dxa"/>
            <w:vAlign w:val="center"/>
          </w:tcPr>
          <w:p w14:paraId="57B5B8DB" w14:textId="77777777" w:rsidR="000856A2" w:rsidRDefault="000856A2">
            <w:pPr>
              <w:spacing w:after="0" w:line="240" w:lineRule="auto"/>
              <w:rPr>
                <w:rFonts w:ascii="Cambria" w:eastAsia="Cambria" w:hAnsi="Cambria" w:cs="Cambria"/>
              </w:rPr>
            </w:pPr>
          </w:p>
        </w:tc>
      </w:tr>
      <w:tr w:rsidR="000856A2" w14:paraId="4DDE49EC" w14:textId="77777777">
        <w:trPr>
          <w:trHeight w:val="448"/>
        </w:trPr>
        <w:tc>
          <w:tcPr>
            <w:tcW w:w="2411" w:type="dxa"/>
            <w:shd w:val="clear" w:color="auto" w:fill="B4C6E7"/>
          </w:tcPr>
          <w:p w14:paraId="10BA504F" w14:textId="77777777" w:rsidR="000856A2" w:rsidRDefault="00082214">
            <w:pPr>
              <w:spacing w:after="0"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 xml:space="preserve">Trainee </w:t>
            </w:r>
            <w:r>
              <w:rPr>
                <w:rFonts w:ascii="Cambria" w:eastAsia="Cambria" w:hAnsi="Cambria" w:cs="Cambria"/>
              </w:rPr>
              <w:t>Signature</w:t>
            </w:r>
          </w:p>
          <w:p w14:paraId="56A792D5" w14:textId="77777777" w:rsidR="000856A2" w:rsidRDefault="000856A2">
            <w:pPr>
              <w:spacing w:after="0" w:line="240" w:lineRule="auto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9072" w:type="dxa"/>
            <w:vAlign w:val="center"/>
          </w:tcPr>
          <w:p w14:paraId="75B8CEB1" w14:textId="77777777" w:rsidR="000856A2" w:rsidRDefault="00082214">
            <w:pPr>
              <w:spacing w:after="0"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0856A2" w14:paraId="58C1B625" w14:textId="77777777">
        <w:trPr>
          <w:trHeight w:val="448"/>
        </w:trPr>
        <w:tc>
          <w:tcPr>
            <w:tcW w:w="11483" w:type="dxa"/>
            <w:gridSpan w:val="2"/>
            <w:shd w:val="clear" w:color="auto" w:fill="auto"/>
          </w:tcPr>
          <w:p w14:paraId="63C6B2AE" w14:textId="77777777" w:rsidR="000856A2" w:rsidRDefault="00082214">
            <w:pPr>
              <w:spacing w:after="0"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Trainees should ensure this WDS is submitted by the deadline for the purpose of formative assessment. Failure to do prevents the Link Tutor from assessing their progress and </w:t>
            </w:r>
            <w:r>
              <w:rPr>
                <w:rFonts w:ascii="Cambria" w:eastAsia="Cambria" w:hAnsi="Cambria" w:cs="Cambria"/>
              </w:rPr>
              <w:t>may result in the trainee being placed on a Progress Support Plan.</w:t>
            </w:r>
          </w:p>
        </w:tc>
      </w:tr>
    </w:tbl>
    <w:p w14:paraId="1A7589BA" w14:textId="77777777" w:rsidR="000856A2" w:rsidRDefault="000856A2" w:rsidP="00805745">
      <w:pPr>
        <w:spacing w:after="0"/>
      </w:pPr>
    </w:p>
    <w:sectPr w:rsidR="000856A2">
      <w:headerReference w:type="default" r:id="rId25"/>
      <w:footerReference w:type="default" r:id="rId26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EF306" w14:textId="77777777" w:rsidR="002772D4" w:rsidRDefault="002772D4">
      <w:pPr>
        <w:spacing w:after="0" w:line="240" w:lineRule="auto"/>
      </w:pPr>
      <w:r>
        <w:separator/>
      </w:r>
    </w:p>
  </w:endnote>
  <w:endnote w:type="continuationSeparator" w:id="0">
    <w:p w14:paraId="32D0B9FA" w14:textId="77777777" w:rsidR="002772D4" w:rsidRDefault="00277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37CF3" w14:textId="77777777" w:rsidR="000856A2" w:rsidRDefault="0008221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A35EE">
      <w:rPr>
        <w:noProof/>
        <w:color w:val="000000"/>
      </w:rPr>
      <w:t>1</w:t>
    </w:r>
    <w:r>
      <w:rPr>
        <w:color w:val="000000"/>
      </w:rPr>
      <w:fldChar w:fldCharType="end"/>
    </w:r>
  </w:p>
  <w:p w14:paraId="08BD49D4" w14:textId="77777777" w:rsidR="000856A2" w:rsidRDefault="000856A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07CF9" w14:textId="77777777" w:rsidR="002772D4" w:rsidRDefault="002772D4">
      <w:pPr>
        <w:spacing w:after="0" w:line="240" w:lineRule="auto"/>
      </w:pPr>
      <w:r>
        <w:separator/>
      </w:r>
    </w:p>
  </w:footnote>
  <w:footnote w:type="continuationSeparator" w:id="0">
    <w:p w14:paraId="038A6BC9" w14:textId="77777777" w:rsidR="002772D4" w:rsidRDefault="002772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B38C5" w14:textId="77777777" w:rsidR="000856A2" w:rsidRDefault="0008221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 xml:space="preserve">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297E797" wp14:editId="189C4C72">
          <wp:simplePos x="0" y="0"/>
          <wp:positionH relativeFrom="column">
            <wp:posOffset>1</wp:posOffset>
          </wp:positionH>
          <wp:positionV relativeFrom="paragraph">
            <wp:posOffset>-133302</wp:posOffset>
          </wp:positionV>
          <wp:extent cx="2297685" cy="419100"/>
          <wp:effectExtent l="0" t="0" r="0" b="0"/>
          <wp:wrapSquare wrapText="bothSides" distT="0" distB="0" distL="114300" distR="114300"/>
          <wp:docPr id="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97685" cy="419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A44B8"/>
    <w:multiLevelType w:val="multilevel"/>
    <w:tmpl w:val="0AEA2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F47826"/>
    <w:multiLevelType w:val="hybridMultilevel"/>
    <w:tmpl w:val="39D85F42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25D3553F"/>
    <w:multiLevelType w:val="hybridMultilevel"/>
    <w:tmpl w:val="F2E86248"/>
    <w:lvl w:ilvl="0" w:tplc="CF740E7E">
      <w:start w:val="1"/>
      <w:numFmt w:val="bullet"/>
      <w:pStyle w:val="ListParagraph"/>
      <w:suff w:val="space"/>
      <w:lvlText w:val=""/>
      <w:lvlJc w:val="left"/>
      <w:pPr>
        <w:ind w:left="284" w:hanging="22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C7DA3"/>
    <w:multiLevelType w:val="hybridMultilevel"/>
    <w:tmpl w:val="654A2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A100D"/>
    <w:multiLevelType w:val="hybridMultilevel"/>
    <w:tmpl w:val="32A069A0"/>
    <w:lvl w:ilvl="0" w:tplc="9B6E387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F962F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2A39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287F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FC67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A2DC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F270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26D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BEAB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DF73C3"/>
    <w:multiLevelType w:val="hybridMultilevel"/>
    <w:tmpl w:val="8FF2CF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72550E"/>
    <w:multiLevelType w:val="multilevel"/>
    <w:tmpl w:val="75C20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8912F6A"/>
    <w:multiLevelType w:val="hybridMultilevel"/>
    <w:tmpl w:val="0082CA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EE022C"/>
    <w:multiLevelType w:val="hybridMultilevel"/>
    <w:tmpl w:val="F0C0C036"/>
    <w:lvl w:ilvl="0" w:tplc="6A48C5C0">
      <w:start w:val="1"/>
      <w:numFmt w:val="decimal"/>
      <w:lvlText w:val="%1."/>
      <w:lvlJc w:val="left"/>
      <w:pPr>
        <w:ind w:left="720" w:hanging="360"/>
      </w:pPr>
    </w:lvl>
    <w:lvl w:ilvl="1" w:tplc="D9B8F504">
      <w:start w:val="1"/>
      <w:numFmt w:val="lowerLetter"/>
      <w:lvlText w:val="%2."/>
      <w:lvlJc w:val="left"/>
      <w:pPr>
        <w:ind w:left="1440" w:hanging="360"/>
      </w:pPr>
    </w:lvl>
    <w:lvl w:ilvl="2" w:tplc="5D6A3618">
      <w:start w:val="1"/>
      <w:numFmt w:val="lowerRoman"/>
      <w:lvlText w:val="%3."/>
      <w:lvlJc w:val="right"/>
      <w:pPr>
        <w:ind w:left="2160" w:hanging="180"/>
      </w:pPr>
    </w:lvl>
    <w:lvl w:ilvl="3" w:tplc="BAD648A8">
      <w:start w:val="1"/>
      <w:numFmt w:val="decimal"/>
      <w:lvlText w:val="%4."/>
      <w:lvlJc w:val="left"/>
      <w:pPr>
        <w:ind w:left="2880" w:hanging="360"/>
      </w:pPr>
    </w:lvl>
    <w:lvl w:ilvl="4" w:tplc="AE187C66">
      <w:start w:val="1"/>
      <w:numFmt w:val="lowerLetter"/>
      <w:lvlText w:val="%5."/>
      <w:lvlJc w:val="left"/>
      <w:pPr>
        <w:ind w:left="3600" w:hanging="360"/>
      </w:pPr>
    </w:lvl>
    <w:lvl w:ilvl="5" w:tplc="D57A2124">
      <w:start w:val="1"/>
      <w:numFmt w:val="lowerRoman"/>
      <w:lvlText w:val="%6."/>
      <w:lvlJc w:val="right"/>
      <w:pPr>
        <w:ind w:left="4320" w:hanging="180"/>
      </w:pPr>
    </w:lvl>
    <w:lvl w:ilvl="6" w:tplc="B440B098">
      <w:start w:val="1"/>
      <w:numFmt w:val="decimal"/>
      <w:lvlText w:val="%7."/>
      <w:lvlJc w:val="left"/>
      <w:pPr>
        <w:ind w:left="5040" w:hanging="360"/>
      </w:pPr>
    </w:lvl>
    <w:lvl w:ilvl="7" w:tplc="69EC0768">
      <w:start w:val="1"/>
      <w:numFmt w:val="lowerLetter"/>
      <w:lvlText w:val="%8."/>
      <w:lvlJc w:val="left"/>
      <w:pPr>
        <w:ind w:left="5760" w:hanging="360"/>
      </w:pPr>
    </w:lvl>
    <w:lvl w:ilvl="8" w:tplc="5C56A46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AA2478"/>
    <w:multiLevelType w:val="hybridMultilevel"/>
    <w:tmpl w:val="96EEA0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3437DC"/>
    <w:multiLevelType w:val="hybridMultilevel"/>
    <w:tmpl w:val="6AB63EE4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1" w15:restartNumberingAfterBreak="0">
    <w:nsid w:val="65D61BC4"/>
    <w:multiLevelType w:val="hybridMultilevel"/>
    <w:tmpl w:val="D7268B4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741340CE"/>
    <w:multiLevelType w:val="hybridMultilevel"/>
    <w:tmpl w:val="1702F8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98266A"/>
    <w:multiLevelType w:val="hybridMultilevel"/>
    <w:tmpl w:val="EE221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6249767">
    <w:abstractNumId w:val="2"/>
  </w:num>
  <w:num w:numId="2" w16cid:durableId="1181966182">
    <w:abstractNumId w:val="8"/>
  </w:num>
  <w:num w:numId="3" w16cid:durableId="56052816">
    <w:abstractNumId w:val="9"/>
  </w:num>
  <w:num w:numId="4" w16cid:durableId="137890287">
    <w:abstractNumId w:val="4"/>
  </w:num>
  <w:num w:numId="5" w16cid:durableId="1836456400">
    <w:abstractNumId w:val="11"/>
  </w:num>
  <w:num w:numId="6" w16cid:durableId="1416703723">
    <w:abstractNumId w:val="3"/>
  </w:num>
  <w:num w:numId="7" w16cid:durableId="161430261">
    <w:abstractNumId w:val="1"/>
  </w:num>
  <w:num w:numId="8" w16cid:durableId="1828936209">
    <w:abstractNumId w:val="13"/>
  </w:num>
  <w:num w:numId="9" w16cid:durableId="264659523">
    <w:abstractNumId w:val="10"/>
  </w:num>
  <w:num w:numId="10" w16cid:durableId="1784687953">
    <w:abstractNumId w:val="5"/>
  </w:num>
  <w:num w:numId="11" w16cid:durableId="1112823593">
    <w:abstractNumId w:val="7"/>
  </w:num>
  <w:num w:numId="12" w16cid:durableId="643049354">
    <w:abstractNumId w:val="6"/>
  </w:num>
  <w:num w:numId="13" w16cid:durableId="900212645">
    <w:abstractNumId w:val="0"/>
  </w:num>
  <w:num w:numId="14" w16cid:durableId="1087729123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6A2"/>
    <w:rsid w:val="000239DE"/>
    <w:rsid w:val="000308EF"/>
    <w:rsid w:val="000310FF"/>
    <w:rsid w:val="00067F92"/>
    <w:rsid w:val="00082214"/>
    <w:rsid w:val="000856A2"/>
    <w:rsid w:val="00085FDF"/>
    <w:rsid w:val="000A35EE"/>
    <w:rsid w:val="000E0C06"/>
    <w:rsid w:val="000F10D3"/>
    <w:rsid w:val="00111924"/>
    <w:rsid w:val="00133F54"/>
    <w:rsid w:val="00143421"/>
    <w:rsid w:val="001745F4"/>
    <w:rsid w:val="001970C1"/>
    <w:rsid w:val="002135E4"/>
    <w:rsid w:val="00226738"/>
    <w:rsid w:val="00227481"/>
    <w:rsid w:val="002328C9"/>
    <w:rsid w:val="0025565D"/>
    <w:rsid w:val="002772D4"/>
    <w:rsid w:val="002D4D6B"/>
    <w:rsid w:val="002E3B7D"/>
    <w:rsid w:val="002E5972"/>
    <w:rsid w:val="002F558A"/>
    <w:rsid w:val="00310BDC"/>
    <w:rsid w:val="00320A21"/>
    <w:rsid w:val="0032165E"/>
    <w:rsid w:val="0034409A"/>
    <w:rsid w:val="00365CFB"/>
    <w:rsid w:val="003672FC"/>
    <w:rsid w:val="003760AE"/>
    <w:rsid w:val="003B58E9"/>
    <w:rsid w:val="003C6A97"/>
    <w:rsid w:val="003E55C8"/>
    <w:rsid w:val="003F366C"/>
    <w:rsid w:val="00430307"/>
    <w:rsid w:val="00435D75"/>
    <w:rsid w:val="00483A31"/>
    <w:rsid w:val="0048415A"/>
    <w:rsid w:val="00521A2D"/>
    <w:rsid w:val="00560851"/>
    <w:rsid w:val="005825BA"/>
    <w:rsid w:val="0058373B"/>
    <w:rsid w:val="0060395C"/>
    <w:rsid w:val="00652EB1"/>
    <w:rsid w:val="00655CB2"/>
    <w:rsid w:val="00673996"/>
    <w:rsid w:val="006A011C"/>
    <w:rsid w:val="006A0ACD"/>
    <w:rsid w:val="006B48D8"/>
    <w:rsid w:val="00721ABE"/>
    <w:rsid w:val="00791293"/>
    <w:rsid w:val="007A1D10"/>
    <w:rsid w:val="007A7AD0"/>
    <w:rsid w:val="007B5579"/>
    <w:rsid w:val="007E7393"/>
    <w:rsid w:val="0080537A"/>
    <w:rsid w:val="00805745"/>
    <w:rsid w:val="00835C78"/>
    <w:rsid w:val="00842760"/>
    <w:rsid w:val="008832B4"/>
    <w:rsid w:val="008837DE"/>
    <w:rsid w:val="00887F3A"/>
    <w:rsid w:val="008A1D8B"/>
    <w:rsid w:val="008A3CE2"/>
    <w:rsid w:val="008E0FD0"/>
    <w:rsid w:val="0092174D"/>
    <w:rsid w:val="00933C91"/>
    <w:rsid w:val="009401C8"/>
    <w:rsid w:val="009658FF"/>
    <w:rsid w:val="0097075A"/>
    <w:rsid w:val="0098060F"/>
    <w:rsid w:val="009D3F7A"/>
    <w:rsid w:val="00A43E02"/>
    <w:rsid w:val="00A64DD4"/>
    <w:rsid w:val="00B03DBF"/>
    <w:rsid w:val="00B136B8"/>
    <w:rsid w:val="00B1691E"/>
    <w:rsid w:val="00B73B79"/>
    <w:rsid w:val="00BB0149"/>
    <w:rsid w:val="00BC709D"/>
    <w:rsid w:val="00C21465"/>
    <w:rsid w:val="00C44861"/>
    <w:rsid w:val="00C47E95"/>
    <w:rsid w:val="00C523C7"/>
    <w:rsid w:val="00C61311"/>
    <w:rsid w:val="00C950D2"/>
    <w:rsid w:val="00C955DB"/>
    <w:rsid w:val="00CA2A77"/>
    <w:rsid w:val="00CB46B9"/>
    <w:rsid w:val="00CC5C76"/>
    <w:rsid w:val="00D136B6"/>
    <w:rsid w:val="00D515F1"/>
    <w:rsid w:val="00D5458F"/>
    <w:rsid w:val="00DB42D4"/>
    <w:rsid w:val="00DC14F7"/>
    <w:rsid w:val="00E0615E"/>
    <w:rsid w:val="00EA4289"/>
    <w:rsid w:val="00ED540E"/>
    <w:rsid w:val="00F37575"/>
    <w:rsid w:val="00F55DCF"/>
    <w:rsid w:val="00F63F5E"/>
    <w:rsid w:val="00FA0436"/>
    <w:rsid w:val="00FB01C7"/>
    <w:rsid w:val="00FC58F4"/>
    <w:rsid w:val="00FE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1817B"/>
  <w15:docId w15:val="{E27E1D51-DAC9-488C-9B43-3950A2653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45" w:type="dxa"/>
        <w:left w:w="98" w:type="dxa"/>
        <w:right w:w="6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45" w:type="dxa"/>
        <w:left w:w="98" w:type="dxa"/>
        <w:right w:w="6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310BDC"/>
    <w:pPr>
      <w:numPr>
        <w:numId w:val="1"/>
      </w:numPr>
      <w:spacing w:before="112" w:after="0" w:line="240" w:lineRule="auto"/>
    </w:pPr>
    <w:rPr>
      <w:rFonts w:asciiTheme="minorHAnsi" w:eastAsia="Tahoma" w:hAnsiTheme="minorHAnsi" w:cstheme="minorHAnsi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8A1D8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A1D8B"/>
    <w:pPr>
      <w:spacing w:after="0" w:line="240" w:lineRule="auto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C950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52EB1"/>
    <w:rPr>
      <w:color w:val="800080" w:themeColor="followedHyperlink"/>
      <w:u w:val="single"/>
    </w:rPr>
  </w:style>
  <w:style w:type="paragraph" w:customStyle="1" w:styleId="xmsolistparagraph">
    <w:name w:val="x_msolistparagraph"/>
    <w:basedOn w:val="Normal"/>
    <w:rsid w:val="002E5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xxxparagraph">
    <w:name w:val="x_x_x_x_paragraph"/>
    <w:basedOn w:val="Normal"/>
    <w:rsid w:val="006B48D8"/>
    <w:pPr>
      <w:spacing w:before="100" w:beforeAutospacing="1" w:after="100" w:afterAutospacing="1" w:line="240" w:lineRule="auto"/>
    </w:pPr>
    <w:rPr>
      <w:rFonts w:ascii="Aptos" w:eastAsiaTheme="minorHAnsi" w:hAnsi="Aptos"/>
      <w:sz w:val="24"/>
      <w:szCs w:val="24"/>
    </w:rPr>
  </w:style>
  <w:style w:type="character" w:customStyle="1" w:styleId="xxxxtextrun">
    <w:name w:val="x_x_x_x_textrun"/>
    <w:basedOn w:val="DefaultParagraphFont"/>
    <w:rsid w:val="006B48D8"/>
  </w:style>
  <w:style w:type="character" w:customStyle="1" w:styleId="xxxxeop">
    <w:name w:val="x_x_x_x_eop"/>
    <w:basedOn w:val="DefaultParagraphFont"/>
    <w:rsid w:val="006B48D8"/>
  </w:style>
  <w:style w:type="character" w:customStyle="1" w:styleId="xxxxnormaltextrun">
    <w:name w:val="x_x_x_x_normaltextrun"/>
    <w:basedOn w:val="DefaultParagraphFont"/>
    <w:rsid w:val="006B48D8"/>
  </w:style>
  <w:style w:type="paragraph" w:customStyle="1" w:styleId="elementtoproof">
    <w:name w:val="elementtoproof"/>
    <w:basedOn w:val="Normal"/>
    <w:rsid w:val="000F10D3"/>
    <w:pPr>
      <w:spacing w:after="0" w:line="240" w:lineRule="auto"/>
    </w:pPr>
    <w:rPr>
      <w:rFonts w:eastAsiaTheme="minorHAnsi"/>
    </w:rPr>
  </w:style>
  <w:style w:type="table" w:styleId="TableGrid">
    <w:name w:val="Table Grid"/>
    <w:basedOn w:val="TableNormal"/>
    <w:uiPriority w:val="39"/>
    <w:rsid w:val="000F10D3"/>
    <w:pPr>
      <w:spacing w:after="0" w:line="240" w:lineRule="auto"/>
    </w:pPr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FC58F4"/>
    <w:pPr>
      <w:spacing w:after="0" w:line="240" w:lineRule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7/s10648-017-9416-4" TargetMode="External"/><Relationship Id="rId13" Type="http://schemas.openxmlformats.org/officeDocument/2006/relationships/hyperlink" Target="https://docs.google.com/document/d/19DlXwB2OYq9IwvK5NdOHYQGNjB_Zg5Yf/edit?usp=sharing&amp;ouid=111478685798602320150&amp;rtpof=true&amp;sd=true" TargetMode="External"/><Relationship Id="rId18" Type="http://schemas.openxmlformats.org/officeDocument/2006/relationships/hyperlink" Target="https://eur01.safelinks.protection.outlook.com/?url=https%3A%2F%2Flinkprotect.cudasvc.com%2Furl%3Fa%3Dhttps%253a%252f%252fsites.edgehill.ac.uk%252fmentorspace%252ffiles%252f2023%252f08%252fPE-Subject-Specific-Targets.pdf%26c%3DE%2C1%2CW3Wupa3i8hGVLkKXcpuQN5gN8hD0fPydlOK76IIMTPOkksSw5bnbmNCu7Px1gKuoNO9bKRrzBxA2dB_q3q-YDVVIT7x1sJv2UKGvJVrxPT8DgCwV5E8%2C%26typo%3D1&amp;data=05%7C01%7CFraserl%40edgehill.ac.uk%7C506bbceabf9845879c9708dbea75d5b3%7C093586914d8e491caa760a5cbd5ba734%7C0%7C0%7C638361564531749434%7CUnknown%7CTWFpbGZsb3d8eyJWIjoiMC4wLjAwMDAiLCJQIjoiV2luMzIiLCJBTiI6Ik1haWwiLCJXVCI6Mn0%3D%7C3000%7C%7C%7C&amp;sdata=1E6qsu%2FfDXMftCDLN9TniiZCQCTLIX%2F1Fh2LT2Q6ncE%3D&amp;reserved=0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4.jpg"/><Relationship Id="rId7" Type="http://schemas.openxmlformats.org/officeDocument/2006/relationships/image" Target="media/image1.png"/><Relationship Id="rId12" Type="http://schemas.openxmlformats.org/officeDocument/2006/relationships/hyperlink" Target="https://eur01.safelinks.protection.outlook.com/?url=https%3A%2F%2Fsites.edgehill.ac.uk%2Fmentorspace%2F&amp;data=05%7C01%7CFraserl%40edgehill.ac.uk%7Cc15a2eed2a2a4f3008d608dbca4cb681%7C093586914d8e491caa760a5cbd5ba734%7C0%7C0%7C638326203043617220%7CUnknown%7CTWFpbGZsb3d8eyJWIjoiMC4wLjAwMDAiLCJQIjoiV2luMzIiLCJBTiI6Ik1haWwiLCJXVCI6Mn0%3D%7C3000%7C%7C%7C&amp;sdata=fgtiml2yh3uKfkh3mWA%2Ffiq7DmuCG2%2BTge9gdy%2BH0bI%3D&amp;reserved=0" TargetMode="External"/><Relationship Id="rId17" Type="http://schemas.openxmlformats.org/officeDocument/2006/relationships/hyperlink" Target="https://eur01.safelinks.protection.outlook.com/?url=https%3A%2F%2Flinkprotect.cudasvc.com%2Furl%3Fa%3Dhttps%253a%252f%252fsites.edgehill.ac.uk%252fmentorspace%252fdocumentation-and-forms%252fprofessional-practice-forms%252fsecondary-practice-forms%252f%26c%3DE%2C1%2Ca95n69Ir8dad_0MTTnrFoSm7qxssn94FCjyRqSsOH_KMTQ0KsHbdMCpbvkDfWBjwg6f8gBa_I0ppXYvutQUptH8zVkgBPbPyJPVlC0696YB6CiG0_wI8%26typo%3D1&amp;data=05%7C01%7CFraserl%40edgehill.ac.uk%7C506bbceabf9845879c9708dbea75d5b3%7C093586914d8e491caa760a5cbd5ba734%7C0%7C0%7C638361564531749434%7CUnknown%7CTWFpbGZsb3d8eyJWIjoiMC4wLjAwMDAiLCJQIjoiV2luMzIiLCJBTiI6Ik1haWwiLCJXVCI6Mn0%3D%7C3000%7C%7C%7C&amp;sdata=o6GSXRZYZbWeRvEpmOieiZNdvtnisU7CSg85i5Mg0jQ%3D&amp;reserved=0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edgehill.ac.uk/document/secondary-pgce-physical-education-pe-11-16-with-qts-itt-course-plan/" TargetMode="External"/><Relationship Id="rId20" Type="http://schemas.openxmlformats.org/officeDocument/2006/relationships/image" Target="media/image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ur01.safelinks.protection.outlook.com/?url=https%3A%2F%2Fforms.office.com%2Fe%2FY7epvd6UiV&amp;data=05%7C02%7CFraserl%40edgehill.ac.uk%7Ce210b32a5ba34a82f25c08dc644b6141%7C093586914d8e491caa760a5cbd5ba734%7C0%7C0%7C638495522138614608%7CUnknown%7CTWFpbGZsb3d8eyJWIjoiMC4wLjAwMDAiLCJQIjoiV2luMzIiLCJBTiI6Ik1haWwiLCJXVCI6Mn0%3D%7C0%7C%7C%7C&amp;sdata=1fPLHHhF92g7w0AD%2BmG6yx%2FeyyFoXKqUTLSYPP1cRgI%3D&amp;reserved=0" TargetMode="External"/><Relationship Id="rId24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hyperlink" Target="https://sites.edgehill.ac.uk/mentorspace/documentation-and-forms/?_gl=1*zp4691*_ga*NTEzNTM2MDM4LjE2ODM3MTM5MDE.*_ga_XL97ZEE906*MTcwNTA1OTA4Ni4xMTcuMS4xNzA1MDU5MTQ3LjU5LjAuMA" TargetMode="External"/><Relationship Id="rId23" Type="http://schemas.openxmlformats.org/officeDocument/2006/relationships/image" Target="media/image6.png"/><Relationship Id="rId28" Type="http://schemas.openxmlformats.org/officeDocument/2006/relationships/theme" Target="theme/theme1.xml"/><Relationship Id="rId10" Type="http://schemas.openxmlformats.org/officeDocument/2006/relationships/hyperlink" Target="https://www.tandfonline.com/doi/full/10.1080/17408989.2011.582489" TargetMode="External"/><Relationship Id="rId19" Type="http://schemas.openxmlformats.org/officeDocument/2006/relationships/hyperlink" Target="https://eur01.safelinks.protection.outlook.com/?url=https%3A%2F%2Fyoutu.be%2FDwxnsW4ukQE%3Fsi%3DT4wSwtCSLY5aETY6&amp;data=05%7C01%7CFraserl%40edgehill.ac.uk%7C506bbceabf9845879c9708dbea75d5b3%7C093586914d8e491caa760a5cbd5ba734%7C0%7C0%7C638361564531749434%7CUnknown%7CTWFpbGZsb3d8eyJWIjoiMC4wLjAwMDAiLCJQIjoiV2luMzIiLCJBTiI6Ik1haWwiLCJXVCI6Mn0%3D%7C3000%7C%7C%7C&amp;sdata=bbEd1781eTZBOeRB%2Fush8zXpelHirC5w2KP3d%2BX%2FkT8%3D&amp;reserved=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hyperlink" Target="https://www.edgehill.ac.uk/departments/academic/education/ite-partnership/mentor-training-and-development/" TargetMode="External"/><Relationship Id="rId22" Type="http://schemas.openxmlformats.org/officeDocument/2006/relationships/image" Target="media/image5.pn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1351</TotalTime>
  <Pages>3</Pages>
  <Words>1457</Words>
  <Characters>8305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Edge Hill University</Company>
  <LinksUpToDate>false</LinksUpToDate>
  <CharactersWithSpaces>9743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Looker</dc:creator>
  <cp:lastModifiedBy>Leon Fraser</cp:lastModifiedBy>
  <cp:revision>11</cp:revision>
  <dcterms:created xsi:type="dcterms:W3CDTF">2024-04-30T07:32:00Z</dcterms:created>
  <dcterms:modified xsi:type="dcterms:W3CDTF">2024-05-03T08:21:00Z</dcterms:modified>
</cp:coreProperties>
</file>