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6F517" w14:textId="26B200D8" w:rsidR="00885E9A" w:rsidRPr="005377E8" w:rsidRDefault="00885E9A">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60288" behindDoc="0" locked="0" layoutInCell="1" allowOverlap="1" wp14:anchorId="5AA0B23A" wp14:editId="61E243E5">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F8C6D" id="Rectangle 141" o:spid="_x0000_s1026" alt="&quot;&quot;" style="position:absolute;margin-left:12.5pt;margin-top:546.65pt;width:612.3pt;height: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1312" behindDoc="0" locked="0" layoutInCell="1" allowOverlap="1" wp14:anchorId="40538674" wp14:editId="5F59D6F2">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AD408" id="Rectangle 140" o:spid="_x0000_s1026" alt="&quot;&quot;" style="position:absolute;margin-left:12.5pt;margin-top:200.8pt;width:612.3pt;height: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2336" behindDoc="0" locked="0" layoutInCell="1" allowOverlap="1" wp14:anchorId="1497F4B5" wp14:editId="249381B9">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3C5BB" id="Freeform: Shape 139" o:spid="_x0000_s1026" alt="&quot;&quot;" style="position:absolute;margin-left:12.5pt;margin-top:616pt;width:42.55pt;height:2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7AC53F8E" w14:textId="77777777" w:rsidR="00885E9A" w:rsidRDefault="00885E9A">
      <w:pPr>
        <w:pStyle w:val="BodyText"/>
        <w:rPr>
          <w:rFonts w:ascii="Times New Roman"/>
          <w:sz w:val="20"/>
        </w:rPr>
      </w:pPr>
    </w:p>
    <w:p w14:paraId="68A82D72" w14:textId="6785859A" w:rsidR="000A1687" w:rsidRPr="000A1687" w:rsidRDefault="000A1687" w:rsidP="000A1687">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p>
    <w:p w14:paraId="7C24205F" w14:textId="27004CB4" w:rsidR="00885E9A" w:rsidRDefault="00885E9A" w:rsidP="000652A7">
      <w:pPr>
        <w:pStyle w:val="BodyText"/>
        <w:jc w:val="right"/>
        <w:rPr>
          <w:rFonts w:ascii="Times New Roman"/>
          <w:sz w:val="20"/>
        </w:rPr>
      </w:pPr>
      <w:r>
        <w:rPr>
          <w:noProof/>
          <w:color w:val="2B579A"/>
          <w:shd w:val="clear" w:color="auto" w:fill="E6E6E6"/>
        </w:rPr>
        <w:drawing>
          <wp:inline distT="0" distB="0" distL="0" distR="0" wp14:anchorId="49E45200" wp14:editId="572AA1E4">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10FACB09" w14:textId="77777777" w:rsidR="00885E9A" w:rsidRDefault="00885E9A">
      <w:pPr>
        <w:pStyle w:val="BodyText"/>
        <w:rPr>
          <w:rFonts w:ascii="Times New Roman"/>
          <w:b/>
          <w:sz w:val="20"/>
          <w:szCs w:val="20"/>
        </w:rPr>
      </w:pPr>
    </w:p>
    <w:p w14:paraId="004BC8C1" w14:textId="77777777" w:rsidR="00885E9A" w:rsidRDefault="00885E9A">
      <w:pPr>
        <w:pStyle w:val="BodyText"/>
        <w:rPr>
          <w:rFonts w:ascii="Times New Roman"/>
          <w:sz w:val="20"/>
        </w:rPr>
      </w:pPr>
    </w:p>
    <w:p w14:paraId="7661353B" w14:textId="77777777" w:rsidR="00885E9A" w:rsidRDefault="00885E9A" w:rsidP="5061483F">
      <w:r>
        <w:br/>
      </w:r>
    </w:p>
    <w:p w14:paraId="0A43FD38" w14:textId="77777777" w:rsidR="00885E9A" w:rsidRDefault="00885E9A">
      <w:pPr>
        <w:pStyle w:val="BodyText"/>
        <w:rPr>
          <w:rFonts w:ascii="Times New Roman"/>
          <w:sz w:val="20"/>
        </w:rPr>
      </w:pPr>
    </w:p>
    <w:p w14:paraId="6D55F4AE" w14:textId="77777777" w:rsidR="00885E9A" w:rsidRDefault="00885E9A">
      <w:pPr>
        <w:pStyle w:val="BodyText"/>
        <w:rPr>
          <w:rFonts w:ascii="Times New Roman"/>
          <w:sz w:val="20"/>
        </w:rPr>
      </w:pPr>
    </w:p>
    <w:p w14:paraId="15989EEA" w14:textId="77777777" w:rsidR="00885E9A" w:rsidRDefault="00885E9A">
      <w:pPr>
        <w:pStyle w:val="BodyText"/>
        <w:rPr>
          <w:rFonts w:ascii="Times New Roman"/>
          <w:sz w:val="20"/>
        </w:rPr>
      </w:pPr>
    </w:p>
    <w:p w14:paraId="1B153979" w14:textId="18099418" w:rsidR="00885E9A" w:rsidRDefault="00885E9A" w:rsidP="00FD5868">
      <w:pPr>
        <w:spacing w:before="71"/>
        <w:ind w:left="150"/>
        <w:jc w:val="center"/>
        <w:rPr>
          <w:rFonts w:ascii="Arial" w:hAnsi="Arial" w:cs="Arial"/>
          <w:b/>
          <w:sz w:val="60"/>
          <w:szCs w:val="60"/>
        </w:rPr>
      </w:pPr>
      <w:r>
        <w:rPr>
          <w:rFonts w:ascii="Arial" w:hAnsi="Arial" w:cs="Arial"/>
          <w:b/>
          <w:color w:val="1B224D"/>
          <w:w w:val="90"/>
          <w:sz w:val="60"/>
          <w:szCs w:val="60"/>
        </w:rPr>
        <w:t>The Edge Hill Secondary PGCE with QTS*Computing (11-16)</w:t>
      </w:r>
    </w:p>
    <w:p w14:paraId="184A8EDB" w14:textId="77777777" w:rsidR="00885E9A" w:rsidRPr="00256E40" w:rsidRDefault="00885E9A" w:rsidP="005341FE">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w:t>
      </w:r>
      <w:r>
        <w:rPr>
          <w:rFonts w:ascii="Arial" w:hAnsi="Arial" w:cs="Arial"/>
          <w:color w:val="1B224D"/>
          <w:w w:val="90"/>
          <w:sz w:val="60"/>
          <w:szCs w:val="60"/>
        </w:rPr>
        <w:t>4</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w:t>
      </w:r>
      <w:r>
        <w:rPr>
          <w:rFonts w:ascii="Arial" w:hAnsi="Arial" w:cs="Arial"/>
          <w:color w:val="1B224D"/>
          <w:spacing w:val="-4"/>
          <w:w w:val="90"/>
          <w:sz w:val="60"/>
          <w:szCs w:val="60"/>
        </w:rPr>
        <w:t>5</w:t>
      </w:r>
    </w:p>
    <w:p w14:paraId="7F572E5D" w14:textId="77777777" w:rsidR="00885E9A" w:rsidRDefault="00885E9A">
      <w:pPr>
        <w:pStyle w:val="BodyText"/>
        <w:rPr>
          <w:rFonts w:ascii="Times New Roman"/>
          <w:sz w:val="20"/>
        </w:rPr>
      </w:pPr>
    </w:p>
    <w:p w14:paraId="4E9A9893" w14:textId="77777777" w:rsidR="00885E9A" w:rsidRDefault="00885E9A">
      <w:pPr>
        <w:pStyle w:val="BodyText"/>
        <w:rPr>
          <w:rFonts w:ascii="Times New Roman"/>
          <w:sz w:val="20"/>
        </w:rPr>
      </w:pPr>
    </w:p>
    <w:p w14:paraId="1BDC23BC" w14:textId="77777777" w:rsidR="00885E9A" w:rsidRDefault="00885E9A">
      <w:pPr>
        <w:pStyle w:val="BodyText"/>
        <w:rPr>
          <w:rFonts w:ascii="Times New Roman"/>
          <w:sz w:val="20"/>
        </w:rPr>
      </w:pPr>
    </w:p>
    <w:p w14:paraId="67539F16" w14:textId="77777777" w:rsidR="00885E9A" w:rsidRDefault="00885E9A">
      <w:pPr>
        <w:pStyle w:val="BodyText"/>
        <w:rPr>
          <w:rFonts w:ascii="Times New Roman"/>
          <w:sz w:val="20"/>
        </w:rPr>
      </w:pPr>
    </w:p>
    <w:p w14:paraId="0E0B0D40" w14:textId="77777777" w:rsidR="00885E9A" w:rsidRDefault="00885E9A">
      <w:pPr>
        <w:pStyle w:val="BodyText"/>
        <w:rPr>
          <w:rFonts w:ascii="Times New Roman"/>
          <w:sz w:val="20"/>
        </w:rPr>
      </w:pPr>
    </w:p>
    <w:p w14:paraId="59080632" w14:textId="77777777" w:rsidR="00885E9A" w:rsidRDefault="00885E9A">
      <w:pPr>
        <w:pStyle w:val="BodyText"/>
        <w:rPr>
          <w:rFonts w:ascii="Times New Roman"/>
          <w:sz w:val="20"/>
        </w:rPr>
      </w:pPr>
    </w:p>
    <w:p w14:paraId="23E2A3FA" w14:textId="77777777" w:rsidR="00885E9A" w:rsidRDefault="00885E9A">
      <w:pPr>
        <w:pStyle w:val="BodyText"/>
        <w:rPr>
          <w:rFonts w:ascii="Times New Roman"/>
          <w:sz w:val="20"/>
        </w:rPr>
      </w:pPr>
    </w:p>
    <w:p w14:paraId="48B9724E" w14:textId="77777777" w:rsidR="00885E9A" w:rsidRDefault="00885E9A">
      <w:pPr>
        <w:pStyle w:val="BodyText"/>
        <w:rPr>
          <w:rFonts w:ascii="Times New Roman"/>
          <w:sz w:val="20"/>
        </w:rPr>
      </w:pPr>
    </w:p>
    <w:p w14:paraId="0D62F4ED" w14:textId="77777777" w:rsidR="00885E9A" w:rsidRDefault="00885E9A">
      <w:pPr>
        <w:pStyle w:val="BodyText"/>
        <w:rPr>
          <w:rFonts w:ascii="Times New Roman"/>
          <w:sz w:val="20"/>
        </w:rPr>
      </w:pPr>
    </w:p>
    <w:p w14:paraId="285AF2BA" w14:textId="77777777" w:rsidR="00885E9A" w:rsidRDefault="00885E9A">
      <w:pPr>
        <w:pStyle w:val="BodyText"/>
        <w:rPr>
          <w:rFonts w:ascii="Times New Roman"/>
          <w:sz w:val="20"/>
        </w:rPr>
      </w:pPr>
    </w:p>
    <w:p w14:paraId="441EA01D" w14:textId="77777777" w:rsidR="00885E9A" w:rsidRDefault="00885E9A">
      <w:pPr>
        <w:pStyle w:val="BodyText"/>
        <w:rPr>
          <w:rFonts w:ascii="Times New Roman"/>
          <w:sz w:val="20"/>
        </w:rPr>
      </w:pPr>
    </w:p>
    <w:p w14:paraId="65F14A81" w14:textId="77777777" w:rsidR="00885E9A" w:rsidRDefault="00885E9A">
      <w:pPr>
        <w:pStyle w:val="BodyText"/>
        <w:rPr>
          <w:rFonts w:ascii="Times New Roman"/>
          <w:sz w:val="20"/>
        </w:rPr>
      </w:pPr>
    </w:p>
    <w:p w14:paraId="74C42C20" w14:textId="77777777" w:rsidR="00885E9A" w:rsidRDefault="00885E9A">
      <w:pPr>
        <w:pStyle w:val="BodyText"/>
        <w:rPr>
          <w:rFonts w:ascii="Times New Roman"/>
          <w:sz w:val="20"/>
        </w:rPr>
      </w:pPr>
    </w:p>
    <w:p w14:paraId="24DDABBB" w14:textId="77777777" w:rsidR="00885E9A" w:rsidRDefault="00885E9A">
      <w:pPr>
        <w:pStyle w:val="BodyText"/>
        <w:rPr>
          <w:rFonts w:ascii="Times New Roman"/>
          <w:sz w:val="20"/>
        </w:rPr>
      </w:pPr>
    </w:p>
    <w:p w14:paraId="6711F22F" w14:textId="77777777" w:rsidR="00885E9A" w:rsidRDefault="00885E9A" w:rsidP="000652A7">
      <w:pPr>
        <w:spacing w:before="76"/>
        <w:rPr>
          <w:rFonts w:ascii="Arial" w:hAnsi="Arial" w:cs="Arial"/>
          <w:color w:val="1B224D"/>
          <w:spacing w:val="-4"/>
          <w:w w:val="90"/>
          <w:sz w:val="60"/>
        </w:rPr>
      </w:pPr>
    </w:p>
    <w:p w14:paraId="3684D954" w14:textId="17B19DC8" w:rsidR="00885E9A" w:rsidRDefault="00885E9A" w:rsidP="00FD5868">
      <w:pPr>
        <w:spacing w:before="76"/>
        <w:rPr>
          <w:rFonts w:ascii="Arial" w:hAnsi="Arial" w:cs="Arial"/>
          <w:color w:val="1B224D"/>
          <w:spacing w:val="-4"/>
          <w:w w:val="90"/>
          <w:sz w:val="60"/>
          <w:szCs w:val="60"/>
        </w:rPr>
      </w:pPr>
      <w:r>
        <w:rPr>
          <w:rFonts w:ascii="Arial" w:hAnsi="Arial" w:cs="Arial"/>
          <w:color w:val="1B224D"/>
          <w:spacing w:val="-4"/>
          <w:w w:val="90"/>
          <w:sz w:val="60"/>
          <w:szCs w:val="60"/>
        </w:rPr>
        <w:t>Course Leader</w:t>
      </w:r>
      <w:r w:rsidR="0048381A">
        <w:rPr>
          <w:rFonts w:ascii="Arial" w:hAnsi="Arial" w:cs="Arial"/>
          <w:color w:val="1B224D"/>
          <w:spacing w:val="-4"/>
          <w:w w:val="90"/>
          <w:sz w:val="60"/>
          <w:szCs w:val="60"/>
        </w:rPr>
        <w:t xml:space="preserve"> &amp; author</w:t>
      </w:r>
      <w:r>
        <w:rPr>
          <w:rFonts w:ascii="Arial" w:hAnsi="Arial" w:cs="Arial"/>
          <w:color w:val="1B224D"/>
          <w:spacing w:val="-4"/>
          <w:w w:val="90"/>
          <w:sz w:val="60"/>
          <w:szCs w:val="60"/>
        </w:rPr>
        <w:t xml:space="preserve">: </w:t>
      </w:r>
      <w:r>
        <w:rPr>
          <w:rFonts w:ascii="Arial" w:hAnsi="Arial" w:cs="Arial"/>
          <w:color w:val="1B224D"/>
          <w:spacing w:val="-4"/>
          <w:w w:val="90"/>
          <w:sz w:val="60"/>
          <w:szCs w:val="60"/>
        </w:rPr>
        <w:tab/>
        <w:t>Carl Simmons</w:t>
      </w:r>
    </w:p>
    <w:p w14:paraId="219246B5" w14:textId="272EBDDE" w:rsidR="00885E9A" w:rsidRDefault="005377E8" w:rsidP="00FD5868">
      <w:pPr>
        <w:spacing w:before="76"/>
        <w:rPr>
          <w:rFonts w:ascii="Arial" w:hAnsi="Arial" w:cs="Arial"/>
          <w:color w:val="1B224D"/>
          <w:spacing w:val="-4"/>
          <w:w w:val="90"/>
          <w:sz w:val="60"/>
          <w:szCs w:val="60"/>
        </w:rPr>
      </w:pPr>
      <w:hyperlink r:id="rId9" w:history="1">
        <w:r w:rsidR="00111296" w:rsidRPr="008650D8">
          <w:rPr>
            <w:rStyle w:val="Hyperlink"/>
            <w:rFonts w:ascii="Arial" w:hAnsi="Arial" w:cs="Arial"/>
            <w:spacing w:val="-4"/>
            <w:w w:val="90"/>
            <w:sz w:val="60"/>
            <w:szCs w:val="60"/>
          </w:rPr>
          <w:t>simmonc@edgehill.ac.uk</w:t>
        </w:r>
      </w:hyperlink>
      <w:r w:rsidR="00111296">
        <w:rPr>
          <w:rFonts w:ascii="Arial" w:hAnsi="Arial" w:cs="Arial"/>
          <w:color w:val="1B224D"/>
          <w:spacing w:val="-4"/>
          <w:w w:val="90"/>
          <w:sz w:val="60"/>
          <w:szCs w:val="60"/>
        </w:rPr>
        <w:t xml:space="preserve"> </w:t>
      </w:r>
    </w:p>
    <w:p w14:paraId="03AF4368" w14:textId="77777777" w:rsidR="00885E9A" w:rsidRDefault="00885E9A" w:rsidP="00FF3892">
      <w:pPr>
        <w:spacing w:before="76"/>
        <w:rPr>
          <w:rFonts w:ascii="Minion Pro"/>
          <w:color w:val="1B224D"/>
          <w:spacing w:val="-4"/>
          <w:w w:val="90"/>
          <w:sz w:val="60"/>
        </w:rPr>
      </w:pPr>
    </w:p>
    <w:p w14:paraId="0D3EEBB9" w14:textId="77777777" w:rsidR="00844E7A" w:rsidRPr="00844E7A" w:rsidRDefault="00844E7A" w:rsidP="00844E7A">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844E7A">
        <w:rPr>
          <w:rFonts w:ascii="Times New Roman" w:eastAsia="Times New Roman" w:hAnsi="Times New Roman" w:cs="Times New Roman"/>
          <w:noProof/>
          <w:sz w:val="24"/>
          <w:szCs w:val="24"/>
          <w:lang w:val="en-GB" w:eastAsia="en-GB"/>
        </w:rPr>
        <w:drawing>
          <wp:inline distT="0" distB="0" distL="0" distR="0" wp14:anchorId="41E5DCFE" wp14:editId="172BC031">
            <wp:extent cx="970030" cy="971550"/>
            <wp:effectExtent l="0" t="0" r="1905" b="0"/>
            <wp:docPr id="4" name="Picture 3" descr="Logo for Ofsted Outstanding Provider which is a blue square with white text and yellow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for Ofsted Outstanding Provider which is a blue square with white text and yellow figu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385" cy="976914"/>
                    </a:xfrm>
                    <a:prstGeom prst="rect">
                      <a:avLst/>
                    </a:prstGeom>
                    <a:noFill/>
                    <a:ln>
                      <a:noFill/>
                    </a:ln>
                  </pic:spPr>
                </pic:pic>
              </a:graphicData>
            </a:graphic>
          </wp:inline>
        </w:drawing>
      </w:r>
    </w:p>
    <w:p w14:paraId="75B9A25A" w14:textId="0399397E" w:rsidR="00885E9A" w:rsidRDefault="00885E9A" w:rsidP="00844E7A">
      <w:pPr>
        <w:spacing w:before="76"/>
        <w:ind w:left="150"/>
        <w:rPr>
          <w:rFonts w:ascii="Minion Pro"/>
          <w:sz w:val="60"/>
        </w:rPr>
      </w:pPr>
      <w:r>
        <w:rPr>
          <w:noProof/>
          <w:color w:val="2B579A"/>
          <w:shd w:val="clear" w:color="auto" w:fill="E6E6E6"/>
        </w:rPr>
        <mc:AlternateContent>
          <mc:Choice Requires="wpg">
            <w:drawing>
              <wp:anchor distT="0" distB="0" distL="114300" distR="114300" simplePos="0" relativeHeight="251659264" behindDoc="0" locked="0" layoutInCell="1" allowOverlap="1" wp14:anchorId="19918424" wp14:editId="283F50D8">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184619" id="Group 142" o:spid="_x0000_s1026" alt="&quot;&quot;" style="position:absolute;margin-left:0;margin-top:817.55pt;width:637.3pt;height:63.55pt;z-index:251659264;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6D965206" w14:textId="77777777" w:rsidR="00885E9A" w:rsidRDefault="00885E9A" w:rsidP="00844E7A">
      <w:pPr>
        <w:rPr>
          <w:rFonts w:ascii="Minion Pro"/>
          <w:sz w:val="60"/>
        </w:rPr>
        <w:sectPr w:rsidR="00885E9A" w:rsidSect="00885E9A">
          <w:headerReference w:type="even" r:id="rId11"/>
          <w:headerReference w:type="default" r:id="rId12"/>
          <w:pgSz w:w="12750" w:h="17680"/>
          <w:pgMar w:top="1100" w:right="1120" w:bottom="0" w:left="1120" w:header="0" w:footer="0" w:gutter="0"/>
          <w:pgNumType w:start="1"/>
          <w:cols w:space="720"/>
        </w:sectPr>
      </w:pPr>
    </w:p>
    <w:p w14:paraId="3AD5AFC9" w14:textId="77777777" w:rsidR="00885E9A" w:rsidRDefault="00885E9A">
      <w:pPr>
        <w:pStyle w:val="Heading4"/>
        <w:spacing w:before="62"/>
        <w:ind w:left="150"/>
      </w:pPr>
      <w:r>
        <w:rPr>
          <w:color w:val="6D5798"/>
          <w:spacing w:val="-2"/>
        </w:rPr>
        <w:lastRenderedPageBreak/>
        <w:t>Contents</w:t>
      </w:r>
    </w:p>
    <w:p w14:paraId="32C57262" w14:textId="77777777" w:rsidR="00885E9A" w:rsidRDefault="00885E9A">
      <w:pPr>
        <w:pStyle w:val="BodyText"/>
        <w:rPr>
          <w:rFonts w:ascii="Arial"/>
          <w:b/>
          <w:sz w:val="20"/>
        </w:rPr>
      </w:pPr>
    </w:p>
    <w:sdt>
      <w:sdtPr>
        <w:rPr>
          <w:rFonts w:ascii="Calibri" w:eastAsia="Calibri" w:hAnsi="Calibri" w:cs="Calibri"/>
          <w:color w:val="auto"/>
          <w:sz w:val="22"/>
          <w:szCs w:val="22"/>
          <w:lang w:val="en-GB"/>
        </w:rPr>
        <w:id w:val="1784148802"/>
        <w:docPartObj>
          <w:docPartGallery w:val="Table of Contents"/>
          <w:docPartUnique/>
        </w:docPartObj>
      </w:sdtPr>
      <w:sdtEndPr>
        <w:rPr>
          <w:rFonts w:asciiTheme="minorHAnsi" w:hAnsiTheme="minorHAnsi" w:cstheme="minorHAnsi"/>
          <w:lang w:val="en-US"/>
        </w:rPr>
      </w:sdtEndPr>
      <w:sdtContent>
        <w:p w14:paraId="20001BBA" w14:textId="0ED2148F" w:rsidR="00FC362F" w:rsidRDefault="00FC362F">
          <w:pPr>
            <w:pStyle w:val="TOCHeading"/>
          </w:pPr>
        </w:p>
        <w:p w14:paraId="649E505E" w14:textId="4E5A6BF5" w:rsidR="00FC362F" w:rsidRPr="008C447F" w:rsidRDefault="00FC362F">
          <w:pPr>
            <w:pStyle w:val="TOC1"/>
            <w:tabs>
              <w:tab w:val="right" w:leader="dot" w:pos="15510"/>
            </w:tabs>
            <w:rPr>
              <w:rFonts w:asciiTheme="minorHAnsi" w:eastAsiaTheme="minorEastAsia" w:hAnsiTheme="minorHAnsi" w:cstheme="minorHAnsi"/>
              <w:noProof/>
              <w:kern w:val="2"/>
              <w:sz w:val="24"/>
              <w:szCs w:val="24"/>
              <w:lang w:val="en-GB" w:eastAsia="en-GB"/>
              <w14:ligatures w14:val="standardContextual"/>
            </w:rPr>
          </w:pPr>
          <w:r w:rsidRPr="008C447F">
            <w:rPr>
              <w:rFonts w:asciiTheme="minorHAnsi" w:hAnsiTheme="minorHAnsi" w:cstheme="minorHAnsi"/>
            </w:rPr>
            <w:fldChar w:fldCharType="begin"/>
          </w:r>
          <w:r w:rsidRPr="008C447F">
            <w:rPr>
              <w:rFonts w:asciiTheme="minorHAnsi" w:hAnsiTheme="minorHAnsi" w:cstheme="minorHAnsi"/>
            </w:rPr>
            <w:instrText xml:space="preserve"> TOC \o "1-3" \h \z \u </w:instrText>
          </w:r>
          <w:r w:rsidRPr="008C447F">
            <w:rPr>
              <w:rFonts w:asciiTheme="minorHAnsi" w:hAnsiTheme="minorHAnsi" w:cstheme="minorHAnsi"/>
            </w:rPr>
            <w:fldChar w:fldCharType="separate"/>
          </w:r>
          <w:hyperlink w:anchor="_Toc171513378" w:history="1">
            <w:r w:rsidRPr="008C447F">
              <w:rPr>
                <w:rStyle w:val="Hyperlink"/>
                <w:rFonts w:asciiTheme="minorHAnsi" w:hAnsiTheme="minorHAnsi" w:cstheme="minorHAnsi"/>
                <w:noProof/>
              </w:rPr>
              <w:t>Curriculum</w:t>
            </w:r>
            <w:r w:rsidRPr="008C447F">
              <w:rPr>
                <w:rStyle w:val="Hyperlink"/>
                <w:rFonts w:asciiTheme="minorHAnsi" w:hAnsiTheme="minorHAnsi" w:cstheme="minorHAnsi"/>
                <w:noProof/>
                <w:spacing w:val="-17"/>
              </w:rPr>
              <w:t xml:space="preserve"> </w:t>
            </w:r>
            <w:r w:rsidRPr="008C447F">
              <w:rPr>
                <w:rStyle w:val="Hyperlink"/>
                <w:rFonts w:asciiTheme="minorHAnsi" w:hAnsiTheme="minorHAnsi" w:cstheme="minorHAnsi"/>
                <w:noProof/>
              </w:rPr>
              <w:t>Plan</w:t>
            </w:r>
            <w:r w:rsidRPr="008C447F">
              <w:rPr>
                <w:rStyle w:val="Hyperlink"/>
                <w:rFonts w:asciiTheme="minorHAnsi" w:hAnsiTheme="minorHAnsi" w:cstheme="minorHAnsi"/>
                <w:noProof/>
                <w:spacing w:val="-15"/>
              </w:rPr>
              <w:t xml:space="preserve"> </w:t>
            </w:r>
            <w:r w:rsidRPr="008C447F">
              <w:rPr>
                <w:rStyle w:val="Hyperlink"/>
                <w:rFonts w:asciiTheme="minorHAnsi" w:hAnsiTheme="minorHAnsi" w:cstheme="minorHAnsi"/>
                <w:noProof/>
              </w:rPr>
              <w:t>2024/25</w:t>
            </w:r>
            <w:r w:rsidRPr="008C447F">
              <w:rPr>
                <w:rFonts w:asciiTheme="minorHAnsi" w:hAnsiTheme="minorHAnsi" w:cstheme="minorHAnsi"/>
                <w:noProof/>
                <w:webHidden/>
              </w:rPr>
              <w:tab/>
            </w:r>
            <w:r w:rsidRPr="008C447F">
              <w:rPr>
                <w:rFonts w:asciiTheme="minorHAnsi" w:hAnsiTheme="minorHAnsi" w:cstheme="minorHAnsi"/>
                <w:noProof/>
                <w:webHidden/>
              </w:rPr>
              <w:fldChar w:fldCharType="begin"/>
            </w:r>
            <w:r w:rsidRPr="008C447F">
              <w:rPr>
                <w:rFonts w:asciiTheme="minorHAnsi" w:hAnsiTheme="minorHAnsi" w:cstheme="minorHAnsi"/>
                <w:noProof/>
                <w:webHidden/>
              </w:rPr>
              <w:instrText xml:space="preserve"> PAGEREF _Toc171513378 \h </w:instrText>
            </w:r>
            <w:r w:rsidRPr="008C447F">
              <w:rPr>
                <w:rFonts w:asciiTheme="minorHAnsi" w:hAnsiTheme="minorHAnsi" w:cstheme="minorHAnsi"/>
                <w:noProof/>
                <w:webHidden/>
              </w:rPr>
            </w:r>
            <w:r w:rsidRPr="008C447F">
              <w:rPr>
                <w:rFonts w:asciiTheme="minorHAnsi" w:hAnsiTheme="minorHAnsi" w:cstheme="minorHAnsi"/>
                <w:noProof/>
                <w:webHidden/>
              </w:rPr>
              <w:fldChar w:fldCharType="separate"/>
            </w:r>
            <w:r w:rsidRPr="008C447F">
              <w:rPr>
                <w:rFonts w:asciiTheme="minorHAnsi" w:hAnsiTheme="minorHAnsi" w:cstheme="minorHAnsi"/>
                <w:noProof/>
                <w:webHidden/>
              </w:rPr>
              <w:t>4</w:t>
            </w:r>
            <w:r w:rsidRPr="008C447F">
              <w:rPr>
                <w:rFonts w:asciiTheme="minorHAnsi" w:hAnsiTheme="minorHAnsi" w:cstheme="minorHAnsi"/>
                <w:noProof/>
                <w:webHidden/>
              </w:rPr>
              <w:fldChar w:fldCharType="end"/>
            </w:r>
          </w:hyperlink>
        </w:p>
        <w:p w14:paraId="287E1EB6" w14:textId="55481ED0"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79" w:history="1">
            <w:r w:rsidR="00FC362F" w:rsidRPr="008C447F">
              <w:rPr>
                <w:rStyle w:val="Hyperlink"/>
                <w:rFonts w:asciiTheme="minorHAnsi" w:hAnsiTheme="minorHAnsi" w:cstheme="minorHAnsi"/>
                <w:noProof/>
              </w:rPr>
              <w:t>The Edge Hill ITE vision</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_Toc171513379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4</w:t>
            </w:r>
            <w:r w:rsidR="00FC362F" w:rsidRPr="008C447F">
              <w:rPr>
                <w:rFonts w:asciiTheme="minorHAnsi" w:hAnsiTheme="minorHAnsi" w:cstheme="minorHAnsi"/>
                <w:noProof/>
                <w:webHidden/>
              </w:rPr>
              <w:fldChar w:fldCharType="end"/>
            </w:r>
          </w:hyperlink>
        </w:p>
        <w:p w14:paraId="096CE990" w14:textId="26E2D6C1"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80" w:history="1">
            <w:r w:rsidR="00FC362F" w:rsidRPr="008C447F">
              <w:rPr>
                <w:rStyle w:val="Hyperlink"/>
                <w:rFonts w:asciiTheme="minorHAnsi" w:hAnsiTheme="minorHAnsi" w:cstheme="minorHAnsi"/>
                <w:noProof/>
                <w:w w:val="105"/>
              </w:rPr>
              <w:t>Curriculum</w:t>
            </w:r>
            <w:r w:rsidR="00FC362F" w:rsidRPr="008C447F">
              <w:rPr>
                <w:rStyle w:val="Hyperlink"/>
                <w:rFonts w:asciiTheme="minorHAnsi" w:hAnsiTheme="minorHAnsi" w:cstheme="minorHAnsi"/>
                <w:noProof/>
                <w:spacing w:val="18"/>
                <w:w w:val="105"/>
              </w:rPr>
              <w:t xml:space="preserve"> Rationale</w:t>
            </w:r>
            <w:r w:rsidR="00FC362F" w:rsidRPr="008C447F">
              <w:rPr>
                <w:rStyle w:val="Hyperlink"/>
                <w:rFonts w:asciiTheme="minorHAnsi" w:hAnsiTheme="minorHAnsi" w:cstheme="minorHAnsi"/>
                <w:noProof/>
                <w:spacing w:val="-2"/>
                <w:w w:val="105"/>
              </w:rPr>
              <w:t>:</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_Toc171513380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4</w:t>
            </w:r>
            <w:r w:rsidR="00FC362F" w:rsidRPr="008C447F">
              <w:rPr>
                <w:rFonts w:asciiTheme="minorHAnsi" w:hAnsiTheme="minorHAnsi" w:cstheme="minorHAnsi"/>
                <w:noProof/>
                <w:webHidden/>
              </w:rPr>
              <w:fldChar w:fldCharType="end"/>
            </w:r>
          </w:hyperlink>
        </w:p>
        <w:p w14:paraId="3248EAB1" w14:textId="7B33B565"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81" w:history="1">
            <w:r w:rsidR="00FC362F" w:rsidRPr="008C447F">
              <w:rPr>
                <w:rStyle w:val="Hyperlink"/>
                <w:rFonts w:asciiTheme="minorHAnsi" w:hAnsiTheme="minorHAnsi" w:cstheme="minorHAnsi"/>
                <w:noProof/>
              </w:rPr>
              <w:t>Rationale of curriculum coverage and sequence including use of pertinent research</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_Toc171513381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4</w:t>
            </w:r>
            <w:r w:rsidR="00FC362F" w:rsidRPr="008C447F">
              <w:rPr>
                <w:rFonts w:asciiTheme="minorHAnsi" w:hAnsiTheme="minorHAnsi" w:cstheme="minorHAnsi"/>
                <w:noProof/>
                <w:webHidden/>
              </w:rPr>
              <w:fldChar w:fldCharType="end"/>
            </w:r>
          </w:hyperlink>
        </w:p>
        <w:p w14:paraId="326056AD" w14:textId="08CDF142"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82" w:history="1">
            <w:r w:rsidR="00FC362F" w:rsidRPr="008C447F">
              <w:rPr>
                <w:rStyle w:val="Hyperlink"/>
                <w:rFonts w:asciiTheme="minorHAnsi" w:eastAsia="Source Sans Pro" w:hAnsiTheme="minorHAnsi" w:cstheme="minorHAnsi"/>
                <w:noProof/>
              </w:rPr>
              <w:t xml:space="preserve">Delivery of </w:t>
            </w:r>
            <w:r w:rsidR="00FC362F" w:rsidRPr="008C447F">
              <w:rPr>
                <w:rStyle w:val="Hyperlink"/>
                <w:rFonts w:asciiTheme="minorHAnsi" w:hAnsiTheme="minorHAnsi" w:cstheme="minorHAnsi"/>
                <w:noProof/>
              </w:rPr>
              <w:t>curriculum outcome(s) into composite and component elements</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_Toc171513382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4</w:t>
            </w:r>
            <w:r w:rsidR="00FC362F" w:rsidRPr="008C447F">
              <w:rPr>
                <w:rFonts w:asciiTheme="minorHAnsi" w:hAnsiTheme="minorHAnsi" w:cstheme="minorHAnsi"/>
                <w:noProof/>
                <w:webHidden/>
              </w:rPr>
              <w:fldChar w:fldCharType="end"/>
            </w:r>
          </w:hyperlink>
        </w:p>
        <w:p w14:paraId="34EA048A" w14:textId="2D24E286"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83" w:history="1">
            <w:r w:rsidR="00FC362F" w:rsidRPr="008C447F">
              <w:rPr>
                <w:rStyle w:val="Hyperlink"/>
                <w:rFonts w:asciiTheme="minorHAnsi" w:eastAsia="Source Sans Pro" w:hAnsiTheme="minorHAnsi" w:cstheme="minorHAnsi"/>
                <w:noProof/>
              </w:rPr>
              <w:t>How the curriculum enables trainees to develop their sense of social justice including the importance of inclusion and representation in their subject</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_Toc171513383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4</w:t>
            </w:r>
            <w:r w:rsidR="00FC362F" w:rsidRPr="008C447F">
              <w:rPr>
                <w:rFonts w:asciiTheme="minorHAnsi" w:hAnsiTheme="minorHAnsi" w:cstheme="minorHAnsi"/>
                <w:noProof/>
                <w:webHidden/>
              </w:rPr>
              <w:fldChar w:fldCharType="end"/>
            </w:r>
          </w:hyperlink>
        </w:p>
        <w:p w14:paraId="10BCE5DF" w14:textId="408F1E22"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84" w:history="1">
            <w:r w:rsidR="00FC362F" w:rsidRPr="008C447F">
              <w:rPr>
                <w:rStyle w:val="Hyperlink"/>
                <w:rFonts w:asciiTheme="minorHAnsi" w:eastAsia="Source Sans Pro" w:hAnsiTheme="minorHAnsi" w:cstheme="minorHAnsi"/>
                <w:noProof/>
              </w:rPr>
              <w:t>Opportunities to revisit key learning</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_Toc171513384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4</w:t>
            </w:r>
            <w:r w:rsidR="00FC362F" w:rsidRPr="008C447F">
              <w:rPr>
                <w:rFonts w:asciiTheme="minorHAnsi" w:hAnsiTheme="minorHAnsi" w:cstheme="minorHAnsi"/>
                <w:noProof/>
                <w:webHidden/>
              </w:rPr>
              <w:fldChar w:fldCharType="end"/>
            </w:r>
          </w:hyperlink>
        </w:p>
        <w:p w14:paraId="39CB5748" w14:textId="1370D1F5"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85" w:history="1">
            <w:r w:rsidR="00FC362F" w:rsidRPr="008C447F">
              <w:rPr>
                <w:rStyle w:val="Hyperlink"/>
                <w:rFonts w:asciiTheme="minorHAnsi" w:hAnsiTheme="minorHAnsi" w:cstheme="minorHAnsi"/>
                <w:noProof/>
                <w:spacing w:val="18"/>
                <w:w w:val="105"/>
              </w:rPr>
              <w:t>Delivery methods</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_Toc171513385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4</w:t>
            </w:r>
            <w:r w:rsidR="00FC362F" w:rsidRPr="008C447F">
              <w:rPr>
                <w:rFonts w:asciiTheme="minorHAnsi" w:hAnsiTheme="minorHAnsi" w:cstheme="minorHAnsi"/>
                <w:noProof/>
                <w:webHidden/>
              </w:rPr>
              <w:fldChar w:fldCharType="end"/>
            </w:r>
          </w:hyperlink>
        </w:p>
        <w:p w14:paraId="5C0343A5" w14:textId="606E824C"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87" w:history="1">
            <w:r w:rsidR="00FC362F" w:rsidRPr="008C447F">
              <w:rPr>
                <w:rStyle w:val="Hyperlink"/>
                <w:rFonts w:asciiTheme="minorHAnsi" w:hAnsiTheme="minorHAnsi" w:cstheme="minorHAnsi"/>
                <w:noProof/>
              </w:rPr>
              <w:t>Student Support</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_Toc171513387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4</w:t>
            </w:r>
            <w:r w:rsidR="00FC362F" w:rsidRPr="008C447F">
              <w:rPr>
                <w:rFonts w:asciiTheme="minorHAnsi" w:hAnsiTheme="minorHAnsi" w:cstheme="minorHAnsi"/>
                <w:noProof/>
                <w:webHidden/>
              </w:rPr>
              <w:fldChar w:fldCharType="end"/>
            </w:r>
          </w:hyperlink>
        </w:p>
        <w:p w14:paraId="04470622" w14:textId="17D010E6"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88" w:history="1">
            <w:r w:rsidR="00FC362F" w:rsidRPr="008C447F">
              <w:rPr>
                <w:rStyle w:val="Hyperlink"/>
                <w:rFonts w:asciiTheme="minorHAnsi" w:hAnsiTheme="minorHAnsi" w:cstheme="minorHAnsi"/>
                <w:noProof/>
                <w:w w:val="105"/>
              </w:rPr>
              <w:t>Assessing</w:t>
            </w:r>
            <w:r w:rsidR="00FC362F" w:rsidRPr="008C447F">
              <w:rPr>
                <w:rStyle w:val="Hyperlink"/>
                <w:rFonts w:asciiTheme="minorHAnsi" w:hAnsiTheme="minorHAnsi" w:cstheme="minorHAnsi"/>
                <w:noProof/>
                <w:spacing w:val="12"/>
                <w:w w:val="105"/>
              </w:rPr>
              <w:t xml:space="preserve"> </w:t>
            </w:r>
            <w:r w:rsidR="00FC362F" w:rsidRPr="008C447F">
              <w:rPr>
                <w:rStyle w:val="Hyperlink"/>
                <w:rFonts w:asciiTheme="minorHAnsi" w:hAnsiTheme="minorHAnsi" w:cstheme="minorHAnsi"/>
                <w:noProof/>
                <w:w w:val="105"/>
              </w:rPr>
              <w:t>trainee</w:t>
            </w:r>
            <w:r w:rsidR="00FC362F" w:rsidRPr="008C447F">
              <w:rPr>
                <w:rStyle w:val="Hyperlink"/>
                <w:rFonts w:asciiTheme="minorHAnsi" w:hAnsiTheme="minorHAnsi" w:cstheme="minorHAnsi"/>
                <w:noProof/>
                <w:spacing w:val="13"/>
                <w:w w:val="105"/>
              </w:rPr>
              <w:t xml:space="preserve"> </w:t>
            </w:r>
            <w:r w:rsidR="00FC362F" w:rsidRPr="008C447F">
              <w:rPr>
                <w:rStyle w:val="Hyperlink"/>
                <w:rFonts w:asciiTheme="minorHAnsi" w:hAnsiTheme="minorHAnsi" w:cstheme="minorHAnsi"/>
                <w:noProof/>
                <w:w w:val="105"/>
              </w:rPr>
              <w:t>progress</w:t>
            </w:r>
            <w:r w:rsidR="00FC362F" w:rsidRPr="008C447F">
              <w:rPr>
                <w:rStyle w:val="Hyperlink"/>
                <w:rFonts w:asciiTheme="minorHAnsi" w:hAnsiTheme="minorHAnsi" w:cstheme="minorHAnsi"/>
                <w:noProof/>
                <w:spacing w:val="13"/>
                <w:w w:val="105"/>
              </w:rPr>
              <w:t xml:space="preserve"> </w:t>
            </w:r>
            <w:r w:rsidR="00FC362F" w:rsidRPr="008C447F">
              <w:rPr>
                <w:rStyle w:val="Hyperlink"/>
                <w:rFonts w:asciiTheme="minorHAnsi" w:hAnsiTheme="minorHAnsi" w:cstheme="minorHAnsi"/>
                <w:noProof/>
                <w:w w:val="105"/>
              </w:rPr>
              <w:t>in</w:t>
            </w:r>
            <w:r w:rsidR="00FC362F" w:rsidRPr="008C447F">
              <w:rPr>
                <w:rStyle w:val="Hyperlink"/>
                <w:rFonts w:asciiTheme="minorHAnsi" w:hAnsiTheme="minorHAnsi" w:cstheme="minorHAnsi"/>
                <w:noProof/>
                <w:spacing w:val="13"/>
                <w:w w:val="105"/>
              </w:rPr>
              <w:t xml:space="preserve"> Secondary Computing</w:t>
            </w:r>
            <w:r w:rsidR="00FC362F" w:rsidRPr="008C447F">
              <w:rPr>
                <w:rStyle w:val="Hyperlink"/>
                <w:rFonts w:asciiTheme="minorHAnsi" w:hAnsiTheme="minorHAnsi" w:cstheme="minorHAnsi"/>
                <w:noProof/>
                <w:spacing w:val="-2"/>
                <w:w w:val="105"/>
              </w:rPr>
              <w:t>:</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_Toc171513388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4</w:t>
            </w:r>
            <w:r w:rsidR="00FC362F" w:rsidRPr="008C447F">
              <w:rPr>
                <w:rFonts w:asciiTheme="minorHAnsi" w:hAnsiTheme="minorHAnsi" w:cstheme="minorHAnsi"/>
                <w:noProof/>
                <w:webHidden/>
              </w:rPr>
              <w:fldChar w:fldCharType="end"/>
            </w:r>
          </w:hyperlink>
        </w:p>
        <w:p w14:paraId="33C2FD20" w14:textId="3E3003B3"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89" w:history="1">
            <w:r w:rsidR="00FC362F" w:rsidRPr="008C447F">
              <w:rPr>
                <w:rStyle w:val="Hyperlink"/>
                <w:rFonts w:asciiTheme="minorHAnsi" w:eastAsia="Source Sans Pro" w:hAnsiTheme="minorHAnsi" w:cstheme="minorHAnsi"/>
                <w:noProof/>
              </w:rPr>
              <w:t>How is evidence of progress gathered?</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_Toc171513389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4</w:t>
            </w:r>
            <w:r w:rsidR="00FC362F" w:rsidRPr="008C447F">
              <w:rPr>
                <w:rFonts w:asciiTheme="minorHAnsi" w:hAnsiTheme="minorHAnsi" w:cstheme="minorHAnsi"/>
                <w:noProof/>
                <w:webHidden/>
              </w:rPr>
              <w:fldChar w:fldCharType="end"/>
            </w:r>
          </w:hyperlink>
        </w:p>
        <w:p w14:paraId="5A7585FF" w14:textId="1FD232DE"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90" w:history="1">
            <w:r w:rsidR="00FC362F" w:rsidRPr="008C447F">
              <w:rPr>
                <w:rStyle w:val="Hyperlink"/>
                <w:rFonts w:asciiTheme="minorHAnsi" w:hAnsiTheme="minorHAnsi" w:cstheme="minorHAnsi"/>
                <w:noProof/>
              </w:rPr>
              <w:t>Progress Support Plans</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_Toc171513390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4</w:t>
            </w:r>
            <w:r w:rsidR="00FC362F" w:rsidRPr="008C447F">
              <w:rPr>
                <w:rFonts w:asciiTheme="minorHAnsi" w:hAnsiTheme="minorHAnsi" w:cstheme="minorHAnsi"/>
                <w:noProof/>
                <w:webHidden/>
              </w:rPr>
              <w:fldChar w:fldCharType="end"/>
            </w:r>
          </w:hyperlink>
        </w:p>
        <w:p w14:paraId="69A26B84" w14:textId="09D97469"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91" w:history="1">
            <w:r w:rsidR="00FC362F" w:rsidRPr="008C447F">
              <w:rPr>
                <w:rStyle w:val="Hyperlink"/>
                <w:rFonts w:asciiTheme="minorHAnsi" w:hAnsiTheme="minorHAnsi" w:cstheme="minorHAnsi"/>
                <w:noProof/>
                <w:w w:val="105"/>
              </w:rPr>
              <w:t>Key Texts and Debates:</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_Toc171513391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4</w:t>
            </w:r>
            <w:r w:rsidR="00FC362F" w:rsidRPr="008C447F">
              <w:rPr>
                <w:rFonts w:asciiTheme="minorHAnsi" w:hAnsiTheme="minorHAnsi" w:cstheme="minorHAnsi"/>
                <w:noProof/>
                <w:webHidden/>
              </w:rPr>
              <w:fldChar w:fldCharType="end"/>
            </w:r>
          </w:hyperlink>
        </w:p>
        <w:p w14:paraId="170385AA" w14:textId="5B9C089D" w:rsidR="00FC362F" w:rsidRPr="008C447F" w:rsidRDefault="005377E8">
          <w:pPr>
            <w:pStyle w:val="TOC1"/>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92" w:history="1">
            <w:r w:rsidR="00FC362F" w:rsidRPr="008C447F">
              <w:rPr>
                <w:rStyle w:val="Hyperlink"/>
                <w:rFonts w:asciiTheme="minorHAnsi" w:hAnsiTheme="minorHAnsi" w:cstheme="minorHAnsi"/>
                <w:noProof/>
              </w:rPr>
              <w:t>Weekly Curriculum Map 2024/25</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_Toc171513392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4</w:t>
            </w:r>
            <w:r w:rsidR="00FC362F" w:rsidRPr="008C447F">
              <w:rPr>
                <w:rFonts w:asciiTheme="minorHAnsi" w:hAnsiTheme="minorHAnsi" w:cstheme="minorHAnsi"/>
                <w:noProof/>
                <w:webHidden/>
              </w:rPr>
              <w:fldChar w:fldCharType="end"/>
            </w:r>
          </w:hyperlink>
        </w:p>
        <w:p w14:paraId="7D2B9502" w14:textId="0D59F623" w:rsidR="00FC362F" w:rsidRPr="008C447F" w:rsidRDefault="005377E8">
          <w:pPr>
            <w:pStyle w:val="TOC1"/>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93" w:history="1">
            <w:r w:rsidR="00FC362F" w:rsidRPr="008C447F">
              <w:rPr>
                <w:rStyle w:val="Hyperlink"/>
                <w:rFonts w:asciiTheme="minorHAnsi" w:hAnsiTheme="minorHAnsi" w:cstheme="minorHAnsi"/>
                <w:noProof/>
                <w:w w:val="90"/>
              </w:rPr>
              <w:t>Intensive Training and Practice (ITaP) Curriculum Maps 2024/25</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_Toc171513393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26</w:t>
            </w:r>
            <w:r w:rsidR="00FC362F" w:rsidRPr="008C447F">
              <w:rPr>
                <w:rFonts w:asciiTheme="minorHAnsi" w:hAnsiTheme="minorHAnsi" w:cstheme="minorHAnsi"/>
                <w:noProof/>
                <w:webHidden/>
              </w:rPr>
              <w:fldChar w:fldCharType="end"/>
            </w:r>
          </w:hyperlink>
        </w:p>
        <w:p w14:paraId="0C006E28" w14:textId="6C4A8412"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94" w:history="1">
            <w:r w:rsidR="00FC362F" w:rsidRPr="008C447F">
              <w:rPr>
                <w:rStyle w:val="Hyperlink"/>
                <w:rFonts w:asciiTheme="minorHAnsi" w:hAnsiTheme="minorHAnsi" w:cstheme="minorHAnsi"/>
                <w:noProof/>
              </w:rPr>
              <w:t>ITaP 1 Week 4: Modelling</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_Toc171513394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26</w:t>
            </w:r>
            <w:r w:rsidR="00FC362F" w:rsidRPr="008C447F">
              <w:rPr>
                <w:rFonts w:asciiTheme="minorHAnsi" w:hAnsiTheme="minorHAnsi" w:cstheme="minorHAnsi"/>
                <w:noProof/>
                <w:webHidden/>
              </w:rPr>
              <w:fldChar w:fldCharType="end"/>
            </w:r>
          </w:hyperlink>
        </w:p>
        <w:p w14:paraId="08BE9028" w14:textId="27F57D88"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96" w:history="1">
            <w:r w:rsidR="00FC362F" w:rsidRPr="008C447F">
              <w:rPr>
                <w:rStyle w:val="Hyperlink"/>
                <w:rFonts w:asciiTheme="minorHAnsi" w:hAnsiTheme="minorHAnsi" w:cstheme="minorHAnsi"/>
                <w:noProof/>
              </w:rPr>
              <w:t>ITaP 2 Week 6: Inclusion and Adaptive Teaching</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_Toc171513396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27</w:t>
            </w:r>
            <w:r w:rsidR="00FC362F" w:rsidRPr="008C447F">
              <w:rPr>
                <w:rFonts w:asciiTheme="minorHAnsi" w:hAnsiTheme="minorHAnsi" w:cstheme="minorHAnsi"/>
                <w:noProof/>
                <w:webHidden/>
              </w:rPr>
              <w:fldChar w:fldCharType="end"/>
            </w:r>
          </w:hyperlink>
        </w:p>
        <w:p w14:paraId="3823F684" w14:textId="015B6806"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398" w:history="1">
            <w:r w:rsidR="00FC362F" w:rsidRPr="008C447F">
              <w:rPr>
                <w:rStyle w:val="Hyperlink"/>
                <w:rFonts w:asciiTheme="minorHAnsi" w:hAnsiTheme="minorHAnsi" w:cstheme="minorHAnsi"/>
                <w:noProof/>
              </w:rPr>
              <w:t>ITaP 3 Week 21: Positive Behaviour Management</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_Toc171513398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28</w:t>
            </w:r>
            <w:r w:rsidR="00FC362F" w:rsidRPr="008C447F">
              <w:rPr>
                <w:rFonts w:asciiTheme="minorHAnsi" w:hAnsiTheme="minorHAnsi" w:cstheme="minorHAnsi"/>
                <w:noProof/>
                <w:webHidden/>
              </w:rPr>
              <w:fldChar w:fldCharType="end"/>
            </w:r>
          </w:hyperlink>
        </w:p>
        <w:p w14:paraId="77DFEAC3" w14:textId="1D2B2DD0" w:rsidR="00FC362F" w:rsidRPr="008C447F" w:rsidRDefault="005377E8">
          <w:pPr>
            <w:pStyle w:val="TOC2"/>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400" w:history="1">
            <w:r w:rsidR="00FC362F" w:rsidRPr="008C447F">
              <w:rPr>
                <w:rStyle w:val="Hyperlink"/>
                <w:rFonts w:asciiTheme="minorHAnsi" w:hAnsiTheme="minorHAnsi" w:cstheme="minorHAnsi"/>
                <w:noProof/>
              </w:rPr>
              <w:t>ITaP 4 Week 30: Effective Questioning</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_Toc171513400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29</w:t>
            </w:r>
            <w:r w:rsidR="00FC362F" w:rsidRPr="008C447F">
              <w:rPr>
                <w:rFonts w:asciiTheme="minorHAnsi" w:hAnsiTheme="minorHAnsi" w:cstheme="minorHAnsi"/>
                <w:noProof/>
                <w:webHidden/>
              </w:rPr>
              <w:fldChar w:fldCharType="end"/>
            </w:r>
          </w:hyperlink>
        </w:p>
        <w:p w14:paraId="4004C26B" w14:textId="7FCA67B0" w:rsidR="00FC362F" w:rsidRPr="008C447F" w:rsidRDefault="005377E8">
          <w:pPr>
            <w:pStyle w:val="TOC1"/>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402" w:history="1">
            <w:r w:rsidR="00FC362F" w:rsidRPr="008C447F">
              <w:rPr>
                <w:rStyle w:val="Hyperlink"/>
                <w:rFonts w:asciiTheme="minorHAnsi" w:hAnsiTheme="minorHAnsi" w:cstheme="minorHAnsi"/>
                <w:noProof/>
                <w:spacing w:val="-12"/>
              </w:rPr>
              <w:t>Curriculum</w:t>
            </w:r>
            <w:r w:rsidR="00FC362F" w:rsidRPr="008C447F">
              <w:rPr>
                <w:rStyle w:val="Hyperlink"/>
                <w:rFonts w:asciiTheme="minorHAnsi" w:hAnsiTheme="minorHAnsi" w:cstheme="minorHAnsi"/>
                <w:noProof/>
                <w:spacing w:val="-28"/>
              </w:rPr>
              <w:t xml:space="preserve"> </w:t>
            </w:r>
            <w:r w:rsidR="00FC362F" w:rsidRPr="008C447F">
              <w:rPr>
                <w:rStyle w:val="Hyperlink"/>
                <w:rFonts w:asciiTheme="minorHAnsi" w:hAnsiTheme="minorHAnsi" w:cstheme="minorHAnsi"/>
                <w:noProof/>
                <w:spacing w:val="-12"/>
              </w:rPr>
              <w:t>Design</w:t>
            </w:r>
            <w:r w:rsidR="00FC362F" w:rsidRPr="008C447F">
              <w:rPr>
                <w:rStyle w:val="Hyperlink"/>
                <w:rFonts w:asciiTheme="minorHAnsi" w:hAnsiTheme="minorHAnsi" w:cstheme="minorHAnsi"/>
                <w:noProof/>
                <w:spacing w:val="-28"/>
              </w:rPr>
              <w:t xml:space="preserve"> </w:t>
            </w:r>
            <w:r w:rsidR="00FC362F" w:rsidRPr="008C447F">
              <w:rPr>
                <w:rStyle w:val="Hyperlink"/>
                <w:rFonts w:asciiTheme="minorHAnsi" w:hAnsiTheme="minorHAnsi" w:cstheme="minorHAnsi"/>
                <w:noProof/>
                <w:spacing w:val="-12"/>
              </w:rPr>
              <w:t xml:space="preserve">Quality </w:t>
            </w:r>
            <w:r w:rsidR="00FC362F" w:rsidRPr="008C447F">
              <w:rPr>
                <w:rStyle w:val="Hyperlink"/>
                <w:rFonts w:asciiTheme="minorHAnsi" w:hAnsiTheme="minorHAnsi" w:cstheme="minorHAnsi"/>
                <w:noProof/>
              </w:rPr>
              <w:t>Assurance</w:t>
            </w:r>
            <w:r w:rsidR="00FC362F" w:rsidRPr="008C447F">
              <w:rPr>
                <w:rStyle w:val="Hyperlink"/>
                <w:rFonts w:asciiTheme="minorHAnsi" w:hAnsiTheme="minorHAnsi" w:cstheme="minorHAnsi"/>
                <w:noProof/>
                <w:spacing w:val="-27"/>
              </w:rPr>
              <w:t xml:space="preserve"> </w:t>
            </w:r>
            <w:r w:rsidR="00FC362F" w:rsidRPr="008C447F">
              <w:rPr>
                <w:rStyle w:val="Hyperlink"/>
                <w:rFonts w:asciiTheme="minorHAnsi" w:hAnsiTheme="minorHAnsi" w:cstheme="minorHAnsi"/>
                <w:noProof/>
              </w:rPr>
              <w:t>Processes &amp; Co-authors</w:t>
            </w:r>
            <w:r w:rsidR="00FC362F" w:rsidRPr="008C447F">
              <w:rPr>
                <w:rStyle w:val="Hyperlink"/>
                <w:rFonts w:asciiTheme="minorHAnsi" w:hAnsiTheme="minorHAnsi" w:cstheme="minorHAnsi"/>
                <w:noProof/>
                <w:spacing w:val="-27"/>
              </w:rPr>
              <w:t xml:space="preserve"> </w:t>
            </w:r>
            <w:r w:rsidR="00FC362F" w:rsidRPr="008C447F">
              <w:rPr>
                <w:rStyle w:val="Hyperlink"/>
                <w:rFonts w:asciiTheme="minorHAnsi" w:hAnsiTheme="minorHAnsi" w:cstheme="minorHAnsi"/>
                <w:noProof/>
              </w:rPr>
              <w:t>2024/25</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_Toc171513402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30</w:t>
            </w:r>
            <w:r w:rsidR="00FC362F" w:rsidRPr="008C447F">
              <w:rPr>
                <w:rFonts w:asciiTheme="minorHAnsi" w:hAnsiTheme="minorHAnsi" w:cstheme="minorHAnsi"/>
                <w:noProof/>
                <w:webHidden/>
              </w:rPr>
              <w:fldChar w:fldCharType="end"/>
            </w:r>
          </w:hyperlink>
        </w:p>
        <w:p w14:paraId="11A362C8" w14:textId="3CB814F3" w:rsidR="00FC362F" w:rsidRPr="008C447F" w:rsidRDefault="005377E8">
          <w:pPr>
            <w:pStyle w:val="TOC1"/>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403" w:history="1">
            <w:r w:rsidR="00FC362F" w:rsidRPr="008C447F">
              <w:rPr>
                <w:rStyle w:val="Hyperlink"/>
                <w:rFonts w:asciiTheme="minorHAnsi" w:hAnsiTheme="minorHAnsi" w:cstheme="minorHAnsi"/>
                <w:noProof/>
              </w:rPr>
              <w:t>The</w:t>
            </w:r>
            <w:r w:rsidR="00FC362F" w:rsidRPr="008C447F">
              <w:rPr>
                <w:rStyle w:val="Hyperlink"/>
                <w:rFonts w:asciiTheme="minorHAnsi" w:hAnsiTheme="minorHAnsi" w:cstheme="minorHAnsi"/>
                <w:noProof/>
                <w:spacing w:val="-32"/>
              </w:rPr>
              <w:t xml:space="preserve"> </w:t>
            </w:r>
            <w:r w:rsidR="00FC362F" w:rsidRPr="008C447F">
              <w:rPr>
                <w:rStyle w:val="Hyperlink"/>
                <w:rFonts w:asciiTheme="minorHAnsi" w:hAnsiTheme="minorHAnsi" w:cstheme="minorHAnsi"/>
                <w:noProof/>
              </w:rPr>
              <w:t>ITTECF</w:t>
            </w:r>
            <w:r w:rsidR="00FC362F" w:rsidRPr="008C447F">
              <w:rPr>
                <w:rStyle w:val="Hyperlink"/>
                <w:rFonts w:asciiTheme="minorHAnsi" w:hAnsiTheme="minorHAnsi" w:cstheme="minorHAnsi"/>
                <w:noProof/>
                <w:spacing w:val="-43"/>
              </w:rPr>
              <w:t xml:space="preserve"> </w:t>
            </w:r>
            <w:r w:rsidR="00FC362F" w:rsidRPr="008C447F">
              <w:rPr>
                <w:rStyle w:val="Hyperlink"/>
                <w:rFonts w:asciiTheme="minorHAnsi" w:hAnsiTheme="minorHAnsi" w:cstheme="minorHAnsi"/>
                <w:noProof/>
                <w:spacing w:val="-2"/>
              </w:rPr>
              <w:t>(2024)</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_Toc171513403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32</w:t>
            </w:r>
            <w:r w:rsidR="00FC362F" w:rsidRPr="008C447F">
              <w:rPr>
                <w:rFonts w:asciiTheme="minorHAnsi" w:hAnsiTheme="minorHAnsi" w:cstheme="minorHAnsi"/>
                <w:noProof/>
                <w:webHidden/>
              </w:rPr>
              <w:fldChar w:fldCharType="end"/>
            </w:r>
          </w:hyperlink>
        </w:p>
        <w:p w14:paraId="44115950" w14:textId="27B37204" w:rsidR="00FC362F" w:rsidRPr="008C447F" w:rsidRDefault="005377E8">
          <w:pPr>
            <w:pStyle w:val="TOC1"/>
            <w:tabs>
              <w:tab w:val="right" w:leader="dot" w:pos="15510"/>
            </w:tabs>
            <w:rPr>
              <w:rFonts w:asciiTheme="minorHAnsi" w:eastAsiaTheme="minorEastAsia" w:hAnsiTheme="minorHAnsi" w:cstheme="minorHAnsi"/>
              <w:noProof/>
              <w:kern w:val="2"/>
              <w:sz w:val="24"/>
              <w:szCs w:val="24"/>
              <w:lang w:val="en-GB" w:eastAsia="en-GB"/>
              <w14:ligatures w14:val="standardContextual"/>
            </w:rPr>
          </w:pPr>
          <w:hyperlink w:anchor="_Toc171513404" w:history="1">
            <w:r w:rsidR="00FC362F" w:rsidRPr="008C447F">
              <w:rPr>
                <w:rStyle w:val="Hyperlink"/>
                <w:rFonts w:asciiTheme="minorHAnsi" w:hAnsiTheme="minorHAnsi" w:cstheme="minorHAnsi"/>
                <w:noProof/>
              </w:rPr>
              <w:t>Appendix: Progress Support Plans</w:t>
            </w:r>
            <w:r w:rsidR="00FC362F" w:rsidRPr="008C447F">
              <w:rPr>
                <w:rFonts w:asciiTheme="minorHAnsi" w:hAnsiTheme="minorHAnsi" w:cstheme="minorHAnsi"/>
                <w:noProof/>
                <w:webHidden/>
              </w:rPr>
              <w:tab/>
            </w:r>
            <w:r w:rsidR="00FC362F" w:rsidRPr="008C447F">
              <w:rPr>
                <w:rFonts w:asciiTheme="minorHAnsi" w:hAnsiTheme="minorHAnsi" w:cstheme="minorHAnsi"/>
                <w:noProof/>
                <w:webHidden/>
              </w:rPr>
              <w:fldChar w:fldCharType="begin"/>
            </w:r>
            <w:r w:rsidR="00FC362F" w:rsidRPr="008C447F">
              <w:rPr>
                <w:rFonts w:asciiTheme="minorHAnsi" w:hAnsiTheme="minorHAnsi" w:cstheme="minorHAnsi"/>
                <w:noProof/>
                <w:webHidden/>
              </w:rPr>
              <w:instrText xml:space="preserve"> PAGEREF _Toc171513404 \h </w:instrText>
            </w:r>
            <w:r w:rsidR="00FC362F" w:rsidRPr="008C447F">
              <w:rPr>
                <w:rFonts w:asciiTheme="minorHAnsi" w:hAnsiTheme="minorHAnsi" w:cstheme="minorHAnsi"/>
                <w:noProof/>
                <w:webHidden/>
              </w:rPr>
            </w:r>
            <w:r w:rsidR="00FC362F" w:rsidRPr="008C447F">
              <w:rPr>
                <w:rFonts w:asciiTheme="minorHAnsi" w:hAnsiTheme="minorHAnsi" w:cstheme="minorHAnsi"/>
                <w:noProof/>
                <w:webHidden/>
              </w:rPr>
              <w:fldChar w:fldCharType="separate"/>
            </w:r>
            <w:r w:rsidR="00FC362F" w:rsidRPr="008C447F">
              <w:rPr>
                <w:rFonts w:asciiTheme="minorHAnsi" w:hAnsiTheme="minorHAnsi" w:cstheme="minorHAnsi"/>
                <w:noProof/>
                <w:webHidden/>
              </w:rPr>
              <w:t>35</w:t>
            </w:r>
            <w:r w:rsidR="00FC362F" w:rsidRPr="008C447F">
              <w:rPr>
                <w:rFonts w:asciiTheme="minorHAnsi" w:hAnsiTheme="minorHAnsi" w:cstheme="minorHAnsi"/>
                <w:noProof/>
                <w:webHidden/>
              </w:rPr>
              <w:fldChar w:fldCharType="end"/>
            </w:r>
          </w:hyperlink>
        </w:p>
        <w:p w14:paraId="3F3476E0" w14:textId="4B955769" w:rsidR="00FC362F" w:rsidRPr="008C447F" w:rsidRDefault="00FC362F">
          <w:pPr>
            <w:rPr>
              <w:rFonts w:asciiTheme="minorHAnsi" w:hAnsiTheme="minorHAnsi" w:cstheme="minorHAnsi"/>
            </w:rPr>
          </w:pPr>
          <w:r w:rsidRPr="008C447F">
            <w:rPr>
              <w:rFonts w:asciiTheme="minorHAnsi" w:hAnsiTheme="minorHAnsi" w:cstheme="minorHAnsi"/>
            </w:rPr>
            <w:lastRenderedPageBreak/>
            <w:fldChar w:fldCharType="end"/>
          </w:r>
        </w:p>
      </w:sdtContent>
    </w:sdt>
    <w:p w14:paraId="615AB947" w14:textId="66D0F37E" w:rsidR="00885E9A" w:rsidRDefault="00885E9A" w:rsidP="009947D8">
      <w:pPr>
        <w:pStyle w:val="Heading1"/>
        <w:ind w:left="0"/>
      </w:pPr>
      <w:bookmarkStart w:id="0" w:name="_Toc171513378"/>
      <w:r>
        <w:t>Curriculum</w:t>
      </w:r>
      <w:r>
        <w:rPr>
          <w:spacing w:val="-17"/>
        </w:rPr>
        <w:t xml:space="preserve"> </w:t>
      </w:r>
      <w:r>
        <w:t>Plan</w:t>
      </w:r>
      <w:r>
        <w:rPr>
          <w:spacing w:val="-15"/>
        </w:rPr>
        <w:t xml:space="preserve"> </w:t>
      </w:r>
      <w:r>
        <w:t>2024/25</w:t>
      </w:r>
      <w:bookmarkEnd w:id="0"/>
    </w:p>
    <w:p w14:paraId="7082BB2C" w14:textId="77777777" w:rsidR="00885E9A" w:rsidRPr="00111B5B" w:rsidRDefault="00885E9A" w:rsidP="00111B5B">
      <w:pPr>
        <w:pStyle w:val="Heading2"/>
        <w:rPr>
          <w:rFonts w:ascii="Arial" w:hAnsi="Arial" w:cs="Arial"/>
          <w:sz w:val="48"/>
          <w:szCs w:val="48"/>
        </w:rPr>
      </w:pPr>
      <w:bookmarkStart w:id="1" w:name="_Toc171513379"/>
      <w:r>
        <w:rPr>
          <w:rFonts w:ascii="Arial" w:hAnsi="Arial" w:cs="Arial"/>
          <w:sz w:val="48"/>
          <w:szCs w:val="48"/>
        </w:rPr>
        <w:t>The Edge Hill ITE vision</w:t>
      </w:r>
      <w:bookmarkEnd w:id="1"/>
    </w:p>
    <w:p w14:paraId="625373C7" w14:textId="77777777" w:rsidR="00885E9A" w:rsidRPr="00100642" w:rsidRDefault="00885E9A" w:rsidP="00111B5B">
      <w:pPr>
        <w:ind w:right="-478"/>
        <w:rPr>
          <w:rFonts w:ascii="Arial" w:hAnsi="Arial" w:cs="Arial"/>
        </w:rPr>
      </w:pPr>
      <w:r w:rsidRPr="00100642">
        <w:rPr>
          <w:rFonts w:ascii="Arial" w:hAnsi="Arial" w:cs="Arial"/>
        </w:rPr>
        <w:t>Our EHU ambitious curriculum in the Secondary phase exceeds the full entitlement described in the ITT Early Career Framework (ITTECF) as a baseline and is designed around the three faculty pillars of:</w:t>
      </w:r>
    </w:p>
    <w:p w14:paraId="368D8F9B" w14:textId="77777777" w:rsidR="00885E9A" w:rsidRPr="00100642" w:rsidRDefault="00885E9A" w:rsidP="00111B5B">
      <w:pPr>
        <w:ind w:left="-567" w:right="-478"/>
        <w:rPr>
          <w:rFonts w:ascii="Arial" w:hAnsi="Arial" w:cs="Arial"/>
        </w:rPr>
      </w:pPr>
    </w:p>
    <w:p w14:paraId="6FCAFFE1" w14:textId="77777777" w:rsidR="00885E9A" w:rsidRPr="00100642" w:rsidRDefault="00885E9A" w:rsidP="00111B5B">
      <w:pPr>
        <w:ind w:left="-567" w:right="-478" w:firstLine="567"/>
        <w:rPr>
          <w:rFonts w:ascii="Arial" w:hAnsi="Arial" w:cs="Arial"/>
        </w:rPr>
      </w:pPr>
      <w:r w:rsidRPr="00100642">
        <w:rPr>
          <w:rFonts w:ascii="Arial" w:hAnsi="Arial" w:cs="Arial"/>
        </w:rPr>
        <w:t xml:space="preserve">1. </w:t>
      </w:r>
      <w:r w:rsidRPr="00100642">
        <w:rPr>
          <w:rFonts w:ascii="Arial" w:hAnsi="Arial" w:cs="Arial"/>
        </w:rPr>
        <w:tab/>
        <w:t>Personal and professional attitudes, values, and beliefs.</w:t>
      </w:r>
    </w:p>
    <w:p w14:paraId="59C73B05" w14:textId="77777777" w:rsidR="00885E9A" w:rsidRPr="00100642" w:rsidRDefault="00885E9A" w:rsidP="00111B5B">
      <w:pPr>
        <w:ind w:left="-567" w:right="-478" w:firstLine="567"/>
        <w:rPr>
          <w:rFonts w:ascii="Arial" w:hAnsi="Arial" w:cs="Arial"/>
        </w:rPr>
      </w:pPr>
      <w:r w:rsidRPr="00100642">
        <w:rPr>
          <w:rFonts w:ascii="Arial" w:hAnsi="Arial" w:cs="Arial"/>
        </w:rPr>
        <w:t xml:space="preserve">2. </w:t>
      </w:r>
      <w:r w:rsidRPr="00100642">
        <w:rPr>
          <w:rFonts w:ascii="Arial" w:hAnsi="Arial" w:cs="Arial"/>
        </w:rPr>
        <w:tab/>
        <w:t>Subject and curriculum knowledge.</w:t>
      </w:r>
    </w:p>
    <w:p w14:paraId="4B301864" w14:textId="77777777" w:rsidR="00885E9A" w:rsidRPr="00100642" w:rsidRDefault="00885E9A" w:rsidP="00111B5B">
      <w:pPr>
        <w:ind w:left="-567" w:right="-478" w:firstLine="567"/>
        <w:rPr>
          <w:rFonts w:ascii="Arial" w:hAnsi="Arial" w:cs="Arial"/>
        </w:rPr>
      </w:pPr>
      <w:r w:rsidRPr="00100642">
        <w:rPr>
          <w:rFonts w:ascii="Arial" w:hAnsi="Arial" w:cs="Arial"/>
        </w:rPr>
        <w:t xml:space="preserve">3. </w:t>
      </w:r>
      <w:r w:rsidRPr="00100642">
        <w:rPr>
          <w:rFonts w:ascii="Arial" w:hAnsi="Arial" w:cs="Arial"/>
        </w:rPr>
        <w:tab/>
        <w:t>The craft of teaching and pedagogy.</w:t>
      </w:r>
    </w:p>
    <w:p w14:paraId="0F248B8C" w14:textId="77777777" w:rsidR="00885E9A" w:rsidRPr="00100642" w:rsidRDefault="00885E9A" w:rsidP="00111B5B">
      <w:pPr>
        <w:ind w:left="-567" w:right="-478"/>
        <w:rPr>
          <w:rFonts w:ascii="Arial" w:hAnsi="Arial" w:cs="Arial"/>
        </w:rPr>
      </w:pPr>
    </w:p>
    <w:p w14:paraId="080A3DD3" w14:textId="77777777" w:rsidR="00885E9A" w:rsidRPr="00100642" w:rsidRDefault="00885E9A" w:rsidP="00111B5B">
      <w:pPr>
        <w:pStyle w:val="paragraph"/>
        <w:spacing w:before="0" w:after="0"/>
        <w:jc w:val="both"/>
        <w:textAlignment w:val="baseline"/>
        <w:rPr>
          <w:rStyle w:val="eop"/>
          <w:rFonts w:ascii="Arial" w:hAnsi="Arial" w:cs="Arial"/>
          <w:color w:val="1D1D1D"/>
          <w:sz w:val="22"/>
          <w:szCs w:val="22"/>
        </w:rPr>
      </w:pPr>
      <w:r w:rsidRPr="00100642">
        <w:rPr>
          <w:rStyle w:val="normaltextrun"/>
          <w:rFonts w:ascii="Arial" w:eastAsia="Yu Gothic Light" w:hAnsi="Arial" w:cs="Arial"/>
          <w:color w:val="1D1D1D"/>
          <w:sz w:val="22"/>
          <w:szCs w:val="22"/>
        </w:rPr>
        <w:t xml:space="preserve">These faculty pillars are informed by our philosophy of education, created, and enhanced further when our partnership and our students are </w:t>
      </w:r>
      <w:r>
        <w:rPr>
          <w:rStyle w:val="normaltextrun"/>
          <w:rFonts w:ascii="Arial" w:eastAsia="Yu Gothic Light" w:hAnsi="Arial" w:cs="Arial"/>
          <w:color w:val="1D1D1D"/>
          <w:sz w:val="22"/>
          <w:szCs w:val="22"/>
        </w:rPr>
        <w:t>guided</w:t>
      </w:r>
      <w:r w:rsidRPr="00100642">
        <w:rPr>
          <w:rStyle w:val="normaltextrun"/>
          <w:rFonts w:ascii="Arial" w:eastAsia="Yu Gothic Light" w:hAnsi="Arial" w:cs="Arial"/>
          <w:color w:val="1D1D1D"/>
          <w:sz w:val="22"/>
          <w:szCs w:val="22"/>
        </w:rPr>
        <w:t xml:space="preserve">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100642">
        <w:rPr>
          <w:rStyle w:val="eop"/>
          <w:rFonts w:ascii="Arial" w:hAnsi="Arial" w:cs="Arial"/>
          <w:color w:val="1D1D1D"/>
          <w:sz w:val="22"/>
          <w:szCs w:val="22"/>
        </w:rPr>
        <w:t> </w:t>
      </w:r>
    </w:p>
    <w:p w14:paraId="0BF27177" w14:textId="77777777" w:rsidR="00885E9A" w:rsidRPr="00100642" w:rsidRDefault="00885E9A">
      <w:pPr>
        <w:pStyle w:val="Heading4"/>
        <w:ind w:left="150"/>
        <w:rPr>
          <w:rStyle w:val="normaltextrun"/>
          <w:color w:val="1D1D1D"/>
          <w:sz w:val="22"/>
          <w:szCs w:val="22"/>
          <w:shd w:val="clear" w:color="auto" w:fill="FFFFFF"/>
        </w:rPr>
      </w:pPr>
    </w:p>
    <w:p w14:paraId="6EF7A357" w14:textId="77777777" w:rsidR="00885E9A" w:rsidRPr="00A07822" w:rsidRDefault="00885E9A" w:rsidP="006A6399">
      <w:pPr>
        <w:pStyle w:val="Heading4"/>
        <w:ind w:left="0"/>
        <w:rPr>
          <w:b w:val="0"/>
          <w:bCs w:val="0"/>
          <w:sz w:val="22"/>
          <w:szCs w:val="22"/>
        </w:rPr>
      </w:pPr>
      <w:r w:rsidRPr="00100642">
        <w:rPr>
          <w:rStyle w:val="normaltextrun"/>
          <w:b w:val="0"/>
          <w:bCs w:val="0"/>
          <w:color w:val="1D1D1D"/>
          <w:sz w:val="22"/>
          <w:szCs w:val="22"/>
          <w:shd w:val="clear" w:color="auto" w:fill="FFFFFF"/>
        </w:rPr>
        <w:t>Our ITE vision in the secondary phase is to work creatively with others to enhance life chances for all through a curriculum which enables trainees to develop as subject experts in the subject in which they are training to teach.</w:t>
      </w:r>
      <w:r w:rsidRPr="00A07822">
        <w:rPr>
          <w:rStyle w:val="eop"/>
          <w:b w:val="0"/>
          <w:bCs w:val="0"/>
          <w:color w:val="1D1D1D"/>
          <w:sz w:val="22"/>
          <w:szCs w:val="22"/>
          <w:shd w:val="clear" w:color="auto" w:fill="FFFFFF"/>
        </w:rPr>
        <w:t> </w:t>
      </w:r>
    </w:p>
    <w:p w14:paraId="2D423AE4" w14:textId="77777777" w:rsidR="00885E9A" w:rsidRDefault="00885E9A" w:rsidP="009863F9">
      <w:pPr>
        <w:pStyle w:val="Heading2"/>
        <w:rPr>
          <w:rFonts w:ascii="Arial" w:hAnsi="Arial" w:cs="Arial"/>
          <w:w w:val="105"/>
          <w:sz w:val="48"/>
          <w:szCs w:val="48"/>
        </w:rPr>
      </w:pPr>
    </w:p>
    <w:p w14:paraId="60DA0116" w14:textId="77777777" w:rsidR="00885E9A" w:rsidRPr="009863F9" w:rsidRDefault="00885E9A" w:rsidP="009863F9">
      <w:pPr>
        <w:pStyle w:val="Heading2"/>
        <w:rPr>
          <w:rFonts w:ascii="Arial" w:hAnsi="Arial" w:cs="Arial"/>
          <w:sz w:val="48"/>
          <w:szCs w:val="48"/>
        </w:rPr>
      </w:pPr>
      <w:bookmarkStart w:id="2" w:name="_Toc171513380"/>
      <w:r w:rsidRPr="009863F9">
        <w:rPr>
          <w:rFonts w:ascii="Arial" w:hAnsi="Arial" w:cs="Arial"/>
          <w:w w:val="105"/>
          <w:sz w:val="48"/>
          <w:szCs w:val="48"/>
        </w:rPr>
        <w:t>Curriculum</w:t>
      </w:r>
      <w:r w:rsidRPr="009863F9">
        <w:rPr>
          <w:rFonts w:ascii="Arial" w:hAnsi="Arial" w:cs="Arial"/>
          <w:spacing w:val="18"/>
          <w:w w:val="105"/>
          <w:sz w:val="48"/>
          <w:szCs w:val="48"/>
        </w:rPr>
        <w:t xml:space="preserve"> Rationale</w:t>
      </w:r>
      <w:r w:rsidRPr="009863F9">
        <w:rPr>
          <w:rFonts w:ascii="Arial" w:hAnsi="Arial" w:cs="Arial"/>
          <w:spacing w:val="-2"/>
          <w:w w:val="105"/>
          <w:sz w:val="48"/>
          <w:szCs w:val="48"/>
        </w:rPr>
        <w:t>:</w:t>
      </w:r>
      <w:bookmarkEnd w:id="2"/>
    </w:p>
    <w:p w14:paraId="2668950A" w14:textId="77777777" w:rsidR="00885E9A" w:rsidRDefault="00885E9A" w:rsidP="00FD5868">
      <w:pPr>
        <w:pStyle w:val="HEADING11"/>
        <w:rPr>
          <w:rFonts w:ascii="Arial" w:hAnsi="Arial" w:cs="Arial"/>
          <w:b/>
          <w:bCs/>
          <w:sz w:val="22"/>
          <w:szCs w:val="22"/>
        </w:rPr>
      </w:pPr>
      <w:bookmarkStart w:id="3" w:name="_Toc171513381"/>
      <w:r>
        <w:rPr>
          <w:rFonts w:ascii="Arial" w:hAnsi="Arial" w:cs="Arial"/>
          <w:b/>
          <w:bCs/>
          <w:sz w:val="22"/>
          <w:szCs w:val="22"/>
        </w:rPr>
        <w:t>Rationale of curriculum coverage and sequence including use of pertinent research</w:t>
      </w:r>
      <w:bookmarkEnd w:id="3"/>
    </w:p>
    <w:p w14:paraId="152A77A1" w14:textId="3CD8603C" w:rsidR="00885E9A" w:rsidRDefault="00885E9A" w:rsidP="00FD5868">
      <w:pPr>
        <w:rPr>
          <w:rFonts w:ascii="Arial" w:hAnsi="Arial" w:cs="Arial"/>
          <w:color w:val="000000"/>
          <w:lang w:val="en-GB" w:eastAsia="en-GB"/>
        </w:rPr>
      </w:pPr>
      <w:r>
        <w:rPr>
          <w:rFonts w:ascii="Arial" w:hAnsi="Arial" w:cs="Arial"/>
          <w:color w:val="000000"/>
          <w:lang w:val="en-GB" w:eastAsia="en-GB"/>
        </w:rPr>
        <w:t xml:space="preserve">The curriculum for PGCE Computer Science &amp; Information Technology (11-16) with QTS* </w:t>
      </w:r>
      <w:r>
        <w:rPr>
          <w:rFonts w:ascii="Arial" w:hAnsi="Arial" w:cs="Arial"/>
          <w:sz w:val="24"/>
          <w:szCs w:val="24"/>
        </w:rPr>
        <w:t xml:space="preserve">ensures complete coverage of the </w:t>
      </w:r>
      <w:r w:rsidRPr="00E35DF8">
        <w:rPr>
          <w:rFonts w:ascii="Arial" w:hAnsi="Arial" w:cs="Arial"/>
          <w:sz w:val="24"/>
          <w:szCs w:val="24"/>
        </w:rPr>
        <w:t>Initial Teacher</w:t>
      </w:r>
      <w:r>
        <w:rPr>
          <w:rFonts w:ascii="Arial" w:hAnsi="Arial" w:cs="Arial"/>
          <w:sz w:val="24"/>
          <w:szCs w:val="24"/>
        </w:rPr>
        <w:t xml:space="preserve"> </w:t>
      </w:r>
      <w:r w:rsidRPr="00E35DF8">
        <w:rPr>
          <w:rFonts w:ascii="Arial" w:hAnsi="Arial" w:cs="Arial"/>
          <w:sz w:val="24"/>
          <w:szCs w:val="24"/>
        </w:rPr>
        <w:t>Training and Early</w:t>
      </w:r>
      <w:r>
        <w:rPr>
          <w:rFonts w:ascii="Arial" w:hAnsi="Arial" w:cs="Arial"/>
          <w:sz w:val="24"/>
          <w:szCs w:val="24"/>
        </w:rPr>
        <w:t xml:space="preserve"> </w:t>
      </w:r>
      <w:r w:rsidRPr="00E35DF8">
        <w:rPr>
          <w:rFonts w:ascii="Arial" w:hAnsi="Arial" w:cs="Arial"/>
          <w:sz w:val="24"/>
          <w:szCs w:val="24"/>
        </w:rPr>
        <w:t>Career Framework</w:t>
      </w:r>
      <w:r>
        <w:rPr>
          <w:rFonts w:ascii="Arial" w:hAnsi="Arial" w:cs="Arial"/>
          <w:sz w:val="24"/>
          <w:szCs w:val="24"/>
        </w:rPr>
        <w:t xml:space="preserve"> and its associated evidence basis (Department for Education, 2024) as appropriate for Secondary ITE</w:t>
      </w:r>
      <w:r>
        <w:rPr>
          <w:rFonts w:ascii="Arial" w:hAnsi="Arial" w:cs="Arial"/>
          <w:color w:val="000000"/>
          <w:lang w:val="en-GB" w:eastAsia="en-GB"/>
        </w:rPr>
        <w:t xml:space="preserve">. It aims to give trainees opportunities to become expert practitioners, secure in their pedagogic content subject knowledge and with the ability to make research informed choices as a teacher. The overarching organising principle is the Faculty’s ITT Three Pillar model. The pillars are tiered, with trainees receiving most of their subject and curriculum knowledge (Pillar 1) in the first third of the year (providing secure pedagogic content knowledge in preparation for placement). Professional attitudes, values, and beliefs (Pillar 2) is spread across the first two thirds of the course so that trainees begin to engage with foundational concepts regarding the profession prior to placement and implementing them within the professional role of the teacher as they engage with placements one and two. The craft of teaching and pedagogy (Pillar 3) is a constant throughout the course, acting as a bridge for course tutors and school-based Computing mentors to deliver the curriculum in partnership and for trainees to make links between theoretical concepts and classroom practice.   Sequencing of Computing pedagogic subject knowledge is based upon Computing relevant research informed by national priorities, subject association guidance, partnership feedback and Ofsted reports (Brown et al. 2014; THE ROYAL SOCIETY, 2012, 2017; OFSTED,2022). For </w:t>
      </w:r>
      <w:proofErr w:type="gramStart"/>
      <w:r>
        <w:rPr>
          <w:rFonts w:ascii="Arial" w:hAnsi="Arial" w:cs="Arial"/>
          <w:color w:val="000000"/>
          <w:lang w:val="en-GB" w:eastAsia="en-GB"/>
        </w:rPr>
        <w:t>example</w:t>
      </w:r>
      <w:proofErr w:type="gramEnd"/>
      <w:r>
        <w:rPr>
          <w:rFonts w:ascii="Arial" w:hAnsi="Arial" w:cs="Arial"/>
          <w:color w:val="000000"/>
          <w:lang w:val="en-GB" w:eastAsia="en-GB"/>
        </w:rPr>
        <w:t xml:space="preserve"> trainees learning to teach programming use and critically evaluate the Predict, Run, Investigate, Modify, Make (PRIMM) sequence of learning (Sentence, Waite and Kallia, 2019). </w:t>
      </w:r>
    </w:p>
    <w:p w14:paraId="193C0A8C" w14:textId="77777777" w:rsidR="00885E9A" w:rsidRDefault="00885E9A" w:rsidP="00FD5868">
      <w:pPr>
        <w:rPr>
          <w:rFonts w:ascii="Arial" w:hAnsi="Arial" w:cs="Arial"/>
          <w:color w:val="000000"/>
          <w:lang w:val="en-GB" w:eastAsia="en-GB"/>
        </w:rPr>
      </w:pPr>
    </w:p>
    <w:p w14:paraId="2F6D5309" w14:textId="77777777" w:rsidR="00885E9A" w:rsidRDefault="00885E9A" w:rsidP="00FD5868">
      <w:pPr>
        <w:rPr>
          <w:rFonts w:ascii="Arial" w:hAnsi="Arial" w:cs="Arial"/>
          <w:color w:val="000000"/>
          <w:lang w:val="en-GB" w:eastAsia="en-GB"/>
        </w:rPr>
      </w:pPr>
      <w:r>
        <w:rPr>
          <w:rFonts w:ascii="Arial" w:hAnsi="Arial" w:cs="Arial"/>
          <w:color w:val="000000"/>
          <w:lang w:val="en-GB" w:eastAsia="en-GB"/>
        </w:rPr>
        <w:t xml:space="preserve">From the beginning of the course, woven into the curriculum is the thread of wellbeing, professional self-care and resilience.  This is offered in formal lectures and smaller seminar sessions with a specific subject focus.  At the heart of this learning is a focus on Mindfulness-Based-Stress-Reduction and neuroscience, </w:t>
      </w:r>
      <w:r>
        <w:rPr>
          <w:rFonts w:ascii="Arial" w:hAnsi="Arial" w:cs="Arial"/>
          <w:color w:val="000000"/>
          <w:lang w:val="en-GB" w:eastAsia="en-GB"/>
        </w:rPr>
        <w:lastRenderedPageBreak/>
        <w:t xml:space="preserve">to support the trainee and the young people in their classes (Kabat-Zin, 2013). </w:t>
      </w:r>
    </w:p>
    <w:p w14:paraId="10174043" w14:textId="77777777" w:rsidR="00885E9A" w:rsidRDefault="00885E9A" w:rsidP="00FD5868">
      <w:pPr>
        <w:rPr>
          <w:rFonts w:ascii="Arial" w:hAnsi="Arial" w:cs="Arial"/>
          <w:color w:val="000000"/>
          <w:lang w:val="en-GB" w:eastAsia="en-GB"/>
        </w:rPr>
      </w:pPr>
    </w:p>
    <w:p w14:paraId="67090276" w14:textId="77777777" w:rsidR="00885E9A" w:rsidRDefault="00885E9A" w:rsidP="00FD5868">
      <w:pPr>
        <w:pStyle w:val="HEADING11"/>
        <w:rPr>
          <w:rFonts w:ascii="Arial" w:eastAsia="Source Sans Pro" w:hAnsi="Arial" w:cs="Arial"/>
          <w:b/>
          <w:bCs/>
          <w:sz w:val="22"/>
          <w:szCs w:val="22"/>
        </w:rPr>
      </w:pPr>
      <w:bookmarkStart w:id="4" w:name="_Toc171513382"/>
      <w:r>
        <w:rPr>
          <w:rFonts w:ascii="Arial" w:eastAsia="Source Sans Pro" w:hAnsi="Arial" w:cs="Arial"/>
          <w:b/>
          <w:bCs/>
          <w:sz w:val="22"/>
          <w:szCs w:val="22"/>
        </w:rPr>
        <w:t xml:space="preserve">Delivery of </w:t>
      </w:r>
      <w:r>
        <w:rPr>
          <w:rFonts w:ascii="Arial" w:hAnsi="Arial" w:cs="Arial"/>
          <w:b/>
          <w:bCs/>
          <w:sz w:val="22"/>
          <w:szCs w:val="22"/>
        </w:rPr>
        <w:t>curriculum outcome(s) into composite and component elements</w:t>
      </w:r>
      <w:bookmarkEnd w:id="4"/>
      <w:r>
        <w:rPr>
          <w:rFonts w:ascii="Arial" w:hAnsi="Arial" w:cs="Arial"/>
          <w:b/>
          <w:bCs/>
          <w:sz w:val="22"/>
          <w:szCs w:val="22"/>
        </w:rPr>
        <w:t xml:space="preserve"> </w:t>
      </w:r>
    </w:p>
    <w:p w14:paraId="5FB04494" w14:textId="77777777" w:rsidR="00885E9A" w:rsidRDefault="00885E9A" w:rsidP="00FD5868">
      <w:pPr>
        <w:rPr>
          <w:rFonts w:ascii="Arial" w:hAnsi="Arial" w:cs="Arial"/>
        </w:rPr>
      </w:pPr>
      <w:r>
        <w:rPr>
          <w:rFonts w:ascii="Arial" w:hAnsi="Arial" w:cs="Arial"/>
        </w:rPr>
        <w:t xml:space="preserve">The curriculum models and deconstructs the use of component and composite elements particularly in the acquisition of pedagogic content knowledge. For example, in consideration of the acquisition of programming knowledge trainees learn how pupils must master component knowledge such as variables, selection and iteration statements and then integrate these ideas into their understanding of a working program solution or at another level of abstraction a notional machine. </w:t>
      </w:r>
    </w:p>
    <w:p w14:paraId="0843C832" w14:textId="77777777" w:rsidR="00885E9A" w:rsidRDefault="00885E9A" w:rsidP="00FD5868">
      <w:pPr>
        <w:rPr>
          <w:rFonts w:ascii="Arial" w:hAnsi="Arial" w:cs="Arial"/>
        </w:rPr>
      </w:pPr>
    </w:p>
    <w:p w14:paraId="2B63E541" w14:textId="77777777" w:rsidR="00885E9A" w:rsidRDefault="00885E9A" w:rsidP="00FD5868">
      <w:pPr>
        <w:pStyle w:val="HEADING11"/>
        <w:rPr>
          <w:rFonts w:ascii="Arial" w:eastAsia="Source Sans Pro" w:hAnsi="Arial" w:cs="Arial"/>
          <w:b/>
          <w:bCs/>
          <w:sz w:val="22"/>
          <w:szCs w:val="22"/>
        </w:rPr>
      </w:pPr>
      <w:bookmarkStart w:id="5" w:name="_Toc171513383"/>
      <w:r>
        <w:rPr>
          <w:rFonts w:ascii="Arial" w:eastAsia="Source Sans Pro" w:hAnsi="Arial" w:cs="Arial"/>
          <w:b/>
          <w:bCs/>
          <w:sz w:val="22"/>
          <w:szCs w:val="22"/>
        </w:rPr>
        <w:t>How the curriculum enables trainees to develop their sense of social justice including the importance of inclusion and representation in their subject</w:t>
      </w:r>
      <w:bookmarkEnd w:id="5"/>
      <w:r>
        <w:rPr>
          <w:rFonts w:ascii="Arial" w:eastAsia="Source Sans Pro" w:hAnsi="Arial" w:cs="Arial"/>
          <w:b/>
          <w:bCs/>
          <w:sz w:val="22"/>
          <w:szCs w:val="22"/>
        </w:rPr>
        <w:t xml:space="preserve"> </w:t>
      </w:r>
    </w:p>
    <w:p w14:paraId="325EC635" w14:textId="7A7B80FB" w:rsidR="00885E9A" w:rsidRDefault="00885E9A" w:rsidP="00FD5868">
      <w:r>
        <w:t xml:space="preserve">Trainees are asked to critically engage with social justice themes and their potential to affect these. The most prominent is gender imbalance in Computing (OFSTED,2022; Kemp and Berry, 2019); and particularly difficulties in recruiting female pupils to GCSE Computing; and the need to upskill the workforce to raise aspirations.  Trainees therefore consider these concepts at high frequency, in significant depth and sometimes with external expert input. For example, in considering low uptake at GCSE particularly for female pupils, trainees have expert input from the chief examiner of a national examination body to examine data and strategies to improve uptake. </w:t>
      </w:r>
    </w:p>
    <w:p w14:paraId="78E69FB0" w14:textId="77777777" w:rsidR="00885E9A" w:rsidRDefault="00885E9A" w:rsidP="00FD5868">
      <w:pPr>
        <w:pStyle w:val="HEADING11"/>
        <w:rPr>
          <w:rFonts w:ascii="Arial" w:eastAsia="Source Sans Pro" w:hAnsi="Arial" w:cs="Arial"/>
          <w:color w:val="auto"/>
          <w:sz w:val="22"/>
          <w:szCs w:val="22"/>
          <w:lang w:val="en-US"/>
        </w:rPr>
      </w:pPr>
    </w:p>
    <w:p w14:paraId="42892B3B" w14:textId="77777777" w:rsidR="00885E9A" w:rsidRDefault="00885E9A" w:rsidP="00FD5868">
      <w:pPr>
        <w:pStyle w:val="HEADING11"/>
        <w:rPr>
          <w:rFonts w:ascii="Arial" w:eastAsia="Source Sans Pro" w:hAnsi="Arial" w:cs="Arial"/>
          <w:b/>
          <w:bCs/>
          <w:sz w:val="22"/>
          <w:szCs w:val="22"/>
        </w:rPr>
      </w:pPr>
      <w:bookmarkStart w:id="6" w:name="_Toc171513384"/>
      <w:r>
        <w:rPr>
          <w:rFonts w:ascii="Arial" w:eastAsia="Source Sans Pro" w:hAnsi="Arial" w:cs="Arial"/>
          <w:b/>
          <w:bCs/>
          <w:sz w:val="22"/>
          <w:szCs w:val="22"/>
        </w:rPr>
        <w:t>Opportunities to revisit key learning</w:t>
      </w:r>
      <w:bookmarkEnd w:id="6"/>
      <w:r>
        <w:rPr>
          <w:rFonts w:ascii="Arial" w:eastAsia="Source Sans Pro" w:hAnsi="Arial" w:cs="Arial"/>
          <w:b/>
          <w:bCs/>
          <w:sz w:val="22"/>
          <w:szCs w:val="22"/>
        </w:rPr>
        <w:t xml:space="preserve"> </w:t>
      </w:r>
    </w:p>
    <w:p w14:paraId="234C5FDC" w14:textId="557870FD" w:rsidR="00885E9A" w:rsidRDefault="00885E9A" w:rsidP="00FD5868">
      <w:r>
        <w:t xml:space="preserve">Trainees encounter key concepts early on, revisiting them multiple times in a spiral fashion. This deepens their understanding, </w:t>
      </w:r>
      <w:proofErr w:type="spellStart"/>
      <w:r>
        <w:t>contextualises</w:t>
      </w:r>
      <w:proofErr w:type="spellEnd"/>
      <w:r>
        <w:t xml:space="preserve"> concepts in the classroom, causes them to critically reflect on their practice within an academic framework. For example, trainees first encounter the ideas of Cognitive Load Theory (CLT), (</w:t>
      </w:r>
      <w:proofErr w:type="spellStart"/>
      <w:r>
        <w:t>Sweller</w:t>
      </w:r>
      <w:proofErr w:type="spellEnd"/>
      <w:r>
        <w:t>, 1998) in the first few weeks of teaching and consider how the PRIMM programming pedagogy model (Sentence, Waite and Kallia, 2019) might be used to reduce their cognitive load as beginning programmers. Later in the course they will make pedagogical choices about the use of CLT and PRIMM in their own practice teaching and reflect on its pedagogical value (craft of teaching and pedagogy pillar). Conversely trainees learn foundational knowledge about theories of learning early in the course (through the craft of teaching and pedagogy pillar) and then later situate them in the context of Computing pedagogic content knowledge (subject and curriculum knowledge pillar) (Sentence, Waite and Kallia, 2019; Luxton-Reilly, 2016; Schulte et.al.,2010; Schulte, 2008; Lister et al., 2004).</w:t>
      </w:r>
    </w:p>
    <w:p w14:paraId="44064434" w14:textId="77777777" w:rsidR="00885E9A" w:rsidRPr="00546451" w:rsidRDefault="00885E9A" w:rsidP="00ED08E6">
      <w:pPr>
        <w:ind w:left="360"/>
        <w:rPr>
          <w:rFonts w:ascii="Arial" w:eastAsia="Source Sans Pro" w:hAnsi="Arial" w:cs="Arial"/>
        </w:rPr>
      </w:pPr>
    </w:p>
    <w:p w14:paraId="3F734B18" w14:textId="77777777" w:rsidR="00885E9A" w:rsidRPr="00546451" w:rsidRDefault="00885E9A" w:rsidP="00ED08E6">
      <w:pPr>
        <w:pStyle w:val="NoSpacing"/>
        <w:rPr>
          <w:rFonts w:cs="Arial"/>
          <w:b/>
          <w:bCs/>
          <w:color w:val="365F91" w:themeColor="accent1" w:themeShade="BF"/>
          <w:sz w:val="22"/>
          <w:u w:val="single"/>
        </w:rPr>
      </w:pPr>
    </w:p>
    <w:p w14:paraId="4514A725" w14:textId="77777777" w:rsidR="00885E9A" w:rsidRPr="00DF68C2" w:rsidRDefault="00885E9A" w:rsidP="00DF68C2">
      <w:pPr>
        <w:pStyle w:val="Heading2"/>
        <w:rPr>
          <w:rFonts w:ascii="Arial" w:hAnsi="Arial" w:cs="Arial"/>
          <w:spacing w:val="18"/>
          <w:w w:val="105"/>
          <w:sz w:val="48"/>
          <w:szCs w:val="48"/>
        </w:rPr>
      </w:pPr>
      <w:bookmarkStart w:id="7" w:name="_Toc171513385"/>
      <w:r w:rsidRPr="00DF68C2">
        <w:rPr>
          <w:rFonts w:ascii="Arial" w:hAnsi="Arial" w:cs="Arial"/>
          <w:spacing w:val="18"/>
          <w:w w:val="105"/>
          <w:sz w:val="48"/>
          <w:szCs w:val="48"/>
        </w:rPr>
        <w:t>Delivery methods</w:t>
      </w:r>
      <w:bookmarkEnd w:id="7"/>
      <w:r w:rsidRPr="00DF68C2">
        <w:rPr>
          <w:rFonts w:ascii="Arial" w:hAnsi="Arial" w:cs="Arial"/>
          <w:spacing w:val="18"/>
          <w:w w:val="105"/>
          <w:sz w:val="48"/>
          <w:szCs w:val="48"/>
        </w:rPr>
        <w:t xml:space="preserve"> </w:t>
      </w:r>
    </w:p>
    <w:p w14:paraId="445CFE99" w14:textId="77777777" w:rsidR="00885E9A" w:rsidRPr="00425A91" w:rsidRDefault="00885E9A"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3EA00A59" w14:textId="77777777" w:rsidR="00885E9A" w:rsidRPr="00425A91" w:rsidRDefault="00885E9A"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1CB9DF36" w14:textId="77777777" w:rsidR="00885E9A" w:rsidRPr="00425A91" w:rsidRDefault="00885E9A"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School based training led by expert mentors</w:t>
      </w:r>
    </w:p>
    <w:p w14:paraId="21B4DD28" w14:textId="77777777" w:rsidR="00885E9A" w:rsidRDefault="00885E9A"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p>
    <w:p w14:paraId="32950666" w14:textId="77777777" w:rsidR="00885E9A" w:rsidRPr="00425A91" w:rsidRDefault="00885E9A"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Intensive Training and Practice weeks (</w:t>
      </w:r>
      <w:proofErr w:type="spellStart"/>
      <w:r>
        <w:rPr>
          <w:rFonts w:ascii="Arial" w:hAnsi="Arial" w:cs="Arial"/>
          <w:color w:val="000000"/>
        </w:rPr>
        <w:t>ITaPs</w:t>
      </w:r>
      <w:proofErr w:type="spellEnd"/>
      <w:r>
        <w:rPr>
          <w:rFonts w:ascii="Arial" w:hAnsi="Arial" w:cs="Arial"/>
          <w:color w:val="000000"/>
        </w:rPr>
        <w:t>)</w:t>
      </w:r>
    </w:p>
    <w:p w14:paraId="1A2339BE" w14:textId="77777777" w:rsidR="00885E9A" w:rsidRPr="00425A91" w:rsidRDefault="00885E9A"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Managed workload and well being</w:t>
      </w:r>
    </w:p>
    <w:p w14:paraId="546AFAD3" w14:textId="77777777" w:rsidR="00885E9A" w:rsidRPr="00425A91" w:rsidRDefault="00885E9A"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Learning</w:t>
      </w:r>
      <w:r w:rsidRPr="00425A91">
        <w:rPr>
          <w:rFonts w:ascii="Arial" w:hAnsi="Arial" w:cs="Arial"/>
          <w:color w:val="000000"/>
        </w:rPr>
        <w:t xml:space="preserve"> support for individuals and groups of trainees</w:t>
      </w:r>
    </w:p>
    <w:p w14:paraId="27255176" w14:textId="77777777" w:rsidR="00885E9A" w:rsidRPr="00425A91" w:rsidRDefault="00885E9A"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p>
    <w:p w14:paraId="5DB2E96B" w14:textId="77777777" w:rsidR="00885E9A" w:rsidRPr="00425A91" w:rsidRDefault="00885E9A"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 quality CPD of mentors and tutors</w:t>
      </w:r>
    </w:p>
    <w:p w14:paraId="33B187A3" w14:textId="77777777" w:rsidR="00885E9A" w:rsidRPr="00425A91" w:rsidRDefault="00885E9A"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University-based assessment and QA mechanisms</w:t>
      </w:r>
    </w:p>
    <w:p w14:paraId="3CAD42EB" w14:textId="77777777" w:rsidR="00885E9A" w:rsidRPr="00425A91" w:rsidRDefault="00885E9A" w:rsidP="002B084C">
      <w:pPr>
        <w:spacing w:line="276" w:lineRule="auto"/>
        <w:rPr>
          <w:rFonts w:ascii="Arial" w:hAnsi="Arial" w:cs="Arial"/>
        </w:rPr>
      </w:pPr>
    </w:p>
    <w:p w14:paraId="5DED0EE1" w14:textId="77777777" w:rsidR="00885E9A" w:rsidRPr="00425A91" w:rsidRDefault="00885E9A" w:rsidP="00425A91">
      <w:pPr>
        <w:spacing w:line="276" w:lineRule="auto"/>
        <w:rPr>
          <w:rFonts w:ascii="Arial" w:hAnsi="Arial" w:cs="Arial"/>
        </w:rPr>
      </w:pPr>
    </w:p>
    <w:p w14:paraId="6A60C1F3" w14:textId="77777777" w:rsidR="00885E9A" w:rsidRPr="00425A91" w:rsidRDefault="00885E9A" w:rsidP="00425A91">
      <w:pPr>
        <w:spacing w:line="276" w:lineRule="auto"/>
        <w:rPr>
          <w:rFonts w:ascii="Arial" w:hAnsi="Arial" w:cs="Arial"/>
        </w:rPr>
      </w:pPr>
      <w:r>
        <w:rPr>
          <w:rFonts w:ascii="Arial" w:hAnsi="Arial" w:cs="Arial"/>
          <w:color w:val="000000"/>
        </w:rPr>
        <w:t>Curriculum</w:t>
      </w:r>
      <w:r w:rsidRPr="00425A91">
        <w:rPr>
          <w:rFonts w:ascii="Arial" w:hAnsi="Arial" w:cs="Arial"/>
          <w:color w:val="000000"/>
        </w:rPr>
        <w:t xml:space="preserve"> coverage across the courses is underpinned and mapped against the ITT</w:t>
      </w:r>
      <w:r>
        <w:rPr>
          <w:rFonts w:ascii="Arial" w:hAnsi="Arial" w:cs="Arial"/>
          <w:color w:val="000000"/>
        </w:rPr>
        <w:t xml:space="preserve">ECF </w:t>
      </w:r>
      <w:r w:rsidRPr="00425A91">
        <w:rPr>
          <w:rFonts w:ascii="Arial" w:hAnsi="Arial" w:cs="Arial"/>
          <w:color w:val="000000"/>
        </w:rPr>
        <w:t xml:space="preserve">however our curriculum goes beyond this and is ambitious, ensuring that our trainees are equipped as critical and reflective practitioners who </w:t>
      </w:r>
      <w:proofErr w:type="spellStart"/>
      <w:r w:rsidRPr="00425A91">
        <w:rPr>
          <w:rFonts w:ascii="Arial" w:hAnsi="Arial" w:cs="Arial"/>
          <w:color w:val="000000"/>
        </w:rPr>
        <w:t>recognise</w:t>
      </w:r>
      <w:proofErr w:type="spellEnd"/>
      <w:r w:rsidRPr="00425A91">
        <w:rPr>
          <w:rFonts w:ascii="Arial" w:hAnsi="Arial" w:cs="Arial"/>
          <w:color w:val="000000"/>
        </w:rPr>
        <w:t xml:space="preserve"> the role that high quality teaching plays in social justice and equality. </w:t>
      </w:r>
    </w:p>
    <w:p w14:paraId="1CFD7CEB" w14:textId="77777777" w:rsidR="00885E9A" w:rsidRDefault="00885E9A" w:rsidP="00425A91">
      <w:pPr>
        <w:spacing w:line="276" w:lineRule="auto"/>
        <w:rPr>
          <w:rFonts w:ascii="Arial" w:hAnsi="Arial" w:cs="Arial"/>
          <w:color w:val="000000"/>
        </w:rPr>
      </w:pPr>
    </w:p>
    <w:p w14:paraId="43ADFD97" w14:textId="77777777" w:rsidR="00885E9A" w:rsidRDefault="00885E9A" w:rsidP="00425A91">
      <w:pPr>
        <w:spacing w:line="276" w:lineRule="auto"/>
        <w:rPr>
          <w:rFonts w:ascii="Arial" w:hAnsi="Arial" w:cs="Arial"/>
          <w:color w:val="000000"/>
        </w:rPr>
      </w:pPr>
      <w:r>
        <w:rPr>
          <w:rFonts w:ascii="Arial" w:hAnsi="Arial" w:cs="Arial"/>
          <w:color w:val="000000"/>
        </w:rPr>
        <w:t xml:space="preserve">The curriculum is the progress model. </w:t>
      </w:r>
      <w:r w:rsidRPr="00425A91">
        <w:rPr>
          <w:rFonts w:ascii="Arial" w:hAnsi="Arial" w:cs="Arial"/>
          <w:color w:val="000000"/>
        </w:rPr>
        <w:t xml:space="preserve">Learning is sequential, not only ensuring that trainees have opportunity to build up foundational concepts but to also assist with managing trainee workload and well-being throughout the course. Teaching </w:t>
      </w:r>
      <w:proofErr w:type="spellStart"/>
      <w:r w:rsidRPr="00425A91">
        <w:rPr>
          <w:rFonts w:ascii="Arial" w:hAnsi="Arial" w:cs="Arial"/>
          <w:color w:val="000000"/>
        </w:rPr>
        <w:t>utilises</w:t>
      </w:r>
      <w:proofErr w:type="spellEnd"/>
      <w:r w:rsidRPr="00425A91">
        <w:rPr>
          <w:rFonts w:ascii="Arial" w:hAnsi="Arial" w:cs="Arial"/>
          <w:color w:val="000000"/>
        </w:rPr>
        <w:t xml:space="preserve"> </w:t>
      </w:r>
      <w:proofErr w:type="spellStart"/>
      <w:r w:rsidRPr="00425A91">
        <w:rPr>
          <w:rFonts w:ascii="Arial" w:hAnsi="Arial" w:cs="Arial"/>
          <w:color w:val="000000"/>
        </w:rPr>
        <w:t>PiP</w:t>
      </w:r>
      <w:proofErr w:type="spellEnd"/>
      <w:r w:rsidRPr="00425A91">
        <w:rPr>
          <w:rFonts w:ascii="Arial" w:hAnsi="Arial" w:cs="Arial"/>
          <w:color w:val="000000"/>
        </w:rPr>
        <w:t xml:space="preserve"> (Present in Person) and synchronous/online methods combined with periods of structured guided independent study</w:t>
      </w:r>
      <w:r>
        <w:rPr>
          <w:rFonts w:ascii="Arial" w:hAnsi="Arial" w:cs="Arial"/>
          <w:color w:val="000000"/>
        </w:rPr>
        <w:t xml:space="preserve"> and periods of Intensive Training and Practice (ITP)</w:t>
      </w:r>
      <w:r w:rsidRPr="00425A91">
        <w:rPr>
          <w:rFonts w:ascii="Arial" w:hAnsi="Arial" w:cs="Arial"/>
          <w:color w:val="000000"/>
        </w:rPr>
        <w:t xml:space="preserve">. Expert colleagues from within the school-partnership are </w:t>
      </w:r>
      <w:proofErr w:type="spellStart"/>
      <w:r w:rsidRPr="00425A91">
        <w:rPr>
          <w:rFonts w:ascii="Arial" w:hAnsi="Arial" w:cs="Arial"/>
          <w:color w:val="000000"/>
        </w:rPr>
        <w:t>utilised</w:t>
      </w:r>
      <w:proofErr w:type="spellEnd"/>
      <w:r w:rsidRPr="00425A91">
        <w:rPr>
          <w:rFonts w:ascii="Arial" w:hAnsi="Arial" w:cs="Arial"/>
          <w:color w:val="000000"/>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Pr="00425A91">
        <w:rPr>
          <w:rFonts w:ascii="Arial" w:hAnsi="Arial" w:cs="Arial"/>
          <w:color w:val="000000"/>
        </w:rPr>
        <w:t>practising</w:t>
      </w:r>
      <w:proofErr w:type="spellEnd"/>
      <w:r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04E668DE" w14:textId="77777777" w:rsidR="00885E9A" w:rsidRDefault="00885E9A" w:rsidP="00425A91">
      <w:pPr>
        <w:spacing w:line="276" w:lineRule="auto"/>
        <w:rPr>
          <w:rFonts w:ascii="Arial" w:hAnsi="Arial" w:cs="Arial"/>
          <w:color w:val="000000"/>
        </w:rPr>
      </w:pPr>
    </w:p>
    <w:p w14:paraId="1651CC6A" w14:textId="77777777" w:rsidR="00885E9A" w:rsidRDefault="00885E9A" w:rsidP="00DE66F5">
      <w:pPr>
        <w:pStyle w:val="Heading3"/>
        <w:rPr>
          <w:b w:val="0"/>
          <w:bCs w:val="0"/>
          <w:sz w:val="36"/>
          <w:szCs w:val="36"/>
        </w:rPr>
      </w:pPr>
      <w:bookmarkStart w:id="8" w:name="_Toc171513386"/>
      <w:r w:rsidRPr="00DE66F5">
        <w:rPr>
          <w:b w:val="0"/>
          <w:bCs w:val="0"/>
          <w:sz w:val="36"/>
          <w:szCs w:val="36"/>
        </w:rPr>
        <w:t>Engaged Reading</w:t>
      </w:r>
      <w:r>
        <w:rPr>
          <w:b w:val="0"/>
          <w:bCs w:val="0"/>
          <w:sz w:val="36"/>
          <w:szCs w:val="36"/>
        </w:rPr>
        <w:t xml:space="preserve"> as our signature pedagogy</w:t>
      </w:r>
      <w:bookmarkEnd w:id="8"/>
    </w:p>
    <w:p w14:paraId="5B1BC816" w14:textId="77777777" w:rsidR="00885E9A" w:rsidRDefault="00885E9A" w:rsidP="00DE66F5">
      <w:pPr>
        <w:pStyle w:val="Heading3"/>
        <w:rPr>
          <w:b w:val="0"/>
          <w:bCs w:val="0"/>
          <w:sz w:val="36"/>
          <w:szCs w:val="36"/>
        </w:rPr>
      </w:pPr>
    </w:p>
    <w:p w14:paraId="53D7DC11" w14:textId="77777777" w:rsidR="00885E9A" w:rsidRPr="00DF37CF" w:rsidRDefault="00885E9A" w:rsidP="00DF37CF">
      <w:pPr>
        <w:rPr>
          <w:rFonts w:ascii="Times New Roman" w:eastAsia="Times New Roman" w:hAnsi="Times New Roman" w:cs="Times New Roman"/>
          <w:sz w:val="24"/>
          <w:szCs w:val="24"/>
        </w:rPr>
      </w:pPr>
      <w:r w:rsidRPr="00091328">
        <w:rPr>
          <w:rFonts w:ascii="Arial" w:hAnsi="Arial" w:cs="Arial"/>
        </w:rPr>
        <w:t xml:space="preserve">All ITE </w:t>
      </w:r>
      <w:proofErr w:type="spellStart"/>
      <w:r w:rsidRPr="00091328">
        <w:rPr>
          <w:rFonts w:ascii="Arial" w:hAnsi="Arial" w:cs="Arial"/>
        </w:rPr>
        <w:t>programmes</w:t>
      </w:r>
      <w:proofErr w:type="spellEnd"/>
      <w:r w:rsidRPr="00091328">
        <w:rPr>
          <w:rFonts w:ascii="Arial" w:hAnsi="Arial" w:cs="Arial"/>
        </w:rPr>
        <w:t xml:space="preserve"> at Edge Hill share a consistent signature approach in the promotion of </w:t>
      </w:r>
      <w:r w:rsidRPr="00091328">
        <w:rPr>
          <w:rFonts w:ascii="Arial" w:hAnsi="Arial" w:cs="Arial"/>
          <w:b/>
          <w:bCs/>
        </w:rPr>
        <w:t>engaged reading</w:t>
      </w:r>
      <w:r>
        <w:rPr>
          <w:rFonts w:ascii="Arial" w:hAnsi="Arial" w:cs="Arial"/>
          <w:b/>
          <w:bCs/>
        </w:rPr>
        <w:t xml:space="preserve"> </w:t>
      </w:r>
      <w:r>
        <w:rPr>
          <w:rStyle w:val="FootnoteReference"/>
        </w:rPr>
        <w:footnoteReference w:customMarkFollows="1" w:id="2"/>
        <w:t>[1]</w:t>
      </w:r>
      <w:r>
        <w:t xml:space="preserve">. </w:t>
      </w:r>
      <w:r w:rsidRPr="00091328">
        <w:rPr>
          <w:rFonts w:ascii="Arial" w:hAnsi="Arial" w:cs="Arial"/>
        </w:rPr>
        <w:t>We believe that simply being present in a session is not enoug</w:t>
      </w:r>
      <w:r>
        <w:rPr>
          <w:rFonts w:ascii="Arial" w:hAnsi="Arial" w:cs="Arial"/>
        </w:rPr>
        <w:t>h and</w:t>
      </w:r>
      <w:r w:rsidRPr="00091328">
        <w:rPr>
          <w:rFonts w:ascii="Arial" w:hAnsi="Arial" w:cs="Arial"/>
        </w:rPr>
        <w:t xml:space="preserve"> </w:t>
      </w:r>
      <w:proofErr w:type="gramStart"/>
      <w:r w:rsidRPr="00091328">
        <w:rPr>
          <w:rFonts w:ascii="Arial" w:hAnsi="Arial" w:cs="Arial"/>
        </w:rPr>
        <w:t>in order to</w:t>
      </w:r>
      <w:proofErr w:type="gramEnd"/>
      <w:r w:rsidRPr="00091328">
        <w:rPr>
          <w:rFonts w:ascii="Arial" w:hAnsi="Arial" w:cs="Arial"/>
        </w:rPr>
        <w:t xml:space="preserve"> </w:t>
      </w:r>
      <w:proofErr w:type="spellStart"/>
      <w:r w:rsidRPr="00091328">
        <w:rPr>
          <w:rFonts w:ascii="Arial" w:hAnsi="Arial" w:cs="Arial"/>
        </w:rPr>
        <w:t>maximise</w:t>
      </w:r>
      <w:proofErr w:type="spellEnd"/>
      <w:r w:rsidRPr="00091328">
        <w:rPr>
          <w:rFonts w:ascii="Arial" w:hAnsi="Arial" w:cs="Arial"/>
        </w:rPr>
        <w:t xml:space="preserve"> the learning opportunities available</w:t>
      </w:r>
      <w:r>
        <w:rPr>
          <w:rFonts w:ascii="Arial" w:hAnsi="Arial" w:cs="Arial"/>
        </w:rPr>
        <w:t xml:space="preserve"> </w:t>
      </w:r>
      <w:r w:rsidRPr="00091328">
        <w:rPr>
          <w:rFonts w:ascii="Arial" w:hAnsi="Arial" w:cs="Arial"/>
        </w:rPr>
        <w:t xml:space="preserve">learners must be appropriately supported to engage in intelligently scaffolded pre-session, in-session, and post-session activities. Drawing out key features of academic success, we believe that the weekly learning cycle on a module should consist of: </w:t>
      </w:r>
    </w:p>
    <w:p w14:paraId="1B225D7B" w14:textId="77777777" w:rsidR="00885E9A" w:rsidRPr="00091328" w:rsidRDefault="00885E9A" w:rsidP="00F7583F">
      <w:pPr>
        <w:spacing w:line="276" w:lineRule="auto"/>
        <w:rPr>
          <w:rFonts w:ascii="Arial" w:hAnsi="Arial" w:cs="Arial"/>
        </w:rPr>
      </w:pPr>
    </w:p>
    <w:p w14:paraId="10690157" w14:textId="77777777" w:rsidR="00885E9A" w:rsidRPr="00091328" w:rsidRDefault="00885E9A" w:rsidP="00F7583F">
      <w:pPr>
        <w:spacing w:line="276" w:lineRule="auto"/>
        <w:rPr>
          <w:rFonts w:ascii="Arial" w:hAnsi="Arial" w:cs="Arial"/>
        </w:rPr>
      </w:pPr>
      <w:r w:rsidRPr="00091328">
        <w:rPr>
          <w:rFonts w:ascii="Arial" w:hAnsi="Arial" w:cs="Arial"/>
        </w:rPr>
        <w:t>1. Purposeful critical engagement with and synthesis of central course texts</w:t>
      </w:r>
    </w:p>
    <w:p w14:paraId="27652F4A" w14:textId="77777777" w:rsidR="00885E9A" w:rsidRPr="00091328" w:rsidRDefault="00885E9A" w:rsidP="00F7583F">
      <w:pPr>
        <w:spacing w:line="276" w:lineRule="auto"/>
        <w:rPr>
          <w:rFonts w:ascii="Arial" w:hAnsi="Arial" w:cs="Arial"/>
        </w:rPr>
      </w:pPr>
      <w:r w:rsidRPr="00091328">
        <w:rPr>
          <w:rFonts w:ascii="Arial" w:hAnsi="Arial" w:cs="Arial"/>
        </w:rPr>
        <w:t>2. Opportunities to discuss emerging responses and criticisms of texts</w:t>
      </w:r>
    </w:p>
    <w:p w14:paraId="6FD3E4B3" w14:textId="77777777" w:rsidR="00885E9A" w:rsidRPr="00091328" w:rsidRDefault="00885E9A" w:rsidP="00F7583F">
      <w:pPr>
        <w:spacing w:line="276" w:lineRule="auto"/>
        <w:rPr>
          <w:rFonts w:ascii="Arial" w:hAnsi="Arial" w:cs="Arial"/>
        </w:rPr>
      </w:pPr>
      <w:r w:rsidRPr="00091328">
        <w:rPr>
          <w:rFonts w:ascii="Arial" w:hAnsi="Arial" w:cs="Arial"/>
        </w:rPr>
        <w:t>3. Regular feedback on those developing responses in a form that is constructively aligned with the final assessment of the module</w:t>
      </w:r>
    </w:p>
    <w:p w14:paraId="2EF9976C" w14:textId="77777777" w:rsidR="00885E9A" w:rsidRPr="00091328" w:rsidRDefault="00885E9A" w:rsidP="00F7583F">
      <w:pPr>
        <w:spacing w:line="276" w:lineRule="auto"/>
        <w:rPr>
          <w:rFonts w:ascii="Arial" w:hAnsi="Arial" w:cs="Arial"/>
        </w:rPr>
      </w:pPr>
    </w:p>
    <w:p w14:paraId="3832CF65" w14:textId="77777777" w:rsidR="00885E9A" w:rsidRPr="00091328" w:rsidRDefault="00885E9A" w:rsidP="00F7583F">
      <w:pPr>
        <w:spacing w:line="276" w:lineRule="auto"/>
        <w:rPr>
          <w:rFonts w:ascii="Arial" w:hAnsi="Arial" w:cs="Arial"/>
        </w:rPr>
      </w:pPr>
      <w:r w:rsidRPr="00091328">
        <w:rPr>
          <w:rFonts w:ascii="Arial" w:hAnsi="Arial" w:cs="Arial"/>
        </w:rPr>
        <w:t>The principles of this approach are:</w:t>
      </w:r>
    </w:p>
    <w:p w14:paraId="104B2245" w14:textId="77777777" w:rsidR="00885E9A" w:rsidRPr="007679A5" w:rsidRDefault="00885E9A" w:rsidP="007679A5">
      <w:pPr>
        <w:spacing w:line="276" w:lineRule="auto"/>
        <w:rPr>
          <w:rFonts w:ascii="Arial" w:hAnsi="Arial" w:cs="Arial"/>
        </w:rPr>
      </w:pPr>
    </w:p>
    <w:p w14:paraId="2D6E7CF8" w14:textId="77777777" w:rsidR="00885E9A" w:rsidRPr="007679A5" w:rsidRDefault="00885E9A"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eastAsia="Times New Roman" w:hAnsi="Arial" w:cs="Arial"/>
          <w:sz w:val="22"/>
          <w:szCs w:val="22"/>
        </w:rPr>
        <w:t xml:space="preserve">Our </w:t>
      </w:r>
      <w:proofErr w:type="spellStart"/>
      <w:r w:rsidRPr="007679A5">
        <w:rPr>
          <w:rFonts w:ascii="Arial" w:eastAsia="Times New Roman" w:hAnsi="Arial" w:cs="Arial"/>
          <w:sz w:val="22"/>
          <w:szCs w:val="22"/>
        </w:rPr>
        <w:t>programme</w:t>
      </w:r>
      <w:proofErr w:type="spellEnd"/>
      <w:r w:rsidRPr="007679A5">
        <w:rPr>
          <w:rFonts w:ascii="Arial" w:eastAsia="Times New Roman" w:hAnsi="Arial" w:cs="Arial"/>
          <w:sz w:val="22"/>
          <w:szCs w:val="22"/>
        </w:rPr>
        <w:t xml:space="preserve"> aims and outcomes require students to interpret and </w:t>
      </w:r>
      <w:proofErr w:type="spellStart"/>
      <w:r w:rsidRPr="007679A5">
        <w:rPr>
          <w:rFonts w:ascii="Arial" w:eastAsia="Times New Roman" w:hAnsi="Arial" w:cs="Arial"/>
          <w:sz w:val="22"/>
          <w:szCs w:val="22"/>
        </w:rPr>
        <w:t>synthesise</w:t>
      </w:r>
      <w:proofErr w:type="spellEnd"/>
      <w:r w:rsidRPr="007679A5">
        <w:rPr>
          <w:rFonts w:ascii="Arial" w:eastAsia="Times New Roman" w:hAnsi="Arial" w:cs="Arial"/>
          <w:sz w:val="22"/>
          <w:szCs w:val="22"/>
        </w:rPr>
        <w:t xml:space="preserve"> academic literature and articulate thoughtful responses to that literature, and our teaching and learning aims should </w:t>
      </w:r>
      <w:proofErr w:type="spellStart"/>
      <w:r w:rsidRPr="007679A5">
        <w:rPr>
          <w:rFonts w:ascii="Arial" w:eastAsia="Times New Roman" w:hAnsi="Arial" w:cs="Arial"/>
          <w:sz w:val="22"/>
          <w:szCs w:val="22"/>
        </w:rPr>
        <w:t>emphasise</w:t>
      </w:r>
      <w:proofErr w:type="spellEnd"/>
      <w:r w:rsidRPr="007679A5">
        <w:rPr>
          <w:rFonts w:ascii="Arial" w:eastAsia="Times New Roman" w:hAnsi="Arial" w:cs="Arial"/>
          <w:sz w:val="22"/>
          <w:szCs w:val="22"/>
        </w:rPr>
        <w:t xml:space="preserve"> this engagement with the literature rather than simply the quality of lecturers’ presentations or lecture attendance (that is, it is not enough simply to be present </w:t>
      </w:r>
      <w:proofErr w:type="gramStart"/>
      <w:r w:rsidRPr="007679A5">
        <w:rPr>
          <w:rFonts w:ascii="Arial" w:eastAsia="Times New Roman" w:hAnsi="Arial" w:cs="Arial"/>
          <w:sz w:val="22"/>
          <w:szCs w:val="22"/>
        </w:rPr>
        <w:t>in order to</w:t>
      </w:r>
      <w:proofErr w:type="gramEnd"/>
      <w:r w:rsidRPr="007679A5">
        <w:rPr>
          <w:rFonts w:ascii="Arial" w:eastAsia="Times New Roman" w:hAnsi="Arial" w:cs="Arial"/>
          <w:sz w:val="22"/>
          <w:szCs w:val="22"/>
        </w:rPr>
        <w:t xml:space="preserve"> learn: students must be supported to engage).</w:t>
      </w:r>
    </w:p>
    <w:p w14:paraId="02BD1003" w14:textId="77777777" w:rsidR="00885E9A" w:rsidRPr="007679A5" w:rsidRDefault="00885E9A"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Lectures and seminars thereby become a valuable opportunity for emergent formative feedback and discussion of preparatory tasks. Students are intended to take an active and directive role in these sessions by identifying areas for discussion. </w:t>
      </w:r>
    </w:p>
    <w:p w14:paraId="2A1BF55E" w14:textId="77777777" w:rsidR="00885E9A" w:rsidRPr="007679A5" w:rsidRDefault="00885E9A"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lastRenderedPageBreak/>
        <w:t xml:space="preserve"> ‘Engagement’ with a module means engagement with the dialogue in and around the central texts.  This might be through group discussion, written responses, blog posts, group tasks such as low-stakes mini-presentations, or diagram creation, and so on.</w:t>
      </w:r>
    </w:p>
    <w:p w14:paraId="0DA0EC6C" w14:textId="77777777" w:rsidR="00885E9A" w:rsidRDefault="00885E9A" w:rsidP="00F7583F">
      <w:pPr>
        <w:spacing w:line="276" w:lineRule="auto"/>
        <w:rPr>
          <w:rFonts w:ascii="Tahoma" w:eastAsia="Tahoma" w:hAnsi="Tahoma" w:cs="Tahoma"/>
          <w:color w:val="1B224D"/>
          <w:w w:val="105"/>
          <w:sz w:val="32"/>
          <w:szCs w:val="32"/>
        </w:rPr>
      </w:pPr>
    </w:p>
    <w:p w14:paraId="719AAA79" w14:textId="77777777" w:rsidR="00885E9A" w:rsidRPr="00D308DB" w:rsidRDefault="00885E9A" w:rsidP="00D308DB">
      <w:pPr>
        <w:pStyle w:val="Heading2"/>
        <w:rPr>
          <w:rFonts w:ascii="Arial" w:hAnsi="Arial" w:cs="Arial"/>
          <w:sz w:val="48"/>
          <w:szCs w:val="48"/>
        </w:rPr>
      </w:pPr>
      <w:bookmarkStart w:id="9" w:name="_Toc171513387"/>
      <w:r w:rsidRPr="00D308DB">
        <w:rPr>
          <w:rFonts w:ascii="Arial" w:hAnsi="Arial" w:cs="Arial"/>
          <w:sz w:val="48"/>
          <w:szCs w:val="48"/>
        </w:rPr>
        <w:t>Student Support</w:t>
      </w:r>
      <w:bookmarkEnd w:id="9"/>
    </w:p>
    <w:p w14:paraId="558AC97C" w14:textId="77777777" w:rsidR="00885E9A" w:rsidRDefault="00885E9A" w:rsidP="00A07822">
      <w:pPr>
        <w:pStyle w:val="Heading2"/>
        <w:rPr>
          <w:rFonts w:ascii="Arial" w:hAnsi="Arial" w:cs="Arial"/>
          <w:w w:val="105"/>
          <w:sz w:val="48"/>
          <w:szCs w:val="48"/>
        </w:rPr>
      </w:pPr>
    </w:p>
    <w:p w14:paraId="486078AE" w14:textId="77777777" w:rsidR="00885E9A" w:rsidRDefault="00885E9A" w:rsidP="005F7519">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partnership development team</w:t>
      </w:r>
      <w:r>
        <w:rPr>
          <w:rFonts w:ascii="Arial" w:eastAsia="Times New Roman" w:hAnsi="Arial" w:cs="Arial"/>
        </w:rPr>
        <w:t xml:space="preserve"> and Link Tutor. Trainees with SSPs are strongly encouraged to share any relevant information with their mentors at the outset of the placement so they can be support appropriately. </w:t>
      </w:r>
    </w:p>
    <w:p w14:paraId="380294DC" w14:textId="77777777" w:rsidR="00885E9A" w:rsidRDefault="00885E9A" w:rsidP="005F7519">
      <w:pPr>
        <w:spacing w:before="1"/>
        <w:jc w:val="both"/>
        <w:rPr>
          <w:rFonts w:ascii="Arial" w:eastAsia="Times New Roman" w:hAnsi="Arial" w:cs="Arial"/>
        </w:rPr>
      </w:pPr>
    </w:p>
    <w:p w14:paraId="56159A1B" w14:textId="77777777" w:rsidR="00885E9A" w:rsidRDefault="00885E9A" w:rsidP="005F7519">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Link Tutor and/or the university student support team(s) and links are provided for assistance:</w:t>
      </w:r>
    </w:p>
    <w:p w14:paraId="15C5E404" w14:textId="77777777" w:rsidR="00885E9A" w:rsidRDefault="005377E8" w:rsidP="005F7519">
      <w:pPr>
        <w:spacing w:before="1"/>
        <w:rPr>
          <w:rFonts w:ascii="Arial" w:eastAsia="Times New Roman" w:hAnsi="Arial" w:cs="Arial"/>
        </w:rPr>
      </w:pPr>
      <w:hyperlink r:id="rId13" w:history="1">
        <w:r w:rsidR="00885E9A" w:rsidRPr="008C28CA">
          <w:rPr>
            <w:rStyle w:val="Hyperlink"/>
            <w:rFonts w:ascii="Arial" w:eastAsia="Times New Roman" w:hAnsi="Arial" w:cs="Arial"/>
          </w:rPr>
          <w:t>https://www.edgehill.ac.uk/departments/support/studentservices/</w:t>
        </w:r>
      </w:hyperlink>
      <w:r w:rsidR="00885E9A">
        <w:rPr>
          <w:rFonts w:ascii="Arial" w:eastAsia="Times New Roman" w:hAnsi="Arial" w:cs="Arial"/>
        </w:rPr>
        <w:t xml:space="preserve"> </w:t>
      </w:r>
    </w:p>
    <w:p w14:paraId="63C917A3" w14:textId="77777777" w:rsidR="00885E9A" w:rsidRDefault="005377E8" w:rsidP="005F7519">
      <w:pPr>
        <w:spacing w:before="1"/>
        <w:rPr>
          <w:rFonts w:ascii="Arial" w:eastAsia="Times New Roman" w:hAnsi="Arial" w:cs="Arial"/>
        </w:rPr>
      </w:pPr>
      <w:hyperlink r:id="rId14" w:history="1">
        <w:r w:rsidR="00885E9A" w:rsidRPr="008C28CA">
          <w:rPr>
            <w:rStyle w:val="Hyperlink"/>
            <w:rFonts w:ascii="Arial" w:eastAsia="Times New Roman" w:hAnsi="Arial" w:cs="Arial"/>
          </w:rPr>
          <w:t>https://www.edgehill.ac.uk/departments/support/studentservices/wellbeing/</w:t>
        </w:r>
      </w:hyperlink>
      <w:r w:rsidR="00885E9A">
        <w:rPr>
          <w:rFonts w:ascii="Arial" w:eastAsia="Times New Roman" w:hAnsi="Arial" w:cs="Arial"/>
        </w:rPr>
        <w:t xml:space="preserve"> </w:t>
      </w:r>
    </w:p>
    <w:p w14:paraId="349CAC2C" w14:textId="77777777" w:rsidR="00885E9A" w:rsidRPr="005F7519" w:rsidRDefault="005377E8" w:rsidP="005F7519">
      <w:pPr>
        <w:spacing w:before="1"/>
        <w:rPr>
          <w:rFonts w:ascii="Arial" w:eastAsia="Times New Roman" w:hAnsi="Arial" w:cs="Arial"/>
        </w:rPr>
      </w:pPr>
      <w:hyperlink r:id="rId15" w:history="1">
        <w:r w:rsidR="00885E9A" w:rsidRPr="008C28CA">
          <w:rPr>
            <w:rStyle w:val="Hyperlink"/>
            <w:rFonts w:ascii="Arial" w:eastAsia="Times New Roman" w:hAnsi="Arial" w:cs="Arial"/>
          </w:rPr>
          <w:t>https://www.edgehill.ac.uk/departments/support/studentservices/inclusive/</w:t>
        </w:r>
      </w:hyperlink>
      <w:r w:rsidR="00885E9A">
        <w:rPr>
          <w:rFonts w:ascii="Arial" w:eastAsia="Times New Roman" w:hAnsi="Arial" w:cs="Arial"/>
        </w:rPr>
        <w:t xml:space="preserve"> </w:t>
      </w:r>
    </w:p>
    <w:p w14:paraId="7985D34C" w14:textId="77777777" w:rsidR="00885E9A" w:rsidRDefault="00885E9A" w:rsidP="001F5AD1">
      <w:pPr>
        <w:pStyle w:val="Heading5"/>
        <w:spacing w:before="78"/>
        <w:ind w:left="0"/>
        <w:rPr>
          <w:color w:val="1B224D"/>
          <w:w w:val="105"/>
        </w:rPr>
      </w:pPr>
    </w:p>
    <w:p w14:paraId="1E07F71C" w14:textId="3400D429" w:rsidR="00885E9A" w:rsidRPr="00736264" w:rsidRDefault="00885E9A" w:rsidP="00736264">
      <w:pPr>
        <w:pStyle w:val="Heading2"/>
        <w:rPr>
          <w:rFonts w:ascii="Arial" w:hAnsi="Arial" w:cs="Arial"/>
          <w:sz w:val="48"/>
          <w:szCs w:val="48"/>
        </w:rPr>
      </w:pPr>
      <w:bookmarkStart w:id="10" w:name="_Toc171513388"/>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Pr>
          <w:rFonts w:ascii="Arial" w:hAnsi="Arial" w:cs="Arial"/>
          <w:spacing w:val="13"/>
          <w:w w:val="105"/>
          <w:sz w:val="48"/>
          <w:szCs w:val="48"/>
        </w:rPr>
        <w:t xml:space="preserve"> Secondary Computing</w:t>
      </w:r>
      <w:r w:rsidRPr="00736264">
        <w:rPr>
          <w:rFonts w:ascii="Arial" w:hAnsi="Arial" w:cs="Arial"/>
          <w:spacing w:val="-2"/>
          <w:w w:val="105"/>
          <w:sz w:val="48"/>
          <w:szCs w:val="48"/>
        </w:rPr>
        <w:t>:</w:t>
      </w:r>
      <w:bookmarkEnd w:id="10"/>
    </w:p>
    <w:p w14:paraId="329FA140" w14:textId="77777777" w:rsidR="00885E9A" w:rsidRPr="00A07822" w:rsidRDefault="00885E9A" w:rsidP="006C5362">
      <w:pPr>
        <w:rPr>
          <w:rFonts w:ascii="Arial" w:hAnsi="Arial" w:cs="Arial"/>
        </w:rPr>
      </w:pPr>
      <w:r w:rsidRPr="00A07822">
        <w:rPr>
          <w:rFonts w:ascii="Arial" w:hAnsi="Arial" w:cs="Arial"/>
        </w:rPr>
        <w:t>At the Secondary and FET phases, we have put the curriculum at the center of our understanding of progression. Each distinct course has its own subject specific IT</w:t>
      </w:r>
      <w:r>
        <w:rPr>
          <w:rFonts w:ascii="Arial" w:hAnsi="Arial" w:cs="Arial"/>
        </w:rPr>
        <w:t>E</w:t>
      </w:r>
      <w:r w:rsidRPr="00A07822">
        <w:rPr>
          <w:rFonts w:ascii="Arial" w:hAnsi="Arial" w:cs="Arial"/>
        </w:rPr>
        <w:t xml:space="preserve"> curriculum which ensures trainees meet the relevant learning milestones over the course of their </w:t>
      </w:r>
      <w:r>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Pr>
          <w:rFonts w:ascii="Arial" w:hAnsi="Arial" w:cs="Arial"/>
        </w:rPr>
        <w:t>.</w:t>
      </w:r>
      <w:r w:rsidRPr="00A07822">
        <w:rPr>
          <w:rFonts w:ascii="Arial" w:hAnsi="Arial" w:cs="Arial"/>
        </w:rPr>
        <w:t xml:space="preserve"> The IT</w:t>
      </w:r>
      <w:r>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Pr>
          <w:rFonts w:ascii="Arial" w:hAnsi="Arial" w:cs="Arial"/>
        </w:rPr>
        <w:t xml:space="preserve">ITTECF </w:t>
      </w:r>
      <w:r w:rsidRPr="00A07822">
        <w:rPr>
          <w:rFonts w:ascii="Arial" w:hAnsi="Arial" w:cs="Arial"/>
        </w:rPr>
        <w:t>and meet the necessary competencies for the award of QTS, however it also goes far beyond this. At the Secondary phase each course curriculum breaks down the required co</w:t>
      </w:r>
      <w:r>
        <w:rPr>
          <w:rFonts w:ascii="Arial" w:hAnsi="Arial" w:cs="Arial"/>
        </w:rPr>
        <w:t>mponent</w:t>
      </w:r>
      <w:r w:rsidRPr="00A07822">
        <w:rPr>
          <w:rFonts w:ascii="Arial" w:hAnsi="Arial" w:cs="Arial"/>
        </w:rPr>
        <w:t xml:space="preserve"> </w:t>
      </w:r>
      <w:r>
        <w:rPr>
          <w:rFonts w:ascii="Arial" w:hAnsi="Arial" w:cs="Arial"/>
        </w:rPr>
        <w:t>knowledge and builds to a complex composite</w:t>
      </w:r>
      <w:r w:rsidRPr="00A07822">
        <w:rPr>
          <w:rFonts w:ascii="Arial" w:hAnsi="Arial" w:cs="Arial"/>
        </w:rPr>
        <w:t xml:space="preserve"> </w:t>
      </w:r>
      <w:r>
        <w:rPr>
          <w:rFonts w:ascii="Arial" w:hAnsi="Arial" w:cs="Arial"/>
        </w:rPr>
        <w:t>understanding which</w:t>
      </w:r>
      <w:r w:rsidRPr="00A07822">
        <w:rPr>
          <w:rFonts w:ascii="Arial" w:hAnsi="Arial" w:cs="Arial"/>
        </w:rPr>
        <w:t xml:space="preserve"> address</w:t>
      </w:r>
      <w:r>
        <w:rPr>
          <w:rFonts w:ascii="Arial" w:hAnsi="Arial" w:cs="Arial"/>
        </w:rPr>
        <w:t>es</w:t>
      </w:r>
      <w:r w:rsidRPr="00A07822">
        <w:rPr>
          <w:rFonts w:ascii="Arial" w:hAnsi="Arial" w:cs="Arial"/>
        </w:rPr>
        <w:t xml:space="preserve"> the subject-specific pedagogical content knowledge required within each subject. </w:t>
      </w:r>
    </w:p>
    <w:p w14:paraId="30F9D0F1" w14:textId="77777777" w:rsidR="00885E9A" w:rsidRPr="00A07822" w:rsidRDefault="00885E9A" w:rsidP="006C5362">
      <w:pPr>
        <w:rPr>
          <w:rFonts w:ascii="Arial" w:hAnsi="Arial" w:cs="Arial"/>
        </w:rPr>
      </w:pPr>
    </w:p>
    <w:p w14:paraId="7AD18C55" w14:textId="77777777" w:rsidR="00885E9A" w:rsidRPr="00A07822" w:rsidRDefault="00885E9A" w:rsidP="006C5362">
      <w:pPr>
        <w:rPr>
          <w:rFonts w:ascii="Arial" w:hAnsi="Arial" w:cs="Arial"/>
        </w:rPr>
      </w:pPr>
      <w:r w:rsidRPr="00A07822">
        <w:rPr>
          <w:rFonts w:ascii="Arial" w:hAnsi="Arial" w:cs="Arial"/>
        </w:rPr>
        <w:t>The week-by-week curriculum for each course states what trainees should be able to know and do each week for the subject</w:t>
      </w:r>
      <w:r>
        <w:rPr>
          <w:rFonts w:ascii="Arial" w:hAnsi="Arial" w:cs="Arial"/>
        </w:rPr>
        <w:t xml:space="preserve"> </w:t>
      </w:r>
      <w:r w:rsidRPr="00A07822">
        <w:rPr>
          <w:rFonts w:ascii="Arial" w:hAnsi="Arial" w:cs="Arial"/>
        </w:rPr>
        <w:t>in which they are training to teach and ensures the necessary progression is made to enable QTS recommendation</w:t>
      </w:r>
      <w:r>
        <w:rPr>
          <w:rFonts w:ascii="Arial" w:hAnsi="Arial" w:cs="Arial"/>
        </w:rPr>
        <w:t xml:space="preserve"> </w:t>
      </w:r>
      <w:r w:rsidRPr="00A07822">
        <w:rPr>
          <w:rFonts w:ascii="Arial" w:hAnsi="Arial" w:cs="Arial"/>
        </w:rPr>
        <w:t xml:space="preserve">via the summative Professional Reflective Viva at the end of their </w:t>
      </w:r>
      <w:r>
        <w:rPr>
          <w:rFonts w:ascii="Arial" w:hAnsi="Arial" w:cs="Arial"/>
        </w:rPr>
        <w:t>ITE</w:t>
      </w:r>
      <w:r w:rsidRPr="00A07822">
        <w:rPr>
          <w:rFonts w:ascii="Arial" w:hAnsi="Arial" w:cs="Arial"/>
        </w:rPr>
        <w:t xml:space="preserve">. Progress through the curriculum is monitored on a week-by-week basis via the use of ‘Weekly Development Summaries’ which capture what trainees understand and can do in line with their specific course </w:t>
      </w:r>
      <w:r>
        <w:rPr>
          <w:rFonts w:ascii="Arial" w:hAnsi="Arial" w:cs="Arial"/>
        </w:rPr>
        <w:t>ITE</w:t>
      </w:r>
      <w:r w:rsidRPr="00A07822">
        <w:rPr>
          <w:rFonts w:ascii="Arial" w:hAnsi="Arial" w:cs="Arial"/>
        </w:rPr>
        <w:t xml:space="preserve"> curriculum. </w:t>
      </w:r>
    </w:p>
    <w:p w14:paraId="54019077" w14:textId="77777777" w:rsidR="00885E9A" w:rsidRPr="00A07822" w:rsidRDefault="00885E9A" w:rsidP="006C5362">
      <w:pPr>
        <w:rPr>
          <w:rFonts w:ascii="Arial" w:hAnsi="Arial" w:cs="Arial"/>
        </w:rPr>
      </w:pPr>
    </w:p>
    <w:p w14:paraId="5B0FFB2C" w14:textId="77777777" w:rsidR="00885E9A" w:rsidRDefault="00885E9A" w:rsidP="005A5D20">
      <w:pPr>
        <w:rPr>
          <w:rFonts w:ascii="Arial" w:hAnsi="Arial" w:cs="Arial"/>
        </w:rPr>
      </w:pPr>
      <w:r w:rsidRPr="00A07822">
        <w:rPr>
          <w:rFonts w:ascii="Arial" w:hAnsi="Arial" w:cs="Arial"/>
        </w:rPr>
        <w:t xml:space="preserve">There is no separate curriculum for school-based experience. Instead, the specific </w:t>
      </w:r>
      <w:r>
        <w:rPr>
          <w:rFonts w:ascii="Arial" w:hAnsi="Arial" w:cs="Arial"/>
        </w:rPr>
        <w:t>ITE</w:t>
      </w:r>
      <w:r w:rsidRPr="00A07822">
        <w:rPr>
          <w:rFonts w:ascii="Arial" w:hAnsi="Arial" w:cs="Arial"/>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w:t>
      </w:r>
      <w:proofErr w:type="spellStart"/>
      <w:r w:rsidRPr="00A07822">
        <w:rPr>
          <w:rFonts w:ascii="Arial" w:hAnsi="Arial" w:cs="Arial"/>
        </w:rPr>
        <w:t>spiralised</w:t>
      </w:r>
      <w:proofErr w:type="spellEnd"/>
      <w:r w:rsidRPr="00A07822">
        <w:rPr>
          <w:rFonts w:ascii="Arial" w:hAnsi="Arial" w:cs="Arial"/>
        </w:rPr>
        <w:t xml:space="preserve"> approach. During their Professional Practice trainees continue to be monitored on a week-by-week basis via the ‘Weekly Development Summaries’. This approach also enables university-based tutors to QA the mentoring which is taking place during the placement and to provide </w:t>
      </w:r>
      <w:r w:rsidRPr="00A07822">
        <w:rPr>
          <w:rFonts w:ascii="Arial" w:hAnsi="Arial" w:cs="Arial"/>
        </w:rPr>
        <w:lastRenderedPageBreak/>
        <w:t>support/intervention to trainees or school-based mentors as appropriate.</w:t>
      </w:r>
    </w:p>
    <w:p w14:paraId="0F23ADF0" w14:textId="77777777" w:rsidR="00885E9A" w:rsidRDefault="00885E9A" w:rsidP="005A5D20">
      <w:pPr>
        <w:rPr>
          <w:rFonts w:ascii="Arial" w:hAnsi="Arial" w:cs="Arial"/>
        </w:rPr>
      </w:pPr>
    </w:p>
    <w:p w14:paraId="66D499B1" w14:textId="77777777" w:rsidR="00885E9A" w:rsidRDefault="00885E9A" w:rsidP="005A5D20">
      <w:pPr>
        <w:rPr>
          <w:rFonts w:ascii="Arial" w:hAnsi="Arial" w:cs="Arial"/>
        </w:rPr>
      </w:pPr>
      <w:r>
        <w:rPr>
          <w:rFonts w:ascii="Arial" w:hAnsi="Arial" w:cs="Arial"/>
        </w:rPr>
        <w:t>Trainees who are not making sufficient progress through their curriculum (as evidenced via the WDS process) are supported via a Progress Support Plan. Details of which can be found in this handbook.</w:t>
      </w:r>
    </w:p>
    <w:p w14:paraId="0518FC69" w14:textId="77777777" w:rsidR="00885E9A" w:rsidRPr="00A07822" w:rsidRDefault="00885E9A" w:rsidP="005A5D20">
      <w:pPr>
        <w:rPr>
          <w:rFonts w:ascii="Arial" w:hAnsi="Arial" w:cs="Arial"/>
        </w:rPr>
      </w:pPr>
    </w:p>
    <w:p w14:paraId="2A980B35" w14:textId="77777777" w:rsidR="00885E9A" w:rsidRPr="00DF68C2" w:rsidRDefault="00885E9A" w:rsidP="00DF68C2">
      <w:pPr>
        <w:pStyle w:val="HEADING11"/>
        <w:rPr>
          <w:rFonts w:ascii="Arial" w:eastAsia="Source Sans Pro" w:hAnsi="Arial" w:cs="Arial"/>
          <w:b/>
          <w:bCs/>
          <w:sz w:val="22"/>
          <w:szCs w:val="22"/>
        </w:rPr>
      </w:pPr>
      <w:bookmarkStart w:id="11" w:name="_Toc171513389"/>
      <w:r w:rsidRPr="00DF68C2">
        <w:rPr>
          <w:rFonts w:ascii="Arial" w:eastAsia="Source Sans Pro" w:hAnsi="Arial" w:cs="Arial"/>
          <w:b/>
          <w:bCs/>
          <w:sz w:val="22"/>
          <w:szCs w:val="22"/>
        </w:rPr>
        <w:t>How is evidence of progress gathered?</w:t>
      </w:r>
      <w:bookmarkEnd w:id="11"/>
    </w:p>
    <w:p w14:paraId="25F2B989" w14:textId="77777777" w:rsidR="00885E9A" w:rsidRPr="00A07822" w:rsidRDefault="00885E9A"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6BC488F8" w14:textId="77777777" w:rsidR="00885E9A" w:rsidRPr="00A07822" w:rsidRDefault="00885E9A" w:rsidP="006C5362">
      <w:pPr>
        <w:ind w:right="-478"/>
        <w:rPr>
          <w:rFonts w:ascii="Arial" w:hAnsi="Arial" w:cs="Arial"/>
        </w:rPr>
      </w:pPr>
    </w:p>
    <w:p w14:paraId="6DC787E1" w14:textId="77777777" w:rsidR="00885E9A" w:rsidRPr="004E217D" w:rsidRDefault="00885E9A" w:rsidP="002C0668">
      <w:pPr>
        <w:pStyle w:val="NormalWeb"/>
        <w:numPr>
          <w:ilvl w:val="0"/>
          <w:numId w:val="9"/>
        </w:numPr>
        <w:rPr>
          <w:rFonts w:ascii="Arial" w:hAnsi="Arial" w:cs="Arial"/>
          <w:sz w:val="22"/>
          <w:szCs w:val="22"/>
        </w:rPr>
      </w:pPr>
      <w:r w:rsidRPr="004E217D">
        <w:rPr>
          <w:rFonts w:ascii="Arial" w:hAnsi="Arial" w:cs="Arial"/>
          <w:sz w:val="22"/>
          <w:szCs w:val="22"/>
        </w:rPr>
        <w:t>Ongoing formative assessment on a weekly basis through their ITE course curriculum via the Weekly Development Summaries and/or Weely Development Tutorials (logged on a tracker in addition to any interventions made). This is done from the outset and for the duration of the ITE journey.</w:t>
      </w:r>
    </w:p>
    <w:p w14:paraId="1AB4B143" w14:textId="77777777" w:rsidR="00885E9A" w:rsidRPr="004E217D" w:rsidRDefault="00885E9A" w:rsidP="002C0668">
      <w:pPr>
        <w:pStyle w:val="NormalWeb"/>
        <w:numPr>
          <w:ilvl w:val="0"/>
          <w:numId w:val="9"/>
        </w:numPr>
        <w:rPr>
          <w:rFonts w:ascii="Arial" w:hAnsi="Arial" w:cs="Arial"/>
          <w:sz w:val="22"/>
          <w:szCs w:val="22"/>
        </w:rPr>
      </w:pPr>
      <w:r w:rsidRPr="004E217D">
        <w:rPr>
          <w:rFonts w:ascii="Arial" w:hAnsi="Arial" w:cs="Arial"/>
          <w:sz w:val="22"/>
          <w:szCs w:val="22"/>
        </w:rPr>
        <w:t xml:space="preserve">Subject Knowledge Audits </w:t>
      </w:r>
    </w:p>
    <w:p w14:paraId="210107D2" w14:textId="77777777" w:rsidR="00885E9A" w:rsidRPr="00A07822" w:rsidRDefault="00885E9A" w:rsidP="002C0668">
      <w:pPr>
        <w:pStyle w:val="NormalWeb"/>
        <w:numPr>
          <w:ilvl w:val="0"/>
          <w:numId w:val="9"/>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3F95CAC5" w14:textId="77777777" w:rsidR="00885E9A" w:rsidRPr="00A07822" w:rsidRDefault="00885E9A" w:rsidP="002C0668">
      <w:pPr>
        <w:pStyle w:val="NormalWeb"/>
        <w:numPr>
          <w:ilvl w:val="0"/>
          <w:numId w:val="9"/>
        </w:numPr>
        <w:rPr>
          <w:rFonts w:ascii="Arial" w:hAnsi="Arial" w:cs="Arial"/>
          <w:sz w:val="22"/>
          <w:szCs w:val="22"/>
        </w:rPr>
      </w:pPr>
      <w:r w:rsidRPr="00A07822">
        <w:rPr>
          <w:rFonts w:ascii="Arial" w:hAnsi="Arial" w:cs="Arial"/>
          <w:sz w:val="22"/>
          <w:szCs w:val="22"/>
        </w:rPr>
        <w:t>Lesson observations during Professional Practice</w:t>
      </w:r>
    </w:p>
    <w:p w14:paraId="7090CC58" w14:textId="77777777" w:rsidR="00885E9A" w:rsidRPr="00A07822" w:rsidRDefault="00885E9A" w:rsidP="002C0668">
      <w:pPr>
        <w:pStyle w:val="NormalWeb"/>
        <w:numPr>
          <w:ilvl w:val="0"/>
          <w:numId w:val="9"/>
        </w:numPr>
        <w:rPr>
          <w:rFonts w:ascii="Arial" w:hAnsi="Arial" w:cs="Arial"/>
          <w:sz w:val="22"/>
          <w:szCs w:val="22"/>
        </w:rPr>
      </w:pPr>
      <w:r w:rsidRPr="00A07822">
        <w:rPr>
          <w:rFonts w:ascii="Arial" w:hAnsi="Arial" w:cs="Arial"/>
          <w:sz w:val="22"/>
          <w:szCs w:val="22"/>
        </w:rPr>
        <w:t>Within taught university sessions (online, present in person (</w:t>
      </w:r>
      <w:proofErr w:type="spellStart"/>
      <w:r w:rsidRPr="00A07822">
        <w:rPr>
          <w:rFonts w:ascii="Arial" w:hAnsi="Arial" w:cs="Arial"/>
          <w:sz w:val="22"/>
          <w:szCs w:val="22"/>
        </w:rPr>
        <w:t>PiP</w:t>
      </w:r>
      <w:proofErr w:type="spellEnd"/>
      <w:r w:rsidRPr="00A07822">
        <w:rPr>
          <w:rFonts w:ascii="Arial" w:hAnsi="Arial" w:cs="Arial"/>
          <w:sz w:val="22"/>
          <w:szCs w:val="22"/>
        </w:rPr>
        <w:t xml:space="preserve">), synchronous and asynchronous), through activities and interactions </w:t>
      </w:r>
    </w:p>
    <w:p w14:paraId="7DFC3191" w14:textId="77777777" w:rsidR="00885E9A" w:rsidRPr="00A07822" w:rsidRDefault="00885E9A" w:rsidP="002C0668">
      <w:pPr>
        <w:pStyle w:val="NormalWeb"/>
        <w:numPr>
          <w:ilvl w:val="0"/>
          <w:numId w:val="9"/>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w:t>
      </w:r>
    </w:p>
    <w:p w14:paraId="4F069391" w14:textId="77777777" w:rsidR="00885E9A" w:rsidRDefault="00885E9A" w:rsidP="002C0668">
      <w:pPr>
        <w:pStyle w:val="NormalWeb"/>
        <w:numPr>
          <w:ilvl w:val="0"/>
          <w:numId w:val="9"/>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4A58004F" w14:textId="77777777" w:rsidR="00885E9A" w:rsidRPr="00190414" w:rsidRDefault="00885E9A" w:rsidP="002C0668">
      <w:pPr>
        <w:pStyle w:val="NormalWeb"/>
        <w:numPr>
          <w:ilvl w:val="0"/>
          <w:numId w:val="9"/>
        </w:numPr>
        <w:rPr>
          <w:rFonts w:ascii="Arial" w:hAnsi="Arial" w:cs="Arial"/>
          <w:sz w:val="22"/>
          <w:szCs w:val="22"/>
        </w:rPr>
      </w:pPr>
      <w:r w:rsidRPr="00190414">
        <w:rPr>
          <w:rFonts w:ascii="Arial" w:hAnsi="Arial" w:cs="Arial"/>
          <w:color w:val="000000"/>
          <w:sz w:val="22"/>
          <w:szCs w:val="22"/>
        </w:rPr>
        <w:t>Additional support for trainees</w:t>
      </w:r>
      <w:r>
        <w:rPr>
          <w:rFonts w:ascii="Arial" w:hAnsi="Arial" w:cs="Arial"/>
          <w:color w:val="000000"/>
          <w:sz w:val="22"/>
          <w:szCs w:val="22"/>
        </w:rPr>
        <w:t xml:space="preserve"> who require targeted intervention to make progress.</w:t>
      </w:r>
    </w:p>
    <w:p w14:paraId="2D10C059" w14:textId="77777777" w:rsidR="00885E9A" w:rsidRPr="00A07822" w:rsidRDefault="00885E9A">
      <w:pPr>
        <w:pStyle w:val="BodyText"/>
        <w:spacing w:before="11"/>
        <w:rPr>
          <w:rFonts w:ascii="Arial" w:hAnsi="Arial" w:cs="Arial"/>
        </w:rPr>
      </w:pPr>
    </w:p>
    <w:p w14:paraId="76AFF484" w14:textId="77777777" w:rsidR="00885E9A" w:rsidRPr="00A07822" w:rsidRDefault="00885E9A">
      <w:pPr>
        <w:pStyle w:val="BodyText"/>
        <w:spacing w:before="11"/>
        <w:rPr>
          <w:rFonts w:ascii="Arial" w:hAnsi="Arial" w:cs="Arial"/>
        </w:rPr>
      </w:pPr>
      <w:r>
        <w:rPr>
          <w:noProof/>
        </w:rPr>
        <w:drawing>
          <wp:inline distT="0" distB="0" distL="0" distR="0" wp14:anchorId="22774188" wp14:editId="5419B2C8">
            <wp:extent cx="9342782" cy="2717170"/>
            <wp:effectExtent l="0" t="0" r="0" b="6985"/>
            <wp:docPr id="13" name="Picture 13" descr="El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ments "/>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57445227" w14:textId="77777777" w:rsidR="00885E9A" w:rsidRDefault="00885E9A" w:rsidP="00D308DB">
      <w:pPr>
        <w:pStyle w:val="Heading2"/>
        <w:rPr>
          <w:rFonts w:ascii="Arial" w:hAnsi="Arial" w:cs="Arial"/>
          <w:sz w:val="48"/>
          <w:szCs w:val="48"/>
        </w:rPr>
      </w:pPr>
    </w:p>
    <w:p w14:paraId="73109914" w14:textId="77777777" w:rsidR="00885E9A" w:rsidRPr="00D308DB" w:rsidRDefault="00885E9A" w:rsidP="00D308DB">
      <w:pPr>
        <w:pStyle w:val="Heading2"/>
        <w:rPr>
          <w:rFonts w:ascii="Arial" w:hAnsi="Arial" w:cs="Arial"/>
          <w:sz w:val="48"/>
          <w:szCs w:val="48"/>
        </w:rPr>
      </w:pPr>
      <w:bookmarkStart w:id="12" w:name="_Toc171513390"/>
      <w:r w:rsidRPr="00D308DB">
        <w:rPr>
          <w:rFonts w:ascii="Arial" w:hAnsi="Arial" w:cs="Arial"/>
          <w:sz w:val="48"/>
          <w:szCs w:val="48"/>
        </w:rPr>
        <w:t>Progress Support Plans</w:t>
      </w:r>
      <w:bookmarkEnd w:id="12"/>
    </w:p>
    <w:p w14:paraId="5ECD7838" w14:textId="77777777" w:rsidR="00885E9A" w:rsidRDefault="00885E9A" w:rsidP="004F4C25">
      <w:pPr>
        <w:rPr>
          <w:rFonts w:ascii="Arial" w:hAnsi="Arial" w:cs="Arial"/>
        </w:rPr>
      </w:pPr>
      <w:r w:rsidRPr="00D710BB">
        <w:rPr>
          <w:rFonts w:ascii="Arial" w:hAnsi="Arial" w:cs="Arial"/>
        </w:rPr>
        <w:t xml:space="preserve">Progress </w:t>
      </w:r>
      <w:r>
        <w:rPr>
          <w:rFonts w:ascii="Arial" w:hAnsi="Arial" w:cs="Arial"/>
        </w:rPr>
        <w:t>Support</w:t>
      </w:r>
      <w:r w:rsidRPr="00D710BB">
        <w:rPr>
          <w:rFonts w:ascii="Arial" w:hAnsi="Arial" w:cs="Arial"/>
        </w:rPr>
        <w:t xml:space="preserve"> Plans (P</w:t>
      </w:r>
      <w:r>
        <w:rPr>
          <w:rFonts w:ascii="Arial" w:hAnsi="Arial" w:cs="Arial"/>
        </w:rPr>
        <w:t>S</w:t>
      </w:r>
      <w:r w:rsidRPr="00D710BB">
        <w:rPr>
          <w:rFonts w:ascii="Arial" w:hAnsi="Arial" w:cs="Arial"/>
        </w:rPr>
        <w:t xml:space="preserve">Ps) are </w:t>
      </w:r>
      <w:proofErr w:type="spellStart"/>
      <w:r w:rsidRPr="00D710BB">
        <w:rPr>
          <w:rFonts w:ascii="Arial" w:hAnsi="Arial" w:cs="Arial"/>
        </w:rPr>
        <w:t>utili</w:t>
      </w:r>
      <w:r>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Pr>
          <w:rFonts w:ascii="Arial" w:hAnsi="Arial" w:cs="Arial"/>
        </w:rPr>
        <w:t>. Such interventions made include (but are not limited to):</w:t>
      </w:r>
    </w:p>
    <w:p w14:paraId="0B89E22D" w14:textId="77777777" w:rsidR="00885E9A" w:rsidRPr="004E217D" w:rsidRDefault="00885E9A" w:rsidP="002C0668">
      <w:pPr>
        <w:pStyle w:val="NormalWeb"/>
        <w:numPr>
          <w:ilvl w:val="0"/>
          <w:numId w:val="9"/>
        </w:numPr>
        <w:rPr>
          <w:rFonts w:ascii="Arial" w:hAnsi="Arial" w:cs="Arial"/>
          <w:sz w:val="22"/>
          <w:szCs w:val="22"/>
        </w:rPr>
      </w:pPr>
      <w:r w:rsidRPr="004E217D">
        <w:rPr>
          <w:rFonts w:ascii="Arial" w:hAnsi="Arial" w:cs="Arial"/>
          <w:sz w:val="22"/>
          <w:szCs w:val="22"/>
        </w:rPr>
        <w:t>Signposting to additional material or specific content addressed in taught sessions.</w:t>
      </w:r>
    </w:p>
    <w:p w14:paraId="43B6860E" w14:textId="77777777" w:rsidR="00885E9A" w:rsidRPr="004E217D" w:rsidRDefault="00885E9A" w:rsidP="002C0668">
      <w:pPr>
        <w:pStyle w:val="NormalWeb"/>
        <w:numPr>
          <w:ilvl w:val="0"/>
          <w:numId w:val="9"/>
        </w:numPr>
        <w:rPr>
          <w:rFonts w:ascii="Arial" w:hAnsi="Arial" w:cs="Arial"/>
          <w:sz w:val="22"/>
          <w:szCs w:val="22"/>
        </w:rPr>
      </w:pPr>
      <w:r w:rsidRPr="004E217D">
        <w:rPr>
          <w:rFonts w:ascii="Arial" w:hAnsi="Arial" w:cs="Arial"/>
          <w:sz w:val="22"/>
          <w:szCs w:val="22"/>
        </w:rPr>
        <w:t>Additional tutorials and/or sessions with a relevant colleague.</w:t>
      </w:r>
    </w:p>
    <w:p w14:paraId="4C419948" w14:textId="77777777" w:rsidR="00885E9A" w:rsidRPr="004E217D" w:rsidRDefault="00885E9A" w:rsidP="002C0668">
      <w:pPr>
        <w:pStyle w:val="NormalWeb"/>
        <w:numPr>
          <w:ilvl w:val="0"/>
          <w:numId w:val="9"/>
        </w:numPr>
        <w:rPr>
          <w:rFonts w:ascii="Arial" w:hAnsi="Arial" w:cs="Arial"/>
          <w:sz w:val="22"/>
          <w:szCs w:val="22"/>
        </w:rPr>
      </w:pPr>
      <w:r w:rsidRPr="004E217D">
        <w:rPr>
          <w:rFonts w:ascii="Arial" w:hAnsi="Arial" w:cs="Arial"/>
          <w:sz w:val="22"/>
          <w:szCs w:val="22"/>
        </w:rPr>
        <w:t>Opportunities such as observation of colleagues, team-teaching, structured support sessions, or additional mentoring (if concern relates to progression through the curriculum whist on Professional Practice).</w:t>
      </w:r>
    </w:p>
    <w:p w14:paraId="0BA242F7" w14:textId="77777777" w:rsidR="00885E9A" w:rsidRPr="004E217D" w:rsidRDefault="00885E9A" w:rsidP="002C0668">
      <w:pPr>
        <w:pStyle w:val="NormalWeb"/>
        <w:numPr>
          <w:ilvl w:val="0"/>
          <w:numId w:val="9"/>
        </w:numPr>
        <w:rPr>
          <w:rFonts w:ascii="Arial" w:hAnsi="Arial" w:cs="Arial"/>
          <w:sz w:val="22"/>
          <w:szCs w:val="22"/>
        </w:rPr>
      </w:pPr>
      <w:r w:rsidRPr="004E217D">
        <w:rPr>
          <w:rFonts w:ascii="Arial" w:hAnsi="Arial" w:cs="Arial"/>
          <w:sz w:val="22"/>
          <w:szCs w:val="22"/>
        </w:rPr>
        <w:t>Referral to the Student Support Team and the requirement that the trainee engage with their support.</w:t>
      </w:r>
    </w:p>
    <w:p w14:paraId="6AEFAF1B" w14:textId="77777777" w:rsidR="00885E9A" w:rsidRPr="004E217D" w:rsidRDefault="00885E9A" w:rsidP="002C0668">
      <w:pPr>
        <w:pStyle w:val="NormalWeb"/>
        <w:numPr>
          <w:ilvl w:val="0"/>
          <w:numId w:val="9"/>
        </w:numPr>
        <w:rPr>
          <w:rFonts w:ascii="Arial" w:hAnsi="Arial" w:cs="Arial"/>
          <w:sz w:val="22"/>
          <w:szCs w:val="22"/>
        </w:rPr>
      </w:pPr>
      <w:r w:rsidRPr="004E217D">
        <w:rPr>
          <w:rFonts w:ascii="Arial" w:hAnsi="Arial" w:cs="Arial"/>
          <w:sz w:val="22"/>
          <w:szCs w:val="22"/>
        </w:rPr>
        <w:t>Department Progress Meetings (DPM)</w:t>
      </w:r>
    </w:p>
    <w:p w14:paraId="081D938D" w14:textId="77777777" w:rsidR="00885E9A" w:rsidRDefault="00885E9A" w:rsidP="004F4C25">
      <w:pPr>
        <w:rPr>
          <w:rFonts w:ascii="Arial" w:hAnsi="Arial" w:cs="Arial"/>
        </w:rPr>
      </w:pPr>
    </w:p>
    <w:p w14:paraId="71B23BB2" w14:textId="77777777" w:rsidR="00885E9A" w:rsidRPr="00D710BB" w:rsidRDefault="00885E9A" w:rsidP="004F4C25">
      <w:pPr>
        <w:rPr>
          <w:rFonts w:ascii="Arial" w:hAnsi="Arial" w:cs="Arial"/>
        </w:rPr>
      </w:pPr>
      <w:r w:rsidRPr="00D710BB">
        <w:rPr>
          <w:rFonts w:ascii="Arial" w:hAnsi="Arial" w:cs="Arial"/>
        </w:rPr>
        <w:t xml:space="preserve">The process enables the department to formally raise concerns with the trainee about their progression through their ITE curriculum, it puts in place SMART targets </w:t>
      </w:r>
      <w:r>
        <w:rPr>
          <w:rFonts w:ascii="Arial" w:hAnsi="Arial" w:cs="Arial"/>
        </w:rPr>
        <w:t xml:space="preserve">which the trainee needs to act on </w:t>
      </w:r>
      <w:r w:rsidRPr="00D710BB">
        <w:rPr>
          <w:rFonts w:ascii="Arial" w:hAnsi="Arial" w:cs="Arial"/>
        </w:rPr>
        <w:t xml:space="preserve">and provides an opportunity for progression towards these targets to be reviewed after </w:t>
      </w:r>
      <w:r>
        <w:rPr>
          <w:rFonts w:ascii="Arial" w:hAnsi="Arial" w:cs="Arial"/>
        </w:rPr>
        <w:t>one-two weeks</w:t>
      </w:r>
      <w:r w:rsidRPr="00D710BB">
        <w:rPr>
          <w:rFonts w:ascii="Arial" w:hAnsi="Arial" w:cs="Arial"/>
        </w:rPr>
        <w:t xml:space="preserve">.  A PCP can lead to one of three outcomes for the trainee; sufficient progress has been made and the trainee returns to being monitored via the WDS, partial progress has been made but the trainee requires an additional week to make sufficient progress, or the trainee has not made sufficient progress and is referred to the Associate Head of Department for consideration of next steps. These next steps can </w:t>
      </w:r>
      <w:proofErr w:type="gramStart"/>
      <w:r w:rsidRPr="00D710BB">
        <w:rPr>
          <w:rFonts w:ascii="Arial" w:hAnsi="Arial" w:cs="Arial"/>
        </w:rPr>
        <w:t>include;</w:t>
      </w:r>
      <w:proofErr w:type="gramEnd"/>
    </w:p>
    <w:p w14:paraId="5DA913B3" w14:textId="77777777" w:rsidR="00885E9A" w:rsidRPr="004E217D" w:rsidRDefault="00885E9A" w:rsidP="002C0668">
      <w:pPr>
        <w:pStyle w:val="NormalWeb"/>
        <w:numPr>
          <w:ilvl w:val="0"/>
          <w:numId w:val="9"/>
        </w:numPr>
        <w:rPr>
          <w:rFonts w:ascii="Arial" w:hAnsi="Arial" w:cs="Arial"/>
          <w:sz w:val="22"/>
          <w:szCs w:val="22"/>
        </w:rPr>
      </w:pPr>
      <w:r w:rsidRPr="004E217D">
        <w:rPr>
          <w:rFonts w:ascii="Arial" w:hAnsi="Arial" w:cs="Arial"/>
          <w:sz w:val="22"/>
          <w:szCs w:val="22"/>
        </w:rPr>
        <w:t>A delay to the trainee undertaking their placement until such a time as progress has been made.</w:t>
      </w:r>
    </w:p>
    <w:p w14:paraId="3A659391" w14:textId="77777777" w:rsidR="00885E9A" w:rsidRPr="004E217D" w:rsidRDefault="00885E9A" w:rsidP="002C0668">
      <w:pPr>
        <w:pStyle w:val="NormalWeb"/>
        <w:numPr>
          <w:ilvl w:val="0"/>
          <w:numId w:val="9"/>
        </w:numPr>
        <w:rPr>
          <w:rFonts w:ascii="Arial" w:hAnsi="Arial" w:cs="Arial"/>
          <w:sz w:val="22"/>
          <w:szCs w:val="22"/>
        </w:rPr>
      </w:pPr>
      <w:r w:rsidRPr="004E217D">
        <w:rPr>
          <w:rFonts w:ascii="Arial" w:hAnsi="Arial" w:cs="Arial"/>
          <w:sz w:val="22"/>
          <w:szCs w:val="22"/>
        </w:rPr>
        <w:t>A request that the trainee undertakes their placement at a second attempt (if the P</w:t>
      </w:r>
      <w:r>
        <w:rPr>
          <w:rFonts w:ascii="Arial" w:hAnsi="Arial" w:cs="Arial"/>
          <w:sz w:val="22"/>
          <w:szCs w:val="22"/>
        </w:rPr>
        <w:t>S</w:t>
      </w:r>
      <w:r w:rsidRPr="004E217D">
        <w:rPr>
          <w:rFonts w:ascii="Arial" w:hAnsi="Arial" w:cs="Arial"/>
          <w:sz w:val="22"/>
          <w:szCs w:val="22"/>
        </w:rPr>
        <w:t>P relates to progression through the curriculum whist on Professional Practice).</w:t>
      </w:r>
    </w:p>
    <w:p w14:paraId="65DAFDD6" w14:textId="77777777" w:rsidR="00885E9A" w:rsidRPr="004E217D" w:rsidRDefault="00885E9A" w:rsidP="002C0668">
      <w:pPr>
        <w:pStyle w:val="NormalWeb"/>
        <w:numPr>
          <w:ilvl w:val="0"/>
          <w:numId w:val="9"/>
        </w:numPr>
        <w:rPr>
          <w:rFonts w:ascii="Arial" w:hAnsi="Arial" w:cs="Arial"/>
          <w:sz w:val="22"/>
          <w:szCs w:val="22"/>
        </w:rPr>
      </w:pPr>
      <w:r w:rsidRPr="004E217D">
        <w:rPr>
          <w:rFonts w:ascii="Arial" w:hAnsi="Arial" w:cs="Arial"/>
          <w:sz w:val="22"/>
          <w:szCs w:val="22"/>
        </w:rPr>
        <w:t>The trainee is transferred to an alternative program which does not enable them to be recommended for QTS (Secondary) or which makes them ineligible for QTLS (FET).</w:t>
      </w:r>
    </w:p>
    <w:p w14:paraId="1D48E49E" w14:textId="77777777" w:rsidR="00885E9A" w:rsidRDefault="00885E9A" w:rsidP="00E55CE9">
      <w:pPr>
        <w:rPr>
          <w:rFonts w:ascii="Arial" w:hAnsi="Arial" w:cs="Arial"/>
        </w:rPr>
      </w:pPr>
      <w:r>
        <w:rPr>
          <w:rFonts w:ascii="Arial" w:hAnsi="Arial" w:cs="Arial"/>
        </w:rPr>
        <w:t>For a comprehensive guide to the PSP process please see the appendix.</w:t>
      </w:r>
    </w:p>
    <w:p w14:paraId="10774E21" w14:textId="77777777" w:rsidR="00885E9A" w:rsidRPr="00E55CE9" w:rsidRDefault="00885E9A" w:rsidP="00E55CE9">
      <w:pPr>
        <w:rPr>
          <w:rFonts w:ascii="Arial" w:hAnsi="Arial" w:cs="Arial"/>
        </w:rPr>
      </w:pPr>
    </w:p>
    <w:p w14:paraId="4BFCFB77" w14:textId="77777777" w:rsidR="00885E9A" w:rsidRPr="00516E56" w:rsidRDefault="00885E9A" w:rsidP="00516E56">
      <w:pPr>
        <w:pStyle w:val="Heading2"/>
        <w:rPr>
          <w:rFonts w:ascii="Arial" w:hAnsi="Arial" w:cs="Arial"/>
          <w:w w:val="105"/>
          <w:sz w:val="48"/>
          <w:szCs w:val="48"/>
        </w:rPr>
      </w:pPr>
      <w:bookmarkStart w:id="13" w:name="_Toc171513391"/>
      <w:r w:rsidRPr="00516E56">
        <w:rPr>
          <w:rFonts w:ascii="Arial" w:hAnsi="Arial" w:cs="Arial"/>
          <w:w w:val="105"/>
          <w:sz w:val="48"/>
          <w:szCs w:val="48"/>
        </w:rPr>
        <w:t>Key Texts and Debates:</w:t>
      </w:r>
      <w:bookmarkEnd w:id="13"/>
    </w:p>
    <w:p w14:paraId="4347D5E7" w14:textId="77777777" w:rsidR="00885E9A" w:rsidRDefault="00885E9A" w:rsidP="00FD5868">
      <w:pPr>
        <w:spacing w:after="120"/>
        <w:rPr>
          <w:rFonts w:ascii="Arial" w:hAnsi="Arial" w:cs="Arial"/>
        </w:rPr>
      </w:pPr>
      <w:r>
        <w:rPr>
          <w:rFonts w:ascii="Arial" w:hAnsi="Arial" w:cs="Arial"/>
        </w:rPr>
        <w:t xml:space="preserve">Brown, N. C. C., </w:t>
      </w:r>
      <w:proofErr w:type="spellStart"/>
      <w:r>
        <w:rPr>
          <w:rFonts w:ascii="Arial" w:hAnsi="Arial" w:cs="Arial"/>
        </w:rPr>
        <w:t>Sentance</w:t>
      </w:r>
      <w:proofErr w:type="spellEnd"/>
      <w:r>
        <w:rPr>
          <w:rFonts w:ascii="Arial" w:hAnsi="Arial" w:cs="Arial"/>
        </w:rPr>
        <w:t xml:space="preserve">, S., Crick, T. And Humphreys, S., 2014. Restart: The Resurgence </w:t>
      </w:r>
      <w:proofErr w:type="gramStart"/>
      <w:r>
        <w:rPr>
          <w:rFonts w:ascii="Arial" w:hAnsi="Arial" w:cs="Arial"/>
        </w:rPr>
        <w:t>Of</w:t>
      </w:r>
      <w:proofErr w:type="gramEnd"/>
      <w:r>
        <w:rPr>
          <w:rFonts w:ascii="Arial" w:hAnsi="Arial" w:cs="Arial"/>
        </w:rPr>
        <w:t xml:space="preserve"> Computer Science In UK Schools. ACM </w:t>
      </w:r>
      <w:proofErr w:type="spellStart"/>
      <w:r>
        <w:rPr>
          <w:rFonts w:ascii="Arial" w:hAnsi="Arial" w:cs="Arial"/>
        </w:rPr>
        <w:t>Trans.Comput.Educ</w:t>
      </w:r>
      <w:proofErr w:type="spellEnd"/>
      <w:r>
        <w:rPr>
          <w:rFonts w:ascii="Arial" w:hAnsi="Arial" w:cs="Arial"/>
        </w:rPr>
        <w:t xml:space="preserve">. 14 (2). Available From: Https://Doi.Org/10.1145/2602484. </w:t>
      </w:r>
    </w:p>
    <w:p w14:paraId="35E5D84F" w14:textId="77777777" w:rsidR="00885E9A" w:rsidRDefault="00885E9A" w:rsidP="00FD5868">
      <w:pPr>
        <w:rPr>
          <w:rFonts w:ascii="Arial" w:hAnsi="Arial" w:cs="Arial"/>
        </w:rPr>
      </w:pPr>
      <w:r w:rsidRPr="00F569C6">
        <w:rPr>
          <w:rFonts w:ascii="Arial" w:hAnsi="Arial" w:cs="Arial"/>
        </w:rPr>
        <w:t xml:space="preserve">Department For Education (DFE), 2024. Initial teacher training and early career framework. GOV.UK [online]. Available from: </w:t>
      </w:r>
      <w:hyperlink r:id="rId17" w:history="1">
        <w:r w:rsidRPr="005E1F5D">
          <w:rPr>
            <w:rStyle w:val="Hyperlink"/>
            <w:rFonts w:ascii="Arial" w:hAnsi="Arial" w:cs="Arial"/>
          </w:rPr>
          <w:t>https://www.gov.uk/government/publications/initial-teacher-training-and-early-career-framework</w:t>
        </w:r>
      </w:hyperlink>
      <w:r w:rsidRPr="00F569C6">
        <w:rPr>
          <w:rFonts w:ascii="Arial" w:hAnsi="Arial" w:cs="Arial"/>
        </w:rPr>
        <w:t>.</w:t>
      </w:r>
    </w:p>
    <w:p w14:paraId="4DA81CED" w14:textId="77777777" w:rsidR="00885E9A" w:rsidRDefault="00885E9A" w:rsidP="00FD5868">
      <w:pPr>
        <w:rPr>
          <w:rFonts w:ascii="Arial" w:hAnsi="Arial" w:cs="Arial"/>
        </w:rPr>
      </w:pPr>
    </w:p>
    <w:p w14:paraId="456A7BDA" w14:textId="77777777" w:rsidR="00885E9A" w:rsidRDefault="00885E9A" w:rsidP="00FD5868">
      <w:pPr>
        <w:rPr>
          <w:rFonts w:ascii="Arial" w:hAnsi="Arial" w:cs="Arial"/>
          <w:color w:val="000000"/>
          <w:lang w:val="en-GB" w:eastAsia="en-GB"/>
        </w:rPr>
      </w:pPr>
      <w:r>
        <w:rPr>
          <w:rFonts w:ascii="Arial" w:hAnsi="Arial" w:cs="Arial"/>
          <w:color w:val="000000"/>
          <w:lang w:val="en-GB" w:eastAsia="en-GB"/>
        </w:rPr>
        <w:t xml:space="preserve">Kabat-Zinn, J. (2013) Full Catastrophe </w:t>
      </w:r>
      <w:proofErr w:type="gramStart"/>
      <w:r>
        <w:rPr>
          <w:rFonts w:ascii="Arial" w:hAnsi="Arial" w:cs="Arial"/>
          <w:color w:val="000000"/>
          <w:lang w:val="en-GB" w:eastAsia="en-GB"/>
        </w:rPr>
        <w:t>Living :</w:t>
      </w:r>
      <w:proofErr w:type="gramEnd"/>
      <w:r>
        <w:rPr>
          <w:rFonts w:ascii="Arial" w:hAnsi="Arial" w:cs="Arial"/>
          <w:color w:val="000000"/>
          <w:lang w:val="en-GB" w:eastAsia="en-GB"/>
        </w:rPr>
        <w:t xml:space="preserve"> How To Cope With Stress, Pain And Illness Using Mindfulness Meditation. Revised And Updated </w:t>
      </w:r>
      <w:proofErr w:type="spellStart"/>
      <w:r>
        <w:rPr>
          <w:rFonts w:ascii="Arial" w:hAnsi="Arial" w:cs="Arial"/>
          <w:color w:val="000000"/>
          <w:lang w:val="en-GB" w:eastAsia="en-GB"/>
        </w:rPr>
        <w:t>Edn</w:t>
      </w:r>
      <w:proofErr w:type="spellEnd"/>
      <w:r>
        <w:rPr>
          <w:rFonts w:ascii="Arial" w:hAnsi="Arial" w:cs="Arial"/>
          <w:color w:val="000000"/>
          <w:lang w:val="en-GB" w:eastAsia="en-GB"/>
        </w:rPr>
        <w:t xml:space="preserve">. London: </w:t>
      </w:r>
      <w:proofErr w:type="spellStart"/>
      <w:r>
        <w:rPr>
          <w:rFonts w:ascii="Arial" w:hAnsi="Arial" w:cs="Arial"/>
          <w:color w:val="000000"/>
          <w:lang w:val="en-GB" w:eastAsia="en-GB"/>
        </w:rPr>
        <w:t>Piatkus</w:t>
      </w:r>
      <w:proofErr w:type="spellEnd"/>
      <w:r>
        <w:rPr>
          <w:rFonts w:ascii="Arial" w:hAnsi="Arial" w:cs="Arial"/>
          <w:color w:val="000000"/>
          <w:lang w:val="en-GB" w:eastAsia="en-GB"/>
        </w:rPr>
        <w:t xml:space="preserve">. </w:t>
      </w:r>
    </w:p>
    <w:p w14:paraId="211E262D" w14:textId="77777777" w:rsidR="00885E9A" w:rsidRDefault="00885E9A" w:rsidP="00FD5868">
      <w:pPr>
        <w:rPr>
          <w:rFonts w:ascii="Arial" w:hAnsi="Arial" w:cs="Arial"/>
          <w:color w:val="000000"/>
          <w:lang w:val="en-GB" w:eastAsia="en-GB"/>
        </w:rPr>
      </w:pPr>
    </w:p>
    <w:p w14:paraId="1CAB46DE" w14:textId="463CC8E5" w:rsidR="00885E9A" w:rsidRDefault="00885E9A" w:rsidP="00FD5868">
      <w:pPr>
        <w:spacing w:after="120"/>
        <w:rPr>
          <w:rFonts w:ascii="Arial" w:hAnsi="Arial" w:cs="Arial"/>
        </w:rPr>
      </w:pPr>
      <w:r>
        <w:rPr>
          <w:rFonts w:ascii="Arial" w:hAnsi="Arial" w:cs="Arial"/>
        </w:rPr>
        <w:t xml:space="preserve">Kemp, P. And Berry, M., 2019. The Roehampton Annual Computing Education Report. Pre-Release Snapshot From 2018. Available From </w:t>
      </w:r>
      <w:r>
        <w:rPr>
          <w:rFonts w:ascii="Arial" w:hAnsi="Arial" w:cs="Arial"/>
        </w:rPr>
        <w:lastRenderedPageBreak/>
        <w:t>Https://Cdn.Bcs.Org/Bcs-Org-Media/2520/Tracer-2018.Pdf</w:t>
      </w:r>
    </w:p>
    <w:p w14:paraId="71CA872A" w14:textId="3824B4E4" w:rsidR="00885E9A" w:rsidRDefault="00885E9A" w:rsidP="00FD5868">
      <w:pPr>
        <w:spacing w:after="120"/>
        <w:rPr>
          <w:rFonts w:ascii="Arial" w:hAnsi="Arial" w:cs="Arial"/>
        </w:rPr>
      </w:pPr>
      <w:r>
        <w:rPr>
          <w:rFonts w:ascii="Arial" w:hAnsi="Arial" w:cs="Arial"/>
        </w:rPr>
        <w:t xml:space="preserve">Luxton-Reilly, A., 2016. Learning To Program Is Easy, In: Proceedings </w:t>
      </w:r>
      <w:proofErr w:type="gramStart"/>
      <w:r>
        <w:rPr>
          <w:rFonts w:ascii="Arial" w:hAnsi="Arial" w:cs="Arial"/>
        </w:rPr>
        <w:t>Of</w:t>
      </w:r>
      <w:proofErr w:type="gramEnd"/>
      <w:r>
        <w:rPr>
          <w:rFonts w:ascii="Arial" w:hAnsi="Arial" w:cs="Arial"/>
        </w:rPr>
        <w:t xml:space="preserve"> The 2016 ACM Conference On Innovation And Technology In Computer Science Education, </w:t>
      </w:r>
      <w:proofErr w:type="spellStart"/>
      <w:r>
        <w:rPr>
          <w:rFonts w:ascii="Arial" w:hAnsi="Arial" w:cs="Arial"/>
        </w:rPr>
        <w:t>Iticse</w:t>
      </w:r>
      <w:proofErr w:type="spellEnd"/>
      <w:r>
        <w:rPr>
          <w:rFonts w:ascii="Arial" w:hAnsi="Arial" w:cs="Arial"/>
        </w:rPr>
        <w:t xml:space="preserve"> ’16. Association For Computing Machinery, New York, Ny, </w:t>
      </w:r>
      <w:proofErr w:type="spellStart"/>
      <w:r>
        <w:rPr>
          <w:rFonts w:ascii="Arial" w:hAnsi="Arial" w:cs="Arial"/>
        </w:rPr>
        <w:t>Usa</w:t>
      </w:r>
      <w:proofErr w:type="spellEnd"/>
      <w:r>
        <w:rPr>
          <w:rFonts w:ascii="Arial" w:hAnsi="Arial" w:cs="Arial"/>
        </w:rPr>
        <w:t>, Pp. 284–289. Https://Doi.Org/10.1145/2899415.2899432</w:t>
      </w:r>
    </w:p>
    <w:p w14:paraId="01B05245" w14:textId="77777777" w:rsidR="00885E9A" w:rsidRDefault="00885E9A" w:rsidP="00FD5868">
      <w:pPr>
        <w:spacing w:after="120"/>
        <w:rPr>
          <w:rFonts w:ascii="Arial" w:hAnsi="Arial" w:cs="Arial"/>
        </w:rPr>
      </w:pPr>
      <w:r>
        <w:rPr>
          <w:rFonts w:ascii="Arial" w:hAnsi="Arial" w:cs="Arial"/>
        </w:rPr>
        <w:t xml:space="preserve">Raymond Lister, Elizabeth S. Adams, Sue Fitzgerald, William Fone, John Hamer, Morten Lindholm, Robert </w:t>
      </w:r>
      <w:proofErr w:type="spellStart"/>
      <w:r>
        <w:rPr>
          <w:rFonts w:ascii="Arial" w:hAnsi="Arial" w:cs="Arial"/>
        </w:rPr>
        <w:t>Mccartney</w:t>
      </w:r>
      <w:proofErr w:type="spellEnd"/>
      <w:r>
        <w:rPr>
          <w:rFonts w:ascii="Arial" w:hAnsi="Arial" w:cs="Arial"/>
        </w:rPr>
        <w:t xml:space="preserve">, Jan Erik </w:t>
      </w:r>
      <w:proofErr w:type="spellStart"/>
      <w:r>
        <w:rPr>
          <w:rFonts w:ascii="Arial" w:hAnsi="Arial" w:cs="Arial"/>
        </w:rPr>
        <w:t>Moström</w:t>
      </w:r>
      <w:proofErr w:type="spellEnd"/>
      <w:r>
        <w:rPr>
          <w:rFonts w:ascii="Arial" w:hAnsi="Arial" w:cs="Arial"/>
        </w:rPr>
        <w:t xml:space="preserve">, Kate Sanders, Otto Seppälä, Beth Simon, And Lynda Thomas. 2004. A Multi-National Study </w:t>
      </w:r>
      <w:proofErr w:type="gramStart"/>
      <w:r>
        <w:rPr>
          <w:rFonts w:ascii="Arial" w:hAnsi="Arial" w:cs="Arial"/>
        </w:rPr>
        <w:t>Of</w:t>
      </w:r>
      <w:proofErr w:type="gramEnd"/>
      <w:r>
        <w:rPr>
          <w:rFonts w:ascii="Arial" w:hAnsi="Arial" w:cs="Arial"/>
        </w:rPr>
        <w:t xml:space="preserve"> Reading And Tracing Skills In Novice Programmers. </w:t>
      </w:r>
      <w:proofErr w:type="spellStart"/>
      <w:r>
        <w:rPr>
          <w:rFonts w:ascii="Arial" w:hAnsi="Arial" w:cs="Arial"/>
        </w:rPr>
        <w:t>Sigcse</w:t>
      </w:r>
      <w:proofErr w:type="spellEnd"/>
      <w:r>
        <w:rPr>
          <w:rFonts w:ascii="Arial" w:hAnsi="Arial" w:cs="Arial"/>
        </w:rPr>
        <w:t xml:space="preserve"> Bull. 36, 4 (December 2004), 119–150. </w:t>
      </w:r>
      <w:proofErr w:type="spellStart"/>
      <w:proofErr w:type="gramStart"/>
      <w:r>
        <w:rPr>
          <w:rFonts w:ascii="Arial" w:hAnsi="Arial" w:cs="Arial"/>
        </w:rPr>
        <w:t>Doi:Https</w:t>
      </w:r>
      <w:proofErr w:type="spellEnd"/>
      <w:r>
        <w:rPr>
          <w:rFonts w:ascii="Arial" w:hAnsi="Arial" w:cs="Arial"/>
        </w:rPr>
        <w:t>://Doi.Org/10.1145/1041624.1041673</w:t>
      </w:r>
      <w:proofErr w:type="gramEnd"/>
    </w:p>
    <w:p w14:paraId="6450C5DB" w14:textId="77777777" w:rsidR="00885E9A" w:rsidRDefault="00885E9A" w:rsidP="00FD5868">
      <w:pPr>
        <w:spacing w:after="120"/>
        <w:rPr>
          <w:rFonts w:ascii="Arial" w:hAnsi="Arial" w:cs="Arial"/>
        </w:rPr>
      </w:pPr>
      <w:proofErr w:type="spellStart"/>
      <w:proofErr w:type="gramStart"/>
      <w:r>
        <w:rPr>
          <w:rFonts w:ascii="Arial" w:hAnsi="Arial" w:cs="Arial"/>
        </w:rPr>
        <w:t>Sentance,S</w:t>
      </w:r>
      <w:proofErr w:type="spellEnd"/>
      <w:r>
        <w:rPr>
          <w:rFonts w:ascii="Arial" w:hAnsi="Arial" w:cs="Arial"/>
        </w:rPr>
        <w:t>.</w:t>
      </w:r>
      <w:proofErr w:type="gramEnd"/>
      <w:r>
        <w:rPr>
          <w:rFonts w:ascii="Arial" w:hAnsi="Arial" w:cs="Arial"/>
        </w:rPr>
        <w:t xml:space="preserve">, </w:t>
      </w:r>
      <w:proofErr w:type="spellStart"/>
      <w:r>
        <w:rPr>
          <w:rFonts w:ascii="Arial" w:hAnsi="Arial" w:cs="Arial"/>
        </w:rPr>
        <w:t>Waite,J</w:t>
      </w:r>
      <w:proofErr w:type="spellEnd"/>
      <w:r>
        <w:rPr>
          <w:rFonts w:ascii="Arial" w:hAnsi="Arial" w:cs="Arial"/>
        </w:rPr>
        <w:t xml:space="preserve">. &amp; </w:t>
      </w:r>
      <w:proofErr w:type="spellStart"/>
      <w:r>
        <w:rPr>
          <w:rFonts w:ascii="Arial" w:hAnsi="Arial" w:cs="Arial"/>
        </w:rPr>
        <w:t>Kallia,M</w:t>
      </w:r>
      <w:proofErr w:type="spellEnd"/>
      <w:r>
        <w:rPr>
          <w:rFonts w:ascii="Arial" w:hAnsi="Arial" w:cs="Arial"/>
        </w:rPr>
        <w:t>., (2019, Teaching Computer Programming With PRIMM: A Sociocultural Perspective, Computer Science Education, 29:2-3, 136-176, Doi: 10.1080/08993408.2019.1608781</w:t>
      </w:r>
    </w:p>
    <w:p w14:paraId="09C34386" w14:textId="3CBD6239" w:rsidR="00885E9A" w:rsidRDefault="00885E9A" w:rsidP="00FD5868">
      <w:pPr>
        <w:spacing w:after="120"/>
        <w:rPr>
          <w:rFonts w:ascii="Arial" w:hAnsi="Arial" w:cs="Arial"/>
        </w:rPr>
      </w:pPr>
      <w:r>
        <w:rPr>
          <w:rFonts w:ascii="Arial" w:hAnsi="Arial" w:cs="Arial"/>
        </w:rPr>
        <w:t xml:space="preserve">Schulte, C., 2008. Block Model: An Educational Model </w:t>
      </w:r>
      <w:proofErr w:type="gramStart"/>
      <w:r>
        <w:rPr>
          <w:rFonts w:ascii="Arial" w:hAnsi="Arial" w:cs="Arial"/>
        </w:rPr>
        <w:t>Of</w:t>
      </w:r>
      <w:proofErr w:type="gramEnd"/>
      <w:r>
        <w:rPr>
          <w:rFonts w:ascii="Arial" w:hAnsi="Arial" w:cs="Arial"/>
        </w:rPr>
        <w:t xml:space="preserve"> Program Comprehension As A Tool For A Scholarly Approach To Teaching. In Proceedings </w:t>
      </w:r>
      <w:proofErr w:type="gramStart"/>
      <w:r>
        <w:rPr>
          <w:rFonts w:ascii="Arial" w:hAnsi="Arial" w:cs="Arial"/>
        </w:rPr>
        <w:t>Of</w:t>
      </w:r>
      <w:proofErr w:type="gramEnd"/>
      <w:r>
        <w:rPr>
          <w:rFonts w:ascii="Arial" w:hAnsi="Arial" w:cs="Arial"/>
        </w:rPr>
        <w:t xml:space="preserve"> The Fourth International Workshop On Computing Education Research. Association For Computing Machinery, New York, USA, 149–160. </w:t>
      </w:r>
      <w:proofErr w:type="spellStart"/>
      <w:proofErr w:type="gramStart"/>
      <w:r>
        <w:rPr>
          <w:rFonts w:ascii="Arial" w:hAnsi="Arial" w:cs="Arial"/>
        </w:rPr>
        <w:t>Doi:Https</w:t>
      </w:r>
      <w:proofErr w:type="spellEnd"/>
      <w:r>
        <w:rPr>
          <w:rFonts w:ascii="Arial" w:hAnsi="Arial" w:cs="Arial"/>
        </w:rPr>
        <w:t>://Doi.Org/10.1145/1404520.1404535</w:t>
      </w:r>
      <w:proofErr w:type="gramEnd"/>
    </w:p>
    <w:p w14:paraId="23021172" w14:textId="3DEDBC7D" w:rsidR="00885E9A" w:rsidRDefault="00885E9A" w:rsidP="00FD5868">
      <w:pPr>
        <w:spacing w:after="120"/>
        <w:rPr>
          <w:rFonts w:ascii="Arial" w:hAnsi="Arial" w:cs="Arial"/>
        </w:rPr>
      </w:pPr>
      <w:r>
        <w:rPr>
          <w:rFonts w:ascii="Arial" w:hAnsi="Arial" w:cs="Arial"/>
        </w:rPr>
        <w:t xml:space="preserve">Schulte, </w:t>
      </w:r>
      <w:proofErr w:type="spellStart"/>
      <w:proofErr w:type="gramStart"/>
      <w:r>
        <w:rPr>
          <w:rFonts w:ascii="Arial" w:hAnsi="Arial" w:cs="Arial"/>
        </w:rPr>
        <w:t>C.,Clear</w:t>
      </w:r>
      <w:proofErr w:type="spellEnd"/>
      <w:proofErr w:type="gramEnd"/>
      <w:r>
        <w:rPr>
          <w:rFonts w:ascii="Arial" w:hAnsi="Arial" w:cs="Arial"/>
        </w:rPr>
        <w:t xml:space="preserve">, T., </w:t>
      </w:r>
      <w:proofErr w:type="spellStart"/>
      <w:r>
        <w:rPr>
          <w:rFonts w:ascii="Arial" w:hAnsi="Arial" w:cs="Arial"/>
        </w:rPr>
        <w:t>Taherkhani,A</w:t>
      </w:r>
      <w:proofErr w:type="spellEnd"/>
      <w:r>
        <w:rPr>
          <w:rFonts w:ascii="Arial" w:hAnsi="Arial" w:cs="Arial"/>
        </w:rPr>
        <w:t xml:space="preserve">., Busjahn, T. And Paterson, J., 2010. An Introduction </w:t>
      </w:r>
      <w:proofErr w:type="gramStart"/>
      <w:r>
        <w:rPr>
          <w:rFonts w:ascii="Arial" w:hAnsi="Arial" w:cs="Arial"/>
        </w:rPr>
        <w:t>To</w:t>
      </w:r>
      <w:proofErr w:type="gramEnd"/>
      <w:r>
        <w:rPr>
          <w:rFonts w:ascii="Arial" w:hAnsi="Arial" w:cs="Arial"/>
        </w:rPr>
        <w:t xml:space="preserve"> Program Comprehension For Computer Science Educators. In Proceedings </w:t>
      </w:r>
      <w:proofErr w:type="gramStart"/>
      <w:r>
        <w:rPr>
          <w:rFonts w:ascii="Arial" w:hAnsi="Arial" w:cs="Arial"/>
        </w:rPr>
        <w:t>Of</w:t>
      </w:r>
      <w:proofErr w:type="gramEnd"/>
      <w:r>
        <w:rPr>
          <w:rFonts w:ascii="Arial" w:hAnsi="Arial" w:cs="Arial"/>
        </w:rPr>
        <w:t xml:space="preserve"> The 2010 ITICSE Working Group Reports. Association For Computing Machinery, New York, USA, 65–86. </w:t>
      </w:r>
      <w:proofErr w:type="spellStart"/>
      <w:proofErr w:type="gramStart"/>
      <w:r>
        <w:rPr>
          <w:rFonts w:ascii="Arial" w:hAnsi="Arial" w:cs="Arial"/>
        </w:rPr>
        <w:t>Doi:Https</w:t>
      </w:r>
      <w:proofErr w:type="spellEnd"/>
      <w:r>
        <w:rPr>
          <w:rFonts w:ascii="Arial" w:hAnsi="Arial" w:cs="Arial"/>
        </w:rPr>
        <w:t>://Doi.Org/10.1145/1971681.1971687</w:t>
      </w:r>
      <w:proofErr w:type="gramEnd"/>
    </w:p>
    <w:p w14:paraId="21640ADF" w14:textId="77777777" w:rsidR="00885E9A" w:rsidRDefault="00885E9A" w:rsidP="00FD5868">
      <w:pPr>
        <w:spacing w:after="120"/>
        <w:rPr>
          <w:rFonts w:ascii="Arial" w:hAnsi="Arial" w:cs="Arial"/>
        </w:rPr>
      </w:pPr>
      <w:proofErr w:type="spellStart"/>
      <w:r>
        <w:rPr>
          <w:rFonts w:ascii="Arial" w:hAnsi="Arial" w:cs="Arial"/>
        </w:rPr>
        <w:t>Sweller</w:t>
      </w:r>
      <w:proofErr w:type="spellEnd"/>
      <w:r>
        <w:rPr>
          <w:rFonts w:ascii="Arial" w:hAnsi="Arial" w:cs="Arial"/>
        </w:rPr>
        <w:t xml:space="preserve">, J., Van </w:t>
      </w:r>
      <w:proofErr w:type="spellStart"/>
      <w:r>
        <w:rPr>
          <w:rFonts w:ascii="Arial" w:hAnsi="Arial" w:cs="Arial"/>
        </w:rPr>
        <w:t>Merrienboer</w:t>
      </w:r>
      <w:proofErr w:type="spellEnd"/>
      <w:r>
        <w:rPr>
          <w:rFonts w:ascii="Arial" w:hAnsi="Arial" w:cs="Arial"/>
        </w:rPr>
        <w:t xml:space="preserve">, J. J. G., &amp; </w:t>
      </w:r>
      <w:proofErr w:type="spellStart"/>
      <w:r>
        <w:rPr>
          <w:rFonts w:ascii="Arial" w:hAnsi="Arial" w:cs="Arial"/>
        </w:rPr>
        <w:t>Paas</w:t>
      </w:r>
      <w:proofErr w:type="spellEnd"/>
      <w:r>
        <w:rPr>
          <w:rFonts w:ascii="Arial" w:hAnsi="Arial" w:cs="Arial"/>
        </w:rPr>
        <w:t xml:space="preserve">, F. G. W. C. (1998) Cognitive Architecture </w:t>
      </w:r>
      <w:proofErr w:type="gramStart"/>
      <w:r>
        <w:rPr>
          <w:rFonts w:ascii="Arial" w:hAnsi="Arial" w:cs="Arial"/>
        </w:rPr>
        <w:t>And</w:t>
      </w:r>
      <w:proofErr w:type="gramEnd"/>
      <w:r>
        <w:rPr>
          <w:rFonts w:ascii="Arial" w:hAnsi="Arial" w:cs="Arial"/>
        </w:rPr>
        <w:t xml:space="preserve"> Instructional Design. Educational Psychology Review, 10(3), 251–</w:t>
      </w:r>
      <w:proofErr w:type="gramStart"/>
      <w:r>
        <w:rPr>
          <w:rFonts w:ascii="Arial" w:hAnsi="Arial" w:cs="Arial"/>
        </w:rPr>
        <w:t>296.Https://Doi.Org/10.1023/A:1022193728205 .</w:t>
      </w:r>
      <w:proofErr w:type="gramEnd"/>
    </w:p>
    <w:p w14:paraId="1601D94B" w14:textId="5ACC3FCF" w:rsidR="00885E9A" w:rsidRDefault="00885E9A" w:rsidP="00FD5868">
      <w:pPr>
        <w:spacing w:after="120"/>
        <w:rPr>
          <w:rFonts w:ascii="Arial" w:hAnsi="Arial" w:cs="Arial"/>
        </w:rPr>
      </w:pPr>
      <w:r>
        <w:rPr>
          <w:rFonts w:ascii="Arial" w:hAnsi="Arial" w:cs="Arial"/>
        </w:rPr>
        <w:t xml:space="preserve">The Royal Society., 2012. Shut Down </w:t>
      </w:r>
      <w:proofErr w:type="gramStart"/>
      <w:r>
        <w:rPr>
          <w:rFonts w:ascii="Arial" w:hAnsi="Arial" w:cs="Arial"/>
        </w:rPr>
        <w:t>Or</w:t>
      </w:r>
      <w:proofErr w:type="gramEnd"/>
      <w:r>
        <w:rPr>
          <w:rFonts w:ascii="Arial" w:hAnsi="Arial" w:cs="Arial"/>
        </w:rPr>
        <w:t xml:space="preserve"> Restart? The Way Forward </w:t>
      </w:r>
      <w:proofErr w:type="gramStart"/>
      <w:r>
        <w:rPr>
          <w:rFonts w:ascii="Arial" w:hAnsi="Arial" w:cs="Arial"/>
        </w:rPr>
        <w:t>For</w:t>
      </w:r>
      <w:proofErr w:type="gramEnd"/>
      <w:r>
        <w:rPr>
          <w:rFonts w:ascii="Arial" w:hAnsi="Arial" w:cs="Arial"/>
        </w:rPr>
        <w:t xml:space="preserve"> Computing In </w:t>
      </w:r>
      <w:proofErr w:type="spellStart"/>
      <w:r>
        <w:rPr>
          <w:rFonts w:ascii="Arial" w:hAnsi="Arial" w:cs="Arial"/>
        </w:rPr>
        <w:t>Uk</w:t>
      </w:r>
      <w:proofErr w:type="spellEnd"/>
      <w:r>
        <w:rPr>
          <w:rFonts w:ascii="Arial" w:hAnsi="Arial" w:cs="Arial"/>
        </w:rPr>
        <w:t xml:space="preserve"> Schools. The Royal Society. Available From: Https://Royalsociety.Org/~/Media/Education/Computing-In-Schools/2012-01-12-Computing-In-Schools.Pdf</w:t>
      </w:r>
    </w:p>
    <w:p w14:paraId="5FF9C246" w14:textId="0E4FA0CD" w:rsidR="00885E9A" w:rsidRDefault="00885E9A" w:rsidP="00FD5868">
      <w:pPr>
        <w:spacing w:after="120"/>
        <w:rPr>
          <w:rFonts w:ascii="Arial" w:hAnsi="Arial" w:cs="Arial"/>
        </w:rPr>
      </w:pPr>
      <w:r>
        <w:rPr>
          <w:rFonts w:ascii="Arial" w:hAnsi="Arial" w:cs="Arial"/>
        </w:rPr>
        <w:t xml:space="preserve">The Royal Society., 2017.After </w:t>
      </w:r>
      <w:proofErr w:type="gramStart"/>
      <w:r>
        <w:rPr>
          <w:rFonts w:ascii="Arial" w:hAnsi="Arial" w:cs="Arial"/>
        </w:rPr>
        <w:t>The</w:t>
      </w:r>
      <w:proofErr w:type="gramEnd"/>
      <w:r>
        <w:rPr>
          <w:rFonts w:ascii="Arial" w:hAnsi="Arial" w:cs="Arial"/>
        </w:rPr>
        <w:t xml:space="preserve"> Reboot: Computing Education In </w:t>
      </w:r>
      <w:proofErr w:type="spellStart"/>
      <w:r>
        <w:rPr>
          <w:rFonts w:ascii="Arial" w:hAnsi="Arial" w:cs="Arial"/>
        </w:rPr>
        <w:t>Uk</w:t>
      </w:r>
      <w:proofErr w:type="spellEnd"/>
      <w:r>
        <w:rPr>
          <w:rFonts w:ascii="Arial" w:hAnsi="Arial" w:cs="Arial"/>
        </w:rPr>
        <w:t xml:space="preserve"> Schools, The Royal Society. Available From: Https://Royalsociety.Org/~/Media/Policy/Projects/Computing-Education/Computing-Education-Report.Pdf  </w:t>
      </w:r>
    </w:p>
    <w:p w14:paraId="0B9EE1D5" w14:textId="77777777" w:rsidR="00885E9A" w:rsidRDefault="00885E9A" w:rsidP="00FD5868">
      <w:pPr>
        <w:rPr>
          <w:rFonts w:ascii="Arial" w:hAnsi="Arial" w:cs="Arial"/>
          <w:color w:val="000000"/>
          <w:lang w:val="en-GB" w:eastAsia="en-GB"/>
        </w:rPr>
      </w:pPr>
      <w:r>
        <w:rPr>
          <w:rFonts w:ascii="Arial" w:hAnsi="Arial" w:cs="Arial"/>
          <w:color w:val="000000"/>
          <w:lang w:val="en-GB" w:eastAsia="en-GB"/>
        </w:rPr>
        <w:t xml:space="preserve">Williams, J. M. G. And Penman, D. (2023) Deeper </w:t>
      </w:r>
      <w:proofErr w:type="gramStart"/>
      <w:r>
        <w:rPr>
          <w:rFonts w:ascii="Arial" w:hAnsi="Arial" w:cs="Arial"/>
          <w:color w:val="000000"/>
          <w:lang w:val="en-GB" w:eastAsia="en-GB"/>
        </w:rPr>
        <w:t>Mindfulness :</w:t>
      </w:r>
      <w:proofErr w:type="gramEnd"/>
      <w:r>
        <w:rPr>
          <w:rFonts w:ascii="Arial" w:hAnsi="Arial" w:cs="Arial"/>
          <w:color w:val="000000"/>
          <w:lang w:val="en-GB" w:eastAsia="en-GB"/>
        </w:rPr>
        <w:t xml:space="preserve"> The New Way To Rediscover Calm In A Chaotic World. London: </w:t>
      </w:r>
      <w:proofErr w:type="spellStart"/>
      <w:r>
        <w:rPr>
          <w:rFonts w:ascii="Arial" w:hAnsi="Arial" w:cs="Arial"/>
          <w:color w:val="000000"/>
          <w:lang w:val="en-GB" w:eastAsia="en-GB"/>
        </w:rPr>
        <w:t>Piatkus</w:t>
      </w:r>
      <w:proofErr w:type="spellEnd"/>
      <w:r>
        <w:rPr>
          <w:rFonts w:ascii="Arial" w:hAnsi="Arial" w:cs="Arial"/>
          <w:color w:val="000000"/>
          <w:lang w:val="en-GB" w:eastAsia="en-GB"/>
        </w:rPr>
        <w:t>.</w:t>
      </w:r>
    </w:p>
    <w:p w14:paraId="694A5928" w14:textId="77777777" w:rsidR="00885E9A" w:rsidRPr="00A945F8" w:rsidRDefault="00885E9A" w:rsidP="00542B47">
      <w:pPr>
        <w:spacing w:after="120"/>
        <w:rPr>
          <w:rFonts w:ascii="Arial" w:hAnsi="Arial" w:cs="Arial"/>
        </w:rPr>
      </w:pPr>
    </w:p>
    <w:p w14:paraId="644B36E2" w14:textId="77777777" w:rsidR="00885E9A" w:rsidRPr="005E3FB7" w:rsidRDefault="00885E9A" w:rsidP="00ED08E6">
      <w:pPr>
        <w:ind w:left="360"/>
        <w:rPr>
          <w:rFonts w:ascii="Arial" w:eastAsia="Source Sans Pro" w:hAnsi="Arial" w:cs="Arial"/>
        </w:rPr>
      </w:pPr>
    </w:p>
    <w:p w14:paraId="348576C3" w14:textId="77777777" w:rsidR="00885E9A" w:rsidRDefault="00885E9A" w:rsidP="00ED08E6">
      <w:pPr>
        <w:pStyle w:val="Heading1"/>
        <w:ind w:left="0"/>
        <w:sectPr w:rsidR="00885E9A" w:rsidSect="00885E9A">
          <w:headerReference w:type="even" r:id="rId18"/>
          <w:headerReference w:type="default" r:id="rId19"/>
          <w:footerReference w:type="even" r:id="rId20"/>
          <w:footerReference w:type="default" r:id="rId21"/>
          <w:pgSz w:w="17680" w:h="12750" w:orient="landscape"/>
          <w:pgMar w:top="1060" w:right="1100" w:bottom="1160" w:left="1060" w:header="0" w:footer="964" w:gutter="0"/>
          <w:cols w:space="720"/>
          <w:docGrid w:linePitch="299"/>
        </w:sectPr>
      </w:pPr>
    </w:p>
    <w:p w14:paraId="7F29D793" w14:textId="77777777" w:rsidR="00885E9A" w:rsidRDefault="00885E9A" w:rsidP="001A3D20">
      <w:pPr>
        <w:pStyle w:val="Heading1"/>
      </w:pPr>
      <w:bookmarkStart w:id="14" w:name="_Toc171513392"/>
      <w:r>
        <w:lastRenderedPageBreak/>
        <w:t xml:space="preserve">Weekly </w:t>
      </w:r>
      <w:r w:rsidRPr="00F14003">
        <w:t xml:space="preserve">Curriculum </w:t>
      </w:r>
      <w:r>
        <w:t>M</w:t>
      </w:r>
      <w:r w:rsidRPr="00F14003">
        <w:t>ap</w:t>
      </w:r>
      <w:r>
        <w:t xml:space="preserve"> 2024/25</w:t>
      </w:r>
      <w:bookmarkEnd w:id="14"/>
    </w:p>
    <w:tbl>
      <w:tblPr>
        <w:tblStyle w:val="TableGrid"/>
        <w:tblW w:w="0" w:type="auto"/>
        <w:tblInd w:w="100" w:type="dxa"/>
        <w:tblLook w:val="04A0" w:firstRow="1" w:lastRow="0" w:firstColumn="1" w:lastColumn="0" w:noHBand="0" w:noVBand="1"/>
      </w:tblPr>
      <w:tblGrid>
        <w:gridCol w:w="1579"/>
        <w:gridCol w:w="3202"/>
        <w:gridCol w:w="3555"/>
        <w:gridCol w:w="4515"/>
        <w:gridCol w:w="3279"/>
      </w:tblGrid>
      <w:tr w:rsidR="00885E9A" w14:paraId="156801C3" w14:textId="77777777" w:rsidTr="0035445B">
        <w:trPr>
          <w:trHeight w:val="602"/>
          <w:tblHeader/>
        </w:trPr>
        <w:tc>
          <w:tcPr>
            <w:tcW w:w="1579" w:type="dxa"/>
            <w:shd w:val="clear" w:color="auto" w:fill="DDD9C3" w:themeFill="background2" w:themeFillShade="E6"/>
          </w:tcPr>
          <w:p w14:paraId="03402036" w14:textId="77777777" w:rsidR="00885E9A" w:rsidRDefault="00885E9A" w:rsidP="0035445B">
            <w:pPr>
              <w:rPr>
                <w:sz w:val="22"/>
                <w:szCs w:val="22"/>
              </w:rPr>
            </w:pPr>
            <w:r w:rsidRPr="00E231E3">
              <w:rPr>
                <w:sz w:val="22"/>
                <w:szCs w:val="22"/>
              </w:rPr>
              <w:t>Week number</w:t>
            </w:r>
          </w:p>
          <w:p w14:paraId="4E206A31" w14:textId="77777777" w:rsidR="00885E9A" w:rsidRDefault="00885E9A" w:rsidP="0035445B">
            <w:pPr>
              <w:rPr>
                <w:sz w:val="22"/>
                <w:szCs w:val="22"/>
              </w:rPr>
            </w:pPr>
            <w:r>
              <w:rPr>
                <w:sz w:val="22"/>
                <w:szCs w:val="22"/>
              </w:rPr>
              <w:t>Date</w:t>
            </w:r>
          </w:p>
          <w:p w14:paraId="4C96CAF2" w14:textId="77777777" w:rsidR="00885E9A" w:rsidRPr="00E231E3" w:rsidRDefault="00885E9A" w:rsidP="0035445B">
            <w:pPr>
              <w:rPr>
                <w:sz w:val="22"/>
                <w:szCs w:val="22"/>
              </w:rPr>
            </w:pPr>
            <w:r>
              <w:rPr>
                <w:sz w:val="22"/>
                <w:szCs w:val="22"/>
              </w:rPr>
              <w:t>Theme</w:t>
            </w:r>
          </w:p>
        </w:tc>
        <w:tc>
          <w:tcPr>
            <w:tcW w:w="3202" w:type="dxa"/>
            <w:shd w:val="clear" w:color="auto" w:fill="DDD9C3" w:themeFill="background2" w:themeFillShade="E6"/>
          </w:tcPr>
          <w:p w14:paraId="4FF47B08" w14:textId="36672C87" w:rsidR="00885E9A" w:rsidRPr="00DC01BA" w:rsidRDefault="00885E9A" w:rsidP="0035445B">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Pr>
                <w:rFonts w:asciiTheme="minorHAnsi" w:hAnsiTheme="minorHAnsi" w:cstheme="minorHAnsi"/>
                <w:sz w:val="28"/>
                <w:szCs w:val="28"/>
              </w:rPr>
              <w:t>Computing</w:t>
            </w:r>
            <w:r w:rsidRPr="00DC01BA">
              <w:rPr>
                <w:rFonts w:asciiTheme="minorHAnsi" w:hAnsiTheme="minorHAnsi" w:cstheme="minorHAnsi"/>
                <w:sz w:val="28"/>
                <w:szCs w:val="28"/>
              </w:rPr>
              <w:t>, trainees should know:</w:t>
            </w:r>
          </w:p>
        </w:tc>
        <w:tc>
          <w:tcPr>
            <w:tcW w:w="3555" w:type="dxa"/>
            <w:shd w:val="clear" w:color="auto" w:fill="DDD9C3" w:themeFill="background2" w:themeFillShade="E6"/>
          </w:tcPr>
          <w:p w14:paraId="7120C8EE" w14:textId="13BCF5E4" w:rsidR="00885E9A" w:rsidRPr="00DC01BA" w:rsidRDefault="00885E9A" w:rsidP="0035445B">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Pr>
                <w:rFonts w:asciiTheme="minorHAnsi" w:hAnsiTheme="minorHAnsi" w:cstheme="minorHAnsi"/>
                <w:sz w:val="28"/>
                <w:szCs w:val="28"/>
              </w:rPr>
              <w:t>Computing</w:t>
            </w:r>
            <w:r w:rsidRPr="00DC01BA">
              <w:rPr>
                <w:rFonts w:asciiTheme="minorHAnsi" w:hAnsiTheme="minorHAnsi" w:cstheme="minorHAnsi"/>
                <w:sz w:val="28"/>
                <w:szCs w:val="28"/>
              </w:rPr>
              <w:t>, trainees should be able to:</w:t>
            </w:r>
          </w:p>
        </w:tc>
        <w:tc>
          <w:tcPr>
            <w:tcW w:w="4515" w:type="dxa"/>
            <w:shd w:val="clear" w:color="auto" w:fill="DDD9C3" w:themeFill="background2" w:themeFillShade="E6"/>
          </w:tcPr>
          <w:p w14:paraId="11C9494D" w14:textId="77777777" w:rsidR="00885E9A" w:rsidRPr="00DC01BA" w:rsidRDefault="00885E9A" w:rsidP="0035445B">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279" w:type="dxa"/>
            <w:shd w:val="clear" w:color="auto" w:fill="DDD9C3" w:themeFill="background2" w:themeFillShade="E6"/>
          </w:tcPr>
          <w:p w14:paraId="720DC5BE" w14:textId="77777777" w:rsidR="00885E9A" w:rsidRPr="00DC01BA" w:rsidRDefault="00885E9A" w:rsidP="0035445B">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885E9A" w14:paraId="1010DC46" w14:textId="77777777" w:rsidTr="0035445B">
        <w:tc>
          <w:tcPr>
            <w:tcW w:w="1579" w:type="dxa"/>
            <w:shd w:val="clear" w:color="auto" w:fill="DDD9C3" w:themeFill="background2" w:themeFillShade="E6"/>
          </w:tcPr>
          <w:p w14:paraId="52185381"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1</w:t>
            </w:r>
          </w:p>
        </w:tc>
        <w:tc>
          <w:tcPr>
            <w:tcW w:w="3202" w:type="dxa"/>
            <w:shd w:val="clear" w:color="auto" w:fill="D9D9D9" w:themeFill="background1" w:themeFillShade="D9"/>
          </w:tcPr>
          <w:p w14:paraId="0A486883" w14:textId="77777777" w:rsidR="00885E9A" w:rsidRDefault="00885E9A" w:rsidP="0035445B"/>
        </w:tc>
        <w:tc>
          <w:tcPr>
            <w:tcW w:w="3555" w:type="dxa"/>
            <w:shd w:val="clear" w:color="auto" w:fill="D9D9D9" w:themeFill="background1" w:themeFillShade="D9"/>
          </w:tcPr>
          <w:p w14:paraId="16DE2B9B" w14:textId="77777777" w:rsidR="00885E9A" w:rsidRDefault="00885E9A" w:rsidP="0035445B"/>
        </w:tc>
        <w:tc>
          <w:tcPr>
            <w:tcW w:w="4515" w:type="dxa"/>
            <w:shd w:val="clear" w:color="auto" w:fill="D9D9D9" w:themeFill="background1" w:themeFillShade="D9"/>
          </w:tcPr>
          <w:p w14:paraId="643B8DC2" w14:textId="77777777" w:rsidR="00885E9A" w:rsidRDefault="00885E9A" w:rsidP="0035445B"/>
        </w:tc>
        <w:tc>
          <w:tcPr>
            <w:tcW w:w="3279" w:type="dxa"/>
            <w:shd w:val="clear" w:color="auto" w:fill="D9D9D9" w:themeFill="background1" w:themeFillShade="D9"/>
          </w:tcPr>
          <w:p w14:paraId="5BBA2B02" w14:textId="77777777" w:rsidR="00885E9A" w:rsidRDefault="00885E9A" w:rsidP="0035445B"/>
        </w:tc>
      </w:tr>
      <w:tr w:rsidR="00885E9A" w14:paraId="4AB04CDF" w14:textId="77777777" w:rsidTr="0035445B">
        <w:tc>
          <w:tcPr>
            <w:tcW w:w="1579" w:type="dxa"/>
            <w:shd w:val="clear" w:color="auto" w:fill="DDD9C3" w:themeFill="background2" w:themeFillShade="E6"/>
          </w:tcPr>
          <w:p w14:paraId="71DF1629"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D9D9D9" w:themeFill="background1" w:themeFillShade="D9"/>
          </w:tcPr>
          <w:p w14:paraId="16620D98" w14:textId="77777777" w:rsidR="00885E9A" w:rsidRDefault="00885E9A" w:rsidP="0035445B"/>
        </w:tc>
      </w:tr>
      <w:tr w:rsidR="00885E9A" w14:paraId="589088E5" w14:textId="77777777" w:rsidTr="0035445B">
        <w:tc>
          <w:tcPr>
            <w:tcW w:w="16130" w:type="dxa"/>
            <w:gridSpan w:val="5"/>
            <w:shd w:val="clear" w:color="auto" w:fill="FFFF00"/>
          </w:tcPr>
          <w:p w14:paraId="6881D9E1" w14:textId="77777777" w:rsidR="00885E9A" w:rsidRPr="00C80542" w:rsidRDefault="00885E9A" w:rsidP="0035445B">
            <w:pPr>
              <w:jc w:val="center"/>
              <w:rPr>
                <w:b/>
                <w:bCs/>
                <w:sz w:val="40"/>
                <w:szCs w:val="40"/>
              </w:rPr>
            </w:pPr>
            <w:r w:rsidRPr="00C80542">
              <w:rPr>
                <w:rFonts w:asciiTheme="minorHAnsi" w:hAnsiTheme="minorHAnsi" w:cstheme="minorHAnsi"/>
                <w:b/>
                <w:bCs/>
                <w:sz w:val="40"/>
                <w:szCs w:val="40"/>
              </w:rPr>
              <w:t>Start of ITE curriculum</w:t>
            </w:r>
          </w:p>
        </w:tc>
      </w:tr>
      <w:tr w:rsidR="00885E9A" w14:paraId="30E70990" w14:textId="77777777" w:rsidTr="0035445B">
        <w:tc>
          <w:tcPr>
            <w:tcW w:w="1579" w:type="dxa"/>
            <w:shd w:val="clear" w:color="auto" w:fill="DDD9C3" w:themeFill="background2" w:themeFillShade="E6"/>
          </w:tcPr>
          <w:p w14:paraId="3BE09235" w14:textId="1D733C36"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w:t>
            </w:r>
            <w:r w:rsidRPr="00C169EA">
              <w:rPr>
                <w:rFonts w:asciiTheme="minorHAnsi" w:hAnsiTheme="minorHAnsi" w:cstheme="minorHAnsi"/>
                <w:noProof/>
              </w:rPr>
              <w:t>2</w:t>
            </w:r>
            <w:r w:rsidRPr="00E231E3">
              <w:rPr>
                <w:rFonts w:asciiTheme="minorHAnsi" w:hAnsiTheme="minorHAnsi" w:cstheme="minorHAnsi"/>
                <w:sz w:val="22"/>
                <w:szCs w:val="22"/>
              </w:rPr>
              <w:t xml:space="preserve">] </w:t>
            </w:r>
            <w:r>
              <w:rPr>
                <w:rFonts w:asciiTheme="minorHAnsi" w:hAnsiTheme="minorHAnsi" w:cstheme="minorHAnsi"/>
                <w:noProof/>
              </w:rPr>
              <w:t xml:space="preserve">2-Sep-24  </w:t>
            </w:r>
          </w:p>
          <w:p w14:paraId="3155CD00" w14:textId="16E6A794"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 xml:space="preserve">What should we teach in </w:t>
            </w:r>
            <w:r>
              <w:rPr>
                <w:rFonts w:asciiTheme="minorHAnsi" w:hAnsiTheme="minorHAnsi" w:cstheme="minorHAnsi"/>
                <w:noProof/>
              </w:rPr>
              <w:t>Computing</w:t>
            </w:r>
            <w:r w:rsidRPr="00C169EA">
              <w:rPr>
                <w:rFonts w:asciiTheme="minorHAnsi" w:hAnsiTheme="minorHAnsi" w:cstheme="minorHAnsi"/>
                <w:noProof/>
              </w:rPr>
              <w:t>? (NC) How do we plan to deliver the curriculum?</w:t>
            </w:r>
          </w:p>
        </w:tc>
        <w:tc>
          <w:tcPr>
            <w:tcW w:w="3202" w:type="dxa"/>
          </w:tcPr>
          <w:p w14:paraId="43A6595C" w14:textId="03B3DF5E" w:rsidR="00885E9A" w:rsidRPr="00C169EA" w:rsidRDefault="00885E9A" w:rsidP="00536077">
            <w:pPr>
              <w:pStyle w:val="ListBullet"/>
              <w:rPr>
                <w:noProof/>
              </w:rPr>
            </w:pPr>
            <w:r w:rsidRPr="00C169EA">
              <w:rPr>
                <w:noProof/>
              </w:rPr>
              <w:t xml:space="preserve">It is important for pupils to master the types of knowledge in </w:t>
            </w:r>
            <w:r>
              <w:rPr>
                <w:noProof/>
              </w:rPr>
              <w:t>Computing</w:t>
            </w:r>
            <w:r w:rsidRPr="00C169EA">
              <w:rPr>
                <w:noProof/>
              </w:rPr>
              <w:t xml:space="preserve"> e.g.declarative/ procedural /conceptual/substantive /disciplinary. (nb.different subjects have different terms for types of knowledge).</w:t>
            </w:r>
          </w:p>
          <w:p w14:paraId="5FBEE886" w14:textId="77777777" w:rsidR="00885E9A" w:rsidRPr="00C169EA" w:rsidRDefault="00885E9A" w:rsidP="00536077">
            <w:pPr>
              <w:pStyle w:val="ListBullet"/>
              <w:rPr>
                <w:noProof/>
              </w:rPr>
            </w:pPr>
            <w:r w:rsidRPr="00C169EA">
              <w:rPr>
                <w:noProof/>
              </w:rPr>
              <w:t>A quality improvement cycle of planning, teaching, assessment and critical reflection can be used to build teacher skills and confidence.</w:t>
            </w:r>
          </w:p>
          <w:p w14:paraId="39EB4F2C" w14:textId="58A5AC0A" w:rsidR="00885E9A" w:rsidRPr="00B32140" w:rsidRDefault="00885E9A" w:rsidP="0035445B">
            <w:pPr>
              <w:pStyle w:val="ListBullet"/>
            </w:pPr>
            <w:r w:rsidRPr="00C169EA">
              <w:rPr>
                <w:noProof/>
              </w:rPr>
              <w:t xml:space="preserve">The purpose of </w:t>
            </w:r>
            <w:r>
              <w:rPr>
                <w:noProof/>
              </w:rPr>
              <w:t>Computing</w:t>
            </w:r>
            <w:r w:rsidRPr="00C169EA">
              <w:rPr>
                <w:noProof/>
              </w:rPr>
              <w:t xml:space="preserve"> in the National Curriculum is to equip pupils to use computational thinking and creativity to understand and change the world..</w:t>
            </w:r>
          </w:p>
        </w:tc>
        <w:tc>
          <w:tcPr>
            <w:tcW w:w="3555" w:type="dxa"/>
          </w:tcPr>
          <w:p w14:paraId="13491371" w14:textId="04A98FBF" w:rsidR="00885E9A" w:rsidRPr="00C169EA" w:rsidRDefault="00885E9A" w:rsidP="00536077">
            <w:pPr>
              <w:pStyle w:val="ListBullet"/>
              <w:rPr>
                <w:noProof/>
              </w:rPr>
            </w:pPr>
            <w:r w:rsidRPr="00C169EA">
              <w:rPr>
                <w:noProof/>
              </w:rPr>
              <w:t xml:space="preserve">Identify conceptual (substantive) , procedural (disciplinary) and content demands of the current </w:t>
            </w:r>
            <w:r>
              <w:rPr>
                <w:noProof/>
              </w:rPr>
              <w:t>Computing</w:t>
            </w:r>
            <w:r w:rsidRPr="00C169EA">
              <w:rPr>
                <w:noProof/>
              </w:rPr>
              <w:t xml:space="preserve"> National Curriculum.</w:t>
            </w:r>
          </w:p>
          <w:p w14:paraId="757BA253" w14:textId="430D4178" w:rsidR="00885E9A" w:rsidRPr="00C169EA" w:rsidRDefault="00885E9A" w:rsidP="00536077">
            <w:pPr>
              <w:pStyle w:val="ListBullet"/>
              <w:rPr>
                <w:noProof/>
              </w:rPr>
            </w:pPr>
            <w:r w:rsidRPr="00C169EA">
              <w:rPr>
                <w:noProof/>
              </w:rPr>
              <w:t xml:space="preserve">Identify substantive knowledge in </w:t>
            </w:r>
            <w:r>
              <w:rPr>
                <w:noProof/>
              </w:rPr>
              <w:t>Computing</w:t>
            </w:r>
            <w:r w:rsidRPr="00C169EA">
              <w:rPr>
                <w:noProof/>
              </w:rPr>
              <w:t xml:space="preserve"> and give examples relevant to </w:t>
            </w:r>
            <w:r>
              <w:rPr>
                <w:noProof/>
              </w:rPr>
              <w:t>Computing</w:t>
            </w:r>
            <w:r w:rsidRPr="00C169EA">
              <w:rPr>
                <w:noProof/>
              </w:rPr>
              <w:t>.</w:t>
            </w:r>
          </w:p>
          <w:p w14:paraId="230F46E9" w14:textId="77777777" w:rsidR="00885E9A" w:rsidRPr="00B32140" w:rsidRDefault="00885E9A" w:rsidP="0035445B">
            <w:pPr>
              <w:pStyle w:val="ListBullet"/>
            </w:pPr>
            <w:r w:rsidRPr="00C169EA">
              <w:rPr>
                <w:noProof/>
              </w:rPr>
              <w:t>Identify and plan for common misconceptions. For example, students often lack a viable model of the notional machine and as a result struggle to predict how a computer executes code.</w:t>
            </w:r>
          </w:p>
        </w:tc>
        <w:tc>
          <w:tcPr>
            <w:tcW w:w="4515" w:type="dxa"/>
          </w:tcPr>
          <w:p w14:paraId="1C201CC2" w14:textId="77777777" w:rsidR="00885E9A" w:rsidRPr="00C169EA" w:rsidRDefault="00885E9A" w:rsidP="00536077">
            <w:pPr>
              <w:pStyle w:val="ListParagraph"/>
              <w:rPr>
                <w:noProof/>
              </w:rPr>
            </w:pPr>
            <w:r w:rsidRPr="00C169EA">
              <w:rPr>
                <w:noProof/>
              </w:rPr>
              <w:t>Completing subject knowledge audit and construct action plan to showcase the importance of taking responsibility for own professional development</w:t>
            </w:r>
          </w:p>
          <w:p w14:paraId="16FBF63A" w14:textId="77777777" w:rsidR="00885E9A" w:rsidRPr="00C169EA" w:rsidRDefault="00885E9A" w:rsidP="00536077">
            <w:pPr>
              <w:pStyle w:val="ListParagraph"/>
              <w:rPr>
                <w:noProof/>
              </w:rPr>
            </w:pPr>
            <w:r w:rsidRPr="00C169EA">
              <w:rPr>
                <w:noProof/>
              </w:rPr>
              <w:t xml:space="preserve">Reading EHU Code of Conduct on Blackboard.  </w:t>
            </w:r>
          </w:p>
          <w:p w14:paraId="5B21C7F1" w14:textId="76A45A5F" w:rsidR="00885E9A" w:rsidRPr="00C169EA" w:rsidRDefault="00885E9A" w:rsidP="00536077">
            <w:pPr>
              <w:pStyle w:val="ListParagraph"/>
              <w:rPr>
                <w:noProof/>
              </w:rPr>
            </w:pPr>
            <w:r w:rsidRPr="00C169EA">
              <w:rPr>
                <w:noProof/>
              </w:rPr>
              <w:t xml:space="preserve">Small group tasks: Generate ideas for activities to help students develop their </w:t>
            </w:r>
            <w:r>
              <w:rPr>
                <w:noProof/>
              </w:rPr>
              <w:t>Computing</w:t>
            </w:r>
            <w:r w:rsidRPr="00C169EA">
              <w:rPr>
                <w:noProof/>
              </w:rPr>
              <w:t xml:space="preserve"> mental schema – to move beyond just memorising facts. </w:t>
            </w:r>
          </w:p>
          <w:p w14:paraId="3A003D38" w14:textId="77777777" w:rsidR="00885E9A" w:rsidRPr="00104BBC" w:rsidRDefault="00885E9A" w:rsidP="0035445B">
            <w:pPr>
              <w:pStyle w:val="ListParagraph"/>
            </w:pPr>
            <w:r w:rsidRPr="00C169EA">
              <w:rPr>
                <w:noProof/>
              </w:rPr>
              <w:t>Whole group feedback and Discussion.</w:t>
            </w:r>
          </w:p>
        </w:tc>
        <w:tc>
          <w:tcPr>
            <w:tcW w:w="3279" w:type="dxa"/>
          </w:tcPr>
          <w:p w14:paraId="363970ED" w14:textId="5440C571" w:rsidR="00885E9A" w:rsidRPr="00C169EA" w:rsidRDefault="00885E9A" w:rsidP="00536077">
            <w:pPr>
              <w:rPr>
                <w:noProof/>
              </w:rPr>
            </w:pPr>
            <w:r w:rsidRPr="00C169EA">
              <w:rPr>
                <w:noProof/>
              </w:rPr>
              <w:t xml:space="preserve">1. Using the Ofsted Research Review for </w:t>
            </w:r>
            <w:r>
              <w:rPr>
                <w:noProof/>
              </w:rPr>
              <w:t>Computing</w:t>
            </w:r>
            <w:r w:rsidRPr="00C169EA">
              <w:rPr>
                <w:noProof/>
              </w:rPr>
              <w:t xml:space="preserve"> (if available), what are the essential knowledge and skills which are to be developed in the </w:t>
            </w:r>
            <w:r>
              <w:rPr>
                <w:noProof/>
              </w:rPr>
              <w:t>Computing</w:t>
            </w:r>
            <w:r w:rsidRPr="00C169EA">
              <w:rPr>
                <w:noProof/>
              </w:rPr>
              <w:t xml:space="preserve"> curriculum? </w:t>
            </w:r>
          </w:p>
          <w:p w14:paraId="54ADF6EF" w14:textId="77777777" w:rsidR="00885E9A" w:rsidRPr="0057243C" w:rsidRDefault="00885E9A" w:rsidP="0035445B">
            <w:r w:rsidRPr="00C169EA">
              <w:rPr>
                <w:noProof/>
              </w:rPr>
              <w:t>2. Reflect on your strengths and areas of development in these areas.</w:t>
            </w:r>
          </w:p>
        </w:tc>
      </w:tr>
      <w:tr w:rsidR="00885E9A" w14:paraId="2B38DFEB" w14:textId="77777777" w:rsidTr="0035445B">
        <w:tc>
          <w:tcPr>
            <w:tcW w:w="1579" w:type="dxa"/>
            <w:shd w:val="clear" w:color="auto" w:fill="DDD9C3" w:themeFill="background2" w:themeFillShade="E6"/>
          </w:tcPr>
          <w:p w14:paraId="2A66B1E1"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0C2D30A" w14:textId="77777777" w:rsidR="00885E9A" w:rsidRPr="00C169EA" w:rsidRDefault="00885E9A" w:rsidP="00536077">
            <w:pPr>
              <w:rPr>
                <w:noProof/>
              </w:rPr>
            </w:pPr>
            <w:r w:rsidRPr="00C169EA">
              <w:rPr>
                <w:noProof/>
              </w:rPr>
              <w:t xml:space="preserve">Ball, D. L., Thames, M. H., &amp; Phelps, G. (2008) Content knowledge for teachers: What makes it special? Journal of Teacher Education, 2008 59: 389 DOI: 10.1177/0022487108324554 [Online] Accessible from: https://journals.sagepub.com/doi/epdf/10.1177/0022487108324554 </w:t>
            </w:r>
          </w:p>
          <w:p w14:paraId="0D26F95B" w14:textId="77777777" w:rsidR="00885E9A" w:rsidRDefault="00885E9A" w:rsidP="0035445B">
            <w:r w:rsidRPr="00C169EA">
              <w:rPr>
                <w:noProof/>
              </w:rPr>
              <w:t>Deans for Impact (2015) The Science of Learning [Online] Accessible from: https://deansforimpact.org/resources/the-science-oflearning/. [retrieved 10 October 2018].</w:t>
            </w:r>
          </w:p>
        </w:tc>
      </w:tr>
      <w:tr w:rsidR="00885E9A" w14:paraId="0C56D672" w14:textId="77777777" w:rsidTr="0035445B">
        <w:tc>
          <w:tcPr>
            <w:tcW w:w="1579" w:type="dxa"/>
            <w:shd w:val="clear" w:color="auto" w:fill="DDD9C3" w:themeFill="background2" w:themeFillShade="E6"/>
          </w:tcPr>
          <w:p w14:paraId="3FF2F544"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w:t>
            </w:r>
            <w:r w:rsidRPr="00E231E3">
              <w:rPr>
                <w:rFonts w:asciiTheme="minorHAnsi" w:hAnsiTheme="minorHAnsi" w:cstheme="minorHAnsi"/>
                <w:sz w:val="22"/>
                <w:szCs w:val="22"/>
              </w:rPr>
              <w:t xml:space="preserve">] </w:t>
            </w:r>
            <w:r>
              <w:rPr>
                <w:rFonts w:asciiTheme="minorHAnsi" w:hAnsiTheme="minorHAnsi" w:cstheme="minorHAnsi"/>
                <w:noProof/>
              </w:rPr>
              <w:t xml:space="preserve">9-Sep-24 </w:t>
            </w:r>
          </w:p>
          <w:p w14:paraId="66B802B3" w14:textId="77777777" w:rsidR="00885E9A" w:rsidRPr="00C169EA" w:rsidRDefault="00885E9A" w:rsidP="00536077">
            <w:pPr>
              <w:rPr>
                <w:rFonts w:asciiTheme="minorHAnsi" w:hAnsiTheme="minorHAnsi" w:cstheme="minorHAnsi"/>
                <w:noProof/>
              </w:rPr>
            </w:pPr>
            <w:r w:rsidRPr="00C169EA">
              <w:rPr>
                <w:rFonts w:asciiTheme="minorHAnsi" w:hAnsiTheme="minorHAnsi" w:cstheme="minorHAnsi"/>
                <w:noProof/>
              </w:rPr>
              <w:t xml:space="preserve">How do pupils learn? </w:t>
            </w:r>
          </w:p>
          <w:p w14:paraId="3C4C746E"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Learning Theories and Cognitive Science</w:t>
            </w:r>
          </w:p>
        </w:tc>
        <w:tc>
          <w:tcPr>
            <w:tcW w:w="3202" w:type="dxa"/>
          </w:tcPr>
          <w:p w14:paraId="5C1B6CE9" w14:textId="77777777" w:rsidR="00885E9A" w:rsidRPr="00C169EA" w:rsidRDefault="00885E9A" w:rsidP="00536077">
            <w:pPr>
              <w:pStyle w:val="ListBullet"/>
              <w:rPr>
                <w:noProof/>
              </w:rPr>
            </w:pPr>
            <w:r w:rsidRPr="00C169EA">
              <w:rPr>
                <w:noProof/>
              </w:rPr>
              <w:t xml:space="preserve">There is a range of cognitive science research related to human learning which teachers should be able to critically evaluate and deploy appropriately, including models of memory, retrieval practice, </w:t>
            </w:r>
            <w:r w:rsidRPr="00C169EA">
              <w:rPr>
                <w:noProof/>
              </w:rPr>
              <w:lastRenderedPageBreak/>
              <w:t xml:space="preserve">cognitive load theory, interleaving and metacognitive strategies. </w:t>
            </w:r>
          </w:p>
          <w:p w14:paraId="232E1564" w14:textId="032DC537" w:rsidR="00885E9A" w:rsidRDefault="00885E9A" w:rsidP="0035445B">
            <w:pPr>
              <w:pStyle w:val="ListBullet"/>
            </w:pPr>
            <w:r w:rsidRPr="00C169EA">
              <w:rPr>
                <w:noProof/>
              </w:rPr>
              <w:t xml:space="preserve">In </w:t>
            </w:r>
            <w:r>
              <w:rPr>
                <w:noProof/>
              </w:rPr>
              <w:t>Computing</w:t>
            </w:r>
            <w:r w:rsidRPr="00C169EA">
              <w:rPr>
                <w:noProof/>
              </w:rPr>
              <w:t xml:space="preserve"> this would include related programming pedagogies that support Cognitive Load eg worked examples, Parsons problems, program comprehension activities.</w:t>
            </w:r>
          </w:p>
        </w:tc>
        <w:tc>
          <w:tcPr>
            <w:tcW w:w="3555" w:type="dxa"/>
          </w:tcPr>
          <w:p w14:paraId="39F762A3" w14:textId="5627188A" w:rsidR="00885E9A" w:rsidRPr="00C169EA" w:rsidRDefault="00885E9A" w:rsidP="00536077">
            <w:pPr>
              <w:pStyle w:val="ListBullet"/>
              <w:rPr>
                <w:noProof/>
              </w:rPr>
            </w:pPr>
            <w:r w:rsidRPr="00C169EA">
              <w:rPr>
                <w:noProof/>
              </w:rPr>
              <w:lastRenderedPageBreak/>
              <w:t xml:space="preserve">Exemplify planning lessons by effectively using objectives/ outcomes/ success criteria to identify and address areas of development of subject knowledge from the </w:t>
            </w:r>
            <w:r>
              <w:rPr>
                <w:noProof/>
              </w:rPr>
              <w:t>Computing</w:t>
            </w:r>
            <w:r w:rsidRPr="00C169EA">
              <w:rPr>
                <w:noProof/>
              </w:rPr>
              <w:t xml:space="preserve"> National Curriculum.</w:t>
            </w:r>
          </w:p>
          <w:p w14:paraId="628FE1BA" w14:textId="77777777" w:rsidR="00885E9A" w:rsidRPr="00C169EA" w:rsidRDefault="00885E9A" w:rsidP="00536077">
            <w:pPr>
              <w:pStyle w:val="ListBullet"/>
              <w:rPr>
                <w:noProof/>
              </w:rPr>
            </w:pPr>
            <w:r w:rsidRPr="00C169EA">
              <w:rPr>
                <w:noProof/>
              </w:rPr>
              <w:lastRenderedPageBreak/>
              <w:t>Plan to break tasks down into constituent components, use modelling, devise explanations and scaffolds, provide sufficient opportunity for pupils to consolidate and practise applying new skills and knowledge, and how they make the abstract concrete.</w:t>
            </w:r>
          </w:p>
          <w:p w14:paraId="44D38698" w14:textId="77777777" w:rsidR="00885E9A" w:rsidRDefault="00885E9A" w:rsidP="0035445B">
            <w:pPr>
              <w:pStyle w:val="ListBullet"/>
            </w:pPr>
            <w:r w:rsidRPr="00C169EA">
              <w:rPr>
                <w:noProof/>
              </w:rPr>
              <w:t>Critically discuss learning theories related to the classroom and begin to apply techniques suggested by relevant theory and research to their planning and teaching.Select an appropriate pedagogy for a given aim e.g. using Parson's problems to check understanding of sequencing.</w:t>
            </w:r>
          </w:p>
        </w:tc>
        <w:tc>
          <w:tcPr>
            <w:tcW w:w="4515" w:type="dxa"/>
          </w:tcPr>
          <w:p w14:paraId="01DF4FE3" w14:textId="77777777" w:rsidR="00885E9A" w:rsidRPr="00C169EA" w:rsidRDefault="00885E9A" w:rsidP="00536077">
            <w:pPr>
              <w:pStyle w:val="ListBullet"/>
              <w:rPr>
                <w:noProof/>
              </w:rPr>
            </w:pPr>
            <w:r w:rsidRPr="00C169EA">
              <w:rPr>
                <w:noProof/>
              </w:rPr>
              <w:lastRenderedPageBreak/>
              <w:t xml:space="preserve">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practising applying new skills </w:t>
            </w:r>
            <w:r w:rsidRPr="00C169EA">
              <w:rPr>
                <w:noProof/>
              </w:rPr>
              <w:lastRenderedPageBreak/>
              <w:t xml:space="preserve">and knowledge, and how they make the abstract concrete. </w:t>
            </w:r>
          </w:p>
          <w:p w14:paraId="6F0862B2" w14:textId="77777777" w:rsidR="00885E9A" w:rsidRPr="00C169EA" w:rsidRDefault="00885E9A" w:rsidP="00536077">
            <w:pPr>
              <w:pStyle w:val="ListBullet"/>
              <w:rPr>
                <w:noProof/>
              </w:rPr>
            </w:pPr>
            <w:r w:rsidRPr="00C169EA">
              <w:rPr>
                <w:noProof/>
              </w:rPr>
              <w:t xml:space="preserve">Engaging in joint planning trainees to develop understanding of how planned lessons contribute to schemes of learning, and how this relates to medium- and longer-term planning. </w:t>
            </w:r>
          </w:p>
          <w:p w14:paraId="2FBF3F74" w14:textId="77777777" w:rsidR="00885E9A" w:rsidRPr="00C169EA" w:rsidRDefault="00885E9A" w:rsidP="00536077">
            <w:pPr>
              <w:pStyle w:val="ListBullet"/>
              <w:rPr>
                <w:noProof/>
              </w:rPr>
            </w:pPr>
            <w:r w:rsidRPr="00C169EA">
              <w:rPr>
                <w:noProof/>
              </w:rPr>
              <w:t xml:space="preserve">Joint planning to support trainees by helping them plan for misconceptions, focus on key subject concepts and to receive and act on feedback in a positive way </w:t>
            </w:r>
          </w:p>
          <w:p w14:paraId="56F20833" w14:textId="77777777" w:rsidR="00885E9A" w:rsidRPr="00C169EA" w:rsidRDefault="00885E9A" w:rsidP="00536077">
            <w:pPr>
              <w:pStyle w:val="ListBullet"/>
              <w:rPr>
                <w:noProof/>
              </w:rPr>
            </w:pPr>
            <w:r w:rsidRPr="00C169EA">
              <w:rPr>
                <w:noProof/>
              </w:rPr>
              <w:t xml:space="preserve">Exploring the use of retrieval practice and the spiral curriculum to support understanding and overcome misconceptions. Plan a sequence of learning activities that use these strategies to teach the selected subject specific topic or theme. </w:t>
            </w:r>
          </w:p>
          <w:p w14:paraId="1E317C2C" w14:textId="77777777" w:rsidR="00885E9A" w:rsidRDefault="00885E9A" w:rsidP="0035445B">
            <w:pPr>
              <w:pStyle w:val="ListBullet"/>
            </w:pPr>
            <w:r w:rsidRPr="00C169EA">
              <w:rPr>
                <w:noProof/>
              </w:rPr>
              <w:t>Discuss literature related to cognitive science informed techniques.</w:t>
            </w:r>
          </w:p>
        </w:tc>
        <w:tc>
          <w:tcPr>
            <w:tcW w:w="3279" w:type="dxa"/>
          </w:tcPr>
          <w:p w14:paraId="6B75702F" w14:textId="77777777" w:rsidR="00885E9A" w:rsidRPr="00C169EA" w:rsidRDefault="00885E9A" w:rsidP="00536077">
            <w:pPr>
              <w:rPr>
                <w:noProof/>
              </w:rPr>
            </w:pPr>
            <w:r w:rsidRPr="00C169EA">
              <w:rPr>
                <w:noProof/>
              </w:rPr>
              <w:lastRenderedPageBreak/>
              <w:t>1. How does collaborative planning and sharing of ideas among teachers contribute to the overall effectiveness of lesson design and student learning?</w:t>
            </w:r>
          </w:p>
          <w:p w14:paraId="135DB0DD" w14:textId="77777777" w:rsidR="00885E9A" w:rsidRPr="0057243C" w:rsidRDefault="00885E9A" w:rsidP="0035445B">
            <w:r w:rsidRPr="00C169EA">
              <w:rPr>
                <w:noProof/>
              </w:rPr>
              <w:t xml:space="preserve">2. Reflecting on the group discussion and lesson planning process, what </w:t>
            </w:r>
            <w:r w:rsidRPr="00C169EA">
              <w:rPr>
                <w:noProof/>
              </w:rPr>
              <w:lastRenderedPageBreak/>
              <w:t>insights or new perspectives have you gained regarding the relationship between subject-specific knowledge, task breakdown, and effective instruction?</w:t>
            </w:r>
          </w:p>
        </w:tc>
      </w:tr>
      <w:tr w:rsidR="00885E9A" w14:paraId="413ED473" w14:textId="77777777" w:rsidTr="0035445B">
        <w:tc>
          <w:tcPr>
            <w:tcW w:w="1579" w:type="dxa"/>
            <w:shd w:val="clear" w:color="auto" w:fill="DDD9C3" w:themeFill="background2" w:themeFillShade="E6"/>
          </w:tcPr>
          <w:p w14:paraId="7A6D83D1"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5666CFCD" w14:textId="77777777" w:rsidR="00885E9A" w:rsidRDefault="00885E9A" w:rsidP="0035445B">
            <w:r w:rsidRPr="00C169EA">
              <w:rPr>
                <w:noProof/>
              </w:rPr>
              <w:t>Coe, R., Aloisi, C., Higgins, S., &amp; Major, L. E. (2014) What makes great teaching. Review of the underpinning research. Durham University: UK. Available at: http://bit.ly/2OvmvKO [4001]</w:t>
            </w:r>
          </w:p>
        </w:tc>
      </w:tr>
      <w:tr w:rsidR="00885E9A" w14:paraId="0108D93E" w14:textId="77777777" w:rsidTr="0035445B">
        <w:tc>
          <w:tcPr>
            <w:tcW w:w="1579" w:type="dxa"/>
            <w:shd w:val="clear" w:color="auto" w:fill="FDE9D9" w:themeFill="accent6" w:themeFillTint="33"/>
          </w:tcPr>
          <w:p w14:paraId="2269059D"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ITAP </w:t>
            </w:r>
            <w:proofErr w:type="gramStart"/>
            <w:r w:rsidRPr="00E231E3">
              <w:rPr>
                <w:rFonts w:asciiTheme="minorHAnsi" w:hAnsiTheme="minorHAnsi" w:cstheme="minorHAnsi"/>
                <w:sz w:val="22"/>
                <w:szCs w:val="22"/>
              </w:rPr>
              <w:t>Week :</w:t>
            </w:r>
            <w:proofErr w:type="gramEnd"/>
            <w:r w:rsidRPr="00E231E3">
              <w:rPr>
                <w:rFonts w:asciiTheme="minorHAnsi" w:hAnsiTheme="minorHAnsi" w:cstheme="minorHAnsi"/>
                <w:sz w:val="22"/>
                <w:szCs w:val="22"/>
              </w:rPr>
              <w:t xml:space="preserve">  [</w:t>
            </w:r>
            <w:r w:rsidRPr="00C169EA">
              <w:rPr>
                <w:rFonts w:asciiTheme="minorHAnsi" w:hAnsiTheme="minorHAnsi" w:cstheme="minorHAnsi"/>
                <w:noProof/>
              </w:rPr>
              <w:t>4</w:t>
            </w:r>
            <w:r w:rsidRPr="00E231E3">
              <w:rPr>
                <w:rFonts w:asciiTheme="minorHAnsi" w:hAnsiTheme="minorHAnsi" w:cstheme="minorHAnsi"/>
                <w:sz w:val="22"/>
                <w:szCs w:val="22"/>
              </w:rPr>
              <w:t xml:space="preserve">] </w:t>
            </w:r>
            <w:r>
              <w:rPr>
                <w:rFonts w:asciiTheme="minorHAnsi" w:hAnsiTheme="minorHAnsi" w:cstheme="minorHAnsi"/>
                <w:noProof/>
              </w:rPr>
              <w:t xml:space="preserve">16-Sep-24 </w:t>
            </w:r>
          </w:p>
          <w:p w14:paraId="3209169A"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Modelling</w:t>
            </w:r>
          </w:p>
        </w:tc>
        <w:tc>
          <w:tcPr>
            <w:tcW w:w="3202" w:type="dxa"/>
            <w:shd w:val="clear" w:color="auto" w:fill="FDE9D9" w:themeFill="accent6" w:themeFillTint="33"/>
          </w:tcPr>
          <w:p w14:paraId="21B4DF20" w14:textId="77777777" w:rsidR="00885E9A" w:rsidRPr="00C169EA" w:rsidRDefault="00885E9A" w:rsidP="00536077">
            <w:pPr>
              <w:pStyle w:val="ListBullet"/>
              <w:rPr>
                <w:noProof/>
              </w:rPr>
            </w:pPr>
            <w:r w:rsidRPr="00C169EA">
              <w:rPr>
                <w:noProof/>
              </w:rPr>
              <w:t>Modelling helps pupils understand new processes and ideas; good models make abstract ideas, such as figurative language, concrete and accessible.</w:t>
            </w:r>
          </w:p>
          <w:p w14:paraId="32E0858C" w14:textId="77777777" w:rsidR="00885E9A" w:rsidRPr="00C169EA" w:rsidRDefault="00885E9A" w:rsidP="00536077">
            <w:pPr>
              <w:pStyle w:val="ListBullet"/>
              <w:rPr>
                <w:noProof/>
              </w:rPr>
            </w:pPr>
            <w:r w:rsidRPr="00C169EA">
              <w:rPr>
                <w:noProof/>
              </w:rPr>
              <w:t>Teachers are role models, who influence the attitudes, values and behaviours of their pupils.</w:t>
            </w:r>
          </w:p>
          <w:p w14:paraId="6A702B2A" w14:textId="77777777" w:rsidR="00885E9A" w:rsidRPr="00C169EA" w:rsidRDefault="00885E9A" w:rsidP="00536077">
            <w:pPr>
              <w:pStyle w:val="ListBullet"/>
              <w:rPr>
                <w:noProof/>
              </w:rPr>
            </w:pPr>
            <w:r w:rsidRPr="00C169EA">
              <w:rPr>
                <w:noProof/>
              </w:rPr>
              <w:t>Teachers can influence pupils’ resilience and self-efficacy, by ensuring all pupils have the opportunity to experience meaningful success.</w:t>
            </w:r>
          </w:p>
          <w:p w14:paraId="6C34EC42" w14:textId="168C8BD1" w:rsidR="00885E9A" w:rsidRDefault="00885E9A" w:rsidP="0035445B">
            <w:pPr>
              <w:pStyle w:val="ListBullet"/>
            </w:pPr>
            <w:r w:rsidRPr="00C169EA">
              <w:rPr>
                <w:noProof/>
              </w:rPr>
              <w:t xml:space="preserve">In </w:t>
            </w:r>
            <w:r>
              <w:rPr>
                <w:noProof/>
              </w:rPr>
              <w:t>Computing</w:t>
            </w:r>
            <w:r w:rsidRPr="00C169EA">
              <w:rPr>
                <w:noProof/>
              </w:rPr>
              <w:t xml:space="preserve"> modelling is a particularly important pedagogy in programming, often manifested through live coding </w:t>
            </w:r>
            <w:r w:rsidRPr="00C169EA">
              <w:rPr>
                <w:noProof/>
              </w:rPr>
              <w:lastRenderedPageBreak/>
              <w:t>which models the process of problem solving and debugging.</w:t>
            </w:r>
          </w:p>
        </w:tc>
        <w:tc>
          <w:tcPr>
            <w:tcW w:w="3555" w:type="dxa"/>
            <w:shd w:val="clear" w:color="auto" w:fill="FDE9D9" w:themeFill="accent6" w:themeFillTint="33"/>
          </w:tcPr>
          <w:p w14:paraId="45587F6F" w14:textId="77777777" w:rsidR="00885E9A" w:rsidRPr="00C169EA" w:rsidRDefault="00885E9A" w:rsidP="00536077">
            <w:pPr>
              <w:pStyle w:val="ListBullet"/>
              <w:rPr>
                <w:noProof/>
              </w:rPr>
            </w:pPr>
            <w:r w:rsidRPr="00C169EA">
              <w:rPr>
                <w:noProof/>
              </w:rPr>
              <w:lastRenderedPageBreak/>
              <w:t>Narrate thought processes when modelling to make explicit how experts think (e.g. asking questions aloud that pupils should consider when working independently and drawing pupils’ attention to links with prior knowledge).</w:t>
            </w:r>
          </w:p>
          <w:p w14:paraId="6F1DAF0C" w14:textId="77777777" w:rsidR="00885E9A" w:rsidRPr="00C169EA" w:rsidRDefault="00885E9A" w:rsidP="00536077">
            <w:pPr>
              <w:pStyle w:val="ListBullet"/>
              <w:rPr>
                <w:noProof/>
              </w:rPr>
            </w:pPr>
            <w:r w:rsidRPr="00C169EA">
              <w:rPr>
                <w:noProof/>
              </w:rPr>
              <w:t>Model effectively by exposing potential pitfalls and explaining how to avoid them.</w:t>
            </w:r>
          </w:p>
          <w:p w14:paraId="60D14483" w14:textId="77777777" w:rsidR="00885E9A" w:rsidRDefault="00885E9A" w:rsidP="0035445B">
            <w:pPr>
              <w:pStyle w:val="ListBullet"/>
            </w:pPr>
            <w:r w:rsidRPr="00C169EA">
              <w:rPr>
                <w:noProof/>
              </w:rPr>
              <w:t>Utilise appropriate technology to work through an answer/ response to a subject-specific question/ problem.</w:t>
            </w:r>
          </w:p>
        </w:tc>
        <w:tc>
          <w:tcPr>
            <w:tcW w:w="4515" w:type="dxa"/>
            <w:shd w:val="clear" w:color="auto" w:fill="FDE9D9" w:themeFill="accent6" w:themeFillTint="33"/>
          </w:tcPr>
          <w:p w14:paraId="573E37D2" w14:textId="77777777" w:rsidR="00885E9A" w:rsidRPr="00C169EA" w:rsidRDefault="00885E9A" w:rsidP="00536077">
            <w:pPr>
              <w:pStyle w:val="ListBullet"/>
              <w:rPr>
                <w:noProof/>
              </w:rPr>
            </w:pPr>
            <w:r w:rsidRPr="00C169EA">
              <w:rPr>
                <w:noProof/>
              </w:rPr>
              <w:t>Introduce...</w:t>
            </w:r>
          </w:p>
          <w:p w14:paraId="08F05227" w14:textId="77777777" w:rsidR="00885E9A" w:rsidRPr="00C169EA" w:rsidRDefault="00885E9A" w:rsidP="00536077">
            <w:pPr>
              <w:pStyle w:val="ListBullet"/>
              <w:rPr>
                <w:noProof/>
              </w:rPr>
            </w:pPr>
            <w:r w:rsidRPr="00C169EA">
              <w:rPr>
                <w:noProof/>
              </w:rPr>
              <w:t xml:space="preserve">...how teachers can influence pupils’ resilience and self-efficacy. </w:t>
            </w:r>
          </w:p>
          <w:p w14:paraId="068C5400" w14:textId="77777777" w:rsidR="00885E9A" w:rsidRPr="00C169EA" w:rsidRDefault="00885E9A" w:rsidP="00536077">
            <w:pPr>
              <w:pStyle w:val="ListBullet"/>
              <w:rPr>
                <w:noProof/>
              </w:rPr>
            </w:pPr>
            <w:r w:rsidRPr="00C169EA">
              <w:rPr>
                <w:noProof/>
              </w:rPr>
              <w:t xml:space="preserve">Analyse how... </w:t>
            </w:r>
          </w:p>
          <w:p w14:paraId="507F2F75" w14:textId="77777777" w:rsidR="00885E9A" w:rsidRPr="00C169EA" w:rsidRDefault="00885E9A" w:rsidP="00536077">
            <w:pPr>
              <w:pStyle w:val="ListBullet"/>
              <w:rPr>
                <w:noProof/>
              </w:rPr>
            </w:pPr>
            <w:r w:rsidRPr="00C169EA">
              <w:rPr>
                <w:noProof/>
              </w:rPr>
              <w:t xml:space="preserve">...teachers create a culture of respect and trust in the classroom that supports all pupils to succeed (e.g. modelling) </w:t>
            </w:r>
          </w:p>
          <w:p w14:paraId="3A4C82D5" w14:textId="77777777" w:rsidR="00885E9A" w:rsidRPr="00C169EA" w:rsidRDefault="00885E9A" w:rsidP="00536077">
            <w:pPr>
              <w:pStyle w:val="ListBullet"/>
              <w:rPr>
                <w:noProof/>
              </w:rPr>
            </w:pPr>
            <w:r w:rsidRPr="00C169EA">
              <w:rPr>
                <w:noProof/>
              </w:rPr>
              <w:t>... generate a positive and respectful learning environment in which making mistakes, resilience and perseverance are part of a daily routine.</w:t>
            </w:r>
          </w:p>
          <w:p w14:paraId="2443EB5D" w14:textId="77777777" w:rsidR="00885E9A" w:rsidRPr="00C169EA" w:rsidRDefault="00885E9A" w:rsidP="00536077">
            <w:pPr>
              <w:pStyle w:val="ListBullet"/>
              <w:rPr>
                <w:noProof/>
              </w:rPr>
            </w:pPr>
            <w:r w:rsidRPr="00C169EA">
              <w:rPr>
                <w:noProof/>
              </w:rPr>
              <w:t>Prepare...</w:t>
            </w:r>
          </w:p>
          <w:p w14:paraId="5CA91B49" w14:textId="0EEA0E07" w:rsidR="00885E9A" w:rsidRPr="00C169EA" w:rsidRDefault="00885E9A" w:rsidP="00536077">
            <w:pPr>
              <w:pStyle w:val="ListBullet"/>
              <w:rPr>
                <w:noProof/>
              </w:rPr>
            </w:pPr>
            <w:r w:rsidRPr="00C169EA">
              <w:rPr>
                <w:noProof/>
              </w:rPr>
              <w:t xml:space="preserve">... an activity in which you model a key concept/ aspect of knowledge/ essential skills or principles in the discipline of </w:t>
            </w:r>
            <w:r>
              <w:rPr>
                <w:noProof/>
              </w:rPr>
              <w:t>Computing</w:t>
            </w:r>
            <w:r w:rsidRPr="00C169EA">
              <w:rPr>
                <w:noProof/>
              </w:rPr>
              <w:t xml:space="preserve">. Utilise your subject knowledge audit to Working on an aspect of </w:t>
            </w:r>
            <w:r>
              <w:rPr>
                <w:noProof/>
              </w:rPr>
              <w:t>Computing</w:t>
            </w:r>
            <w:r w:rsidRPr="00C169EA">
              <w:rPr>
                <w:noProof/>
              </w:rPr>
              <w:t xml:space="preserve"> that you need to develop.</w:t>
            </w:r>
          </w:p>
          <w:p w14:paraId="5E88AAD1" w14:textId="77777777" w:rsidR="00885E9A" w:rsidRPr="00C169EA" w:rsidRDefault="00885E9A" w:rsidP="00536077">
            <w:pPr>
              <w:pStyle w:val="ListBullet"/>
              <w:rPr>
                <w:noProof/>
              </w:rPr>
            </w:pPr>
            <w:r w:rsidRPr="00C169EA">
              <w:rPr>
                <w:noProof/>
              </w:rPr>
              <w:t>Enact...</w:t>
            </w:r>
          </w:p>
          <w:p w14:paraId="3C0DF1F6" w14:textId="77777777" w:rsidR="00885E9A" w:rsidRPr="00C169EA" w:rsidRDefault="00885E9A" w:rsidP="00536077">
            <w:pPr>
              <w:pStyle w:val="ListBullet"/>
              <w:rPr>
                <w:noProof/>
              </w:rPr>
            </w:pPr>
            <w:r w:rsidRPr="00C169EA">
              <w:rPr>
                <w:noProof/>
              </w:rPr>
              <w:lastRenderedPageBreak/>
              <w:t xml:space="preserve">... your modelling skills for your peers in a micro-teach. </w:t>
            </w:r>
          </w:p>
          <w:p w14:paraId="7E0842A1" w14:textId="77777777" w:rsidR="00885E9A" w:rsidRPr="00C169EA" w:rsidRDefault="00885E9A" w:rsidP="00536077">
            <w:pPr>
              <w:pStyle w:val="ListBullet"/>
              <w:rPr>
                <w:noProof/>
              </w:rPr>
            </w:pPr>
            <w:r w:rsidRPr="00C169EA">
              <w:rPr>
                <w:noProof/>
              </w:rPr>
              <w:t>Assess...</w:t>
            </w:r>
          </w:p>
          <w:p w14:paraId="1DF119A5" w14:textId="77777777" w:rsidR="00885E9A" w:rsidRPr="00C169EA" w:rsidRDefault="00885E9A" w:rsidP="00536077">
            <w:pPr>
              <w:pStyle w:val="ListBullet"/>
              <w:rPr>
                <w:noProof/>
              </w:rPr>
            </w:pPr>
            <w:r w:rsidRPr="00C169EA">
              <w:rPr>
                <w:noProof/>
              </w:rPr>
              <w:t>... by receiving clear, consistent and effective peer-coaching.</w:t>
            </w:r>
          </w:p>
          <w:p w14:paraId="45718BDC" w14:textId="77777777" w:rsidR="00885E9A" w:rsidRDefault="00885E9A" w:rsidP="0035445B">
            <w:pPr>
              <w:pStyle w:val="ListBullet"/>
            </w:pPr>
            <w:r w:rsidRPr="00C169EA">
              <w:rPr>
                <w:noProof/>
              </w:rPr>
              <w:t>Micro teaching - feedback and critical reflection informs strengths and areas for development. Particular focus on how to break complex material into accessible, memorable learning activities. How to design scaffolded tasks that provide just enough support so that pupils experience a high success rate when attempting challenging work.</w:t>
            </w:r>
          </w:p>
        </w:tc>
        <w:tc>
          <w:tcPr>
            <w:tcW w:w="3279" w:type="dxa"/>
            <w:shd w:val="clear" w:color="auto" w:fill="FDE9D9" w:themeFill="accent6" w:themeFillTint="33"/>
          </w:tcPr>
          <w:p w14:paraId="300F4440" w14:textId="71254744" w:rsidR="00885E9A" w:rsidRPr="00C169EA" w:rsidRDefault="00885E9A" w:rsidP="00536077">
            <w:pPr>
              <w:rPr>
                <w:noProof/>
              </w:rPr>
            </w:pPr>
            <w:r w:rsidRPr="00C169EA">
              <w:rPr>
                <w:noProof/>
              </w:rPr>
              <w:lastRenderedPageBreak/>
              <w:t xml:space="preserve">1. What does effective modelling look like in </w:t>
            </w:r>
            <w:r>
              <w:rPr>
                <w:noProof/>
              </w:rPr>
              <w:t>Computing</w:t>
            </w:r>
            <w:r w:rsidRPr="00C169EA">
              <w:rPr>
                <w:noProof/>
              </w:rPr>
              <w:t>?</w:t>
            </w:r>
          </w:p>
          <w:p w14:paraId="54BA101C" w14:textId="3601C0C2" w:rsidR="00885E9A" w:rsidRPr="0057243C" w:rsidRDefault="00885E9A" w:rsidP="0035445B">
            <w:r w:rsidRPr="00C169EA">
              <w:rPr>
                <w:noProof/>
              </w:rPr>
              <w:t xml:space="preserve">2. How can teachers influence students' resilience and beliefs about their ability to succeed in </w:t>
            </w:r>
            <w:r>
              <w:rPr>
                <w:noProof/>
              </w:rPr>
              <w:t>Computing</w:t>
            </w:r>
            <w:r w:rsidRPr="00C169EA">
              <w:rPr>
                <w:noProof/>
              </w:rPr>
              <w:t>.</w:t>
            </w:r>
          </w:p>
        </w:tc>
      </w:tr>
      <w:tr w:rsidR="00885E9A" w14:paraId="47AD539F" w14:textId="77777777" w:rsidTr="0035445B">
        <w:tc>
          <w:tcPr>
            <w:tcW w:w="1579" w:type="dxa"/>
            <w:shd w:val="clear" w:color="auto" w:fill="FDE9D9" w:themeFill="accent6" w:themeFillTint="33"/>
          </w:tcPr>
          <w:p w14:paraId="4B82D58C"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75473446" w14:textId="77777777" w:rsidR="00885E9A" w:rsidRDefault="00885E9A" w:rsidP="0035445B">
            <w:r w:rsidRPr="00C169EA">
              <w:rPr>
                <w:noProof/>
              </w:rPr>
              <w:t>Pachler, H., Bain, P. M., Bottge, B. A., Graesser, A., Koedinger, K., McDaniel, M., &amp; Metcalfe, J. (2007) Organizing Instruction and Study to Improve Student Learning. US Department of Education. Available at: Pachler_OrganisingInstructionAndStudyToImproveStudentLearning.pdf.</w:t>
            </w:r>
          </w:p>
        </w:tc>
      </w:tr>
      <w:tr w:rsidR="00885E9A" w14:paraId="0CFBF2AA" w14:textId="77777777" w:rsidTr="0035445B">
        <w:tc>
          <w:tcPr>
            <w:tcW w:w="1579" w:type="dxa"/>
            <w:shd w:val="clear" w:color="auto" w:fill="DDD9C3" w:themeFill="background2" w:themeFillShade="E6"/>
          </w:tcPr>
          <w:p w14:paraId="5F6DCDB5"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5</w:t>
            </w:r>
            <w:r w:rsidRPr="00E231E3">
              <w:rPr>
                <w:rFonts w:asciiTheme="minorHAnsi" w:hAnsiTheme="minorHAnsi" w:cstheme="minorHAnsi"/>
                <w:sz w:val="22"/>
                <w:szCs w:val="22"/>
              </w:rPr>
              <w:t xml:space="preserve">] </w:t>
            </w:r>
            <w:r>
              <w:rPr>
                <w:rFonts w:asciiTheme="minorHAnsi" w:hAnsiTheme="minorHAnsi" w:cstheme="minorHAnsi"/>
                <w:noProof/>
              </w:rPr>
              <w:t xml:space="preserve">23-Sep-24 </w:t>
            </w:r>
          </w:p>
          <w:p w14:paraId="12797585" w14:textId="77777777" w:rsidR="00885E9A" w:rsidRPr="00C169EA" w:rsidRDefault="00885E9A" w:rsidP="00536077">
            <w:pPr>
              <w:rPr>
                <w:rFonts w:asciiTheme="minorHAnsi" w:hAnsiTheme="minorHAnsi" w:cstheme="minorHAnsi"/>
                <w:noProof/>
              </w:rPr>
            </w:pPr>
            <w:r w:rsidRPr="00C169EA">
              <w:rPr>
                <w:rFonts w:asciiTheme="minorHAnsi" w:hAnsiTheme="minorHAnsi" w:cstheme="minorHAnsi"/>
                <w:noProof/>
              </w:rPr>
              <w:t xml:space="preserve">What are teachers' professional responsibilities?           </w:t>
            </w:r>
          </w:p>
          <w:p w14:paraId="589E1DD9"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The importance of keeping children safe.</w:t>
            </w:r>
          </w:p>
        </w:tc>
        <w:tc>
          <w:tcPr>
            <w:tcW w:w="3202" w:type="dxa"/>
          </w:tcPr>
          <w:p w14:paraId="44EBDFF4" w14:textId="77777777" w:rsidR="00885E9A" w:rsidRPr="00C169EA" w:rsidRDefault="00885E9A" w:rsidP="00536077">
            <w:pPr>
              <w:pStyle w:val="ListBullet"/>
              <w:rPr>
                <w:noProof/>
              </w:rPr>
            </w:pPr>
            <w:r w:rsidRPr="00C169EA">
              <w:rPr>
                <w:noProof/>
              </w:rPr>
              <w:t xml:space="preserve">All professionals have a responsibility and duty of care for their pupils' wellbeing and the importance of creating a safe and inclusive learning environment for sensitive and personal discussions. </w:t>
            </w:r>
          </w:p>
          <w:p w14:paraId="27FB707B" w14:textId="77777777" w:rsidR="00885E9A" w:rsidRPr="00C169EA" w:rsidRDefault="00885E9A" w:rsidP="00536077">
            <w:pPr>
              <w:pStyle w:val="ListBullet"/>
              <w:rPr>
                <w:noProof/>
              </w:rPr>
            </w:pPr>
            <w:r w:rsidRPr="00C169EA">
              <w:rPr>
                <w:noProof/>
              </w:rPr>
              <w:t xml:space="preserve">All professionals must follow the safeguarding / Prevent principles, policies (KCSIE, DfE 2023) and procedures when responding to disclosures and know who to report to when on campus (DSO) or in an educational setting (DSL/DSO). Teachers must be professional in terms of standards and expectations. </w:t>
            </w:r>
          </w:p>
          <w:p w14:paraId="7416D42E" w14:textId="77777777" w:rsidR="00885E9A" w:rsidRDefault="00885E9A" w:rsidP="0035445B">
            <w:pPr>
              <w:pStyle w:val="ListBullet"/>
            </w:pPr>
            <w:r w:rsidRPr="00C169EA">
              <w:rPr>
                <w:noProof/>
              </w:rPr>
              <w:t>All teachers must adhere to the Equality Act 2010.</w:t>
            </w:r>
          </w:p>
        </w:tc>
        <w:tc>
          <w:tcPr>
            <w:tcW w:w="3555" w:type="dxa"/>
          </w:tcPr>
          <w:p w14:paraId="2AD6DD14" w14:textId="77777777" w:rsidR="00885E9A" w:rsidRPr="00C169EA" w:rsidRDefault="00885E9A" w:rsidP="00536077">
            <w:pPr>
              <w:pStyle w:val="ListBullet"/>
              <w:rPr>
                <w:noProof/>
              </w:rPr>
            </w:pPr>
            <w:r w:rsidRPr="00C169EA">
              <w:rPr>
                <w:noProof/>
              </w:rPr>
              <w:t>Recognise signs of abuse and neglect that encompass vulnerable individuals (ACEs) associated with CSE, Gangs, Peer on Peer, potential grooming towards radicalisation (Prevent strategy).</w:t>
            </w:r>
          </w:p>
          <w:p w14:paraId="0FEBFF31" w14:textId="77777777" w:rsidR="00885E9A" w:rsidRPr="00C169EA" w:rsidRDefault="00885E9A" w:rsidP="00536077">
            <w:pPr>
              <w:pStyle w:val="ListBullet"/>
              <w:rPr>
                <w:noProof/>
              </w:rPr>
            </w:pPr>
            <w:r w:rsidRPr="00C169EA">
              <w:rPr>
                <w:noProof/>
              </w:rPr>
              <w:t>Familiarise themselves with placement setting (Introductory) safeguarding procedure, including the name of the Designated Safeguarding Lead (DSL).</w:t>
            </w:r>
          </w:p>
          <w:p w14:paraId="6BA9B3BE" w14:textId="77777777" w:rsidR="00885E9A" w:rsidRPr="00C169EA" w:rsidRDefault="00885E9A" w:rsidP="00536077">
            <w:pPr>
              <w:pStyle w:val="ListBullet"/>
              <w:rPr>
                <w:noProof/>
              </w:rPr>
            </w:pPr>
            <w:r w:rsidRPr="00C169EA">
              <w:rPr>
                <w:noProof/>
              </w:rPr>
              <w:t>Access the school's Safeguarding Policy.</w:t>
            </w:r>
          </w:p>
          <w:p w14:paraId="68618206" w14:textId="77777777" w:rsidR="00885E9A" w:rsidRDefault="00885E9A" w:rsidP="0035445B">
            <w:pPr>
              <w:pStyle w:val="ListBullet"/>
            </w:pPr>
            <w:r w:rsidRPr="00C169EA">
              <w:rPr>
                <w:noProof/>
              </w:rPr>
              <w:t>Respond and report quickly to any behaviour or bullying that threatens emotional safety and wellbeing.</w:t>
            </w:r>
          </w:p>
        </w:tc>
        <w:tc>
          <w:tcPr>
            <w:tcW w:w="4515" w:type="dxa"/>
          </w:tcPr>
          <w:p w14:paraId="7FC5FFB6" w14:textId="77777777" w:rsidR="00885E9A" w:rsidRPr="00C169EA" w:rsidRDefault="00885E9A" w:rsidP="00536077">
            <w:pPr>
              <w:pStyle w:val="ListBullet"/>
              <w:rPr>
                <w:noProof/>
              </w:rPr>
            </w:pPr>
            <w:r w:rsidRPr="00C169EA">
              <w:rPr>
                <w:noProof/>
              </w:rPr>
              <w:t>Whole cohort Scenarios: How to recognise where there might be a situation where safeguarding is an issue. How to respond quickly to any behaviour or bullying that threatens emotional safety.</w:t>
            </w:r>
          </w:p>
          <w:p w14:paraId="69EFD9A8" w14:textId="77777777" w:rsidR="00885E9A" w:rsidRPr="00C169EA" w:rsidRDefault="00885E9A" w:rsidP="00536077">
            <w:pPr>
              <w:pStyle w:val="ListBullet"/>
              <w:rPr>
                <w:noProof/>
              </w:rPr>
            </w:pPr>
            <w:r w:rsidRPr="00C169EA">
              <w:rPr>
                <w:noProof/>
              </w:rPr>
              <w:t>engaging with Safeguarding provision / CPD: safeguarding level 1 &amp;2/ Prevent and Feminista.</w:t>
            </w:r>
          </w:p>
          <w:p w14:paraId="317DFBA4" w14:textId="77777777" w:rsidR="00885E9A" w:rsidRPr="00C169EA" w:rsidRDefault="00885E9A" w:rsidP="00536077">
            <w:pPr>
              <w:pStyle w:val="ListBullet"/>
              <w:rPr>
                <w:noProof/>
              </w:rPr>
            </w:pPr>
            <w:r w:rsidRPr="00C169EA">
              <w:rPr>
                <w:noProof/>
              </w:rPr>
              <w:t>Read the placement school’s Safeguarding policy having a clear understanding of what sorts of behaviour, disclosures, and incidents to report.</w:t>
            </w:r>
          </w:p>
          <w:p w14:paraId="492B94D9" w14:textId="77777777" w:rsidR="00885E9A" w:rsidRPr="00C169EA" w:rsidRDefault="00885E9A" w:rsidP="00536077">
            <w:pPr>
              <w:pStyle w:val="ListBullet"/>
              <w:rPr>
                <w:noProof/>
              </w:rPr>
            </w:pPr>
            <w:r w:rsidRPr="00C169EA">
              <w:rPr>
                <w:noProof/>
              </w:rPr>
              <w:t>Undertake settings based safeguarding training (if requested) along with understanding the settings safeguarding policy</w:t>
            </w:r>
          </w:p>
          <w:p w14:paraId="27FA339B" w14:textId="77777777" w:rsidR="00885E9A" w:rsidRPr="00C169EA" w:rsidRDefault="00885E9A" w:rsidP="00536077">
            <w:pPr>
              <w:pStyle w:val="ListBullet"/>
              <w:rPr>
                <w:noProof/>
              </w:rPr>
            </w:pPr>
            <w:r w:rsidRPr="00C169EA">
              <w:rPr>
                <w:noProof/>
              </w:rPr>
              <w:t>Familiarising yourself with the EHU safeguarding procedures.</w:t>
            </w:r>
          </w:p>
          <w:p w14:paraId="449A94EE" w14:textId="77777777" w:rsidR="00885E9A" w:rsidRDefault="00885E9A" w:rsidP="0035445B">
            <w:pPr>
              <w:pStyle w:val="ListBullet"/>
            </w:pPr>
            <w:r w:rsidRPr="00C169EA">
              <w:rPr>
                <w:noProof/>
              </w:rPr>
              <w:t>Know who the DSL in the setting.</w:t>
            </w:r>
          </w:p>
        </w:tc>
        <w:tc>
          <w:tcPr>
            <w:tcW w:w="3279" w:type="dxa"/>
          </w:tcPr>
          <w:p w14:paraId="79503D35" w14:textId="77777777" w:rsidR="00885E9A" w:rsidRPr="00C169EA" w:rsidRDefault="00885E9A" w:rsidP="00536077">
            <w:pPr>
              <w:rPr>
                <w:noProof/>
              </w:rPr>
            </w:pPr>
            <w:r w:rsidRPr="00C169EA">
              <w:rPr>
                <w:noProof/>
              </w:rPr>
              <w:t xml:space="preserve">1. Briefly define these topics and explain why they are a concern in schools from a safeguarding perspective: peer on peer abuse, online bullying, radicalisation, trauma informed practice </w:t>
            </w:r>
          </w:p>
          <w:p w14:paraId="164916CA" w14:textId="77777777" w:rsidR="00885E9A" w:rsidRPr="0057243C" w:rsidRDefault="00885E9A" w:rsidP="0035445B">
            <w:r w:rsidRPr="00C169EA">
              <w:rPr>
                <w:noProof/>
              </w:rPr>
              <w:t>2. Choose one of the topics above and explain strategies you might suggest teachers could use to respond to incidents related to that topic.</w:t>
            </w:r>
          </w:p>
        </w:tc>
      </w:tr>
      <w:tr w:rsidR="00885E9A" w14:paraId="7E97628A" w14:textId="77777777" w:rsidTr="0035445B">
        <w:tc>
          <w:tcPr>
            <w:tcW w:w="1579" w:type="dxa"/>
            <w:shd w:val="clear" w:color="auto" w:fill="DDD9C3" w:themeFill="background2" w:themeFillShade="E6"/>
          </w:tcPr>
          <w:p w14:paraId="38992ED6"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7A6A1BB" w14:textId="77777777" w:rsidR="00885E9A" w:rsidRDefault="00885E9A" w:rsidP="0035445B">
            <w:r w:rsidRPr="00C169EA">
              <w:rPr>
                <w:noProof/>
              </w:rPr>
              <w:t>The Department for Education (2024).,Keeping Children Safe in Education, Crown.</w:t>
            </w:r>
          </w:p>
        </w:tc>
      </w:tr>
      <w:tr w:rsidR="00885E9A" w14:paraId="48ED2218" w14:textId="77777777" w:rsidTr="0035445B">
        <w:tc>
          <w:tcPr>
            <w:tcW w:w="1579" w:type="dxa"/>
            <w:shd w:val="clear" w:color="auto" w:fill="FDE9D9" w:themeFill="accent6" w:themeFillTint="33"/>
          </w:tcPr>
          <w:p w14:paraId="10AC3FA6" w14:textId="77777777" w:rsidR="00885E9A" w:rsidRDefault="00885E9A" w:rsidP="0035445B">
            <w:pPr>
              <w:rPr>
                <w:rFonts w:asciiTheme="minorHAnsi" w:hAnsiTheme="minorHAnsi" w:cstheme="minorHAnsi"/>
              </w:rPr>
            </w:pPr>
            <w:proofErr w:type="gramStart"/>
            <w:r w:rsidRPr="00E231E3">
              <w:rPr>
                <w:rFonts w:asciiTheme="minorHAnsi" w:hAnsiTheme="minorHAnsi" w:cstheme="minorHAnsi"/>
                <w:sz w:val="22"/>
                <w:szCs w:val="22"/>
              </w:rPr>
              <w:lastRenderedPageBreak/>
              <w:t>ITAP  [</w:t>
            </w:r>
            <w:proofErr w:type="gramEnd"/>
            <w:r w:rsidRPr="00C169EA">
              <w:rPr>
                <w:rFonts w:asciiTheme="minorHAnsi" w:hAnsiTheme="minorHAnsi" w:cstheme="minorHAnsi"/>
                <w:noProof/>
              </w:rPr>
              <w:t>6</w:t>
            </w:r>
            <w:r w:rsidRPr="00E231E3">
              <w:rPr>
                <w:rFonts w:asciiTheme="minorHAnsi" w:hAnsiTheme="minorHAnsi" w:cstheme="minorHAnsi"/>
                <w:sz w:val="22"/>
                <w:szCs w:val="22"/>
              </w:rPr>
              <w:t xml:space="preserve">] </w:t>
            </w:r>
            <w:r>
              <w:rPr>
                <w:rFonts w:asciiTheme="minorHAnsi" w:hAnsiTheme="minorHAnsi" w:cstheme="minorHAnsi"/>
                <w:noProof/>
              </w:rPr>
              <w:t xml:space="preserve">30-Sep-24 </w:t>
            </w:r>
          </w:p>
          <w:p w14:paraId="3B126BFE" w14:textId="24F70B8A"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 xml:space="preserve">How do </w:t>
            </w:r>
            <w:r>
              <w:rPr>
                <w:rFonts w:asciiTheme="minorHAnsi" w:hAnsiTheme="minorHAnsi" w:cstheme="minorHAnsi"/>
                <w:noProof/>
              </w:rPr>
              <w:t>Computing</w:t>
            </w:r>
            <w:r w:rsidRPr="00C169EA">
              <w:rPr>
                <w:rFonts w:asciiTheme="minorHAnsi" w:hAnsiTheme="minorHAnsi" w:cstheme="minorHAnsi"/>
                <w:noProof/>
              </w:rPr>
              <w:t xml:space="preserve">  teachers adapt teaching  for Inclusive practice.</w:t>
            </w:r>
          </w:p>
        </w:tc>
        <w:tc>
          <w:tcPr>
            <w:tcW w:w="3202" w:type="dxa"/>
            <w:shd w:val="clear" w:color="auto" w:fill="FDE9D9" w:themeFill="accent6" w:themeFillTint="33"/>
          </w:tcPr>
          <w:p w14:paraId="4CC5BAF3" w14:textId="77777777" w:rsidR="00885E9A" w:rsidRPr="00C169EA" w:rsidRDefault="00885E9A" w:rsidP="00536077">
            <w:pPr>
              <w:pStyle w:val="ListBullet"/>
              <w:rPr>
                <w:noProof/>
              </w:rPr>
            </w:pPr>
            <w:r w:rsidRPr="00C169EA">
              <w:rPr>
                <w:noProof/>
              </w:rPr>
              <w:t xml:space="preserve">Inclusive teaching requires adaptive approaches to make provision for all learners needs underpinned by high expectations that stretch and challenge for successful learning. </w:t>
            </w:r>
          </w:p>
          <w:p w14:paraId="58A1E7A6" w14:textId="77777777" w:rsidR="00885E9A" w:rsidRPr="00C169EA" w:rsidRDefault="00885E9A" w:rsidP="00536077">
            <w:pPr>
              <w:pStyle w:val="ListBullet"/>
              <w:rPr>
                <w:noProof/>
              </w:rPr>
            </w:pPr>
            <w:r w:rsidRPr="00C169EA">
              <w:rPr>
                <w:noProof/>
              </w:rPr>
              <w:t>The importance of prior knowledge about the leaner and their needs specific to the educational setting. These are mandatory responsibilities such as safeguarding procedures and SEND code of conduct when working closely with the SENCO</w:t>
            </w:r>
          </w:p>
          <w:p w14:paraId="5640B04F" w14:textId="77777777" w:rsidR="00885E9A" w:rsidRPr="00C169EA" w:rsidRDefault="00885E9A" w:rsidP="00536077">
            <w:pPr>
              <w:pStyle w:val="ListBullet"/>
              <w:rPr>
                <w:noProof/>
              </w:rPr>
            </w:pPr>
            <w:r w:rsidRPr="00C169EA">
              <w:rPr>
                <w:noProof/>
              </w:rPr>
              <w:t xml:space="preserve">Teaching assistants (TAs) can support pupils most effectively when teachers plan their deployment and make use of their expertise. </w:t>
            </w:r>
          </w:p>
          <w:p w14:paraId="0AB89AD9" w14:textId="3F08F67C" w:rsidR="00885E9A" w:rsidRDefault="00885E9A" w:rsidP="0035445B">
            <w:pPr>
              <w:pStyle w:val="ListBullet"/>
            </w:pPr>
            <w:r>
              <w:rPr>
                <w:noProof/>
              </w:rPr>
              <w:t>Computing</w:t>
            </w:r>
            <w:r w:rsidRPr="00C169EA">
              <w:rPr>
                <w:noProof/>
              </w:rPr>
              <w:t xml:space="preserve"> teachers are often a valuable source of expertise in assistive technology.</w:t>
            </w:r>
          </w:p>
        </w:tc>
        <w:tc>
          <w:tcPr>
            <w:tcW w:w="3555" w:type="dxa"/>
            <w:shd w:val="clear" w:color="auto" w:fill="FDE9D9" w:themeFill="accent6" w:themeFillTint="33"/>
          </w:tcPr>
          <w:p w14:paraId="671929A2" w14:textId="0AE339C6" w:rsidR="00885E9A" w:rsidRPr="00C169EA" w:rsidRDefault="00885E9A" w:rsidP="00536077">
            <w:pPr>
              <w:pStyle w:val="ListBullet"/>
              <w:rPr>
                <w:noProof/>
              </w:rPr>
            </w:pPr>
            <w:r w:rsidRPr="00C169EA">
              <w:rPr>
                <w:noProof/>
              </w:rPr>
              <w:t xml:space="preserve">Explain what Adaptive Teaching is and identify barriers to learning in </w:t>
            </w:r>
            <w:r>
              <w:rPr>
                <w:noProof/>
              </w:rPr>
              <w:t>Computing</w:t>
            </w:r>
            <w:r w:rsidRPr="00C169EA">
              <w:rPr>
                <w:noProof/>
              </w:rPr>
              <w:t xml:space="preserve"> </w:t>
            </w:r>
          </w:p>
          <w:p w14:paraId="4B5F0B89" w14:textId="77777777" w:rsidR="00885E9A" w:rsidRPr="00C169EA" w:rsidRDefault="00885E9A" w:rsidP="00536077">
            <w:pPr>
              <w:pStyle w:val="ListBullet"/>
              <w:rPr>
                <w:noProof/>
              </w:rPr>
            </w:pPr>
            <w:r w:rsidRPr="00C169EA">
              <w:rPr>
                <w:noProof/>
              </w:rPr>
              <w:t xml:space="preserve">Research specific areas of need and suggest methods to adapt planning to reduce or remove learning barriers, for example adapting resources, using additional support, effective modelling and scaffolding or flexible grouping. </w:t>
            </w:r>
          </w:p>
          <w:p w14:paraId="184A5EE3" w14:textId="77777777" w:rsidR="00885E9A" w:rsidRPr="00C169EA" w:rsidRDefault="00885E9A" w:rsidP="00536077">
            <w:pPr>
              <w:pStyle w:val="ListBullet"/>
              <w:rPr>
                <w:noProof/>
              </w:rPr>
            </w:pPr>
            <w:r w:rsidRPr="00C169EA">
              <w:rPr>
                <w:noProof/>
              </w:rPr>
              <w:t>Teachers use data to inform planning utilising a balanced input of new content so that pupils master important concepts such as staying safe online.</w:t>
            </w:r>
          </w:p>
          <w:p w14:paraId="7826F551" w14:textId="77777777" w:rsidR="00885E9A" w:rsidRDefault="00885E9A" w:rsidP="0035445B">
            <w:pPr>
              <w:pStyle w:val="ListBullet"/>
            </w:pPr>
            <w:r w:rsidRPr="00C169EA">
              <w:rPr>
                <w:noProof/>
              </w:rPr>
              <w:t>Explain how teachers decide whether intervening within lessons with individuals and small groups would be more efficient and effective than planning different lessons for different groups of pupils.</w:t>
            </w:r>
          </w:p>
        </w:tc>
        <w:tc>
          <w:tcPr>
            <w:tcW w:w="4515" w:type="dxa"/>
            <w:shd w:val="clear" w:color="auto" w:fill="FDE9D9" w:themeFill="accent6" w:themeFillTint="33"/>
          </w:tcPr>
          <w:p w14:paraId="099E0FE0" w14:textId="77777777" w:rsidR="00885E9A" w:rsidRPr="00C169EA" w:rsidRDefault="00885E9A" w:rsidP="00536077">
            <w:pPr>
              <w:pStyle w:val="ListBullet"/>
              <w:rPr>
                <w:noProof/>
              </w:rPr>
            </w:pPr>
            <w:r w:rsidRPr="00C169EA">
              <w:rPr>
                <w:noProof/>
              </w:rPr>
              <w:t>Expert modelling of how experienced colleagues adapt lessons, maintaining high expectations so all learners can achieve the outcomes.</w:t>
            </w:r>
          </w:p>
          <w:p w14:paraId="0FD3CA23" w14:textId="77777777" w:rsidR="00885E9A" w:rsidRPr="00C169EA" w:rsidRDefault="00885E9A" w:rsidP="00536077">
            <w:pPr>
              <w:pStyle w:val="ListBullet"/>
              <w:rPr>
                <w:noProof/>
              </w:rPr>
            </w:pPr>
            <w:r w:rsidRPr="00C169EA">
              <w:rPr>
                <w:noProof/>
              </w:rPr>
              <w:t>Expert modelling of how to balance input of new content so that pupils master important concepts.</w:t>
            </w:r>
          </w:p>
          <w:p w14:paraId="4AFE5850" w14:textId="77777777" w:rsidR="00885E9A" w:rsidRPr="00C169EA" w:rsidRDefault="00885E9A" w:rsidP="00536077">
            <w:pPr>
              <w:pStyle w:val="ListBullet"/>
              <w:rPr>
                <w:noProof/>
              </w:rPr>
            </w:pPr>
            <w:r w:rsidRPr="00C169EA">
              <w:rPr>
                <w:noProof/>
              </w:rPr>
              <w:t>Expert modelling of how to decide whether intervening within lessons with individuals and small groups would be more efficient, providing effective than planning approaches for different lessons / groups of pupils.</w:t>
            </w:r>
          </w:p>
          <w:p w14:paraId="1A8EC65D" w14:textId="77777777" w:rsidR="00885E9A" w:rsidRPr="00C169EA" w:rsidRDefault="00885E9A" w:rsidP="00536077">
            <w:pPr>
              <w:pStyle w:val="ListBullet"/>
              <w:rPr>
                <w:noProof/>
              </w:rPr>
            </w:pPr>
            <w:r w:rsidRPr="00C169EA">
              <w:rPr>
                <w:noProof/>
              </w:rPr>
              <w:t xml:space="preserve">During enhancement opportunities such as SEND, observe and deconstruct how expert colleagues make effective use of teaching assistant and other adults in the classroom. </w:t>
            </w:r>
          </w:p>
          <w:p w14:paraId="725C9455" w14:textId="77777777" w:rsidR="00885E9A" w:rsidRDefault="00885E9A" w:rsidP="0035445B">
            <w:pPr>
              <w:pStyle w:val="ListBullet"/>
            </w:pPr>
            <w:r w:rsidRPr="00C169EA">
              <w:rPr>
                <w:noProof/>
              </w:rPr>
              <w:t xml:space="preserve">Observing and analysing how expert colleagues, including TAs use the SEND Code of practising to support pupils with SEND effectively. Observing and evaluate methods such as scaffolding and modelling incorporating the class data to adapt planning for all learners needs. </w:t>
            </w:r>
          </w:p>
        </w:tc>
        <w:tc>
          <w:tcPr>
            <w:tcW w:w="3279" w:type="dxa"/>
            <w:shd w:val="clear" w:color="auto" w:fill="FDE9D9" w:themeFill="accent6" w:themeFillTint="33"/>
          </w:tcPr>
          <w:p w14:paraId="64B363B5" w14:textId="77777777" w:rsidR="00885E9A" w:rsidRPr="00C169EA" w:rsidRDefault="00885E9A" w:rsidP="00536077">
            <w:pPr>
              <w:rPr>
                <w:noProof/>
              </w:rPr>
            </w:pPr>
            <w:r w:rsidRPr="00C169EA">
              <w:rPr>
                <w:noProof/>
              </w:rPr>
              <w:t>1. Explain how teachers use data to ensure their planning and teaching is inclusive, with example(s).</w:t>
            </w:r>
          </w:p>
          <w:p w14:paraId="51050712" w14:textId="1B6A852D" w:rsidR="00885E9A" w:rsidRPr="0057243C" w:rsidRDefault="00885E9A" w:rsidP="0035445B">
            <w:r w:rsidRPr="00C169EA">
              <w:rPr>
                <w:noProof/>
              </w:rPr>
              <w:t xml:space="preserve">2. Explain the concept of Adaptive Teaching and identify how this could be used to adapt teaching of a topic in </w:t>
            </w:r>
            <w:r>
              <w:rPr>
                <w:noProof/>
              </w:rPr>
              <w:t>Computing</w:t>
            </w:r>
            <w:r w:rsidRPr="00C169EA">
              <w:rPr>
                <w:noProof/>
              </w:rPr>
              <w:t xml:space="preserve"> to address a specific pupil neede.g. programming for a visually impaired pupil.</w:t>
            </w:r>
          </w:p>
        </w:tc>
      </w:tr>
      <w:tr w:rsidR="00885E9A" w14:paraId="25A6457E" w14:textId="77777777" w:rsidTr="0035445B">
        <w:tc>
          <w:tcPr>
            <w:tcW w:w="1579" w:type="dxa"/>
            <w:shd w:val="clear" w:color="auto" w:fill="FDE9D9" w:themeFill="accent6" w:themeFillTint="33"/>
          </w:tcPr>
          <w:p w14:paraId="4C41C36B"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11F2AB67" w14:textId="77777777" w:rsidR="00885E9A" w:rsidRDefault="00885E9A" w:rsidP="0035445B">
            <w:r w:rsidRPr="00C169EA">
              <w:rPr>
                <w:noProof/>
              </w:rPr>
              <w:t>Education Endowment Foundation (2021) ‘Special Educational Needs in Mainstream Schools. Five recommendations on special education needs in mainstream schools. Accessible from: https://educationendowmentfoundation.org.uk/education-evidence/guidance-reports/send [4001]</w:t>
            </w:r>
          </w:p>
        </w:tc>
      </w:tr>
      <w:tr w:rsidR="00885E9A" w14:paraId="7413356C" w14:textId="77777777" w:rsidTr="0035445B">
        <w:trPr>
          <w:trHeight w:val="593"/>
        </w:trPr>
        <w:tc>
          <w:tcPr>
            <w:tcW w:w="16130" w:type="dxa"/>
            <w:gridSpan w:val="5"/>
            <w:shd w:val="clear" w:color="auto" w:fill="DDD9C3" w:themeFill="background2" w:themeFillShade="E6"/>
          </w:tcPr>
          <w:p w14:paraId="76C4B9A7" w14:textId="77777777" w:rsidR="00885E9A" w:rsidRPr="00D00664" w:rsidRDefault="00885E9A" w:rsidP="0035445B">
            <w:pPr>
              <w:jc w:val="center"/>
              <w:rPr>
                <w:b/>
                <w:bCs/>
                <w:sz w:val="22"/>
                <w:szCs w:val="22"/>
              </w:rPr>
            </w:pPr>
            <w:r w:rsidRPr="00D00664">
              <w:rPr>
                <w:rFonts w:asciiTheme="minorHAnsi" w:hAnsiTheme="minorHAnsi" w:cstheme="minorHAnsi"/>
                <w:b/>
                <w:bCs/>
                <w:sz w:val="40"/>
                <w:szCs w:val="40"/>
              </w:rPr>
              <w:t>Start of introductory phase (Placement 1)</w:t>
            </w:r>
          </w:p>
        </w:tc>
      </w:tr>
      <w:tr w:rsidR="00885E9A" w14:paraId="41356961" w14:textId="77777777" w:rsidTr="0035445B">
        <w:tc>
          <w:tcPr>
            <w:tcW w:w="1579" w:type="dxa"/>
            <w:shd w:val="clear" w:color="auto" w:fill="DDD9C3" w:themeFill="background2" w:themeFillShade="E6"/>
          </w:tcPr>
          <w:p w14:paraId="1FF576E2"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7</w:t>
            </w:r>
            <w:r w:rsidRPr="00E231E3">
              <w:rPr>
                <w:rFonts w:asciiTheme="minorHAnsi" w:hAnsiTheme="minorHAnsi" w:cstheme="minorHAnsi"/>
                <w:sz w:val="22"/>
                <w:szCs w:val="22"/>
              </w:rPr>
              <w:t xml:space="preserve">] </w:t>
            </w:r>
            <w:r>
              <w:rPr>
                <w:rFonts w:asciiTheme="minorHAnsi" w:hAnsiTheme="minorHAnsi" w:cstheme="minorHAnsi"/>
                <w:noProof/>
              </w:rPr>
              <w:t xml:space="preserve">7-Oct-24 </w:t>
            </w:r>
          </w:p>
          <w:p w14:paraId="26DE7F50"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What are the routines, policies and procedures of my placement school?</w:t>
            </w:r>
          </w:p>
        </w:tc>
        <w:tc>
          <w:tcPr>
            <w:tcW w:w="3202" w:type="dxa"/>
          </w:tcPr>
          <w:p w14:paraId="40C6F748" w14:textId="77777777" w:rsidR="00885E9A" w:rsidRPr="00C169EA" w:rsidRDefault="00885E9A" w:rsidP="00536077">
            <w:pPr>
              <w:pStyle w:val="ListBullet"/>
              <w:rPr>
                <w:noProof/>
              </w:rPr>
            </w:pPr>
            <w:r w:rsidRPr="00C169EA">
              <w:rPr>
                <w:noProof/>
              </w:rPr>
              <w:t xml:space="preserve">Setting clear expectations can help communicate shared values that improve classroom and school culture. </w:t>
            </w:r>
          </w:p>
          <w:p w14:paraId="2C09491E" w14:textId="3AEF9DA7" w:rsidR="00885E9A" w:rsidRPr="00C169EA" w:rsidRDefault="00885E9A" w:rsidP="00536077">
            <w:pPr>
              <w:pStyle w:val="ListBullet"/>
              <w:rPr>
                <w:noProof/>
              </w:rPr>
            </w:pPr>
            <w:r w:rsidRPr="00C169EA">
              <w:rPr>
                <w:noProof/>
              </w:rPr>
              <w:t xml:space="preserve">Establishing and reinforcing routines, including through positive reinforcement, can help create an effective learning environment in </w:t>
            </w:r>
            <w:r>
              <w:rPr>
                <w:noProof/>
              </w:rPr>
              <w:t>Computing</w:t>
            </w:r>
            <w:r w:rsidRPr="00C169EA">
              <w:rPr>
                <w:noProof/>
              </w:rPr>
              <w:t xml:space="preserve">. </w:t>
            </w:r>
          </w:p>
          <w:p w14:paraId="7B46D412" w14:textId="77777777" w:rsidR="00885E9A" w:rsidRPr="00C169EA" w:rsidRDefault="00885E9A" w:rsidP="00536077">
            <w:pPr>
              <w:pStyle w:val="ListBullet"/>
              <w:rPr>
                <w:noProof/>
              </w:rPr>
            </w:pPr>
            <w:r w:rsidRPr="00C169EA">
              <w:rPr>
                <w:noProof/>
              </w:rPr>
              <w:lastRenderedPageBreak/>
              <w:t>It is fundamentally important to know and understand the school’s policies and procedures such as the DSO and safeguarding team and their role and the process for reporting concerns.</w:t>
            </w:r>
          </w:p>
          <w:p w14:paraId="67429E03" w14:textId="2B09D325" w:rsidR="00885E9A" w:rsidRDefault="00885E9A" w:rsidP="0035445B">
            <w:pPr>
              <w:pStyle w:val="ListBullet"/>
            </w:pPr>
            <w:r w:rsidRPr="00C169EA">
              <w:rPr>
                <w:noProof/>
              </w:rPr>
              <w:t xml:space="preserve">In addition to general policies, </w:t>
            </w:r>
            <w:r>
              <w:rPr>
                <w:noProof/>
              </w:rPr>
              <w:t>Computing</w:t>
            </w:r>
            <w:r w:rsidRPr="00C169EA">
              <w:rPr>
                <w:noProof/>
              </w:rPr>
              <w:t xml:space="preserve"> teachers need to be aware of IT related policies such as user agreements. </w:t>
            </w:r>
            <w:r>
              <w:rPr>
                <w:noProof/>
              </w:rPr>
              <w:t>Computing</w:t>
            </w:r>
            <w:r w:rsidRPr="00C169EA">
              <w:rPr>
                <w:noProof/>
              </w:rPr>
              <w:t xml:space="preserve"> teachers are often a source of expertise regading e-safety, but remember this is a whole school responsibility.</w:t>
            </w:r>
          </w:p>
        </w:tc>
        <w:tc>
          <w:tcPr>
            <w:tcW w:w="3555" w:type="dxa"/>
          </w:tcPr>
          <w:p w14:paraId="01B4D374" w14:textId="77777777" w:rsidR="00885E9A" w:rsidRPr="00C169EA" w:rsidRDefault="00885E9A" w:rsidP="00536077">
            <w:pPr>
              <w:pStyle w:val="ListBullet"/>
              <w:rPr>
                <w:noProof/>
              </w:rPr>
            </w:pPr>
            <w:r w:rsidRPr="00C169EA">
              <w:rPr>
                <w:noProof/>
              </w:rPr>
              <w:lastRenderedPageBreak/>
              <w:t xml:space="preserve">Model courteous and aspirational behaviour.· </w:t>
            </w:r>
          </w:p>
          <w:p w14:paraId="1120AE02" w14:textId="77777777" w:rsidR="00885E9A" w:rsidRPr="00C169EA" w:rsidRDefault="00885E9A" w:rsidP="00536077">
            <w:pPr>
              <w:pStyle w:val="ListBullet"/>
              <w:rPr>
                <w:noProof/>
              </w:rPr>
            </w:pPr>
            <w:r w:rsidRPr="00C169EA">
              <w:rPr>
                <w:noProof/>
              </w:rPr>
              <w:t xml:space="preserve">Use inspirational and consistent language that promotes challenge, aspiration, resilience, and praises pupil effort. </w:t>
            </w:r>
          </w:p>
          <w:p w14:paraId="2DC0444B" w14:textId="77777777" w:rsidR="00885E9A" w:rsidRPr="00C169EA" w:rsidRDefault="00885E9A" w:rsidP="00536077">
            <w:pPr>
              <w:pStyle w:val="ListBullet"/>
              <w:rPr>
                <w:noProof/>
              </w:rPr>
            </w:pPr>
            <w:r w:rsidRPr="00C169EA">
              <w:rPr>
                <w:noProof/>
              </w:rPr>
              <w:t xml:space="preserve">Set tasks which stretch pupils, but which are achievable.· </w:t>
            </w:r>
          </w:p>
          <w:p w14:paraId="4408B941" w14:textId="77777777" w:rsidR="00885E9A" w:rsidRDefault="00885E9A" w:rsidP="0035445B">
            <w:pPr>
              <w:pStyle w:val="ListBullet"/>
            </w:pPr>
            <w:r w:rsidRPr="00C169EA">
              <w:rPr>
                <w:noProof/>
              </w:rPr>
              <w:t xml:space="preserve">Create a positive and respectful learning environment in which </w:t>
            </w:r>
            <w:r w:rsidRPr="00C169EA">
              <w:rPr>
                <w:noProof/>
              </w:rPr>
              <w:lastRenderedPageBreak/>
              <w:t>making mistakes, resilience and perseverance are part of a daily routine</w:t>
            </w:r>
          </w:p>
        </w:tc>
        <w:tc>
          <w:tcPr>
            <w:tcW w:w="4515" w:type="dxa"/>
          </w:tcPr>
          <w:p w14:paraId="1DB7BB72" w14:textId="77777777" w:rsidR="00885E9A" w:rsidRPr="00C169EA" w:rsidRDefault="00885E9A" w:rsidP="00536077">
            <w:pPr>
              <w:pStyle w:val="ListBullet"/>
              <w:rPr>
                <w:noProof/>
              </w:rPr>
            </w:pPr>
            <w:r w:rsidRPr="00C169EA">
              <w:rPr>
                <w:noProof/>
              </w:rPr>
              <w:lastRenderedPageBreak/>
              <w:t xml:space="preserve">Observing how expert colleagues model and set high expectations including their language, behaviour and teaching. </w:t>
            </w:r>
          </w:p>
          <w:p w14:paraId="2C9ECD2C" w14:textId="77777777" w:rsidR="00885E9A" w:rsidRPr="00C169EA" w:rsidRDefault="00885E9A" w:rsidP="00536077">
            <w:pPr>
              <w:pStyle w:val="ListBullet"/>
              <w:rPr>
                <w:noProof/>
              </w:rPr>
            </w:pPr>
            <w:r w:rsidRPr="00C169EA">
              <w:rPr>
                <w:noProof/>
              </w:rPr>
              <w:t xml:space="preserve">Read the school’s behaviour policy. </w:t>
            </w:r>
          </w:p>
          <w:p w14:paraId="6331D2C5" w14:textId="77777777" w:rsidR="00885E9A" w:rsidRPr="00C169EA" w:rsidRDefault="00885E9A" w:rsidP="00536077">
            <w:pPr>
              <w:pStyle w:val="ListBullet"/>
              <w:rPr>
                <w:noProof/>
              </w:rPr>
            </w:pPr>
            <w:r w:rsidRPr="00C169EA">
              <w:rPr>
                <w:noProof/>
              </w:rPr>
              <w:t xml:space="preserve">Observing how expert colleagues establish a supportive and inclusive environment. </w:t>
            </w:r>
          </w:p>
          <w:p w14:paraId="096FBBD7" w14:textId="77777777" w:rsidR="00885E9A" w:rsidRPr="00C169EA" w:rsidRDefault="00885E9A" w:rsidP="00536077">
            <w:pPr>
              <w:pStyle w:val="ListBullet"/>
              <w:rPr>
                <w:noProof/>
              </w:rPr>
            </w:pPr>
            <w:r w:rsidRPr="00C169EA">
              <w:rPr>
                <w:noProof/>
              </w:rPr>
              <w:t xml:space="preserve">Becoming familiar with the school’s safeguarding policy, the DSO and safeguarding team and know your role in this. </w:t>
            </w:r>
          </w:p>
          <w:p w14:paraId="1E85ECA4" w14:textId="77777777" w:rsidR="00885E9A" w:rsidRDefault="00885E9A" w:rsidP="0035445B">
            <w:pPr>
              <w:pStyle w:val="ListBullet"/>
            </w:pPr>
            <w:r w:rsidRPr="00C169EA">
              <w:rPr>
                <w:noProof/>
              </w:rPr>
              <w:lastRenderedPageBreak/>
              <w:t>Contact the DSL and related colleagues and Discussing how to report safeguarding concerns (and what such concerns may look like)</w:t>
            </w:r>
          </w:p>
        </w:tc>
        <w:tc>
          <w:tcPr>
            <w:tcW w:w="3279" w:type="dxa"/>
          </w:tcPr>
          <w:p w14:paraId="12D418A3" w14:textId="77777777" w:rsidR="00885E9A" w:rsidRPr="00C169EA" w:rsidRDefault="00885E9A" w:rsidP="00536077">
            <w:pPr>
              <w:rPr>
                <w:noProof/>
              </w:rPr>
            </w:pPr>
            <w:r w:rsidRPr="00C169EA">
              <w:rPr>
                <w:noProof/>
              </w:rPr>
              <w:lastRenderedPageBreak/>
              <w:t xml:space="preserve">1. How has your understanding of safeguarding and managing behaviour developed this week? </w:t>
            </w:r>
          </w:p>
          <w:p w14:paraId="6DC1DC82" w14:textId="77777777" w:rsidR="00885E9A" w:rsidRPr="0057243C" w:rsidRDefault="00885E9A" w:rsidP="0035445B">
            <w:r w:rsidRPr="00C169EA">
              <w:rPr>
                <w:noProof/>
              </w:rPr>
              <w:t>2. Can you link this to any learning from your university learning?</w:t>
            </w:r>
          </w:p>
        </w:tc>
      </w:tr>
      <w:tr w:rsidR="00885E9A" w14:paraId="0F8C00A7" w14:textId="77777777" w:rsidTr="0035445B">
        <w:tc>
          <w:tcPr>
            <w:tcW w:w="1579" w:type="dxa"/>
            <w:shd w:val="clear" w:color="auto" w:fill="DDD9C3" w:themeFill="background2" w:themeFillShade="E6"/>
          </w:tcPr>
          <w:p w14:paraId="39187559"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A5A9944" w14:textId="77777777" w:rsidR="00885E9A" w:rsidRPr="00C169EA" w:rsidRDefault="00885E9A" w:rsidP="00536077">
            <w:pPr>
              <w:rPr>
                <w:noProof/>
              </w:rPr>
            </w:pPr>
            <w:r w:rsidRPr="00C169EA">
              <w:rPr>
                <w:noProof/>
              </w:rPr>
              <w:t xml:space="preserve">Tom Sherrington’s Teacherhead Blog: https://teacherhead.com/2018/09/02/great-teaching-the-power-of-expectations/ </w:t>
            </w:r>
          </w:p>
          <w:p w14:paraId="00B6BFEA" w14:textId="77777777" w:rsidR="00885E9A" w:rsidRPr="00C169EA" w:rsidRDefault="00885E9A" w:rsidP="00536077">
            <w:pPr>
              <w:rPr>
                <w:noProof/>
              </w:rPr>
            </w:pPr>
            <w:r w:rsidRPr="00C169EA">
              <w:rPr>
                <w:noProof/>
              </w:rPr>
              <w:t xml:space="preserve">also ensure you are fully aware of The Department for Education (2024).,Keeping Children Safe in Education, Crown. </w:t>
            </w:r>
          </w:p>
          <w:p w14:paraId="7DED315F" w14:textId="77777777" w:rsidR="00885E9A" w:rsidRDefault="00885E9A" w:rsidP="0035445B"/>
        </w:tc>
      </w:tr>
      <w:tr w:rsidR="00885E9A" w14:paraId="71247B79" w14:textId="77777777" w:rsidTr="0035445B">
        <w:tc>
          <w:tcPr>
            <w:tcW w:w="1579" w:type="dxa"/>
            <w:shd w:val="clear" w:color="auto" w:fill="DDD9C3" w:themeFill="background2" w:themeFillShade="E6"/>
          </w:tcPr>
          <w:p w14:paraId="0901BE58"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8</w:t>
            </w:r>
            <w:r w:rsidRPr="00E231E3">
              <w:rPr>
                <w:rFonts w:asciiTheme="minorHAnsi" w:hAnsiTheme="minorHAnsi" w:cstheme="minorHAnsi"/>
                <w:sz w:val="22"/>
                <w:szCs w:val="22"/>
              </w:rPr>
              <w:t xml:space="preserve">] </w:t>
            </w:r>
            <w:r>
              <w:rPr>
                <w:rFonts w:asciiTheme="minorHAnsi" w:hAnsiTheme="minorHAnsi" w:cstheme="minorHAnsi"/>
                <w:noProof/>
              </w:rPr>
              <w:t xml:space="preserve">14-Oct-24 </w:t>
            </w:r>
          </w:p>
          <w:p w14:paraId="22EFE7E0"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do schools plan for high expectation?</w:t>
            </w:r>
          </w:p>
        </w:tc>
        <w:tc>
          <w:tcPr>
            <w:tcW w:w="3202" w:type="dxa"/>
          </w:tcPr>
          <w:p w14:paraId="689F2ECD" w14:textId="77777777" w:rsidR="00885E9A" w:rsidRPr="00C169EA" w:rsidRDefault="00885E9A" w:rsidP="00536077">
            <w:pPr>
              <w:pStyle w:val="ListBullet"/>
              <w:rPr>
                <w:noProof/>
              </w:rPr>
            </w:pPr>
            <w:r w:rsidRPr="00C169EA">
              <w:rPr>
                <w:noProof/>
              </w:rPr>
              <w:t>Setting goals that challenge and stretch pupils is essential.</w:t>
            </w:r>
          </w:p>
          <w:p w14:paraId="3DD351AE" w14:textId="77777777" w:rsidR="00885E9A" w:rsidRPr="00C169EA" w:rsidRDefault="00885E9A" w:rsidP="00536077">
            <w:pPr>
              <w:pStyle w:val="ListBullet"/>
              <w:rPr>
                <w:noProof/>
              </w:rPr>
            </w:pPr>
            <w:r w:rsidRPr="00C169EA">
              <w:rPr>
                <w:noProof/>
              </w:rPr>
              <w:t xml:space="preserve">Setting clear expectations can help communicate shared values that improve classroom and school culture for example, routines, school ethos and philosophy. </w:t>
            </w:r>
          </w:p>
          <w:p w14:paraId="6EF14691" w14:textId="77777777" w:rsidR="00885E9A" w:rsidRDefault="00885E9A" w:rsidP="0035445B">
            <w:pPr>
              <w:pStyle w:val="ListBullet"/>
            </w:pPr>
            <w:r w:rsidRPr="00C169EA">
              <w:rPr>
                <w:noProof/>
              </w:rPr>
              <w:t>Encouraging a culture of mutual trust and respect supports positive effect on pupils’ life chances.</w:t>
            </w:r>
          </w:p>
        </w:tc>
        <w:tc>
          <w:tcPr>
            <w:tcW w:w="3555" w:type="dxa"/>
          </w:tcPr>
          <w:p w14:paraId="392D1805" w14:textId="64149597" w:rsidR="00885E9A" w:rsidRPr="00C169EA" w:rsidRDefault="00885E9A" w:rsidP="00536077">
            <w:pPr>
              <w:pStyle w:val="ListBullet"/>
              <w:rPr>
                <w:noProof/>
              </w:rPr>
            </w:pPr>
            <w:r w:rsidRPr="00C169EA">
              <w:rPr>
                <w:noProof/>
              </w:rPr>
              <w:t xml:space="preserve">Set tasks that stretch pupils, but which are achievable, within a challenging </w:t>
            </w:r>
            <w:r>
              <w:rPr>
                <w:noProof/>
              </w:rPr>
              <w:t>Computing</w:t>
            </w:r>
            <w:r w:rsidRPr="00C169EA">
              <w:rPr>
                <w:noProof/>
              </w:rPr>
              <w:t xml:space="preserve"> curriculum.</w:t>
            </w:r>
          </w:p>
          <w:p w14:paraId="11FF4EA9" w14:textId="77777777" w:rsidR="00885E9A" w:rsidRDefault="00885E9A" w:rsidP="0035445B">
            <w:pPr>
              <w:pStyle w:val="ListBullet"/>
            </w:pPr>
            <w:r w:rsidRPr="00C169EA">
              <w:rPr>
                <w:noProof/>
              </w:rPr>
              <w:t>Create a culture of respect and trust in the classroom that supports all pupils to succeed (e.g. by modelling the types of courteous behaviour expected of pupils).</w:t>
            </w:r>
          </w:p>
        </w:tc>
        <w:tc>
          <w:tcPr>
            <w:tcW w:w="4515" w:type="dxa"/>
          </w:tcPr>
          <w:p w14:paraId="0A7970E1" w14:textId="77777777" w:rsidR="00885E9A" w:rsidRPr="00C169EA" w:rsidRDefault="00885E9A" w:rsidP="00536077">
            <w:pPr>
              <w:pStyle w:val="ListBullet"/>
              <w:rPr>
                <w:noProof/>
              </w:rPr>
            </w:pPr>
            <w:r w:rsidRPr="00C169EA">
              <w:rPr>
                <w:noProof/>
              </w:rPr>
              <w:t xml:space="preserve">Analysing school policies such as behaviour and assessment and observe how expert colleagues implement high expectations in the school. </w:t>
            </w:r>
          </w:p>
          <w:p w14:paraId="6FEC2627" w14:textId="77777777" w:rsidR="00885E9A" w:rsidRPr="00C169EA" w:rsidRDefault="00885E9A" w:rsidP="00536077">
            <w:pPr>
              <w:pStyle w:val="ListBullet"/>
              <w:rPr>
                <w:noProof/>
              </w:rPr>
            </w:pPr>
            <w:r w:rsidRPr="00C169EA">
              <w:rPr>
                <w:noProof/>
              </w:rPr>
              <w:t xml:space="preserve">Discussing with Senior/Middle Leaders how they plan and implement high these from a holistic and departmental level. </w:t>
            </w:r>
          </w:p>
          <w:p w14:paraId="51808BC5" w14:textId="77777777" w:rsidR="00885E9A" w:rsidRDefault="00885E9A" w:rsidP="0035445B">
            <w:pPr>
              <w:pStyle w:val="ListBullet"/>
            </w:pPr>
            <w:r w:rsidRPr="00C169EA">
              <w:rPr>
                <w:noProof/>
              </w:rPr>
              <w:t>When planning lessons consider stretch and challenge as well an awareness of inclusive practising for the needs of all e.g. SEND, EAL..</w:t>
            </w:r>
          </w:p>
        </w:tc>
        <w:tc>
          <w:tcPr>
            <w:tcW w:w="3279" w:type="dxa"/>
          </w:tcPr>
          <w:p w14:paraId="4B7EEA18" w14:textId="77777777" w:rsidR="00885E9A" w:rsidRPr="00C169EA" w:rsidRDefault="00885E9A" w:rsidP="00536077">
            <w:pPr>
              <w:rPr>
                <w:noProof/>
              </w:rPr>
            </w:pPr>
            <w:r w:rsidRPr="00C169EA">
              <w:rPr>
                <w:noProof/>
              </w:rPr>
              <w:t>1. What  high expectation strategies can be planned to be used to support in the classroom?</w:t>
            </w:r>
          </w:p>
          <w:p w14:paraId="5EE77947" w14:textId="77777777" w:rsidR="00885E9A" w:rsidRPr="0057243C" w:rsidRDefault="00885E9A" w:rsidP="0035445B">
            <w:r w:rsidRPr="00C169EA">
              <w:rPr>
                <w:noProof/>
              </w:rPr>
              <w:t>2. Explore and reflect upon the school policy, school ethos as well as the  pupil's individual needs, the classroom environment in collaboration with other professionals.</w:t>
            </w:r>
          </w:p>
        </w:tc>
      </w:tr>
      <w:tr w:rsidR="00885E9A" w14:paraId="1E2500B1" w14:textId="77777777" w:rsidTr="0035445B">
        <w:tc>
          <w:tcPr>
            <w:tcW w:w="1579" w:type="dxa"/>
            <w:shd w:val="clear" w:color="auto" w:fill="DDD9C3" w:themeFill="background2" w:themeFillShade="E6"/>
          </w:tcPr>
          <w:p w14:paraId="1FA1B344"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966F72C" w14:textId="77777777" w:rsidR="00885E9A" w:rsidRDefault="00885E9A" w:rsidP="0035445B">
            <w:r w:rsidRPr="00C169EA">
              <w:rPr>
                <w:noProof/>
              </w:rPr>
              <w:t>Murdock-Perriera, L.A. and Sedlacek, Q.C., 2018. Questioning Pygmalion in the twenty-first century: The formation, transmission, and attributional influence of teacher expectancies. Social Psychology of Education, 21, pp.691-707.</w:t>
            </w:r>
          </w:p>
        </w:tc>
      </w:tr>
      <w:tr w:rsidR="00885E9A" w14:paraId="37406C4B" w14:textId="77777777" w:rsidTr="0035445B">
        <w:trPr>
          <w:trHeight w:val="498"/>
        </w:trPr>
        <w:tc>
          <w:tcPr>
            <w:tcW w:w="1579" w:type="dxa"/>
            <w:shd w:val="clear" w:color="auto" w:fill="D9D9D9" w:themeFill="background1" w:themeFillShade="D9"/>
          </w:tcPr>
          <w:p w14:paraId="0C985880"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[9] 21 – Oct -2024</w:t>
            </w:r>
          </w:p>
        </w:tc>
        <w:tc>
          <w:tcPr>
            <w:tcW w:w="14551" w:type="dxa"/>
            <w:gridSpan w:val="4"/>
            <w:shd w:val="clear" w:color="auto" w:fill="D9D9D9" w:themeFill="background1" w:themeFillShade="D9"/>
          </w:tcPr>
          <w:p w14:paraId="4B87E3F1" w14:textId="77777777" w:rsidR="00885E9A" w:rsidRPr="00D00664" w:rsidRDefault="00885E9A" w:rsidP="0035445B">
            <w:pPr>
              <w:jc w:val="center"/>
              <w:rPr>
                <w:rFonts w:asciiTheme="minorHAnsi" w:hAnsiTheme="minorHAnsi" w:cstheme="minorHAnsi"/>
                <w:b/>
                <w:bCs/>
                <w:sz w:val="40"/>
                <w:szCs w:val="40"/>
              </w:rPr>
            </w:pPr>
            <w:r w:rsidRPr="00D00664">
              <w:rPr>
                <w:rFonts w:asciiTheme="minorHAnsi" w:hAnsiTheme="minorHAnsi" w:cstheme="minorHAnsi"/>
                <w:b/>
                <w:bCs/>
                <w:sz w:val="40"/>
                <w:szCs w:val="40"/>
              </w:rPr>
              <w:t>Half Term</w:t>
            </w:r>
          </w:p>
        </w:tc>
      </w:tr>
      <w:tr w:rsidR="00885E9A" w14:paraId="1F60844D" w14:textId="77777777" w:rsidTr="0035445B">
        <w:tc>
          <w:tcPr>
            <w:tcW w:w="1579" w:type="dxa"/>
            <w:shd w:val="clear" w:color="auto" w:fill="DDD9C3" w:themeFill="background2" w:themeFillShade="E6"/>
          </w:tcPr>
          <w:p w14:paraId="3D87479F"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10</w:t>
            </w:r>
            <w:r w:rsidRPr="00E231E3">
              <w:rPr>
                <w:rFonts w:asciiTheme="minorHAnsi" w:hAnsiTheme="minorHAnsi" w:cstheme="minorHAnsi"/>
                <w:sz w:val="22"/>
                <w:szCs w:val="22"/>
              </w:rPr>
              <w:t xml:space="preserve">] </w:t>
            </w:r>
            <w:r>
              <w:rPr>
                <w:rFonts w:asciiTheme="minorHAnsi" w:hAnsiTheme="minorHAnsi" w:cstheme="minorHAnsi"/>
                <w:noProof/>
              </w:rPr>
              <w:t xml:space="preserve">28-Oct-24 </w:t>
            </w:r>
          </w:p>
          <w:p w14:paraId="09D37874"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do we begin to assess?</w:t>
            </w:r>
          </w:p>
        </w:tc>
        <w:tc>
          <w:tcPr>
            <w:tcW w:w="3202" w:type="dxa"/>
          </w:tcPr>
          <w:p w14:paraId="10C0BDE1" w14:textId="77777777" w:rsidR="00885E9A" w:rsidRPr="00C169EA" w:rsidRDefault="00885E9A" w:rsidP="00536077">
            <w:pPr>
              <w:pStyle w:val="ListBullet"/>
              <w:rPr>
                <w:noProof/>
              </w:rPr>
            </w:pPr>
            <w:r w:rsidRPr="00C169EA">
              <w:rPr>
                <w:noProof/>
              </w:rPr>
              <w:t xml:space="preserve">Assessment provides teachers with information about pupils’ understanding and needs </w:t>
            </w:r>
            <w:r w:rsidRPr="00C169EA">
              <w:rPr>
                <w:noProof/>
              </w:rPr>
              <w:lastRenderedPageBreak/>
              <w:t xml:space="preserve">(assessment data to inform planning). </w:t>
            </w:r>
          </w:p>
          <w:p w14:paraId="4D411C02" w14:textId="77777777" w:rsidR="00885E9A" w:rsidRPr="00C169EA" w:rsidRDefault="00885E9A" w:rsidP="00536077">
            <w:pPr>
              <w:pStyle w:val="ListBullet"/>
              <w:rPr>
                <w:noProof/>
              </w:rPr>
            </w:pPr>
            <w:r w:rsidRPr="00C169EA">
              <w:rPr>
                <w:noProof/>
              </w:rPr>
              <w:t xml:space="preserve">There are differences between formative and summative assessment. The value of formative assessment is explored in Black and William’s meta-analysis, summarized in the seminal text ‘Inside the Black box’. </w:t>
            </w:r>
          </w:p>
          <w:p w14:paraId="55DC4634" w14:textId="77777777" w:rsidR="00885E9A" w:rsidRDefault="00885E9A" w:rsidP="0035445B">
            <w:pPr>
              <w:pStyle w:val="ListBullet"/>
            </w:pPr>
            <w:r w:rsidRPr="00C169EA">
              <w:rPr>
                <w:noProof/>
              </w:rPr>
              <w:t>Formative assessment strategies include planned questioning, sharing assessment criteria, teacher feedback and self/peer assessment.</w:t>
            </w:r>
          </w:p>
        </w:tc>
        <w:tc>
          <w:tcPr>
            <w:tcW w:w="3555" w:type="dxa"/>
          </w:tcPr>
          <w:p w14:paraId="7E7E0BAF" w14:textId="77777777" w:rsidR="00885E9A" w:rsidRPr="00C169EA" w:rsidRDefault="00885E9A" w:rsidP="00536077">
            <w:pPr>
              <w:pStyle w:val="ListBullet"/>
              <w:rPr>
                <w:noProof/>
              </w:rPr>
            </w:pPr>
            <w:r w:rsidRPr="00C169EA">
              <w:rPr>
                <w:noProof/>
              </w:rPr>
              <w:lastRenderedPageBreak/>
              <w:t xml:space="preserve">Use assessments to check for prior knowledge and pre-existing misconceptions.  </w:t>
            </w:r>
          </w:p>
          <w:p w14:paraId="44932DC3" w14:textId="77777777" w:rsidR="00885E9A" w:rsidRPr="00C169EA" w:rsidRDefault="00885E9A" w:rsidP="00536077">
            <w:pPr>
              <w:pStyle w:val="ListBullet"/>
              <w:rPr>
                <w:noProof/>
              </w:rPr>
            </w:pPr>
            <w:r w:rsidRPr="00C169EA">
              <w:rPr>
                <w:noProof/>
              </w:rPr>
              <w:lastRenderedPageBreak/>
              <w:t xml:space="preserve">Monitor pupil work during lessons, including checking for misconceptions. </w:t>
            </w:r>
          </w:p>
          <w:p w14:paraId="5D4F6EF9" w14:textId="77777777" w:rsidR="00885E9A" w:rsidRDefault="00885E9A" w:rsidP="0035445B">
            <w:pPr>
              <w:pStyle w:val="ListBullet"/>
            </w:pPr>
            <w:r w:rsidRPr="00C169EA">
              <w:rPr>
                <w:noProof/>
              </w:rPr>
              <w:t>Focus on specific actions for pupils and providing time for pupils to respond to feedback.</w:t>
            </w:r>
          </w:p>
        </w:tc>
        <w:tc>
          <w:tcPr>
            <w:tcW w:w="4515" w:type="dxa"/>
          </w:tcPr>
          <w:p w14:paraId="4B613E31" w14:textId="2FF9E32D" w:rsidR="00885E9A" w:rsidRPr="00C169EA" w:rsidRDefault="00885E9A" w:rsidP="00536077">
            <w:pPr>
              <w:pStyle w:val="ListBullet"/>
              <w:rPr>
                <w:noProof/>
              </w:rPr>
            </w:pPr>
            <w:r w:rsidRPr="00C169EA">
              <w:rPr>
                <w:noProof/>
              </w:rPr>
              <w:lastRenderedPageBreak/>
              <w:t xml:space="preserve">Discussing and analysing with expert colleagues how progression is sequenced in the </w:t>
            </w:r>
            <w:r>
              <w:rPr>
                <w:noProof/>
              </w:rPr>
              <w:t>Computing</w:t>
            </w:r>
            <w:r w:rsidRPr="00C169EA">
              <w:rPr>
                <w:noProof/>
              </w:rPr>
              <w:t xml:space="preserve"> curriculum </w:t>
            </w:r>
          </w:p>
          <w:p w14:paraId="6C9BC1AE" w14:textId="77777777" w:rsidR="00885E9A" w:rsidRPr="00C169EA" w:rsidRDefault="00885E9A" w:rsidP="00536077">
            <w:pPr>
              <w:pStyle w:val="ListBullet"/>
              <w:rPr>
                <w:noProof/>
              </w:rPr>
            </w:pPr>
            <w:r w:rsidRPr="00C169EA">
              <w:rPr>
                <w:noProof/>
              </w:rPr>
              <w:lastRenderedPageBreak/>
              <w:t>Discussing and analysing with expert colleagues how to plan formative assessment tasks, observing how colleagues use verbal feedback during lessons.</w:t>
            </w:r>
          </w:p>
          <w:p w14:paraId="2E620EEC" w14:textId="77777777" w:rsidR="00885E9A" w:rsidRDefault="00885E9A" w:rsidP="0035445B">
            <w:pPr>
              <w:pStyle w:val="ListBullet"/>
            </w:pPr>
            <w:r w:rsidRPr="00C169EA">
              <w:rPr>
                <w:noProof/>
              </w:rPr>
              <w:t>Observing expert colleagues on how to monitor pupil Working during lessons and give meaningful verbal feedback to ensure it is specific and helpful when using peer- or self-assessment</w:t>
            </w:r>
          </w:p>
        </w:tc>
        <w:tc>
          <w:tcPr>
            <w:tcW w:w="3279" w:type="dxa"/>
          </w:tcPr>
          <w:p w14:paraId="02E33DFE" w14:textId="77777777" w:rsidR="00885E9A" w:rsidRPr="00C169EA" w:rsidRDefault="00885E9A" w:rsidP="00536077">
            <w:pPr>
              <w:rPr>
                <w:noProof/>
              </w:rPr>
            </w:pPr>
            <w:r w:rsidRPr="00C169EA">
              <w:rPr>
                <w:noProof/>
              </w:rPr>
              <w:lastRenderedPageBreak/>
              <w:t xml:space="preserve">1. How have you planned and implemented formative assessment tasks in your lessons, and used the </w:t>
            </w:r>
            <w:r w:rsidRPr="00C169EA">
              <w:rPr>
                <w:noProof/>
              </w:rPr>
              <w:lastRenderedPageBreak/>
              <w:t xml:space="preserve">results to adjust your teaching / support? </w:t>
            </w:r>
          </w:p>
          <w:p w14:paraId="62CDECF9" w14:textId="77777777" w:rsidR="00885E9A" w:rsidRPr="00C169EA" w:rsidRDefault="00885E9A" w:rsidP="00536077">
            <w:pPr>
              <w:rPr>
                <w:noProof/>
              </w:rPr>
            </w:pPr>
            <w:r w:rsidRPr="00C169EA">
              <w:rPr>
                <w:noProof/>
              </w:rPr>
              <w:t xml:space="preserve"> </w:t>
            </w:r>
          </w:p>
          <w:p w14:paraId="1108F30A" w14:textId="5E5E782D" w:rsidR="00885E9A" w:rsidRPr="0057243C" w:rsidRDefault="00885E9A" w:rsidP="0035445B">
            <w:r w:rsidRPr="00C169EA">
              <w:rPr>
                <w:noProof/>
              </w:rPr>
              <w:t xml:space="preserve">2. How is assessment data used to inform planning and progression in the </w:t>
            </w:r>
            <w:r>
              <w:rPr>
                <w:noProof/>
              </w:rPr>
              <w:t>Computing</w:t>
            </w:r>
            <w:r w:rsidRPr="00C169EA">
              <w:rPr>
                <w:noProof/>
              </w:rPr>
              <w:t xml:space="preserve"> department?</w:t>
            </w:r>
          </w:p>
        </w:tc>
      </w:tr>
      <w:tr w:rsidR="00885E9A" w14:paraId="081419BA" w14:textId="77777777" w:rsidTr="0035445B">
        <w:tc>
          <w:tcPr>
            <w:tcW w:w="1579" w:type="dxa"/>
            <w:shd w:val="clear" w:color="auto" w:fill="DDD9C3" w:themeFill="background2" w:themeFillShade="E6"/>
          </w:tcPr>
          <w:p w14:paraId="54C04441"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6F0759FC" w14:textId="77777777" w:rsidR="00885E9A" w:rsidRDefault="00885E9A" w:rsidP="0035445B">
            <w:r w:rsidRPr="00C169EA">
              <w:rPr>
                <w:noProof/>
              </w:rPr>
              <w:t>Speckesser, S., Runge, J., Foliano, F., Bursnall, M., Hudson-Sharp, N., Rolfe, H. &amp; Anders, J. (2018) Embedding Formative Assessment: Evaluation Report. [Online] Accessible from: https://educationendowmentfoundation.org.uk/public/files/EFA_evaluation_report.pdf [retrieved 10 August 2022].[4003]</w:t>
            </w:r>
          </w:p>
        </w:tc>
      </w:tr>
      <w:tr w:rsidR="00885E9A" w14:paraId="19F41DFC" w14:textId="77777777" w:rsidTr="0035445B">
        <w:tc>
          <w:tcPr>
            <w:tcW w:w="1579" w:type="dxa"/>
            <w:shd w:val="clear" w:color="auto" w:fill="DDD9C3" w:themeFill="background2" w:themeFillShade="E6"/>
          </w:tcPr>
          <w:p w14:paraId="062BADBF"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11</w:t>
            </w:r>
            <w:r w:rsidRPr="00E231E3">
              <w:rPr>
                <w:rFonts w:asciiTheme="minorHAnsi" w:hAnsiTheme="minorHAnsi" w:cstheme="minorHAnsi"/>
                <w:sz w:val="22"/>
                <w:szCs w:val="22"/>
              </w:rPr>
              <w:t xml:space="preserve">] </w:t>
            </w:r>
            <w:r>
              <w:rPr>
                <w:rFonts w:asciiTheme="minorHAnsi" w:hAnsiTheme="minorHAnsi" w:cstheme="minorHAnsi"/>
                <w:noProof/>
              </w:rPr>
              <w:t xml:space="preserve">4-Nov-24 </w:t>
            </w:r>
          </w:p>
          <w:p w14:paraId="54B51C34"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and why do teachers use questions and classroom talk? (NL)</w:t>
            </w:r>
          </w:p>
        </w:tc>
        <w:tc>
          <w:tcPr>
            <w:tcW w:w="3202" w:type="dxa"/>
          </w:tcPr>
          <w:p w14:paraId="4307C9FC" w14:textId="77777777" w:rsidR="00885E9A" w:rsidRPr="00C169EA" w:rsidRDefault="00885E9A" w:rsidP="00536077">
            <w:pPr>
              <w:pStyle w:val="ListBullet"/>
              <w:rPr>
                <w:noProof/>
              </w:rPr>
            </w:pPr>
            <w:r w:rsidRPr="00C169EA">
              <w:rPr>
                <w:noProof/>
              </w:rPr>
              <w:t xml:space="preserve">High-quality classroom talk can support pupils to articulate key ideas, consolidate understanding and extend their vocabulary </w:t>
            </w:r>
          </w:p>
          <w:p w14:paraId="1CDCB33F" w14:textId="77777777" w:rsidR="00885E9A" w:rsidRPr="00C169EA" w:rsidRDefault="00885E9A" w:rsidP="00536077">
            <w:pPr>
              <w:pStyle w:val="ListBullet"/>
              <w:rPr>
                <w:noProof/>
              </w:rPr>
            </w:pPr>
            <w:r w:rsidRPr="00C169EA">
              <w:rPr>
                <w:noProof/>
              </w:rPr>
              <w:t xml:space="preserve">Questioning identifies pupils’ prior knowledge, assesses their understanding as the lesson proceeds and can help them work through a problem in situ. It also allows pupils to express their ideas and extend their vocabulary. </w:t>
            </w:r>
          </w:p>
          <w:p w14:paraId="59D5448A" w14:textId="77777777" w:rsidR="00885E9A" w:rsidRDefault="00885E9A" w:rsidP="0035445B">
            <w:pPr>
              <w:pStyle w:val="ListBullet"/>
            </w:pPr>
            <w:r w:rsidRPr="00C169EA">
              <w:rPr>
                <w:noProof/>
              </w:rPr>
              <w:t>Planning for effective questioning requires consideration of both question content and structure.</w:t>
            </w:r>
          </w:p>
        </w:tc>
        <w:tc>
          <w:tcPr>
            <w:tcW w:w="3555" w:type="dxa"/>
          </w:tcPr>
          <w:p w14:paraId="65B33500" w14:textId="77777777" w:rsidR="00885E9A" w:rsidRPr="00C169EA" w:rsidRDefault="00885E9A" w:rsidP="00536077">
            <w:pPr>
              <w:pStyle w:val="ListBullet"/>
              <w:rPr>
                <w:noProof/>
              </w:rPr>
            </w:pPr>
            <w:r w:rsidRPr="00C169EA">
              <w:rPr>
                <w:noProof/>
              </w:rPr>
              <w:t xml:space="preserve">Direct appropriate questions within the class to assess prior knowledge and support progress. </w:t>
            </w:r>
          </w:p>
          <w:p w14:paraId="27053D28" w14:textId="77777777" w:rsidR="00885E9A" w:rsidRPr="00C169EA" w:rsidRDefault="00885E9A" w:rsidP="00536077">
            <w:pPr>
              <w:pStyle w:val="ListBullet"/>
              <w:rPr>
                <w:noProof/>
              </w:rPr>
            </w:pPr>
            <w:r w:rsidRPr="00C169EA">
              <w:rPr>
                <w:noProof/>
              </w:rPr>
              <w:t xml:space="preserve">Include a range of types of questions in class discussions to extend and challenge pupils (e.g. by modelling new vocabulary or asking pupils to justify answers).  </w:t>
            </w:r>
          </w:p>
          <w:p w14:paraId="0F08008D" w14:textId="77777777" w:rsidR="00885E9A" w:rsidRDefault="00885E9A" w:rsidP="0035445B">
            <w:pPr>
              <w:pStyle w:val="ListBullet"/>
            </w:pPr>
            <w:r w:rsidRPr="00C169EA">
              <w:rPr>
                <w:noProof/>
              </w:rPr>
              <w:t>Provide appropriate wait time between question and response where more developed responses are required.</w:t>
            </w:r>
          </w:p>
        </w:tc>
        <w:tc>
          <w:tcPr>
            <w:tcW w:w="4515" w:type="dxa"/>
          </w:tcPr>
          <w:p w14:paraId="4109CC9B" w14:textId="77777777" w:rsidR="00885E9A" w:rsidRPr="00C169EA" w:rsidRDefault="00885E9A" w:rsidP="00536077">
            <w:pPr>
              <w:pStyle w:val="ListBullet"/>
              <w:rPr>
                <w:noProof/>
              </w:rPr>
            </w:pPr>
            <w:r w:rsidRPr="00C169EA">
              <w:rPr>
                <w:noProof/>
              </w:rPr>
              <w:t>Observing expert modelling of how to question effectively.</w:t>
            </w:r>
          </w:p>
          <w:p w14:paraId="2FFB36AB" w14:textId="77777777" w:rsidR="00885E9A" w:rsidRDefault="00885E9A" w:rsidP="0035445B">
            <w:pPr>
              <w:pStyle w:val="ListBullet"/>
            </w:pPr>
            <w:r w:rsidRPr="00C169EA">
              <w:rPr>
                <w:noProof/>
              </w:rPr>
              <w:t>Practising and receiving feedback on questioning within the classroom.</w:t>
            </w:r>
          </w:p>
        </w:tc>
        <w:tc>
          <w:tcPr>
            <w:tcW w:w="3279" w:type="dxa"/>
          </w:tcPr>
          <w:p w14:paraId="536D0839" w14:textId="77777777" w:rsidR="00885E9A" w:rsidRPr="00C169EA" w:rsidRDefault="00885E9A" w:rsidP="00536077">
            <w:pPr>
              <w:rPr>
                <w:noProof/>
              </w:rPr>
            </w:pPr>
            <w:r w:rsidRPr="00C169EA">
              <w:rPr>
                <w:noProof/>
              </w:rPr>
              <w:t>1. How might questioning be used to identify knowledge gaps and misconceptions?</w:t>
            </w:r>
          </w:p>
          <w:p w14:paraId="18E16533" w14:textId="77777777" w:rsidR="00885E9A" w:rsidRPr="0057243C" w:rsidRDefault="00885E9A" w:rsidP="0035445B">
            <w:r w:rsidRPr="00C169EA">
              <w:rPr>
                <w:noProof/>
              </w:rPr>
              <w:t>2. Evaluate a subject specific example of a question that you have used /or observed in a class discussion that extended and challenged pupils.</w:t>
            </w:r>
          </w:p>
        </w:tc>
      </w:tr>
      <w:tr w:rsidR="00885E9A" w14:paraId="1244E966" w14:textId="77777777" w:rsidTr="0035445B">
        <w:tc>
          <w:tcPr>
            <w:tcW w:w="1579" w:type="dxa"/>
            <w:shd w:val="clear" w:color="auto" w:fill="DDD9C3" w:themeFill="background2" w:themeFillShade="E6"/>
          </w:tcPr>
          <w:p w14:paraId="452F18D3"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AD82D0C" w14:textId="77777777" w:rsidR="00885E9A" w:rsidRDefault="00885E9A" w:rsidP="0035445B">
            <w:r w:rsidRPr="00C169EA">
              <w:rPr>
                <w:noProof/>
              </w:rPr>
              <w:t>Black, P., Harrison, C., Lee, C., Marshall, B., &amp; Wiliam, D. (2004). Working inside the Black Box: Assessment for Learning in the Classroom. Phi Delta Kappan, 86(1), 8–21. Accessible from: https://eric.ed.gov/?id=EJ705962 [4003]</w:t>
            </w:r>
          </w:p>
        </w:tc>
      </w:tr>
      <w:tr w:rsidR="00885E9A" w14:paraId="5B368CD0" w14:textId="77777777" w:rsidTr="0035445B">
        <w:tc>
          <w:tcPr>
            <w:tcW w:w="1579" w:type="dxa"/>
            <w:shd w:val="clear" w:color="auto" w:fill="DDD9C3" w:themeFill="background2" w:themeFillShade="E6"/>
          </w:tcPr>
          <w:p w14:paraId="78BA9ED4"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12</w:t>
            </w:r>
            <w:r w:rsidRPr="00E231E3">
              <w:rPr>
                <w:rFonts w:asciiTheme="minorHAnsi" w:hAnsiTheme="minorHAnsi" w:cstheme="minorHAnsi"/>
                <w:sz w:val="22"/>
                <w:szCs w:val="22"/>
              </w:rPr>
              <w:t xml:space="preserve">] </w:t>
            </w:r>
            <w:r>
              <w:rPr>
                <w:rFonts w:asciiTheme="minorHAnsi" w:hAnsiTheme="minorHAnsi" w:cstheme="minorHAnsi"/>
                <w:noProof/>
              </w:rPr>
              <w:t xml:space="preserve">11-Nov-24 </w:t>
            </w:r>
          </w:p>
          <w:p w14:paraId="2A6C34BC"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Review and Reflect - Questioning and dialogic teaching</w:t>
            </w:r>
          </w:p>
        </w:tc>
        <w:tc>
          <w:tcPr>
            <w:tcW w:w="3202" w:type="dxa"/>
          </w:tcPr>
          <w:p w14:paraId="142FE4BE" w14:textId="77777777" w:rsidR="00885E9A" w:rsidRPr="00C169EA" w:rsidRDefault="00885E9A" w:rsidP="00536077">
            <w:pPr>
              <w:pStyle w:val="ListBullet"/>
              <w:rPr>
                <w:noProof/>
              </w:rPr>
            </w:pPr>
            <w:r w:rsidRPr="00C169EA">
              <w:rPr>
                <w:noProof/>
              </w:rPr>
              <w:t>Questioning is an essential tool for teachers; questions can be used for many purposes, including to check pupils’ prior knowledge, assess understanding and break down problems.</w:t>
            </w:r>
          </w:p>
          <w:p w14:paraId="0C671BB4" w14:textId="77777777" w:rsidR="00885E9A" w:rsidRDefault="00885E9A" w:rsidP="0035445B">
            <w:pPr>
              <w:pStyle w:val="ListBullet"/>
            </w:pPr>
            <w:r w:rsidRPr="00C169EA">
              <w:rPr>
                <w:noProof/>
              </w:rPr>
              <w:t>Paired and group activities can increase pupil success, but to work together effectively pupils need guidance, support and practice.</w:t>
            </w:r>
          </w:p>
        </w:tc>
        <w:tc>
          <w:tcPr>
            <w:tcW w:w="3555" w:type="dxa"/>
          </w:tcPr>
          <w:p w14:paraId="6A9E7139" w14:textId="77777777" w:rsidR="00885E9A" w:rsidRDefault="00885E9A" w:rsidP="0035445B">
            <w:pPr>
              <w:pStyle w:val="ListBullet"/>
            </w:pPr>
            <w:r w:rsidRPr="00C169EA">
              <w:rPr>
                <w:noProof/>
              </w:rPr>
              <w:t>Plan formative assessment tasks linked to lesson objectives and think ahead about what would indicate understanding (e.g. by using hinge questions to pinpoint knowledge gaps).</w:t>
            </w:r>
          </w:p>
        </w:tc>
        <w:tc>
          <w:tcPr>
            <w:tcW w:w="4515" w:type="dxa"/>
          </w:tcPr>
          <w:p w14:paraId="5B6A97AF" w14:textId="77777777" w:rsidR="00885E9A" w:rsidRPr="00C169EA" w:rsidRDefault="00885E9A" w:rsidP="00536077">
            <w:pPr>
              <w:pStyle w:val="ListBullet"/>
              <w:rPr>
                <w:noProof/>
              </w:rPr>
            </w:pPr>
            <w:r w:rsidRPr="00C169EA">
              <w:rPr>
                <w:noProof/>
              </w:rPr>
              <w:t>Practising, receiving feedback and improving at: Starting expositions at the point of current pupil understanding.</w:t>
            </w:r>
          </w:p>
          <w:p w14:paraId="2349F7B5" w14:textId="77777777" w:rsidR="00885E9A" w:rsidRDefault="00885E9A" w:rsidP="0035445B">
            <w:pPr>
              <w:pStyle w:val="ListBullet"/>
            </w:pPr>
            <w:r w:rsidRPr="00C169EA">
              <w:rPr>
                <w:noProof/>
              </w:rPr>
              <w:t>Practising and receiving feedback on combining a verbal explanation with a relevant graphical representation of the same concept or process, where appropriate</w:t>
            </w:r>
          </w:p>
        </w:tc>
        <w:tc>
          <w:tcPr>
            <w:tcW w:w="3279" w:type="dxa"/>
          </w:tcPr>
          <w:p w14:paraId="67B09A24" w14:textId="77777777" w:rsidR="00885E9A" w:rsidRPr="00C169EA" w:rsidRDefault="00885E9A" w:rsidP="00536077">
            <w:pPr>
              <w:rPr>
                <w:noProof/>
              </w:rPr>
            </w:pPr>
            <w:r w:rsidRPr="00C169EA">
              <w:rPr>
                <w:noProof/>
              </w:rPr>
              <w:t>1. Use the focus of discussions from mentor meetings, targets, lesson observation feedback and task to reflect on areas of focus and development.</w:t>
            </w:r>
          </w:p>
          <w:p w14:paraId="7D164A8A" w14:textId="77777777" w:rsidR="00885E9A" w:rsidRPr="0057243C" w:rsidRDefault="00885E9A" w:rsidP="0035445B">
            <w:r w:rsidRPr="00C169EA">
              <w:rPr>
                <w:noProof/>
              </w:rPr>
              <w:t>2. Explore and reflect on how questioning is implemented in your setting.</w:t>
            </w:r>
          </w:p>
        </w:tc>
      </w:tr>
      <w:tr w:rsidR="00885E9A" w14:paraId="22E083C0" w14:textId="77777777" w:rsidTr="0035445B">
        <w:tc>
          <w:tcPr>
            <w:tcW w:w="1579" w:type="dxa"/>
            <w:shd w:val="clear" w:color="auto" w:fill="DDD9C3" w:themeFill="background2" w:themeFillShade="E6"/>
          </w:tcPr>
          <w:p w14:paraId="56C4EAFE"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B77ED89" w14:textId="77777777" w:rsidR="00885E9A" w:rsidRDefault="00885E9A" w:rsidP="0035445B">
            <w:r w:rsidRPr="00C169EA">
              <w:rPr>
                <w:noProof/>
              </w:rPr>
              <w:t>Alexander R.J. (2020) A Dialogic Teaching Companion, London: Routledge. [4003]</w:t>
            </w:r>
          </w:p>
        </w:tc>
      </w:tr>
      <w:tr w:rsidR="00885E9A" w14:paraId="23308679" w14:textId="77777777" w:rsidTr="0035445B">
        <w:tc>
          <w:tcPr>
            <w:tcW w:w="1579" w:type="dxa"/>
            <w:shd w:val="clear" w:color="auto" w:fill="DDD9C3" w:themeFill="background2" w:themeFillShade="E6"/>
          </w:tcPr>
          <w:p w14:paraId="1A2B3492"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13</w:t>
            </w:r>
            <w:r w:rsidRPr="00E231E3">
              <w:rPr>
                <w:rFonts w:asciiTheme="minorHAnsi" w:hAnsiTheme="minorHAnsi" w:cstheme="minorHAnsi"/>
                <w:sz w:val="22"/>
                <w:szCs w:val="22"/>
              </w:rPr>
              <w:t xml:space="preserve">] </w:t>
            </w:r>
            <w:r>
              <w:rPr>
                <w:rFonts w:asciiTheme="minorHAnsi" w:hAnsiTheme="minorHAnsi" w:cstheme="minorHAnsi"/>
                <w:noProof/>
              </w:rPr>
              <w:t xml:space="preserve">18-Nov-24 </w:t>
            </w:r>
          </w:p>
          <w:p w14:paraId="068C7406"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What is an inclusive school?</w:t>
            </w:r>
          </w:p>
        </w:tc>
        <w:tc>
          <w:tcPr>
            <w:tcW w:w="3202" w:type="dxa"/>
          </w:tcPr>
          <w:p w14:paraId="554BB962" w14:textId="77777777" w:rsidR="00885E9A" w:rsidRPr="00C169EA" w:rsidRDefault="00885E9A" w:rsidP="00536077">
            <w:pPr>
              <w:pStyle w:val="ListBullet"/>
              <w:rPr>
                <w:noProof/>
              </w:rPr>
            </w:pPr>
            <w:r w:rsidRPr="00C169EA">
              <w:rPr>
                <w:noProof/>
              </w:rPr>
              <w:t xml:space="preserve">It is important to respect diversity and consider gender, class, race, disabilities and those with EAL as good teaching benefits all learners.      </w:t>
            </w:r>
          </w:p>
          <w:p w14:paraId="5513CF13" w14:textId="77777777" w:rsidR="00885E9A" w:rsidRPr="00C169EA" w:rsidRDefault="00885E9A" w:rsidP="00536077">
            <w:pPr>
              <w:pStyle w:val="ListBullet"/>
              <w:rPr>
                <w:noProof/>
              </w:rPr>
            </w:pPr>
            <w:r w:rsidRPr="00C169EA">
              <w:rPr>
                <w:noProof/>
              </w:rPr>
              <w:t xml:space="preserve">Identifying and overcoming barriers to learning can be transformational for all learners.  </w:t>
            </w:r>
          </w:p>
          <w:p w14:paraId="73FBEA02" w14:textId="77777777" w:rsidR="00885E9A" w:rsidRDefault="00885E9A" w:rsidP="0035445B">
            <w:pPr>
              <w:pStyle w:val="ListBullet"/>
            </w:pPr>
            <w:r w:rsidRPr="00C169EA">
              <w:rPr>
                <w:noProof/>
              </w:rPr>
              <w:t>Adapting teaching (rather than differentiation) to the needs of students can impact upon outcomes.</w:t>
            </w:r>
          </w:p>
        </w:tc>
        <w:tc>
          <w:tcPr>
            <w:tcW w:w="3555" w:type="dxa"/>
          </w:tcPr>
          <w:p w14:paraId="224D5453" w14:textId="77777777" w:rsidR="00885E9A" w:rsidRPr="00C169EA" w:rsidRDefault="00885E9A" w:rsidP="00536077">
            <w:pPr>
              <w:pStyle w:val="ListBullet"/>
              <w:rPr>
                <w:noProof/>
              </w:rPr>
            </w:pPr>
            <w:r w:rsidRPr="00C169EA">
              <w:rPr>
                <w:noProof/>
              </w:rPr>
              <w:t xml:space="preserve">Use inspirational and consistent language that promotes  equality, diversity, aspiration, resilience, and praises pupil effort. </w:t>
            </w:r>
          </w:p>
          <w:p w14:paraId="0BA8C8E6" w14:textId="77777777" w:rsidR="00885E9A" w:rsidRPr="00C169EA" w:rsidRDefault="00885E9A" w:rsidP="00536077">
            <w:pPr>
              <w:pStyle w:val="ListBullet"/>
              <w:rPr>
                <w:noProof/>
              </w:rPr>
            </w:pPr>
            <w:r w:rsidRPr="00C169EA">
              <w:rPr>
                <w:noProof/>
              </w:rPr>
              <w:t xml:space="preserve">Create a positive and respectful learning environment in which difference, making mistakes, resilience and perseverance are part of a daily routine.·        </w:t>
            </w:r>
          </w:p>
          <w:p w14:paraId="652FE3BD" w14:textId="77777777" w:rsidR="00885E9A" w:rsidRDefault="00885E9A" w:rsidP="0035445B">
            <w:pPr>
              <w:pStyle w:val="ListBullet"/>
            </w:pPr>
            <w:r w:rsidRPr="00C169EA">
              <w:rPr>
                <w:noProof/>
              </w:rPr>
              <w:t xml:space="preserve">Make accurate decisions – with support from colleagues, about the kinds of support that individual learners need. </w:t>
            </w:r>
          </w:p>
        </w:tc>
        <w:tc>
          <w:tcPr>
            <w:tcW w:w="4515" w:type="dxa"/>
          </w:tcPr>
          <w:p w14:paraId="7940AEBC" w14:textId="77777777" w:rsidR="00885E9A" w:rsidRPr="00C169EA" w:rsidRDefault="00885E9A" w:rsidP="00536077">
            <w:pPr>
              <w:pStyle w:val="ListBullet"/>
              <w:rPr>
                <w:noProof/>
              </w:rPr>
            </w:pPr>
            <w:r w:rsidRPr="00C169EA">
              <w:rPr>
                <w:noProof/>
              </w:rPr>
              <w:t xml:space="preserve">Working with mentors and other colleagues to understand the learning needs of the students taught. </w:t>
            </w:r>
          </w:p>
          <w:p w14:paraId="417C63C6" w14:textId="77777777" w:rsidR="00885E9A" w:rsidRPr="00C169EA" w:rsidRDefault="00885E9A" w:rsidP="00536077">
            <w:pPr>
              <w:pStyle w:val="ListBullet"/>
              <w:rPr>
                <w:noProof/>
              </w:rPr>
            </w:pPr>
            <w:r w:rsidRPr="00C169EA">
              <w:rPr>
                <w:noProof/>
              </w:rPr>
              <w:t>Discussing with and observing expert colleagues regarding the identification of barriers to learning.</w:t>
            </w:r>
          </w:p>
          <w:p w14:paraId="5C0C77F9" w14:textId="77777777" w:rsidR="00885E9A" w:rsidRDefault="00885E9A" w:rsidP="0035445B">
            <w:pPr>
              <w:pStyle w:val="ListBullet"/>
            </w:pPr>
            <w:r w:rsidRPr="00C169EA">
              <w:rPr>
                <w:noProof/>
              </w:rPr>
              <w:t>Receiving clear, consistent and effective mentoring in how to adapt teaching to the needs of students.</w:t>
            </w:r>
          </w:p>
        </w:tc>
        <w:tc>
          <w:tcPr>
            <w:tcW w:w="3279" w:type="dxa"/>
          </w:tcPr>
          <w:p w14:paraId="65636B83" w14:textId="77777777" w:rsidR="00885E9A" w:rsidRPr="00C169EA" w:rsidRDefault="00885E9A" w:rsidP="00536077">
            <w:pPr>
              <w:rPr>
                <w:noProof/>
              </w:rPr>
            </w:pPr>
            <w:r w:rsidRPr="00C169EA">
              <w:rPr>
                <w:noProof/>
              </w:rPr>
              <w:t>1. What educational barriers exist for the students you are observing and teaching?</w:t>
            </w:r>
          </w:p>
          <w:p w14:paraId="32207B8C" w14:textId="3C97044B" w:rsidR="00885E9A" w:rsidRPr="0057243C" w:rsidRDefault="00885E9A" w:rsidP="0035445B">
            <w:r w:rsidRPr="00C169EA">
              <w:rPr>
                <w:noProof/>
              </w:rPr>
              <w:t xml:space="preserve">2. What strategies have been put into place (whole school or </w:t>
            </w:r>
            <w:r>
              <w:rPr>
                <w:noProof/>
              </w:rPr>
              <w:t>Computing</w:t>
            </w:r>
            <w:r w:rsidRPr="00C169EA">
              <w:rPr>
                <w:noProof/>
              </w:rPr>
              <w:t>) to address these barriers?</w:t>
            </w:r>
          </w:p>
        </w:tc>
      </w:tr>
      <w:tr w:rsidR="00885E9A" w14:paraId="57943D99" w14:textId="77777777" w:rsidTr="0035445B">
        <w:tc>
          <w:tcPr>
            <w:tcW w:w="1579" w:type="dxa"/>
            <w:shd w:val="clear" w:color="auto" w:fill="DDD9C3" w:themeFill="background2" w:themeFillShade="E6"/>
          </w:tcPr>
          <w:p w14:paraId="17A396EB"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9E1695E" w14:textId="77777777" w:rsidR="00885E9A" w:rsidRDefault="00885E9A" w:rsidP="0035445B">
            <w:r w:rsidRPr="00C169EA">
              <w:rPr>
                <w:noProof/>
              </w:rPr>
              <w:t>Schuelka, M.J. (2018). Implementing inclusive education. K4D Helpdesk Report. Brighton, UK: Institute of Development Studies</w:t>
            </w:r>
          </w:p>
        </w:tc>
      </w:tr>
      <w:tr w:rsidR="00885E9A" w14:paraId="762B3797" w14:textId="77777777" w:rsidTr="0035445B">
        <w:tc>
          <w:tcPr>
            <w:tcW w:w="1579" w:type="dxa"/>
            <w:shd w:val="clear" w:color="auto" w:fill="DDD9C3" w:themeFill="background2" w:themeFillShade="E6"/>
          </w:tcPr>
          <w:p w14:paraId="6D0BF98F"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14</w:t>
            </w:r>
            <w:r w:rsidRPr="00E231E3">
              <w:rPr>
                <w:rFonts w:asciiTheme="minorHAnsi" w:hAnsiTheme="minorHAnsi" w:cstheme="minorHAnsi"/>
                <w:sz w:val="22"/>
                <w:szCs w:val="22"/>
              </w:rPr>
              <w:t xml:space="preserve">] </w:t>
            </w:r>
            <w:r>
              <w:rPr>
                <w:rFonts w:asciiTheme="minorHAnsi" w:hAnsiTheme="minorHAnsi" w:cstheme="minorHAnsi"/>
                <w:noProof/>
              </w:rPr>
              <w:t xml:space="preserve">25-Nov-24 </w:t>
            </w:r>
          </w:p>
          <w:p w14:paraId="7F71E120"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do teachers understand and influence behaviour?</w:t>
            </w:r>
          </w:p>
        </w:tc>
        <w:tc>
          <w:tcPr>
            <w:tcW w:w="3202" w:type="dxa"/>
          </w:tcPr>
          <w:p w14:paraId="4ED68455" w14:textId="77777777" w:rsidR="00885E9A" w:rsidRPr="00C169EA" w:rsidRDefault="00885E9A" w:rsidP="00536077">
            <w:pPr>
              <w:pStyle w:val="ListBullet"/>
              <w:rPr>
                <w:noProof/>
              </w:rPr>
            </w:pPr>
            <w:r w:rsidRPr="00C169EA">
              <w:rPr>
                <w:noProof/>
              </w:rPr>
              <w:t xml:space="preserve">Teachers are key role models, who can influence the attitudes, values and behaviours of their pupils. </w:t>
            </w:r>
          </w:p>
          <w:p w14:paraId="169F8686" w14:textId="77777777" w:rsidR="00885E9A" w:rsidRPr="00C169EA" w:rsidRDefault="00885E9A" w:rsidP="00536077">
            <w:pPr>
              <w:pStyle w:val="ListBullet"/>
              <w:rPr>
                <w:noProof/>
              </w:rPr>
            </w:pPr>
            <w:r w:rsidRPr="00C169EA">
              <w:rPr>
                <w:noProof/>
              </w:rPr>
              <w:t xml:space="preserve">A positive and safe learning environment rooted in routines supports the building of trusting relationships. </w:t>
            </w:r>
          </w:p>
          <w:p w14:paraId="00F88DC3" w14:textId="135615F1" w:rsidR="00885E9A" w:rsidRDefault="00885E9A" w:rsidP="0035445B">
            <w:pPr>
              <w:pStyle w:val="ListBullet"/>
            </w:pPr>
            <w:r w:rsidRPr="00C169EA">
              <w:rPr>
                <w:noProof/>
              </w:rPr>
              <w:lastRenderedPageBreak/>
              <w:t xml:space="preserve">A culture of mutual trust and respect supports effective relationships between </w:t>
            </w:r>
            <w:r>
              <w:rPr>
                <w:noProof/>
              </w:rPr>
              <w:t>Computing</w:t>
            </w:r>
            <w:r w:rsidRPr="00C169EA">
              <w:rPr>
                <w:noProof/>
              </w:rPr>
              <w:t xml:space="preserve"> teachers and their pupils using Brofenbrenner’s ecological systems theory. </w:t>
            </w:r>
          </w:p>
        </w:tc>
        <w:tc>
          <w:tcPr>
            <w:tcW w:w="3555" w:type="dxa"/>
          </w:tcPr>
          <w:p w14:paraId="5A632577" w14:textId="24376D93" w:rsidR="00885E9A" w:rsidRPr="00C169EA" w:rsidRDefault="00885E9A" w:rsidP="00536077">
            <w:pPr>
              <w:pStyle w:val="ListBullet"/>
              <w:rPr>
                <w:noProof/>
              </w:rPr>
            </w:pPr>
            <w:r w:rsidRPr="00C169EA">
              <w:rPr>
                <w:noProof/>
              </w:rPr>
              <w:lastRenderedPageBreak/>
              <w:t xml:space="preserve">Communicate a belief in the academic potential of all pupils in </w:t>
            </w:r>
            <w:r>
              <w:rPr>
                <w:noProof/>
              </w:rPr>
              <w:t>Computing</w:t>
            </w:r>
            <w:r w:rsidRPr="00C169EA">
              <w:rPr>
                <w:noProof/>
              </w:rPr>
              <w:t xml:space="preserve">.  </w:t>
            </w:r>
          </w:p>
          <w:p w14:paraId="28A125D8" w14:textId="77777777" w:rsidR="00885E9A" w:rsidRPr="00C169EA" w:rsidRDefault="00885E9A" w:rsidP="00536077">
            <w:pPr>
              <w:pStyle w:val="ListBullet"/>
              <w:rPr>
                <w:noProof/>
              </w:rPr>
            </w:pPr>
            <w:r w:rsidRPr="00C169EA">
              <w:rPr>
                <w:noProof/>
              </w:rPr>
              <w:t xml:space="preserve">Develop positive relationships and a deeper understanding of all pupils. </w:t>
            </w:r>
          </w:p>
          <w:p w14:paraId="493585B7" w14:textId="77777777" w:rsidR="00885E9A" w:rsidRDefault="00885E9A" w:rsidP="0035445B">
            <w:pPr>
              <w:pStyle w:val="ListBullet"/>
            </w:pPr>
            <w:r w:rsidRPr="00C169EA">
              <w:rPr>
                <w:noProof/>
              </w:rPr>
              <w:t>Use the school's behaviour policy, with support.</w:t>
            </w:r>
          </w:p>
        </w:tc>
        <w:tc>
          <w:tcPr>
            <w:tcW w:w="4515" w:type="dxa"/>
          </w:tcPr>
          <w:p w14:paraId="2557AACE" w14:textId="77777777" w:rsidR="00885E9A" w:rsidRPr="00C169EA" w:rsidRDefault="00885E9A" w:rsidP="00536077">
            <w:pPr>
              <w:pStyle w:val="ListBullet"/>
              <w:rPr>
                <w:noProof/>
              </w:rPr>
            </w:pPr>
            <w:r w:rsidRPr="00C169EA">
              <w:rPr>
                <w:noProof/>
              </w:rPr>
              <w:t>Observing how expert colleagues manage pupil behaviour.</w:t>
            </w:r>
          </w:p>
          <w:p w14:paraId="2F4054D6" w14:textId="77777777" w:rsidR="00885E9A" w:rsidRPr="00C169EA" w:rsidRDefault="00885E9A" w:rsidP="00536077">
            <w:pPr>
              <w:pStyle w:val="ListBullet"/>
              <w:rPr>
                <w:noProof/>
              </w:rPr>
            </w:pPr>
            <w:r w:rsidRPr="00C169EA">
              <w:rPr>
                <w:noProof/>
              </w:rPr>
              <w:t xml:space="preserve">Discussing and analyse with expert colleagues how to follow the school behaviour policy. </w:t>
            </w:r>
          </w:p>
          <w:p w14:paraId="520371D4" w14:textId="77777777" w:rsidR="00885E9A" w:rsidRDefault="00885E9A" w:rsidP="0035445B">
            <w:pPr>
              <w:pStyle w:val="ListBullet"/>
            </w:pPr>
            <w:r w:rsidRPr="00C169EA">
              <w:rPr>
                <w:noProof/>
              </w:rPr>
              <w:t xml:space="preserve">Deconstruct how teachers create a culture of respect and trust in the classroom that supports all pupils to succeed (e.g., by modelling the types of courteous behaviour expected of </w:t>
            </w:r>
            <w:r w:rsidRPr="00C169EA">
              <w:rPr>
                <w:noProof/>
              </w:rPr>
              <w:lastRenderedPageBreak/>
              <w:t>pupils) and respond quickly to any behaviour or bullying that threatens emotional safety. Scenario based learning.</w:t>
            </w:r>
          </w:p>
        </w:tc>
        <w:tc>
          <w:tcPr>
            <w:tcW w:w="3279" w:type="dxa"/>
          </w:tcPr>
          <w:p w14:paraId="6932B4EB" w14:textId="77777777" w:rsidR="00885E9A" w:rsidRPr="00C169EA" w:rsidRDefault="00885E9A" w:rsidP="00536077">
            <w:pPr>
              <w:rPr>
                <w:noProof/>
              </w:rPr>
            </w:pPr>
            <w:r w:rsidRPr="00C169EA">
              <w:rPr>
                <w:noProof/>
              </w:rPr>
              <w:lastRenderedPageBreak/>
              <w:t>1. How can a positive and respectful learning environment contribute to students' engagement, motivation, and overall learning outcomes?</w:t>
            </w:r>
          </w:p>
          <w:p w14:paraId="59539295" w14:textId="77777777" w:rsidR="00885E9A" w:rsidRPr="0057243C" w:rsidRDefault="00885E9A" w:rsidP="0035445B">
            <w:r w:rsidRPr="00C169EA">
              <w:rPr>
                <w:noProof/>
              </w:rPr>
              <w:t>2. What strategies can be implemented to address the identified areas for improvement and enhance the overall learning environment?</w:t>
            </w:r>
          </w:p>
        </w:tc>
      </w:tr>
      <w:tr w:rsidR="00885E9A" w14:paraId="0546DD29" w14:textId="77777777" w:rsidTr="0035445B">
        <w:tc>
          <w:tcPr>
            <w:tcW w:w="1579" w:type="dxa"/>
            <w:shd w:val="clear" w:color="auto" w:fill="DDD9C3" w:themeFill="background2" w:themeFillShade="E6"/>
          </w:tcPr>
          <w:p w14:paraId="73009769"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8BD8536" w14:textId="77777777" w:rsidR="00885E9A" w:rsidRPr="00C169EA" w:rsidRDefault="00885E9A" w:rsidP="00536077">
            <w:pPr>
              <w:rPr>
                <w:noProof/>
              </w:rPr>
            </w:pPr>
            <w:r w:rsidRPr="00C169EA">
              <w:rPr>
                <w:noProof/>
              </w:rPr>
              <w:t>Kern, L., &amp; Clemens, N. H. (2007) Antecedent strategies to promote appropriate classroom behavior. Psychology in the Schools</w:t>
            </w:r>
          </w:p>
          <w:p w14:paraId="19AC6261" w14:textId="77777777" w:rsidR="00885E9A" w:rsidRDefault="00885E9A" w:rsidP="0035445B"/>
        </w:tc>
      </w:tr>
      <w:tr w:rsidR="00885E9A" w14:paraId="67EF972F" w14:textId="77777777" w:rsidTr="0035445B">
        <w:tc>
          <w:tcPr>
            <w:tcW w:w="1579" w:type="dxa"/>
            <w:shd w:val="clear" w:color="auto" w:fill="DDD9C3" w:themeFill="background2" w:themeFillShade="E6"/>
          </w:tcPr>
          <w:p w14:paraId="0A9F3109"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15</w:t>
            </w:r>
            <w:r w:rsidRPr="00E231E3">
              <w:rPr>
                <w:rFonts w:asciiTheme="minorHAnsi" w:hAnsiTheme="minorHAnsi" w:cstheme="minorHAnsi"/>
                <w:sz w:val="22"/>
                <w:szCs w:val="22"/>
              </w:rPr>
              <w:t xml:space="preserve">] </w:t>
            </w:r>
            <w:r>
              <w:rPr>
                <w:rFonts w:asciiTheme="minorHAnsi" w:hAnsiTheme="minorHAnsi" w:cstheme="minorHAnsi"/>
                <w:noProof/>
              </w:rPr>
              <w:t xml:space="preserve">2-Dec-24 </w:t>
            </w:r>
          </w:p>
          <w:p w14:paraId="1828D028"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can teachers begin to model and scaffold learning?</w:t>
            </w:r>
          </w:p>
        </w:tc>
        <w:tc>
          <w:tcPr>
            <w:tcW w:w="3202" w:type="dxa"/>
          </w:tcPr>
          <w:p w14:paraId="70C6569C" w14:textId="77777777" w:rsidR="00885E9A" w:rsidRPr="00C169EA" w:rsidRDefault="00885E9A" w:rsidP="00536077">
            <w:pPr>
              <w:pStyle w:val="ListBullet"/>
              <w:rPr>
                <w:noProof/>
              </w:rPr>
            </w:pPr>
            <w:r w:rsidRPr="00C169EA">
              <w:rPr>
                <w:noProof/>
              </w:rPr>
              <w:t xml:space="preserve">Guides, scaffolds and worked examples can help pupils apply new ideas. To promote independence, they should be gradually removed as pupil expertise increases </w:t>
            </w:r>
          </w:p>
          <w:p w14:paraId="03F594D6" w14:textId="51567782" w:rsidR="00885E9A" w:rsidRPr="00C169EA" w:rsidRDefault="00885E9A" w:rsidP="00536077">
            <w:pPr>
              <w:pStyle w:val="ListBullet"/>
              <w:rPr>
                <w:noProof/>
              </w:rPr>
            </w:pPr>
            <w:r w:rsidRPr="00C169EA">
              <w:rPr>
                <w:noProof/>
              </w:rPr>
              <w:t xml:space="preserve">Identify essential concepts, knowledge and skills within a carefully sequenced </w:t>
            </w:r>
            <w:r>
              <w:rPr>
                <w:noProof/>
              </w:rPr>
              <w:t>Computing</w:t>
            </w:r>
            <w:r w:rsidRPr="00C169EA">
              <w:rPr>
                <w:noProof/>
              </w:rPr>
              <w:t xml:space="preserve"> curriculum. Provide opportunity for all pupils to learn and master essential concepts.</w:t>
            </w:r>
          </w:p>
          <w:p w14:paraId="7F5B9A73" w14:textId="77777777" w:rsidR="00885E9A" w:rsidRDefault="00885E9A" w:rsidP="0035445B">
            <w:pPr>
              <w:pStyle w:val="ListBullet"/>
            </w:pPr>
            <w:r w:rsidRPr="00C169EA">
              <w:rPr>
                <w:noProof/>
              </w:rPr>
              <w:t>Modelling helps pupils understand new processes and ideas; good models make abstract ideas accessible, for example the fetch, decode, execute cycle.</w:t>
            </w:r>
          </w:p>
        </w:tc>
        <w:tc>
          <w:tcPr>
            <w:tcW w:w="3555" w:type="dxa"/>
          </w:tcPr>
          <w:p w14:paraId="78411D44" w14:textId="77777777" w:rsidR="00885E9A" w:rsidRPr="00C169EA" w:rsidRDefault="00885E9A" w:rsidP="00536077">
            <w:pPr>
              <w:pStyle w:val="ListBullet"/>
              <w:rPr>
                <w:noProof/>
              </w:rPr>
            </w:pPr>
            <w:r w:rsidRPr="00C169EA">
              <w:rPr>
                <w:noProof/>
              </w:rPr>
              <w:t xml:space="preserve">Exemplify modelling, explanations and scaffolds, acknowledging that novices need more structure early in a domain. </w:t>
            </w:r>
          </w:p>
          <w:p w14:paraId="750CC4B1" w14:textId="77777777" w:rsidR="00885E9A" w:rsidRPr="00C169EA" w:rsidRDefault="00885E9A" w:rsidP="00536077">
            <w:pPr>
              <w:pStyle w:val="ListBullet"/>
              <w:rPr>
                <w:noProof/>
              </w:rPr>
            </w:pPr>
            <w:r w:rsidRPr="00C169EA">
              <w:rPr>
                <w:noProof/>
              </w:rPr>
              <w:t>Enable critical thinking and problem solving by first teaching the necessary foundational content knowledge.</w:t>
            </w:r>
          </w:p>
          <w:p w14:paraId="05E2B869" w14:textId="77777777" w:rsidR="00885E9A" w:rsidRPr="00C169EA" w:rsidRDefault="00885E9A" w:rsidP="00536077">
            <w:pPr>
              <w:pStyle w:val="ListBullet"/>
              <w:rPr>
                <w:noProof/>
              </w:rPr>
            </w:pPr>
            <w:r w:rsidRPr="00C169EA">
              <w:rPr>
                <w:noProof/>
              </w:rPr>
              <w:t>Remove scaffolding only when pupils are achieving a high degree of success in applying previously taught material.</w:t>
            </w:r>
          </w:p>
          <w:p w14:paraId="65C93C3B" w14:textId="77777777" w:rsidR="00885E9A" w:rsidRDefault="00885E9A" w:rsidP="0035445B">
            <w:pPr>
              <w:pStyle w:val="ListBullet"/>
            </w:pPr>
            <w:r w:rsidRPr="00C169EA">
              <w:rPr>
                <w:noProof/>
              </w:rPr>
              <w:t>Provide sufficient opportunity for pupils to consolidate and practise applying new knowledge and skills.Modelling helps pupils understand new processes and ideas; good models make abstract ideas accessible, for example the fetch, decode, execute cycle.</w:t>
            </w:r>
          </w:p>
        </w:tc>
        <w:tc>
          <w:tcPr>
            <w:tcW w:w="4515" w:type="dxa"/>
          </w:tcPr>
          <w:p w14:paraId="74188417" w14:textId="77777777" w:rsidR="00885E9A" w:rsidRPr="00C169EA" w:rsidRDefault="00885E9A" w:rsidP="00536077">
            <w:pPr>
              <w:pStyle w:val="ListBullet"/>
              <w:rPr>
                <w:noProof/>
              </w:rPr>
            </w:pPr>
            <w:r w:rsidRPr="00C169EA">
              <w:rPr>
                <w:noProof/>
              </w:rPr>
              <w:t>Observing how expert colleagues break tasks down into constituent components when first setting up independent practising (e.g. using tasks that scaffold pupils through meta-cognitive and procedural processes) and deconstructing this approach.</w:t>
            </w:r>
          </w:p>
          <w:p w14:paraId="6B904C55" w14:textId="77777777" w:rsidR="00885E9A" w:rsidRDefault="00885E9A" w:rsidP="0035445B">
            <w:pPr>
              <w:pStyle w:val="ListBullet"/>
            </w:pPr>
            <w:r w:rsidRPr="00C169EA">
              <w:rPr>
                <w:noProof/>
              </w:rPr>
              <w:t>Discussing and analysing with expert colleagues how to make the steps in a process memorable and ensuring pupils can recall them (e.g. naming them, developing mnemonics, or linking to memorable stories).</w:t>
            </w:r>
          </w:p>
        </w:tc>
        <w:tc>
          <w:tcPr>
            <w:tcW w:w="3279" w:type="dxa"/>
          </w:tcPr>
          <w:p w14:paraId="19CD3AF6" w14:textId="3C983FF4" w:rsidR="00885E9A" w:rsidRPr="00C169EA" w:rsidRDefault="00885E9A" w:rsidP="00536077">
            <w:pPr>
              <w:rPr>
                <w:noProof/>
              </w:rPr>
            </w:pPr>
            <w:r w:rsidRPr="00C169EA">
              <w:rPr>
                <w:noProof/>
              </w:rPr>
              <w:t xml:space="preserve">1. Provide an example of how you have used modelling, explanations, and scaffolds to support students in understanding new concepts within </w:t>
            </w:r>
            <w:r>
              <w:rPr>
                <w:noProof/>
              </w:rPr>
              <w:t>Computing</w:t>
            </w:r>
            <w:r w:rsidRPr="00C169EA">
              <w:rPr>
                <w:noProof/>
              </w:rPr>
              <w:t>.</w:t>
            </w:r>
          </w:p>
          <w:p w14:paraId="715BC05D" w14:textId="4D093749" w:rsidR="00885E9A" w:rsidRPr="0057243C" w:rsidRDefault="00885E9A" w:rsidP="0035445B">
            <w:r w:rsidRPr="00C169EA">
              <w:rPr>
                <w:noProof/>
              </w:rPr>
              <w:t xml:space="preserve">2. How do you judge when it is appropriate to remove scaffolding? Give a specific example of how this removal could be phased for a topic in </w:t>
            </w:r>
            <w:r>
              <w:rPr>
                <w:noProof/>
              </w:rPr>
              <w:t>Computing</w:t>
            </w:r>
            <w:r w:rsidRPr="00C169EA">
              <w:rPr>
                <w:noProof/>
              </w:rPr>
              <w:t>.</w:t>
            </w:r>
          </w:p>
        </w:tc>
      </w:tr>
      <w:tr w:rsidR="00885E9A" w14:paraId="4534A093" w14:textId="77777777" w:rsidTr="0035445B">
        <w:tc>
          <w:tcPr>
            <w:tcW w:w="1579" w:type="dxa"/>
            <w:shd w:val="clear" w:color="auto" w:fill="DDD9C3" w:themeFill="background2" w:themeFillShade="E6"/>
          </w:tcPr>
          <w:p w14:paraId="6D87D963"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FAB99B6" w14:textId="77777777" w:rsidR="00885E9A" w:rsidRDefault="00885E9A" w:rsidP="0035445B">
            <w:r w:rsidRPr="00C169EA">
              <w:rPr>
                <w:noProof/>
              </w:rPr>
              <w:t>Rosenshine, B. (2012) Principles of Instruction: Research-based strategies that all teachers should know. American Educator, 12–20.</w:t>
            </w:r>
          </w:p>
        </w:tc>
      </w:tr>
      <w:tr w:rsidR="00885E9A" w14:paraId="19379225" w14:textId="77777777" w:rsidTr="0035445B">
        <w:tc>
          <w:tcPr>
            <w:tcW w:w="1579" w:type="dxa"/>
            <w:shd w:val="clear" w:color="auto" w:fill="DDD9C3" w:themeFill="background2" w:themeFillShade="E6"/>
          </w:tcPr>
          <w:p w14:paraId="0F010FDB"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16</w:t>
            </w:r>
            <w:r w:rsidRPr="00E231E3">
              <w:rPr>
                <w:rFonts w:asciiTheme="minorHAnsi" w:hAnsiTheme="minorHAnsi" w:cstheme="minorHAnsi"/>
                <w:sz w:val="22"/>
                <w:szCs w:val="22"/>
              </w:rPr>
              <w:t xml:space="preserve">] </w:t>
            </w:r>
            <w:r>
              <w:rPr>
                <w:rFonts w:asciiTheme="minorHAnsi" w:hAnsiTheme="minorHAnsi" w:cstheme="minorHAnsi"/>
                <w:noProof/>
              </w:rPr>
              <w:t xml:space="preserve">9-Dec-24 </w:t>
            </w:r>
          </w:p>
          <w:p w14:paraId="36C9FFFA"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Review and Reflect - Scaffolding and Modelling</w:t>
            </w:r>
          </w:p>
        </w:tc>
        <w:tc>
          <w:tcPr>
            <w:tcW w:w="3202" w:type="dxa"/>
          </w:tcPr>
          <w:p w14:paraId="7E6DF53B" w14:textId="77777777" w:rsidR="00885E9A" w:rsidRDefault="00885E9A" w:rsidP="0035445B">
            <w:pPr>
              <w:pStyle w:val="ListBullet"/>
            </w:pPr>
            <w:r w:rsidRPr="00C169EA">
              <w:rPr>
                <w:noProof/>
              </w:rPr>
              <w:t xml:space="preserve">Scaffolding tasks can also help pupils in their learning and again links with the section on theories of learning linked to the ideas of Vygotsky and Social Constructivism and the notion </w:t>
            </w:r>
            <w:r w:rsidRPr="00C169EA">
              <w:rPr>
                <w:noProof/>
              </w:rPr>
              <w:lastRenderedPageBreak/>
              <w:t>of a zone of proximal development.</w:t>
            </w:r>
          </w:p>
        </w:tc>
        <w:tc>
          <w:tcPr>
            <w:tcW w:w="3555" w:type="dxa"/>
          </w:tcPr>
          <w:p w14:paraId="5B65C959" w14:textId="77777777" w:rsidR="00885E9A" w:rsidRDefault="00885E9A" w:rsidP="0035445B">
            <w:pPr>
              <w:pStyle w:val="ListBullet"/>
            </w:pPr>
            <w:r w:rsidRPr="00C169EA">
              <w:rPr>
                <w:noProof/>
              </w:rPr>
              <w:lastRenderedPageBreak/>
              <w:t>Analyse modelling approaches used by your mentor and begin to develop your own approach and incorporate this into your practice.</w:t>
            </w:r>
          </w:p>
        </w:tc>
        <w:tc>
          <w:tcPr>
            <w:tcW w:w="4515" w:type="dxa"/>
          </w:tcPr>
          <w:p w14:paraId="6AEA5157" w14:textId="77777777" w:rsidR="00885E9A" w:rsidRPr="00C169EA" w:rsidRDefault="00885E9A" w:rsidP="00536077">
            <w:pPr>
              <w:pStyle w:val="ListBullet"/>
              <w:rPr>
                <w:noProof/>
              </w:rPr>
            </w:pPr>
            <w:r w:rsidRPr="00C169EA">
              <w:rPr>
                <w:noProof/>
              </w:rPr>
              <w:t>Practising and receiving feedback using modelling, explanations, and scaffolds, acknowledging that novices need more structure early in a domain.</w:t>
            </w:r>
          </w:p>
          <w:p w14:paraId="3A3F7A08" w14:textId="77777777" w:rsidR="00885E9A" w:rsidRDefault="00885E9A" w:rsidP="0035445B">
            <w:pPr>
              <w:pStyle w:val="ListBullet"/>
            </w:pPr>
            <w:r w:rsidRPr="00C169EA">
              <w:rPr>
                <w:noProof/>
              </w:rPr>
              <w:t>Discussing and analysing with expert colleagues how to teach different forms of writing by modelling planning, drafting and editing</w:t>
            </w:r>
          </w:p>
        </w:tc>
        <w:tc>
          <w:tcPr>
            <w:tcW w:w="3279" w:type="dxa"/>
          </w:tcPr>
          <w:p w14:paraId="30394F76" w14:textId="77777777" w:rsidR="00885E9A" w:rsidRPr="00C169EA" w:rsidRDefault="00885E9A" w:rsidP="00536077">
            <w:pPr>
              <w:rPr>
                <w:noProof/>
              </w:rPr>
            </w:pPr>
            <w:r w:rsidRPr="00C169EA">
              <w:rPr>
                <w:noProof/>
              </w:rPr>
              <w:t xml:space="preserve">1. Use the focus of discussions from mentor meetings, targets, lesson observation feedback and task to reflect on areas of focus and development. </w:t>
            </w:r>
          </w:p>
          <w:p w14:paraId="21AA3171" w14:textId="77777777" w:rsidR="00885E9A" w:rsidRPr="0057243C" w:rsidRDefault="00885E9A" w:rsidP="0035445B">
            <w:r w:rsidRPr="00C169EA">
              <w:rPr>
                <w:noProof/>
              </w:rPr>
              <w:t>2. Explore and reflect on how modelling and scaffolding is implemented in your setting.</w:t>
            </w:r>
          </w:p>
        </w:tc>
      </w:tr>
      <w:tr w:rsidR="00885E9A" w14:paraId="57619EEA" w14:textId="77777777" w:rsidTr="0035445B">
        <w:tc>
          <w:tcPr>
            <w:tcW w:w="1579" w:type="dxa"/>
            <w:shd w:val="clear" w:color="auto" w:fill="DDD9C3" w:themeFill="background2" w:themeFillShade="E6"/>
          </w:tcPr>
          <w:p w14:paraId="03EE63F8"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B7DE25B" w14:textId="77777777" w:rsidR="00885E9A" w:rsidRDefault="00885E9A" w:rsidP="0035445B">
            <w:r w:rsidRPr="00C169EA">
              <w:rPr>
                <w:noProof/>
              </w:rPr>
              <w:t>Wittwer, J., &amp; Renkl, A. (2010) How Effective are Instructional Explanations in Example-Based Learning? A Meta-Analytic Review. Educational Psychology Review, 22(4), 393–409.</w:t>
            </w:r>
          </w:p>
        </w:tc>
      </w:tr>
      <w:tr w:rsidR="00885E9A" w14:paraId="28E9D781" w14:textId="77777777" w:rsidTr="0035445B">
        <w:tc>
          <w:tcPr>
            <w:tcW w:w="16130" w:type="dxa"/>
            <w:gridSpan w:val="5"/>
            <w:shd w:val="clear" w:color="auto" w:fill="DDD9C3" w:themeFill="background2" w:themeFillShade="E6"/>
          </w:tcPr>
          <w:p w14:paraId="571A598A" w14:textId="77777777" w:rsidR="00885E9A" w:rsidRPr="00D00664" w:rsidRDefault="00885E9A" w:rsidP="0035445B">
            <w:pPr>
              <w:jc w:val="center"/>
              <w:rPr>
                <w:b/>
                <w:bCs/>
                <w:sz w:val="22"/>
                <w:szCs w:val="22"/>
              </w:rPr>
            </w:pPr>
            <w:r w:rsidRPr="00D00664">
              <w:rPr>
                <w:rFonts w:asciiTheme="minorHAnsi" w:hAnsiTheme="minorHAnsi" w:cstheme="minorHAnsi"/>
                <w:b/>
                <w:bCs/>
                <w:sz w:val="40"/>
                <w:szCs w:val="40"/>
              </w:rPr>
              <w:t>End of introductory phase (placement 1)</w:t>
            </w:r>
          </w:p>
        </w:tc>
      </w:tr>
      <w:tr w:rsidR="00885E9A" w14:paraId="06FC67F4" w14:textId="77777777" w:rsidTr="0035445B">
        <w:tc>
          <w:tcPr>
            <w:tcW w:w="1579" w:type="dxa"/>
            <w:shd w:val="clear" w:color="auto" w:fill="DDD9C3" w:themeFill="background2" w:themeFillShade="E6"/>
          </w:tcPr>
          <w:p w14:paraId="2DFD3792"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17</w:t>
            </w:r>
            <w:r w:rsidRPr="00E231E3">
              <w:rPr>
                <w:rFonts w:asciiTheme="minorHAnsi" w:hAnsiTheme="minorHAnsi" w:cstheme="minorHAnsi"/>
                <w:sz w:val="22"/>
                <w:szCs w:val="22"/>
              </w:rPr>
              <w:t xml:space="preserve">] </w:t>
            </w:r>
            <w:r>
              <w:rPr>
                <w:rFonts w:asciiTheme="minorHAnsi" w:hAnsiTheme="minorHAnsi" w:cstheme="minorHAnsi"/>
                <w:noProof/>
              </w:rPr>
              <w:t xml:space="preserve">16-Dec-24 </w:t>
            </w:r>
          </w:p>
          <w:p w14:paraId="6649AF5B"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As professionals, how do we promote  self-care and support mental wellbeing?</w:t>
            </w:r>
          </w:p>
        </w:tc>
        <w:tc>
          <w:tcPr>
            <w:tcW w:w="3202" w:type="dxa"/>
          </w:tcPr>
          <w:p w14:paraId="33D935AA" w14:textId="77777777" w:rsidR="00885E9A" w:rsidRPr="00C169EA" w:rsidRDefault="00885E9A" w:rsidP="00536077">
            <w:pPr>
              <w:pStyle w:val="ListBullet"/>
              <w:rPr>
                <w:noProof/>
              </w:rPr>
            </w:pPr>
            <w:r w:rsidRPr="00C169EA">
              <w:rPr>
                <w:noProof/>
              </w:rPr>
              <w:t>Health and wellbeing of pupils is an essential component in academic to making academic progress.</w:t>
            </w:r>
          </w:p>
          <w:p w14:paraId="2EEC7B0C" w14:textId="77777777" w:rsidR="00885E9A" w:rsidRPr="00C169EA" w:rsidRDefault="00885E9A" w:rsidP="00536077">
            <w:pPr>
              <w:pStyle w:val="ListBullet"/>
              <w:rPr>
                <w:noProof/>
              </w:rPr>
            </w:pPr>
            <w:r w:rsidRPr="00C169EA">
              <w:rPr>
                <w:noProof/>
              </w:rPr>
              <w:t>Teachers are able to influence the motivation, wellbeing and behaviour of their pupils and can improve all of these by their approach to their teaching.</w:t>
            </w:r>
          </w:p>
          <w:p w14:paraId="41394F5B" w14:textId="77777777" w:rsidR="00885E9A" w:rsidRDefault="00885E9A" w:rsidP="0035445B">
            <w:pPr>
              <w:pStyle w:val="ListBullet"/>
            </w:pPr>
            <w:r w:rsidRPr="00C169EA">
              <w:rPr>
                <w:noProof/>
              </w:rPr>
              <w:t xml:space="preserve">Mindfulness strategies can be used to support emotional wellbeing for teachers both personally and professionally, and can be embedded into daily teaching to support pupil wellbeing. </w:t>
            </w:r>
          </w:p>
        </w:tc>
        <w:tc>
          <w:tcPr>
            <w:tcW w:w="3555" w:type="dxa"/>
          </w:tcPr>
          <w:p w14:paraId="4EA62149" w14:textId="77777777" w:rsidR="00885E9A" w:rsidRPr="00C169EA" w:rsidRDefault="00885E9A" w:rsidP="00536077">
            <w:pPr>
              <w:pStyle w:val="ListBullet"/>
              <w:rPr>
                <w:noProof/>
              </w:rPr>
            </w:pPr>
            <w:r w:rsidRPr="00C169EA">
              <w:rPr>
                <w:noProof/>
              </w:rPr>
              <w:t>Create learning environments and incorporate activities into lessons that are trauma-informed.</w:t>
            </w:r>
          </w:p>
          <w:p w14:paraId="5657D572" w14:textId="77777777" w:rsidR="00885E9A" w:rsidRPr="00C169EA" w:rsidRDefault="00885E9A" w:rsidP="00536077">
            <w:pPr>
              <w:pStyle w:val="ListBullet"/>
              <w:rPr>
                <w:noProof/>
              </w:rPr>
            </w:pPr>
            <w:r w:rsidRPr="00C169EA">
              <w:rPr>
                <w:noProof/>
              </w:rPr>
              <w:t>Support their own professional self-care by building an awareness of their own stress responses and utilise different strategies to help reduce the impact of stress.</w:t>
            </w:r>
          </w:p>
          <w:p w14:paraId="02A44DC9" w14:textId="77777777" w:rsidR="00885E9A" w:rsidRPr="00C169EA" w:rsidRDefault="00885E9A" w:rsidP="00536077">
            <w:pPr>
              <w:pStyle w:val="ListBullet"/>
              <w:rPr>
                <w:noProof/>
              </w:rPr>
            </w:pPr>
            <w:r w:rsidRPr="00C169EA">
              <w:rPr>
                <w:noProof/>
              </w:rPr>
              <w:t>Explain a range of wellbeing strategies, including mindfulness approaches, to support emotional wellbeing in the classroom and beyond.      Protect time for rest and recovery and be aware of the sources of support available to support good mental wellbeing.</w:t>
            </w:r>
          </w:p>
          <w:p w14:paraId="7448C38D" w14:textId="77777777" w:rsidR="00885E9A" w:rsidRDefault="00885E9A" w:rsidP="0035445B">
            <w:pPr>
              <w:pStyle w:val="ListBullet"/>
            </w:pPr>
            <w:r w:rsidRPr="00C169EA">
              <w:rPr>
                <w:noProof/>
              </w:rPr>
              <w:t>Demonstrate how to organise and manage their time effectively to facilitate work-life balance. Explain what internal and external support is available to trainee teachers.</w:t>
            </w:r>
          </w:p>
        </w:tc>
        <w:tc>
          <w:tcPr>
            <w:tcW w:w="4515" w:type="dxa"/>
          </w:tcPr>
          <w:p w14:paraId="2682E685" w14:textId="77777777" w:rsidR="00885E9A" w:rsidRPr="00C169EA" w:rsidRDefault="00885E9A" w:rsidP="00536077">
            <w:pPr>
              <w:pStyle w:val="ListBullet"/>
              <w:rPr>
                <w:noProof/>
              </w:rPr>
            </w:pPr>
            <w:r w:rsidRPr="00C169EA">
              <w:rPr>
                <w:noProof/>
              </w:rPr>
              <w:t>Engaging with a wellbeing day to focus on:</w:t>
            </w:r>
          </w:p>
          <w:p w14:paraId="06D25543" w14:textId="77777777" w:rsidR="00885E9A" w:rsidRDefault="00885E9A" w:rsidP="0035445B">
            <w:pPr>
              <w:pStyle w:val="ListBullet"/>
            </w:pPr>
            <w:r w:rsidRPr="00C169EA">
              <w:rPr>
                <w:noProof/>
              </w:rPr>
              <w:t>self care, rest, mindfulness, managing workload, deling with stress, including opportunity be be more aware of support structures.</w:t>
            </w:r>
          </w:p>
        </w:tc>
        <w:tc>
          <w:tcPr>
            <w:tcW w:w="3279" w:type="dxa"/>
          </w:tcPr>
          <w:p w14:paraId="4E1D8FC1" w14:textId="77777777" w:rsidR="00885E9A" w:rsidRPr="00C169EA" w:rsidRDefault="00885E9A" w:rsidP="00536077">
            <w:pPr>
              <w:rPr>
                <w:noProof/>
              </w:rPr>
            </w:pPr>
            <w:r w:rsidRPr="00C169EA">
              <w:rPr>
                <w:noProof/>
              </w:rPr>
              <w:t>1. How do you understand wellbeing and self-care in education?</w:t>
            </w:r>
          </w:p>
          <w:p w14:paraId="5F20C397" w14:textId="77777777" w:rsidR="00885E9A" w:rsidRPr="0057243C" w:rsidRDefault="00885E9A" w:rsidP="0035445B">
            <w:r w:rsidRPr="00C169EA">
              <w:rPr>
                <w:noProof/>
              </w:rPr>
              <w:t>2. What steps will you take to take care of yourself?</w:t>
            </w:r>
          </w:p>
        </w:tc>
      </w:tr>
      <w:tr w:rsidR="00885E9A" w14:paraId="490B7BAF" w14:textId="77777777" w:rsidTr="0035445B">
        <w:tc>
          <w:tcPr>
            <w:tcW w:w="1579" w:type="dxa"/>
            <w:shd w:val="clear" w:color="auto" w:fill="DDD9C3" w:themeFill="background2" w:themeFillShade="E6"/>
          </w:tcPr>
          <w:p w14:paraId="1C2CA4EE"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7BFF528" w14:textId="77777777" w:rsidR="00885E9A" w:rsidRPr="00C169EA" w:rsidRDefault="00885E9A" w:rsidP="00536077">
            <w:pPr>
              <w:rPr>
                <w:noProof/>
              </w:rPr>
            </w:pPr>
            <w:r w:rsidRPr="00C169EA">
              <w:rPr>
                <w:noProof/>
              </w:rPr>
              <w:t>Teacher Wellbeing Index 2024 - this will be available in Nov 2024.  2023 version: Teacher Wellbeing Index 2023 (2023) Education Support. London: Education Support.    Available at: https://www.educationsupport.org.uk/?gad_source=1&amp;gclid=CjwKCAjwr7ayBhAPEiwA6EIGxDoUf40vL7rv6A6FTXeBMF9pzgb-68w4xp3VnxXtjJcYMhItRWOFjBoCf7sQAvD_BwE (Accessed: 22 May 2024).</w:t>
            </w:r>
          </w:p>
          <w:p w14:paraId="1A2CF04D" w14:textId="77777777" w:rsidR="00885E9A" w:rsidRDefault="00885E9A" w:rsidP="0035445B"/>
        </w:tc>
      </w:tr>
      <w:tr w:rsidR="00885E9A" w14:paraId="3D54BD5F" w14:textId="77777777" w:rsidTr="0035445B">
        <w:trPr>
          <w:trHeight w:val="668"/>
        </w:trPr>
        <w:tc>
          <w:tcPr>
            <w:tcW w:w="1579" w:type="dxa"/>
            <w:shd w:val="clear" w:color="auto" w:fill="DDD9C3" w:themeFill="background2" w:themeFillShade="E6"/>
          </w:tcPr>
          <w:p w14:paraId="5894CDE0"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[18+19] 23-Dec-25</w:t>
            </w:r>
          </w:p>
        </w:tc>
        <w:tc>
          <w:tcPr>
            <w:tcW w:w="14551" w:type="dxa"/>
            <w:gridSpan w:val="4"/>
            <w:shd w:val="clear" w:color="auto" w:fill="D9D9D9" w:themeFill="background1" w:themeFillShade="D9"/>
          </w:tcPr>
          <w:p w14:paraId="5FAAFA64" w14:textId="77777777" w:rsidR="00885E9A" w:rsidRDefault="00885E9A" w:rsidP="0035445B">
            <w:pPr>
              <w:jc w:val="center"/>
            </w:pPr>
            <w:r w:rsidRPr="000B7DCB">
              <w:rPr>
                <w:rFonts w:asciiTheme="minorHAnsi" w:hAnsiTheme="minorHAnsi" w:cstheme="minorHAnsi"/>
                <w:b/>
                <w:bCs/>
                <w:sz w:val="40"/>
                <w:szCs w:val="40"/>
              </w:rPr>
              <w:t>December Break</w:t>
            </w:r>
          </w:p>
        </w:tc>
      </w:tr>
      <w:tr w:rsidR="00885E9A" w14:paraId="4408AAF2" w14:textId="77777777" w:rsidTr="0035445B">
        <w:tc>
          <w:tcPr>
            <w:tcW w:w="1579" w:type="dxa"/>
            <w:shd w:val="clear" w:color="auto" w:fill="DDD9C3" w:themeFill="background2" w:themeFillShade="E6"/>
          </w:tcPr>
          <w:p w14:paraId="76F1C6B1"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20</w:t>
            </w:r>
            <w:r w:rsidRPr="00E231E3">
              <w:rPr>
                <w:rFonts w:asciiTheme="minorHAnsi" w:hAnsiTheme="minorHAnsi" w:cstheme="minorHAnsi"/>
                <w:sz w:val="22"/>
                <w:szCs w:val="22"/>
              </w:rPr>
              <w:t xml:space="preserve">] </w:t>
            </w:r>
            <w:r>
              <w:rPr>
                <w:rFonts w:asciiTheme="minorHAnsi" w:hAnsiTheme="minorHAnsi" w:cstheme="minorHAnsi"/>
                <w:noProof/>
              </w:rPr>
              <w:t xml:space="preserve">6-Jan-25 </w:t>
            </w:r>
          </w:p>
          <w:p w14:paraId="346064B2"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What does good PSHE/RSC look like?</w:t>
            </w:r>
          </w:p>
        </w:tc>
        <w:tc>
          <w:tcPr>
            <w:tcW w:w="3202" w:type="dxa"/>
          </w:tcPr>
          <w:p w14:paraId="7103C5D2" w14:textId="77777777" w:rsidR="00885E9A" w:rsidRPr="00C169EA" w:rsidRDefault="00885E9A" w:rsidP="00536077">
            <w:pPr>
              <w:pStyle w:val="ListBullet"/>
              <w:rPr>
                <w:noProof/>
              </w:rPr>
            </w:pPr>
            <w:r w:rsidRPr="00C169EA">
              <w:rPr>
                <w:noProof/>
              </w:rPr>
              <w:t xml:space="preserve">How schools use the relevant frameworks to plan the content and objectives of PSHE education at KS3 and </w:t>
            </w:r>
            <w:r w:rsidRPr="00C169EA">
              <w:rPr>
                <w:noProof/>
              </w:rPr>
              <w:lastRenderedPageBreak/>
              <w:t>KS4.Understanding the statutory requirements and guidelines set by the education authorities.</w:t>
            </w:r>
          </w:p>
          <w:p w14:paraId="38C8FC3B" w14:textId="77777777" w:rsidR="00885E9A" w:rsidRDefault="00885E9A" w:rsidP="0035445B">
            <w:pPr>
              <w:pStyle w:val="ListBullet"/>
            </w:pPr>
            <w:r w:rsidRPr="00C169EA">
              <w:rPr>
                <w:noProof/>
              </w:rPr>
              <w:t xml:space="preserve">Effective teaching and learning strategies specific to PSHE, including active learning, group discussions, role-plays, case studies, and real-life examples. </w:t>
            </w:r>
          </w:p>
        </w:tc>
        <w:tc>
          <w:tcPr>
            <w:tcW w:w="3555" w:type="dxa"/>
          </w:tcPr>
          <w:p w14:paraId="11812F7D" w14:textId="77777777" w:rsidR="00885E9A" w:rsidRPr="00C169EA" w:rsidRDefault="00885E9A" w:rsidP="00536077">
            <w:pPr>
              <w:pStyle w:val="ListBullet"/>
              <w:rPr>
                <w:noProof/>
              </w:rPr>
            </w:pPr>
            <w:r w:rsidRPr="00C169EA">
              <w:rPr>
                <w:noProof/>
              </w:rPr>
              <w:lastRenderedPageBreak/>
              <w:t xml:space="preserve">The importance of acquiring a concise understanding of the key topics and themes covered in PSHE at KS3 and KS4. Inclusive of mental </w:t>
            </w:r>
            <w:r w:rsidRPr="00C169EA">
              <w:rPr>
                <w:noProof/>
              </w:rPr>
              <w:lastRenderedPageBreak/>
              <w:t>health and well-being, relationships, and sex education, CSE, drugs and alcohol education, financial literacy, and citizenship, consent, and online safety</w:t>
            </w:r>
          </w:p>
          <w:p w14:paraId="24078FE6" w14:textId="77777777" w:rsidR="00885E9A" w:rsidRPr="00C169EA" w:rsidRDefault="00885E9A" w:rsidP="00536077">
            <w:pPr>
              <w:pStyle w:val="ListBullet"/>
              <w:rPr>
                <w:noProof/>
              </w:rPr>
            </w:pPr>
            <w:r w:rsidRPr="00C169EA">
              <w:rPr>
                <w:noProof/>
              </w:rPr>
              <w:t>How to apply effective teaching and learning strategies in a safe inclusive learning environment specific to PSHE through active learning, group discussions, role-plays, case studies, and real-life examples to engage students.</w:t>
            </w:r>
          </w:p>
          <w:p w14:paraId="51283AF4" w14:textId="77777777" w:rsidR="00885E9A" w:rsidRDefault="00885E9A" w:rsidP="0035445B">
            <w:pPr>
              <w:pStyle w:val="ListBullet"/>
            </w:pPr>
            <w:r w:rsidRPr="00C169EA">
              <w:rPr>
                <w:noProof/>
              </w:rPr>
              <w:t xml:space="preserve">Work collaboratively with other professionals (school counsellors, external agencies, and parents/carers) and procedures (Safeguarding policies / RSE) to provide comprehensive support and guidance to signpost students to appropriate material, resources, and professionals.  </w:t>
            </w:r>
          </w:p>
        </w:tc>
        <w:tc>
          <w:tcPr>
            <w:tcW w:w="4515" w:type="dxa"/>
          </w:tcPr>
          <w:p w14:paraId="0F6A78A9" w14:textId="77777777" w:rsidR="00885E9A" w:rsidRPr="00C169EA" w:rsidRDefault="00885E9A" w:rsidP="00536077">
            <w:pPr>
              <w:pStyle w:val="ListBullet"/>
              <w:rPr>
                <w:noProof/>
              </w:rPr>
            </w:pPr>
            <w:r w:rsidRPr="00C169EA">
              <w:rPr>
                <w:noProof/>
              </w:rPr>
              <w:lastRenderedPageBreak/>
              <w:t xml:space="preserve">Discuss the planning and delivery of a PSHE lesson that incorporates the key topics and themes specified in the national curriculum and frameworks. </w:t>
            </w:r>
          </w:p>
          <w:p w14:paraId="02A3B2F5" w14:textId="77777777" w:rsidR="00885E9A" w:rsidRPr="00C169EA" w:rsidRDefault="00885E9A" w:rsidP="00536077">
            <w:pPr>
              <w:pStyle w:val="ListBullet"/>
              <w:rPr>
                <w:noProof/>
              </w:rPr>
            </w:pPr>
            <w:r w:rsidRPr="00C169EA">
              <w:rPr>
                <w:noProof/>
              </w:rPr>
              <w:lastRenderedPageBreak/>
              <w:t>Plan to use appropriate pedagogical approaches, such as active learning strategies, group discussions, and role-plays, actively fostering a safe and inclusive learning environment.</w:t>
            </w:r>
          </w:p>
          <w:p w14:paraId="5D150006" w14:textId="77777777" w:rsidR="00885E9A" w:rsidRDefault="00885E9A" w:rsidP="0035445B">
            <w:pPr>
              <w:pStyle w:val="ListBullet"/>
            </w:pPr>
            <w:r w:rsidRPr="00C169EA">
              <w:rPr>
                <w:noProof/>
              </w:rPr>
              <w:t>Evaluating the effectiveness of PSHE lessons, assessing the impact of teaching strategies, and identifying areas for improvement.</w:t>
            </w:r>
          </w:p>
        </w:tc>
        <w:tc>
          <w:tcPr>
            <w:tcW w:w="3279" w:type="dxa"/>
          </w:tcPr>
          <w:p w14:paraId="09AEC7AB" w14:textId="77777777" w:rsidR="00885E9A" w:rsidRPr="00C169EA" w:rsidRDefault="00885E9A" w:rsidP="00536077">
            <w:pPr>
              <w:rPr>
                <w:noProof/>
              </w:rPr>
            </w:pPr>
            <w:r w:rsidRPr="00C169EA">
              <w:rPr>
                <w:noProof/>
              </w:rPr>
              <w:lastRenderedPageBreak/>
              <w:t>1. What are the key topics and themes covered in PSHE at KS3 and KS4 at school?</w:t>
            </w:r>
          </w:p>
          <w:p w14:paraId="112E9B4E" w14:textId="77777777" w:rsidR="00885E9A" w:rsidRPr="0057243C" w:rsidRDefault="00885E9A" w:rsidP="0035445B">
            <w:r w:rsidRPr="00C169EA">
              <w:rPr>
                <w:noProof/>
              </w:rPr>
              <w:lastRenderedPageBreak/>
              <w:t>2. How can you create a safe and inclusive learning environment for sensitive and personal discussions in PSHE?</w:t>
            </w:r>
          </w:p>
        </w:tc>
      </w:tr>
      <w:tr w:rsidR="00885E9A" w14:paraId="3D2E545F" w14:textId="77777777" w:rsidTr="0035445B">
        <w:tc>
          <w:tcPr>
            <w:tcW w:w="1579" w:type="dxa"/>
            <w:shd w:val="clear" w:color="auto" w:fill="DDD9C3" w:themeFill="background2" w:themeFillShade="E6"/>
          </w:tcPr>
          <w:p w14:paraId="1B92D4D1"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6AFB13AA" w14:textId="77777777" w:rsidR="00885E9A" w:rsidRDefault="00885E9A" w:rsidP="0035445B">
            <w:r w:rsidRPr="00C169EA">
              <w:rPr>
                <w:noProof/>
              </w:rPr>
              <w:t>Davies, E. L., &amp; Matley, F. (2020). Teachers and pupils under pressure: UK teachers' views on the content and format of personal, social, health and economic education. Educational Studies, 46(1), 4-22.</w:t>
            </w:r>
          </w:p>
        </w:tc>
      </w:tr>
      <w:tr w:rsidR="00885E9A" w14:paraId="642BAE42" w14:textId="77777777" w:rsidTr="0035445B">
        <w:tc>
          <w:tcPr>
            <w:tcW w:w="16130" w:type="dxa"/>
            <w:gridSpan w:val="5"/>
            <w:shd w:val="clear" w:color="auto" w:fill="DDD9C3" w:themeFill="background2" w:themeFillShade="E6"/>
          </w:tcPr>
          <w:p w14:paraId="3567A4D7" w14:textId="77777777" w:rsidR="00885E9A" w:rsidRPr="00D00664" w:rsidRDefault="00885E9A" w:rsidP="0035445B">
            <w:pPr>
              <w:jc w:val="center"/>
              <w:rPr>
                <w:b/>
                <w:bCs/>
                <w:sz w:val="22"/>
                <w:szCs w:val="22"/>
              </w:rPr>
            </w:pPr>
            <w:r w:rsidRPr="00D00664">
              <w:rPr>
                <w:rFonts w:asciiTheme="minorHAnsi" w:hAnsiTheme="minorHAnsi" w:cstheme="minorHAnsi"/>
                <w:b/>
                <w:bCs/>
                <w:sz w:val="40"/>
                <w:szCs w:val="40"/>
              </w:rPr>
              <w:t>Start of developmental phase (placement 2)</w:t>
            </w:r>
          </w:p>
        </w:tc>
      </w:tr>
      <w:tr w:rsidR="00885E9A" w14:paraId="4AA7B8AE" w14:textId="77777777" w:rsidTr="0035445B">
        <w:tc>
          <w:tcPr>
            <w:tcW w:w="1579" w:type="dxa"/>
            <w:shd w:val="clear" w:color="auto" w:fill="FDE9D9" w:themeFill="accent6" w:themeFillTint="33"/>
          </w:tcPr>
          <w:p w14:paraId="7AC9183A" w14:textId="77777777" w:rsidR="00885E9A" w:rsidRPr="00E231E3" w:rsidRDefault="00885E9A" w:rsidP="0035445B">
            <w:pPr>
              <w:rPr>
                <w:rFonts w:asciiTheme="minorHAnsi" w:hAnsiTheme="minorHAnsi" w:cstheme="minorHAnsi"/>
                <w:sz w:val="22"/>
                <w:szCs w:val="22"/>
              </w:rPr>
            </w:pPr>
            <w:r>
              <w:rPr>
                <w:rFonts w:asciiTheme="minorHAnsi" w:hAnsiTheme="minorHAnsi" w:cstheme="minorHAnsi"/>
                <w:sz w:val="22"/>
                <w:szCs w:val="22"/>
              </w:rPr>
              <w:t>ITAP:</w:t>
            </w:r>
            <w:r w:rsidRPr="00E231E3">
              <w:rPr>
                <w:rFonts w:asciiTheme="minorHAnsi" w:hAnsiTheme="minorHAnsi" w:cstheme="minorHAnsi"/>
                <w:sz w:val="22"/>
                <w:szCs w:val="22"/>
              </w:rPr>
              <w:t xml:space="preserve"> [</w:t>
            </w:r>
            <w:r w:rsidRPr="00C169EA">
              <w:rPr>
                <w:rFonts w:asciiTheme="minorHAnsi" w:hAnsiTheme="minorHAnsi" w:cstheme="minorHAnsi"/>
                <w:noProof/>
              </w:rPr>
              <w:t>21</w:t>
            </w:r>
            <w:r w:rsidRPr="00E231E3">
              <w:rPr>
                <w:rFonts w:asciiTheme="minorHAnsi" w:hAnsiTheme="minorHAnsi" w:cstheme="minorHAnsi"/>
                <w:sz w:val="22"/>
                <w:szCs w:val="22"/>
              </w:rPr>
              <w:t xml:space="preserve">] </w:t>
            </w:r>
            <w:r>
              <w:rPr>
                <w:rFonts w:asciiTheme="minorHAnsi" w:hAnsiTheme="minorHAnsi" w:cstheme="minorHAnsi"/>
                <w:noProof/>
              </w:rPr>
              <w:t xml:space="preserve">13-Jan-25 </w:t>
            </w:r>
          </w:p>
          <w:p w14:paraId="0FB36BC0"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do we manage pupils' behaviour?</w:t>
            </w:r>
          </w:p>
        </w:tc>
        <w:tc>
          <w:tcPr>
            <w:tcW w:w="3202" w:type="dxa"/>
            <w:shd w:val="clear" w:color="auto" w:fill="FDE9D9" w:themeFill="accent6" w:themeFillTint="33"/>
          </w:tcPr>
          <w:p w14:paraId="71394FD5" w14:textId="77777777" w:rsidR="00885E9A" w:rsidRPr="00C169EA" w:rsidRDefault="00885E9A" w:rsidP="00536077">
            <w:pPr>
              <w:pStyle w:val="ListBullet"/>
              <w:rPr>
                <w:noProof/>
              </w:rPr>
            </w:pPr>
            <w:r w:rsidRPr="00C169EA">
              <w:rPr>
                <w:noProof/>
              </w:rPr>
              <w:t>Establishing and reinforcing routines, including through positive reinforcement, can help create an effective learning environment.</w:t>
            </w:r>
          </w:p>
          <w:p w14:paraId="3EB8893A" w14:textId="77777777" w:rsidR="00885E9A" w:rsidRPr="00C169EA" w:rsidRDefault="00885E9A" w:rsidP="00536077">
            <w:pPr>
              <w:pStyle w:val="ListBullet"/>
              <w:rPr>
                <w:noProof/>
              </w:rPr>
            </w:pPr>
            <w:r w:rsidRPr="00C169EA">
              <w:rPr>
                <w:noProof/>
              </w:rPr>
              <w:t>Building effective relationships is easier when pupils believe that their feelings will be considered and understood.</w:t>
            </w:r>
          </w:p>
          <w:p w14:paraId="487550CF" w14:textId="77777777" w:rsidR="00885E9A" w:rsidRPr="00C169EA" w:rsidRDefault="00885E9A" w:rsidP="00536077">
            <w:pPr>
              <w:pStyle w:val="ListBullet"/>
              <w:rPr>
                <w:noProof/>
              </w:rPr>
            </w:pPr>
            <w:r w:rsidRPr="00C169EA">
              <w:rPr>
                <w:noProof/>
              </w:rPr>
              <w:t xml:space="preserve">Pupils are motivated by intrinsic factors (related  to their identity and values) and extrinsic factors (related to reward). </w:t>
            </w:r>
          </w:p>
          <w:p w14:paraId="57A9EDC3" w14:textId="77777777" w:rsidR="00885E9A" w:rsidRDefault="00885E9A" w:rsidP="0035445B">
            <w:pPr>
              <w:pStyle w:val="ListBullet"/>
            </w:pPr>
            <w:r w:rsidRPr="00C169EA">
              <w:rPr>
                <w:noProof/>
              </w:rPr>
              <w:lastRenderedPageBreak/>
              <w:t xml:space="preserve">A research informed positive behaviour framework emphasizing the 4 “Rs” built on mutual respect is essential for an effective learning environment. </w:t>
            </w:r>
          </w:p>
        </w:tc>
        <w:tc>
          <w:tcPr>
            <w:tcW w:w="3555" w:type="dxa"/>
            <w:shd w:val="clear" w:color="auto" w:fill="FDE9D9" w:themeFill="accent6" w:themeFillTint="33"/>
          </w:tcPr>
          <w:p w14:paraId="2D134681" w14:textId="77777777" w:rsidR="00885E9A" w:rsidRPr="00C169EA" w:rsidRDefault="00885E9A" w:rsidP="00536077">
            <w:pPr>
              <w:pStyle w:val="ListBullet"/>
              <w:rPr>
                <w:noProof/>
              </w:rPr>
            </w:pPr>
            <w:r w:rsidRPr="00C169EA">
              <w:rPr>
                <w:noProof/>
              </w:rPr>
              <w:lastRenderedPageBreak/>
              <w:t>Apply rules, sanctions, rewards, and praise in line with the school policy.</w:t>
            </w:r>
          </w:p>
          <w:p w14:paraId="57849595" w14:textId="77777777" w:rsidR="00885E9A" w:rsidRPr="00C169EA" w:rsidRDefault="00885E9A" w:rsidP="00536077">
            <w:pPr>
              <w:pStyle w:val="ListBullet"/>
              <w:rPr>
                <w:noProof/>
              </w:rPr>
            </w:pPr>
            <w:r w:rsidRPr="00C169EA">
              <w:rPr>
                <w:noProof/>
              </w:rPr>
              <w:t>Establish and build positive and professional relationships which assist with managing behaviour (e.g. learning pupil names)</w:t>
            </w:r>
          </w:p>
          <w:p w14:paraId="146B635A" w14:textId="77777777" w:rsidR="00885E9A" w:rsidRDefault="00885E9A" w:rsidP="0035445B">
            <w:pPr>
              <w:pStyle w:val="ListBullet"/>
            </w:pPr>
            <w:r w:rsidRPr="00C169EA">
              <w:rPr>
                <w:noProof/>
              </w:rPr>
              <w:t>Using early and least-intrusive interventions as an initial response to low level disruption</w:t>
            </w:r>
          </w:p>
        </w:tc>
        <w:tc>
          <w:tcPr>
            <w:tcW w:w="4515" w:type="dxa"/>
            <w:shd w:val="clear" w:color="auto" w:fill="FDE9D9" w:themeFill="accent6" w:themeFillTint="33"/>
          </w:tcPr>
          <w:p w14:paraId="76CF2E96" w14:textId="77777777" w:rsidR="00885E9A" w:rsidRPr="00C169EA" w:rsidRDefault="00885E9A" w:rsidP="00536077">
            <w:pPr>
              <w:pStyle w:val="ListBullet"/>
              <w:rPr>
                <w:noProof/>
              </w:rPr>
            </w:pPr>
            <w:r w:rsidRPr="00C169EA">
              <w:rPr>
                <w:noProof/>
              </w:rPr>
              <w:t>Observing how expert colleagues use a range of stratgeies to successfully manage pupil behaviour.</w:t>
            </w:r>
          </w:p>
          <w:p w14:paraId="053B27DB" w14:textId="77777777" w:rsidR="00885E9A" w:rsidRPr="00C169EA" w:rsidRDefault="00885E9A" w:rsidP="00536077">
            <w:pPr>
              <w:pStyle w:val="ListBullet"/>
              <w:rPr>
                <w:noProof/>
              </w:rPr>
            </w:pPr>
            <w:r w:rsidRPr="00C169EA">
              <w:rPr>
                <w:noProof/>
              </w:rPr>
              <w:t>Enagage with various scenarios associated with pupil behaviour.</w:t>
            </w:r>
          </w:p>
          <w:p w14:paraId="4974BDAC" w14:textId="77777777" w:rsidR="00885E9A" w:rsidRDefault="00885E9A" w:rsidP="0035445B">
            <w:pPr>
              <w:pStyle w:val="ListBullet"/>
            </w:pPr>
            <w:r w:rsidRPr="00C169EA">
              <w:rPr>
                <w:noProof/>
              </w:rPr>
              <w:t>Practising applying interventions as an initial response to low-level disruption.</w:t>
            </w:r>
          </w:p>
        </w:tc>
        <w:tc>
          <w:tcPr>
            <w:tcW w:w="3279" w:type="dxa"/>
            <w:shd w:val="clear" w:color="auto" w:fill="FDE9D9" w:themeFill="accent6" w:themeFillTint="33"/>
          </w:tcPr>
          <w:p w14:paraId="1E9D4368" w14:textId="77777777" w:rsidR="00885E9A" w:rsidRPr="00C169EA" w:rsidRDefault="00885E9A" w:rsidP="00536077">
            <w:pPr>
              <w:rPr>
                <w:noProof/>
              </w:rPr>
            </w:pPr>
            <w:r w:rsidRPr="00C169EA">
              <w:rPr>
                <w:noProof/>
              </w:rPr>
              <w:t>1. What strategies are most successful in helping to create an effective learning environment?</w:t>
            </w:r>
          </w:p>
          <w:p w14:paraId="122FB10B" w14:textId="77777777" w:rsidR="00885E9A" w:rsidRPr="0057243C" w:rsidRDefault="00885E9A" w:rsidP="0035445B">
            <w:r w:rsidRPr="00C169EA">
              <w:rPr>
                <w:noProof/>
              </w:rPr>
              <w:t>2. What appraoches help to address low-level off-task behaviours?</w:t>
            </w:r>
          </w:p>
        </w:tc>
      </w:tr>
      <w:tr w:rsidR="00885E9A" w14:paraId="31245129" w14:textId="77777777" w:rsidTr="0035445B">
        <w:tc>
          <w:tcPr>
            <w:tcW w:w="1579" w:type="dxa"/>
            <w:shd w:val="clear" w:color="auto" w:fill="FDE9D9" w:themeFill="accent6" w:themeFillTint="33"/>
          </w:tcPr>
          <w:p w14:paraId="1F64C234"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777B1A4E" w14:textId="77777777" w:rsidR="00885E9A" w:rsidRPr="00C169EA" w:rsidRDefault="00885E9A" w:rsidP="00536077">
            <w:pPr>
              <w:rPr>
                <w:noProof/>
              </w:rPr>
            </w:pPr>
            <w:r w:rsidRPr="00C169EA">
              <w:rPr>
                <w:noProof/>
              </w:rPr>
              <w:t>Bennett, T. 2020 Running the Room: The Teacher's Guide to Behaviour, John Catt.</w:t>
            </w:r>
          </w:p>
          <w:p w14:paraId="48AD253C" w14:textId="77777777" w:rsidR="00885E9A" w:rsidRPr="00C169EA" w:rsidRDefault="00885E9A" w:rsidP="00536077">
            <w:pPr>
              <w:rPr>
                <w:noProof/>
              </w:rPr>
            </w:pPr>
            <w:r w:rsidRPr="00C169EA">
              <w:rPr>
                <w:noProof/>
              </w:rPr>
              <w:t xml:space="preserve">An earlier summary for ITE trainees is Bennett, T. 2018 THE BEGINNING TEACHER’S BEHAVIOUR TOOLKIT: </w:t>
            </w:r>
          </w:p>
          <w:p w14:paraId="357A553A" w14:textId="77777777" w:rsidR="00885E9A" w:rsidRDefault="00885E9A" w:rsidP="0035445B">
            <w:r w:rsidRPr="00C169EA">
              <w:rPr>
                <w:noProof/>
              </w:rPr>
              <w:t>A SUMMARY https://tombennetttraining.co.uk/wp-content/uploads/2020/05/Tom_Bennett_summary.pdf</w:t>
            </w:r>
          </w:p>
        </w:tc>
      </w:tr>
      <w:tr w:rsidR="00885E9A" w14:paraId="7D5BD76F" w14:textId="77777777" w:rsidTr="0035445B">
        <w:tc>
          <w:tcPr>
            <w:tcW w:w="1579" w:type="dxa"/>
            <w:shd w:val="clear" w:color="auto" w:fill="DDD9C3" w:themeFill="background2" w:themeFillShade="E6"/>
          </w:tcPr>
          <w:p w14:paraId="594A697C"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22</w:t>
            </w:r>
            <w:r w:rsidRPr="00E231E3">
              <w:rPr>
                <w:rFonts w:asciiTheme="minorHAnsi" w:hAnsiTheme="minorHAnsi" w:cstheme="minorHAnsi"/>
                <w:sz w:val="22"/>
                <w:szCs w:val="22"/>
              </w:rPr>
              <w:t xml:space="preserve">] </w:t>
            </w:r>
            <w:r>
              <w:rPr>
                <w:rFonts w:asciiTheme="minorHAnsi" w:hAnsiTheme="minorHAnsi" w:cstheme="minorHAnsi"/>
                <w:noProof/>
              </w:rPr>
              <w:t xml:space="preserve">20-Jan-25 </w:t>
            </w:r>
          </w:p>
          <w:p w14:paraId="16BDA0DA"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What are the routines, policies and procedures of my placement school?</w:t>
            </w:r>
          </w:p>
        </w:tc>
        <w:tc>
          <w:tcPr>
            <w:tcW w:w="3202" w:type="dxa"/>
          </w:tcPr>
          <w:p w14:paraId="03D086C4" w14:textId="77777777" w:rsidR="00885E9A" w:rsidRPr="00C169EA" w:rsidRDefault="00885E9A" w:rsidP="00536077">
            <w:pPr>
              <w:pStyle w:val="ListBullet"/>
              <w:rPr>
                <w:noProof/>
              </w:rPr>
            </w:pPr>
            <w:r w:rsidRPr="00C169EA">
              <w:rPr>
                <w:noProof/>
              </w:rPr>
              <w:t xml:space="preserve">Setting clear expectations can help communicate shared values that can improve classroom and school culture. all professionals have a responsibility and duty of care for their student’s wellbeing and the importance of creating a safe and inclusive learning environment for sensitive and personal discussions. </w:t>
            </w:r>
          </w:p>
          <w:p w14:paraId="71CED030" w14:textId="4F1EDA3F" w:rsidR="00885E9A" w:rsidRPr="00C169EA" w:rsidRDefault="00885E9A" w:rsidP="00536077">
            <w:pPr>
              <w:pStyle w:val="ListBullet"/>
              <w:rPr>
                <w:noProof/>
              </w:rPr>
            </w:pPr>
            <w:r w:rsidRPr="00C169EA">
              <w:rPr>
                <w:noProof/>
              </w:rPr>
              <w:t xml:space="preserve">Establishing and reinforcing routines, including through positive reinforcement, can help create an effective learning environment in </w:t>
            </w:r>
            <w:r>
              <w:rPr>
                <w:noProof/>
              </w:rPr>
              <w:t>Computing</w:t>
            </w:r>
            <w:r w:rsidRPr="00C169EA">
              <w:rPr>
                <w:noProof/>
              </w:rPr>
              <w:t>.</w:t>
            </w:r>
          </w:p>
          <w:p w14:paraId="2615AA1D" w14:textId="77777777" w:rsidR="00885E9A" w:rsidRDefault="00885E9A" w:rsidP="0035445B">
            <w:pPr>
              <w:pStyle w:val="ListBullet"/>
            </w:pPr>
            <w:r w:rsidRPr="00C169EA">
              <w:rPr>
                <w:noProof/>
              </w:rPr>
              <w:t>It is fundamentally important to know and understand the school’s Safeguarding policy, the DSO and safeguarding team and their role and the process for reporting concerns</w:t>
            </w:r>
          </w:p>
        </w:tc>
        <w:tc>
          <w:tcPr>
            <w:tcW w:w="3555" w:type="dxa"/>
          </w:tcPr>
          <w:p w14:paraId="282BEAEF" w14:textId="77777777" w:rsidR="00885E9A" w:rsidRPr="00C169EA" w:rsidRDefault="00885E9A" w:rsidP="00536077">
            <w:pPr>
              <w:pStyle w:val="ListBullet"/>
              <w:rPr>
                <w:noProof/>
              </w:rPr>
            </w:pPr>
            <w:r w:rsidRPr="00C169EA">
              <w:rPr>
                <w:noProof/>
              </w:rPr>
              <w:t>Model courteous and aspirational behaviour.</w:t>
            </w:r>
          </w:p>
          <w:p w14:paraId="37E0A8D8" w14:textId="77777777" w:rsidR="00885E9A" w:rsidRPr="00C169EA" w:rsidRDefault="00885E9A" w:rsidP="00536077">
            <w:pPr>
              <w:pStyle w:val="ListBullet"/>
              <w:rPr>
                <w:noProof/>
              </w:rPr>
            </w:pPr>
            <w:r w:rsidRPr="00C169EA">
              <w:rPr>
                <w:noProof/>
              </w:rPr>
              <w:t>Use inspirational and consistent language that promotes challenge, aspiration, resilience, and praises pupil effort. Set tasks which stretch pupils, but which are achievable.</w:t>
            </w:r>
          </w:p>
          <w:p w14:paraId="40BA2E07" w14:textId="77777777" w:rsidR="00885E9A" w:rsidRDefault="00885E9A" w:rsidP="0035445B">
            <w:pPr>
              <w:pStyle w:val="ListBullet"/>
            </w:pPr>
            <w:r w:rsidRPr="00C169EA">
              <w:rPr>
                <w:noProof/>
              </w:rPr>
              <w:t>Create a positive and respectful learning environment in which making mistakes, resilience and perseverance are part of a daily routine</w:t>
            </w:r>
          </w:p>
        </w:tc>
        <w:tc>
          <w:tcPr>
            <w:tcW w:w="4515" w:type="dxa"/>
          </w:tcPr>
          <w:p w14:paraId="418487ED" w14:textId="77777777" w:rsidR="00885E9A" w:rsidRPr="00C169EA" w:rsidRDefault="00885E9A" w:rsidP="00536077">
            <w:pPr>
              <w:pStyle w:val="ListBullet"/>
              <w:rPr>
                <w:noProof/>
              </w:rPr>
            </w:pPr>
            <w:r w:rsidRPr="00C169EA">
              <w:rPr>
                <w:noProof/>
              </w:rPr>
              <w:t xml:space="preserve">Observing how expert colleagues model and set high expectations including their language, behaviour and teaching. </w:t>
            </w:r>
          </w:p>
          <w:p w14:paraId="145F7095" w14:textId="77777777" w:rsidR="00885E9A" w:rsidRPr="00C169EA" w:rsidRDefault="00885E9A" w:rsidP="00536077">
            <w:pPr>
              <w:pStyle w:val="ListBullet"/>
              <w:rPr>
                <w:noProof/>
              </w:rPr>
            </w:pPr>
            <w:r w:rsidRPr="00C169EA">
              <w:rPr>
                <w:noProof/>
              </w:rPr>
              <w:t xml:space="preserve">Read the school’s behaviour policy. </w:t>
            </w:r>
          </w:p>
          <w:p w14:paraId="2C6EC3AB" w14:textId="77777777" w:rsidR="00885E9A" w:rsidRPr="00C169EA" w:rsidRDefault="00885E9A" w:rsidP="00536077">
            <w:pPr>
              <w:pStyle w:val="ListBullet"/>
              <w:rPr>
                <w:noProof/>
              </w:rPr>
            </w:pPr>
            <w:r w:rsidRPr="00C169EA">
              <w:rPr>
                <w:noProof/>
              </w:rPr>
              <w:t xml:space="preserve">observing how expert colleagues establish a supportive and inclusive environment. </w:t>
            </w:r>
          </w:p>
          <w:p w14:paraId="30555229" w14:textId="77777777" w:rsidR="00885E9A" w:rsidRPr="00C169EA" w:rsidRDefault="00885E9A" w:rsidP="00536077">
            <w:pPr>
              <w:pStyle w:val="ListBullet"/>
              <w:rPr>
                <w:noProof/>
              </w:rPr>
            </w:pPr>
            <w:r w:rsidRPr="00C169EA">
              <w:rPr>
                <w:noProof/>
              </w:rPr>
              <w:t xml:space="preserve">Becoming familiar with the school’s safeguarding policy, the DSO and safeguarding team and know your role in this. </w:t>
            </w:r>
          </w:p>
          <w:p w14:paraId="543DBCF8" w14:textId="77777777" w:rsidR="00885E9A" w:rsidRDefault="00885E9A" w:rsidP="0035445B">
            <w:pPr>
              <w:pStyle w:val="ListBullet"/>
            </w:pPr>
            <w:r w:rsidRPr="00C169EA">
              <w:rPr>
                <w:noProof/>
              </w:rPr>
              <w:t>Contacting the DSL and related colleagues and Discussing how to report safeguarding concerns (and what such concerns may look like)</w:t>
            </w:r>
          </w:p>
        </w:tc>
        <w:tc>
          <w:tcPr>
            <w:tcW w:w="3279" w:type="dxa"/>
          </w:tcPr>
          <w:p w14:paraId="5F875A45" w14:textId="77777777" w:rsidR="00885E9A" w:rsidRPr="00C169EA" w:rsidRDefault="00885E9A" w:rsidP="00536077">
            <w:pPr>
              <w:rPr>
                <w:noProof/>
              </w:rPr>
            </w:pPr>
            <w:r w:rsidRPr="00C169EA">
              <w:rPr>
                <w:noProof/>
              </w:rPr>
              <w:t xml:space="preserve">1.What is the name of the Safeguarding Lead at your placement setting and what are your roles and responsibilities in the safeguarding process? </w:t>
            </w:r>
          </w:p>
          <w:p w14:paraId="669F03A6" w14:textId="77777777" w:rsidR="00885E9A" w:rsidRPr="0057243C" w:rsidRDefault="00885E9A" w:rsidP="0035445B">
            <w:r w:rsidRPr="00C169EA">
              <w:rPr>
                <w:noProof/>
              </w:rPr>
              <w:t>2. How can routines can help to create an effective learning environment?</w:t>
            </w:r>
          </w:p>
        </w:tc>
      </w:tr>
      <w:tr w:rsidR="00885E9A" w14:paraId="36EC4A19" w14:textId="77777777" w:rsidTr="0035445B">
        <w:tc>
          <w:tcPr>
            <w:tcW w:w="1579" w:type="dxa"/>
            <w:shd w:val="clear" w:color="auto" w:fill="DDD9C3" w:themeFill="background2" w:themeFillShade="E6"/>
          </w:tcPr>
          <w:p w14:paraId="4764BF40"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F09D2E3" w14:textId="77777777" w:rsidR="00885E9A" w:rsidRDefault="00885E9A" w:rsidP="0035445B">
            <w:r w:rsidRPr="00C169EA">
              <w:rPr>
                <w:noProof/>
              </w:rPr>
              <w:t>The Department for Education (2024).,Keeping Children Safe in Education, Crown.</w:t>
            </w:r>
          </w:p>
        </w:tc>
      </w:tr>
      <w:tr w:rsidR="00885E9A" w14:paraId="4C922B50" w14:textId="77777777" w:rsidTr="0035445B">
        <w:tc>
          <w:tcPr>
            <w:tcW w:w="1579" w:type="dxa"/>
            <w:shd w:val="clear" w:color="auto" w:fill="DDD9C3" w:themeFill="background2" w:themeFillShade="E6"/>
          </w:tcPr>
          <w:p w14:paraId="21E36FD5"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23</w:t>
            </w:r>
            <w:r w:rsidRPr="00E231E3">
              <w:rPr>
                <w:rFonts w:asciiTheme="minorHAnsi" w:hAnsiTheme="minorHAnsi" w:cstheme="minorHAnsi"/>
                <w:sz w:val="22"/>
                <w:szCs w:val="22"/>
              </w:rPr>
              <w:t xml:space="preserve">] </w:t>
            </w:r>
            <w:r>
              <w:rPr>
                <w:rFonts w:asciiTheme="minorHAnsi" w:hAnsiTheme="minorHAnsi" w:cstheme="minorHAnsi"/>
                <w:noProof/>
              </w:rPr>
              <w:t xml:space="preserve">27-Jan-25 </w:t>
            </w:r>
          </w:p>
          <w:p w14:paraId="2D46148C"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do teachers adapt teaching so all succeed?</w:t>
            </w:r>
          </w:p>
        </w:tc>
        <w:tc>
          <w:tcPr>
            <w:tcW w:w="3202" w:type="dxa"/>
            <w:shd w:val="clear" w:color="auto" w:fill="auto"/>
          </w:tcPr>
          <w:p w14:paraId="748F145A" w14:textId="77777777" w:rsidR="00885E9A" w:rsidRPr="00C169EA" w:rsidRDefault="00885E9A" w:rsidP="00536077">
            <w:pPr>
              <w:pStyle w:val="ListBullet"/>
              <w:rPr>
                <w:noProof/>
              </w:rPr>
            </w:pPr>
            <w:r w:rsidRPr="00C169EA">
              <w:rPr>
                <w:noProof/>
              </w:rPr>
              <w:t xml:space="preserve">Pupils are likely to learn at different rates, requiring different levels to ensure all learners needs are supported </w:t>
            </w:r>
            <w:r w:rsidRPr="00C169EA">
              <w:rPr>
                <w:noProof/>
              </w:rPr>
              <w:lastRenderedPageBreak/>
              <w:t xml:space="preserve">including their health and wellbeing. </w:t>
            </w:r>
          </w:p>
          <w:p w14:paraId="300CA434" w14:textId="77777777" w:rsidR="00885E9A" w:rsidRPr="00C169EA" w:rsidRDefault="00885E9A" w:rsidP="00536077">
            <w:pPr>
              <w:pStyle w:val="ListBullet"/>
              <w:rPr>
                <w:noProof/>
              </w:rPr>
            </w:pPr>
            <w:r w:rsidRPr="00C169EA">
              <w:rPr>
                <w:noProof/>
              </w:rPr>
              <w:t xml:space="preserve">Adaptive teaching provides targeted and valuable support to pupils to increase their success using additional members of staff. </w:t>
            </w:r>
          </w:p>
          <w:p w14:paraId="70041AC1" w14:textId="77777777" w:rsidR="00885E9A" w:rsidRDefault="00885E9A" w:rsidP="0035445B">
            <w:pPr>
              <w:pStyle w:val="ListBullet"/>
            </w:pPr>
            <w:r w:rsidRPr="00C169EA">
              <w:rPr>
                <w:noProof/>
              </w:rPr>
              <w:t>Adapting teaching in a responsive way, including by providing targeted support to pupils who are struggling, is likely to increase pupil success.</w:t>
            </w:r>
          </w:p>
        </w:tc>
        <w:tc>
          <w:tcPr>
            <w:tcW w:w="3555" w:type="dxa"/>
            <w:shd w:val="clear" w:color="auto" w:fill="auto"/>
          </w:tcPr>
          <w:p w14:paraId="68836355" w14:textId="77777777" w:rsidR="00885E9A" w:rsidRPr="00C169EA" w:rsidRDefault="00885E9A" w:rsidP="00536077">
            <w:pPr>
              <w:pStyle w:val="ListBullet"/>
              <w:rPr>
                <w:noProof/>
              </w:rPr>
            </w:pPr>
            <w:r w:rsidRPr="00C169EA">
              <w:rPr>
                <w:noProof/>
              </w:rPr>
              <w:lastRenderedPageBreak/>
              <w:t xml:space="preserve">Identify pupils who need new content further broken down and/or who benefit from additional adaptations. </w:t>
            </w:r>
          </w:p>
          <w:p w14:paraId="1386B296" w14:textId="77777777" w:rsidR="00885E9A" w:rsidRPr="00C169EA" w:rsidRDefault="00885E9A" w:rsidP="00536077">
            <w:pPr>
              <w:pStyle w:val="ListBullet"/>
              <w:rPr>
                <w:noProof/>
              </w:rPr>
            </w:pPr>
            <w:r w:rsidRPr="00C169EA">
              <w:rPr>
                <w:noProof/>
              </w:rPr>
              <w:lastRenderedPageBreak/>
              <w:t>Support pupils with a range of educational needs including how to use guidance in the SEND code of practice.</w:t>
            </w:r>
          </w:p>
          <w:p w14:paraId="317DDDE3" w14:textId="77777777" w:rsidR="00885E9A" w:rsidRDefault="00885E9A" w:rsidP="0035445B">
            <w:pPr>
              <w:pStyle w:val="ListBullet"/>
            </w:pPr>
            <w:r w:rsidRPr="00C169EA">
              <w:rPr>
                <w:noProof/>
              </w:rPr>
              <w:t>Reframe questions to provide greater scaffolding or greater stretch.</w:t>
            </w:r>
          </w:p>
        </w:tc>
        <w:tc>
          <w:tcPr>
            <w:tcW w:w="4515" w:type="dxa"/>
            <w:shd w:val="clear" w:color="auto" w:fill="auto"/>
          </w:tcPr>
          <w:p w14:paraId="44B62C8D" w14:textId="77777777" w:rsidR="00885E9A" w:rsidRPr="00C169EA" w:rsidRDefault="00885E9A" w:rsidP="00536077">
            <w:pPr>
              <w:pStyle w:val="ListBullet"/>
              <w:rPr>
                <w:noProof/>
              </w:rPr>
            </w:pPr>
            <w:r w:rsidRPr="00C169EA">
              <w:rPr>
                <w:noProof/>
              </w:rPr>
              <w:lastRenderedPageBreak/>
              <w:t>Observing how expert colleagues adapt lessons, whilst maintaining high expectations for all, so that all pupils have the opportunity to meet expectations and deconstructing this approach</w:t>
            </w:r>
          </w:p>
          <w:p w14:paraId="1BD7E3F5" w14:textId="77777777" w:rsidR="00885E9A" w:rsidRPr="00C169EA" w:rsidRDefault="00885E9A" w:rsidP="00536077">
            <w:pPr>
              <w:pStyle w:val="ListBullet"/>
              <w:rPr>
                <w:noProof/>
              </w:rPr>
            </w:pPr>
            <w:r w:rsidRPr="00C169EA">
              <w:rPr>
                <w:noProof/>
              </w:rPr>
              <w:lastRenderedPageBreak/>
              <w:t xml:space="preserve">Joint planning with expert colleagues on how to adapt teaching to meet needs of pupils. </w:t>
            </w:r>
          </w:p>
          <w:p w14:paraId="4450F376" w14:textId="77777777" w:rsidR="00885E9A" w:rsidRPr="00C169EA" w:rsidRDefault="00885E9A" w:rsidP="00536077">
            <w:pPr>
              <w:pStyle w:val="ListBullet"/>
              <w:rPr>
                <w:noProof/>
              </w:rPr>
            </w:pPr>
            <w:r w:rsidRPr="00C169EA">
              <w:rPr>
                <w:noProof/>
              </w:rPr>
              <w:t>Discussing and analyse with expert colleagues how to make effective use of teaching assistants</w:t>
            </w:r>
          </w:p>
          <w:p w14:paraId="7098DE51" w14:textId="77777777" w:rsidR="00885E9A" w:rsidRDefault="00885E9A" w:rsidP="0035445B">
            <w:pPr>
              <w:pStyle w:val="ListBullet"/>
            </w:pPr>
            <w:r w:rsidRPr="00C169EA">
              <w:rPr>
                <w:noProof/>
              </w:rPr>
              <w:t>Discussing and analysing with expert colleagues how the placement school uses flexible grouping</w:t>
            </w:r>
          </w:p>
        </w:tc>
        <w:tc>
          <w:tcPr>
            <w:tcW w:w="3279" w:type="dxa"/>
            <w:shd w:val="clear" w:color="auto" w:fill="auto"/>
          </w:tcPr>
          <w:p w14:paraId="3395AB35" w14:textId="77777777" w:rsidR="00885E9A" w:rsidRPr="00C169EA" w:rsidRDefault="00885E9A" w:rsidP="00536077">
            <w:pPr>
              <w:rPr>
                <w:noProof/>
              </w:rPr>
            </w:pPr>
          </w:p>
          <w:p w14:paraId="0FD5EBBF" w14:textId="77777777" w:rsidR="00885E9A" w:rsidRPr="00C169EA" w:rsidRDefault="00885E9A" w:rsidP="00536077">
            <w:pPr>
              <w:rPr>
                <w:noProof/>
              </w:rPr>
            </w:pPr>
            <w:r w:rsidRPr="00C169EA">
              <w:rPr>
                <w:noProof/>
              </w:rPr>
              <w:t>1. What strategies can support the pupil's learning and development in the learning space?</w:t>
            </w:r>
          </w:p>
          <w:p w14:paraId="1CC1A98C" w14:textId="77777777" w:rsidR="00885E9A" w:rsidRPr="0057243C" w:rsidRDefault="00885E9A" w:rsidP="0035445B">
            <w:r w:rsidRPr="00C169EA">
              <w:rPr>
                <w:noProof/>
              </w:rPr>
              <w:lastRenderedPageBreak/>
              <w:t>2. How you plan in order to take into account the pupil's individual needs, the classroom environment, and collaboration with other professionals?</w:t>
            </w:r>
          </w:p>
        </w:tc>
      </w:tr>
      <w:tr w:rsidR="00885E9A" w14:paraId="582AE7FC" w14:textId="77777777" w:rsidTr="0035445B">
        <w:tc>
          <w:tcPr>
            <w:tcW w:w="1579" w:type="dxa"/>
            <w:shd w:val="clear" w:color="auto" w:fill="DDD9C3" w:themeFill="background2" w:themeFillShade="E6"/>
          </w:tcPr>
          <w:p w14:paraId="1E947288"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shd w:val="clear" w:color="auto" w:fill="auto"/>
          </w:tcPr>
          <w:p w14:paraId="3FFA9669" w14:textId="77777777" w:rsidR="00885E9A" w:rsidRPr="00C169EA" w:rsidRDefault="00885E9A" w:rsidP="00536077">
            <w:pPr>
              <w:rPr>
                <w:noProof/>
              </w:rPr>
            </w:pPr>
            <w:r w:rsidRPr="00C169EA">
              <w:rPr>
                <w:noProof/>
              </w:rPr>
              <w:t xml:space="preserve">Education Endowment Foundation (2018) Sutton Trust-Education Endowment Foundation Teaching and Learning Toolkit: </w:t>
            </w:r>
          </w:p>
          <w:p w14:paraId="0B690D2B" w14:textId="77777777" w:rsidR="00885E9A" w:rsidRDefault="00885E9A" w:rsidP="0035445B">
            <w:r w:rsidRPr="00C169EA">
              <w:rPr>
                <w:noProof/>
              </w:rPr>
              <w:t>Special Educational Needs in Mainstream Schools</w:t>
            </w:r>
          </w:p>
        </w:tc>
      </w:tr>
      <w:tr w:rsidR="00885E9A" w14:paraId="794EF53D" w14:textId="77777777" w:rsidTr="0035445B">
        <w:tc>
          <w:tcPr>
            <w:tcW w:w="1579" w:type="dxa"/>
            <w:shd w:val="clear" w:color="auto" w:fill="DDD9C3" w:themeFill="background2" w:themeFillShade="E6"/>
          </w:tcPr>
          <w:p w14:paraId="0112A5B0"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24</w:t>
            </w:r>
            <w:r w:rsidRPr="00E231E3">
              <w:rPr>
                <w:rFonts w:asciiTheme="minorHAnsi" w:hAnsiTheme="minorHAnsi" w:cstheme="minorHAnsi"/>
                <w:sz w:val="22"/>
                <w:szCs w:val="22"/>
              </w:rPr>
              <w:t xml:space="preserve">] </w:t>
            </w:r>
            <w:r>
              <w:rPr>
                <w:rFonts w:asciiTheme="minorHAnsi" w:hAnsiTheme="minorHAnsi" w:cstheme="minorHAnsi"/>
                <w:noProof/>
              </w:rPr>
              <w:t xml:space="preserve">3-Feb-25 </w:t>
            </w:r>
          </w:p>
          <w:p w14:paraId="436AFD12"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does metacogntion support learners in your subject? (NL)</w:t>
            </w:r>
          </w:p>
        </w:tc>
        <w:tc>
          <w:tcPr>
            <w:tcW w:w="3202" w:type="dxa"/>
          </w:tcPr>
          <w:p w14:paraId="7A7B74DA" w14:textId="77777777" w:rsidR="00885E9A" w:rsidRPr="00C169EA" w:rsidRDefault="00885E9A" w:rsidP="00536077">
            <w:pPr>
              <w:pStyle w:val="ListBullet"/>
              <w:rPr>
                <w:noProof/>
              </w:rPr>
            </w:pPr>
            <w:r w:rsidRPr="00C169EA">
              <w:rPr>
                <w:noProof/>
              </w:rPr>
              <w:t xml:space="preserve">Metacognition is about the ways in which pupils monitor and purposefully direct their own learning. </w:t>
            </w:r>
          </w:p>
          <w:p w14:paraId="6D3EC847" w14:textId="77777777" w:rsidR="00885E9A" w:rsidRPr="00C169EA" w:rsidRDefault="00885E9A" w:rsidP="00536077">
            <w:pPr>
              <w:pStyle w:val="ListBullet"/>
              <w:rPr>
                <w:noProof/>
              </w:rPr>
            </w:pPr>
            <w:r w:rsidRPr="00C169EA">
              <w:rPr>
                <w:noProof/>
              </w:rPr>
              <w:t>Metacognition can help pupils to become independent learners which in turn will help them succeed academically as they become resilient and independent learners.</w:t>
            </w:r>
          </w:p>
          <w:p w14:paraId="1C963A04" w14:textId="77777777" w:rsidR="00885E9A" w:rsidRPr="00C169EA" w:rsidRDefault="00885E9A" w:rsidP="00536077">
            <w:pPr>
              <w:pStyle w:val="ListBullet"/>
              <w:rPr>
                <w:noProof/>
              </w:rPr>
            </w:pPr>
            <w:r w:rsidRPr="00C169EA">
              <w:rPr>
                <w:noProof/>
              </w:rPr>
              <w:t>Metacognitive strategies should be taught in conjunction with specific subject content as pupils find it hard to transfer these generic tips to specific tasks.</w:t>
            </w:r>
          </w:p>
          <w:p w14:paraId="4A3C666C" w14:textId="77777777" w:rsidR="00885E9A" w:rsidRDefault="00885E9A" w:rsidP="0035445B">
            <w:pPr>
              <w:pStyle w:val="ListBullet"/>
            </w:pPr>
            <w:r w:rsidRPr="00C169EA">
              <w:rPr>
                <w:noProof/>
              </w:rPr>
              <w:t>Computational Thinking is one way to understand the metacognitive processes that computer scientists and especially programmers deploy.</w:t>
            </w:r>
          </w:p>
        </w:tc>
        <w:tc>
          <w:tcPr>
            <w:tcW w:w="3555" w:type="dxa"/>
          </w:tcPr>
          <w:p w14:paraId="0A321534" w14:textId="77777777" w:rsidR="00885E9A" w:rsidRPr="00C169EA" w:rsidRDefault="00885E9A" w:rsidP="00536077">
            <w:pPr>
              <w:pStyle w:val="ListBullet"/>
              <w:rPr>
                <w:noProof/>
              </w:rPr>
            </w:pPr>
            <w:r w:rsidRPr="00C169EA">
              <w:rPr>
                <w:noProof/>
              </w:rPr>
              <w:t>Take account of the need to explicitly share the thinking behind each step when modelling. Take account of scaffolding when planning tasks and principles of cognitive load are applied.</w:t>
            </w:r>
          </w:p>
          <w:p w14:paraId="3E6428CF" w14:textId="77777777" w:rsidR="00885E9A" w:rsidRDefault="00885E9A" w:rsidP="0035445B">
            <w:pPr>
              <w:pStyle w:val="ListBullet"/>
            </w:pPr>
            <w:r w:rsidRPr="00C169EA">
              <w:rPr>
                <w:noProof/>
              </w:rPr>
              <w:t xml:space="preserve">Break tasks down into constituent components when first setting up independent practice (e.g. using tasks that scaffold pupils through meta-cognitive and procedural processes) and deconstructing this approach. </w:t>
            </w:r>
          </w:p>
        </w:tc>
        <w:tc>
          <w:tcPr>
            <w:tcW w:w="4515" w:type="dxa"/>
          </w:tcPr>
          <w:p w14:paraId="237E5A87" w14:textId="77777777" w:rsidR="00885E9A" w:rsidRPr="00C169EA" w:rsidRDefault="00885E9A" w:rsidP="00536077">
            <w:pPr>
              <w:pStyle w:val="ListBullet"/>
              <w:rPr>
                <w:noProof/>
              </w:rPr>
            </w:pPr>
            <w:r w:rsidRPr="00C169EA">
              <w:rPr>
                <w:noProof/>
              </w:rPr>
              <w:t>Observing how expert colleagues help pupils to become independent learners which in turn will help them succeed academically as they become resilient and independent learners.</w:t>
            </w:r>
          </w:p>
          <w:p w14:paraId="4163B1E7" w14:textId="77777777" w:rsidR="00885E9A" w:rsidRDefault="00885E9A" w:rsidP="0035445B">
            <w:pPr>
              <w:pStyle w:val="ListBullet"/>
            </w:pPr>
            <w:r w:rsidRPr="00C169EA">
              <w:rPr>
                <w:noProof/>
              </w:rPr>
              <w:t>Engaging in joint planning that includes tasks that scaffold pupils through meta-cognitive and procedural processes.</w:t>
            </w:r>
          </w:p>
        </w:tc>
        <w:tc>
          <w:tcPr>
            <w:tcW w:w="3279" w:type="dxa"/>
          </w:tcPr>
          <w:p w14:paraId="28ACC1FD" w14:textId="77777777" w:rsidR="00885E9A" w:rsidRPr="00C169EA" w:rsidRDefault="00885E9A" w:rsidP="00536077">
            <w:pPr>
              <w:rPr>
                <w:noProof/>
              </w:rPr>
            </w:pPr>
            <w:r w:rsidRPr="00C169EA">
              <w:rPr>
                <w:noProof/>
              </w:rPr>
              <w:t>1. How do you incorporate metacognitive strategies in your teaching to help students become more independent learners?</w:t>
            </w:r>
          </w:p>
          <w:p w14:paraId="069ABCF0" w14:textId="77777777" w:rsidR="00885E9A" w:rsidRPr="0057243C" w:rsidRDefault="00885E9A" w:rsidP="0035445B">
            <w:r w:rsidRPr="00C169EA">
              <w:rPr>
                <w:noProof/>
              </w:rPr>
              <w:t>2. How do you support pupils in becoming more indpendent learners?</w:t>
            </w:r>
          </w:p>
        </w:tc>
      </w:tr>
      <w:tr w:rsidR="00885E9A" w14:paraId="6CE3C8F0" w14:textId="77777777" w:rsidTr="0035445B">
        <w:tc>
          <w:tcPr>
            <w:tcW w:w="1579" w:type="dxa"/>
            <w:shd w:val="clear" w:color="auto" w:fill="DDD9C3" w:themeFill="background2" w:themeFillShade="E6"/>
          </w:tcPr>
          <w:p w14:paraId="65230BE3"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C8BDE82" w14:textId="77777777" w:rsidR="00885E9A" w:rsidRDefault="00885E9A" w:rsidP="0035445B">
            <w:r w:rsidRPr="00C169EA">
              <w:rPr>
                <w:noProof/>
              </w:rPr>
              <w:t>Perry, J., Lundie,D. and Golder, G. (2018).Metacognition in schools: what does the literature suggest about the effectiveness of teaching metacognition in schools. Educational Review. Vol. 7 , issue 4.</w:t>
            </w:r>
          </w:p>
        </w:tc>
      </w:tr>
      <w:tr w:rsidR="00885E9A" w14:paraId="5F00A472" w14:textId="77777777" w:rsidTr="0035445B">
        <w:tc>
          <w:tcPr>
            <w:tcW w:w="1579" w:type="dxa"/>
            <w:shd w:val="clear" w:color="auto" w:fill="DDD9C3" w:themeFill="background2" w:themeFillShade="E6"/>
          </w:tcPr>
          <w:p w14:paraId="79A0835D"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25</w:t>
            </w:r>
            <w:r w:rsidRPr="00E231E3">
              <w:rPr>
                <w:rFonts w:asciiTheme="minorHAnsi" w:hAnsiTheme="minorHAnsi" w:cstheme="minorHAnsi"/>
                <w:sz w:val="22"/>
                <w:szCs w:val="22"/>
              </w:rPr>
              <w:t xml:space="preserve">] </w:t>
            </w:r>
            <w:r>
              <w:rPr>
                <w:rFonts w:asciiTheme="minorHAnsi" w:hAnsiTheme="minorHAnsi" w:cstheme="minorHAnsi"/>
                <w:noProof/>
              </w:rPr>
              <w:t xml:space="preserve">10-Feb-25 </w:t>
            </w:r>
          </w:p>
          <w:p w14:paraId="1DDC8172" w14:textId="4E5A3261"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 xml:space="preserve">How do you sequence learning in </w:t>
            </w:r>
            <w:r>
              <w:rPr>
                <w:rFonts w:asciiTheme="minorHAnsi" w:hAnsiTheme="minorHAnsi" w:cstheme="minorHAnsi"/>
                <w:noProof/>
              </w:rPr>
              <w:t>Computing</w:t>
            </w:r>
            <w:r w:rsidRPr="00C169EA">
              <w:rPr>
                <w:rFonts w:asciiTheme="minorHAnsi" w:hAnsiTheme="minorHAnsi" w:cstheme="minorHAnsi"/>
                <w:noProof/>
              </w:rPr>
              <w:t>?</w:t>
            </w:r>
          </w:p>
        </w:tc>
        <w:tc>
          <w:tcPr>
            <w:tcW w:w="3202" w:type="dxa"/>
          </w:tcPr>
          <w:p w14:paraId="2F5EB33A" w14:textId="77777777" w:rsidR="00885E9A" w:rsidRPr="00C169EA" w:rsidRDefault="00885E9A" w:rsidP="00536077">
            <w:pPr>
              <w:pStyle w:val="ListBullet"/>
              <w:rPr>
                <w:noProof/>
              </w:rPr>
            </w:pPr>
            <w:r w:rsidRPr="00C169EA">
              <w:rPr>
                <w:noProof/>
              </w:rPr>
              <w:t>It is important to sequence learning, so pupils are secure in foundational knowledge before introducing more complex material.</w:t>
            </w:r>
          </w:p>
          <w:p w14:paraId="5F0E967A" w14:textId="77777777" w:rsidR="00885E9A" w:rsidRPr="00C169EA" w:rsidRDefault="00885E9A" w:rsidP="00536077">
            <w:pPr>
              <w:pStyle w:val="ListBullet"/>
              <w:rPr>
                <w:noProof/>
              </w:rPr>
            </w:pPr>
            <w:r w:rsidRPr="00C169EA">
              <w:rPr>
                <w:noProof/>
              </w:rPr>
              <w:t>Regular, spaced retrieval of what has previously been taught can help consolidate material and help pupils remember what they have learned, particularly for  factual (or "declarative") knowledge.</w:t>
            </w:r>
          </w:p>
          <w:p w14:paraId="4DAFC16D" w14:textId="77777777" w:rsidR="00885E9A" w:rsidRDefault="00885E9A" w:rsidP="0035445B">
            <w:pPr>
              <w:pStyle w:val="ListBullet"/>
            </w:pPr>
            <w:r w:rsidRPr="00C169EA">
              <w:rPr>
                <w:noProof/>
              </w:rPr>
              <w:t>Linking what pupils already know to what is being taught (e.g. explaining how new content builds on what is already known) helps develop a strong mental schema.</w:t>
            </w:r>
          </w:p>
        </w:tc>
        <w:tc>
          <w:tcPr>
            <w:tcW w:w="3555" w:type="dxa"/>
          </w:tcPr>
          <w:p w14:paraId="6A9C5D25" w14:textId="6E420C01" w:rsidR="00885E9A" w:rsidRPr="00C169EA" w:rsidRDefault="00885E9A" w:rsidP="00536077">
            <w:pPr>
              <w:pStyle w:val="ListBullet"/>
              <w:rPr>
                <w:noProof/>
              </w:rPr>
            </w:pPr>
            <w:r w:rsidRPr="00C169EA">
              <w:rPr>
                <w:noProof/>
              </w:rPr>
              <w:t xml:space="preserve">Plan lessons that promote retrieval practice and revisit key concepts and skills in </w:t>
            </w:r>
            <w:r>
              <w:rPr>
                <w:noProof/>
              </w:rPr>
              <w:t>Computing</w:t>
            </w:r>
            <w:r w:rsidRPr="00C169EA">
              <w:rPr>
                <w:noProof/>
              </w:rPr>
              <w:t xml:space="preserve"> linked to Bruner’s (1960) Spiral Curriculum model.</w:t>
            </w:r>
          </w:p>
          <w:p w14:paraId="0BAE3986" w14:textId="299B5991" w:rsidR="00885E9A" w:rsidRPr="00C169EA" w:rsidRDefault="00885E9A" w:rsidP="00536077">
            <w:pPr>
              <w:pStyle w:val="ListBullet"/>
              <w:rPr>
                <w:noProof/>
              </w:rPr>
            </w:pPr>
            <w:r w:rsidRPr="00C169EA">
              <w:rPr>
                <w:noProof/>
              </w:rPr>
              <w:t xml:space="preserve">Identify, evaluate plan and deploy techniques for retrieval practice in </w:t>
            </w:r>
            <w:r>
              <w:rPr>
                <w:noProof/>
              </w:rPr>
              <w:t>Computing</w:t>
            </w:r>
            <w:r w:rsidRPr="00C169EA">
              <w:rPr>
                <w:noProof/>
              </w:rPr>
              <w:t xml:space="preserve">. </w:t>
            </w:r>
          </w:p>
          <w:p w14:paraId="35E17E6E" w14:textId="77777777" w:rsidR="00885E9A" w:rsidRDefault="00885E9A" w:rsidP="0035445B">
            <w:pPr>
              <w:pStyle w:val="ListBullet"/>
            </w:pPr>
            <w:r w:rsidRPr="00C169EA">
              <w:rPr>
                <w:noProof/>
              </w:rPr>
              <w:t>Demonstrate how to design practice, generation and retrieval tasks that provide just enough support so that pupils experience a high success rate when attempting challenging work.</w:t>
            </w:r>
          </w:p>
        </w:tc>
        <w:tc>
          <w:tcPr>
            <w:tcW w:w="4515" w:type="dxa"/>
          </w:tcPr>
          <w:p w14:paraId="26BC1702" w14:textId="77777777" w:rsidR="00885E9A" w:rsidRPr="00C169EA" w:rsidRDefault="00885E9A" w:rsidP="00536077">
            <w:pPr>
              <w:pStyle w:val="ListBullet"/>
              <w:rPr>
                <w:noProof/>
              </w:rPr>
            </w:pPr>
            <w:r w:rsidRPr="00C169EA">
              <w:rPr>
                <w:noProof/>
              </w:rPr>
              <w:t>Engaging in joint planning in showing how expert colleagues ascertain prior knowledge, devise objectives and outcomes, and break tasks down into constituent components.</w:t>
            </w:r>
          </w:p>
          <w:p w14:paraId="18CB616D" w14:textId="77777777" w:rsidR="00885E9A" w:rsidRDefault="00885E9A" w:rsidP="0035445B">
            <w:pPr>
              <w:pStyle w:val="ListBullet"/>
            </w:pPr>
            <w:r w:rsidRPr="00C169EA">
              <w:rPr>
                <w:noProof/>
              </w:rPr>
              <w:t>Examine how colleagues use modelling, devise explanations and scaffolds, provide sufficient opportunity for pupils to consolidate and practise applying new skills and knowledge, and how they make the abstract concrete.</w:t>
            </w:r>
          </w:p>
        </w:tc>
        <w:tc>
          <w:tcPr>
            <w:tcW w:w="3279" w:type="dxa"/>
          </w:tcPr>
          <w:p w14:paraId="4D6540D4" w14:textId="55FDFC2F" w:rsidR="00885E9A" w:rsidRPr="00C169EA" w:rsidRDefault="00885E9A" w:rsidP="00536077">
            <w:pPr>
              <w:rPr>
                <w:noProof/>
              </w:rPr>
            </w:pPr>
            <w:r w:rsidRPr="00C169EA">
              <w:rPr>
                <w:noProof/>
              </w:rPr>
              <w:t xml:space="preserve">1.Explain with examples a range of techniques that could be used to enhance retrieval of core knowledge in </w:t>
            </w:r>
            <w:r>
              <w:rPr>
                <w:noProof/>
              </w:rPr>
              <w:t>Computing</w:t>
            </w:r>
            <w:r w:rsidRPr="00C169EA">
              <w:rPr>
                <w:noProof/>
              </w:rPr>
              <w:t>.</w:t>
            </w:r>
          </w:p>
          <w:p w14:paraId="4074E1A1" w14:textId="716ACAA9" w:rsidR="00885E9A" w:rsidRPr="0057243C" w:rsidRDefault="00885E9A" w:rsidP="0035445B">
            <w:r w:rsidRPr="00C169EA">
              <w:rPr>
                <w:noProof/>
              </w:rPr>
              <w:t xml:space="preserve">2.Over a sequence of lessons how have you planned to revisit and reinforce key concepts and skills, within </w:t>
            </w:r>
            <w:r>
              <w:rPr>
                <w:noProof/>
              </w:rPr>
              <w:t>Computing</w:t>
            </w:r>
            <w:r w:rsidRPr="00C169EA">
              <w:rPr>
                <w:noProof/>
              </w:rPr>
              <w:t>, in line with Bruner's Spiral Curriculum?</w:t>
            </w:r>
          </w:p>
        </w:tc>
      </w:tr>
      <w:tr w:rsidR="00885E9A" w14:paraId="0B877D26" w14:textId="77777777" w:rsidTr="0035445B">
        <w:tc>
          <w:tcPr>
            <w:tcW w:w="1579" w:type="dxa"/>
            <w:shd w:val="clear" w:color="auto" w:fill="DDD9C3" w:themeFill="background2" w:themeFillShade="E6"/>
          </w:tcPr>
          <w:p w14:paraId="36B183C7"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3194561" w14:textId="77777777" w:rsidR="00885E9A" w:rsidRDefault="00885E9A" w:rsidP="0035445B">
            <w:r w:rsidRPr="00C169EA">
              <w:rPr>
                <w:noProof/>
              </w:rPr>
              <w:t>Roediger, H. L., &amp; Butler, A. C. (2011) The critical role of retrieval practice in long-term retention. Trends in Cognitive Sciences, 15(1), 20–27.</w:t>
            </w:r>
          </w:p>
        </w:tc>
      </w:tr>
      <w:tr w:rsidR="00885E9A" w14:paraId="0E100887" w14:textId="77777777" w:rsidTr="0035445B">
        <w:trPr>
          <w:trHeight w:val="537"/>
        </w:trPr>
        <w:tc>
          <w:tcPr>
            <w:tcW w:w="1579" w:type="dxa"/>
            <w:shd w:val="clear" w:color="auto" w:fill="D9D9D9" w:themeFill="background1" w:themeFillShade="D9"/>
          </w:tcPr>
          <w:p w14:paraId="67D8C549" w14:textId="77777777" w:rsidR="00885E9A" w:rsidRPr="00D00664" w:rsidRDefault="00885E9A" w:rsidP="0035445B">
            <w:pPr>
              <w:rPr>
                <w:rFonts w:asciiTheme="minorHAnsi" w:hAnsiTheme="minorHAnsi" w:cstheme="minorHAnsi"/>
                <w:sz w:val="22"/>
                <w:szCs w:val="22"/>
              </w:rPr>
            </w:pPr>
            <w:r>
              <w:rPr>
                <w:rFonts w:asciiTheme="minorHAnsi" w:hAnsiTheme="minorHAnsi" w:cstheme="minorHAnsi"/>
                <w:sz w:val="22"/>
                <w:szCs w:val="22"/>
              </w:rPr>
              <w:t>[26] 17-Feb-25</w:t>
            </w:r>
          </w:p>
        </w:tc>
        <w:tc>
          <w:tcPr>
            <w:tcW w:w="14551" w:type="dxa"/>
            <w:gridSpan w:val="4"/>
            <w:shd w:val="clear" w:color="auto" w:fill="D9D9D9" w:themeFill="background1" w:themeFillShade="D9"/>
          </w:tcPr>
          <w:p w14:paraId="0215815A" w14:textId="77777777" w:rsidR="00885E9A" w:rsidRPr="004507A8" w:rsidRDefault="00885E9A" w:rsidP="0035445B">
            <w:pPr>
              <w:jc w:val="center"/>
              <w:rPr>
                <w:rFonts w:asciiTheme="minorHAnsi" w:hAnsiTheme="minorHAnsi" w:cstheme="minorHAnsi"/>
                <w:b/>
                <w:bCs/>
                <w:sz w:val="40"/>
                <w:szCs w:val="40"/>
              </w:rPr>
            </w:pPr>
            <w:r w:rsidRPr="004507A8">
              <w:rPr>
                <w:rFonts w:asciiTheme="minorHAnsi" w:hAnsiTheme="minorHAnsi" w:cstheme="minorHAnsi"/>
                <w:b/>
                <w:bCs/>
                <w:sz w:val="40"/>
                <w:szCs w:val="40"/>
              </w:rPr>
              <w:t>Half Term</w:t>
            </w:r>
          </w:p>
        </w:tc>
      </w:tr>
      <w:tr w:rsidR="00885E9A" w14:paraId="44513B24" w14:textId="77777777" w:rsidTr="0035445B">
        <w:tc>
          <w:tcPr>
            <w:tcW w:w="1579" w:type="dxa"/>
            <w:shd w:val="clear" w:color="auto" w:fill="DDD9C3" w:themeFill="background2" w:themeFillShade="E6"/>
          </w:tcPr>
          <w:p w14:paraId="1823EAAE"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27</w:t>
            </w:r>
            <w:r w:rsidRPr="00E231E3">
              <w:rPr>
                <w:rFonts w:asciiTheme="minorHAnsi" w:hAnsiTheme="minorHAnsi" w:cstheme="minorHAnsi"/>
                <w:sz w:val="22"/>
                <w:szCs w:val="22"/>
              </w:rPr>
              <w:t xml:space="preserve">] </w:t>
            </w:r>
            <w:r>
              <w:rPr>
                <w:rFonts w:asciiTheme="minorHAnsi" w:hAnsiTheme="minorHAnsi" w:cstheme="minorHAnsi"/>
                <w:noProof/>
              </w:rPr>
              <w:t xml:space="preserve">24-Feb-24 </w:t>
            </w:r>
          </w:p>
          <w:p w14:paraId="34EED234"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can we create independent learners?</w:t>
            </w:r>
          </w:p>
        </w:tc>
        <w:tc>
          <w:tcPr>
            <w:tcW w:w="3202" w:type="dxa"/>
          </w:tcPr>
          <w:p w14:paraId="4902E92F" w14:textId="3E7FACD1" w:rsidR="00885E9A" w:rsidRPr="00C169EA" w:rsidRDefault="00885E9A" w:rsidP="00536077">
            <w:pPr>
              <w:pStyle w:val="ListBullet"/>
              <w:rPr>
                <w:noProof/>
              </w:rPr>
            </w:pPr>
            <w:r w:rsidRPr="00C169EA">
              <w:rPr>
                <w:noProof/>
              </w:rPr>
              <w:t xml:space="preserve">In order for pupils to develop independence in </w:t>
            </w:r>
            <w:r>
              <w:rPr>
                <w:noProof/>
              </w:rPr>
              <w:t>Computing</w:t>
            </w:r>
            <w:r w:rsidRPr="00C169EA">
              <w:rPr>
                <w:noProof/>
              </w:rPr>
              <w:t>, they must have a secure understanding of knowledge within the subject area they are being asked to think critically about.</w:t>
            </w:r>
          </w:p>
          <w:p w14:paraId="0FB8972E" w14:textId="3186F3BB" w:rsidR="00885E9A" w:rsidRPr="00C169EA" w:rsidRDefault="00885E9A" w:rsidP="00536077">
            <w:pPr>
              <w:pStyle w:val="ListBullet"/>
              <w:rPr>
                <w:noProof/>
              </w:rPr>
            </w:pPr>
            <w:r w:rsidRPr="00C169EA">
              <w:rPr>
                <w:noProof/>
              </w:rPr>
              <w:t xml:space="preserve">Practice is an integral part of effective </w:t>
            </w:r>
            <w:r>
              <w:rPr>
                <w:noProof/>
              </w:rPr>
              <w:t>Computing</w:t>
            </w:r>
            <w:r w:rsidRPr="00C169EA">
              <w:rPr>
                <w:noProof/>
              </w:rPr>
              <w:t xml:space="preserve"> teaching; ensuring pupils have repeated opportunities to practise, with appropriate guidance and support, increases success. </w:t>
            </w:r>
          </w:p>
          <w:p w14:paraId="378C70CA" w14:textId="56FE5F34" w:rsidR="00885E9A" w:rsidRDefault="00885E9A" w:rsidP="0035445B">
            <w:pPr>
              <w:pStyle w:val="ListBullet"/>
            </w:pPr>
            <w:r w:rsidRPr="00C169EA">
              <w:rPr>
                <w:noProof/>
              </w:rPr>
              <w:t xml:space="preserve">Flexible grouping and scaffolding are two useful tools teachers can use to promote </w:t>
            </w:r>
            <w:r w:rsidRPr="00C169EA">
              <w:rPr>
                <w:noProof/>
              </w:rPr>
              <w:lastRenderedPageBreak/>
              <w:t xml:space="preserve">independent learning in </w:t>
            </w:r>
            <w:r>
              <w:rPr>
                <w:noProof/>
              </w:rPr>
              <w:t>Computing</w:t>
            </w:r>
            <w:r w:rsidRPr="00C169EA">
              <w:rPr>
                <w:noProof/>
              </w:rPr>
              <w:t>.</w:t>
            </w:r>
          </w:p>
        </w:tc>
        <w:tc>
          <w:tcPr>
            <w:tcW w:w="3555" w:type="dxa"/>
          </w:tcPr>
          <w:p w14:paraId="21CFCE40" w14:textId="77777777" w:rsidR="00885E9A" w:rsidRPr="00C169EA" w:rsidRDefault="00885E9A" w:rsidP="00536077">
            <w:pPr>
              <w:pStyle w:val="ListBullet"/>
              <w:rPr>
                <w:noProof/>
              </w:rPr>
            </w:pPr>
            <w:r w:rsidRPr="00C169EA">
              <w:rPr>
                <w:noProof/>
              </w:rPr>
              <w:lastRenderedPageBreak/>
              <w:t>Enable critical thinking and problem solving by decomposing subject knowledge and  first teaching the necessary foundational content knowledge.</w:t>
            </w:r>
          </w:p>
          <w:p w14:paraId="3C283110" w14:textId="77777777" w:rsidR="00885E9A" w:rsidRPr="00C169EA" w:rsidRDefault="00885E9A" w:rsidP="00536077">
            <w:pPr>
              <w:pStyle w:val="ListBullet"/>
              <w:rPr>
                <w:noProof/>
              </w:rPr>
            </w:pPr>
            <w:r w:rsidRPr="00C169EA">
              <w:rPr>
                <w:noProof/>
              </w:rPr>
              <w:t>Plan and manage groupings of pupils flexibly to maximise the impact of peer and teacher support.</w:t>
            </w:r>
          </w:p>
          <w:p w14:paraId="6CEEF50C" w14:textId="77777777" w:rsidR="00885E9A" w:rsidRDefault="00885E9A" w:rsidP="0035445B">
            <w:pPr>
              <w:pStyle w:val="ListBullet"/>
            </w:pPr>
            <w:r w:rsidRPr="00C169EA">
              <w:rPr>
                <w:noProof/>
              </w:rPr>
              <w:t>Plan activities which enable pupils to develop independence using strategies such as scaffolding.</w:t>
            </w:r>
          </w:p>
        </w:tc>
        <w:tc>
          <w:tcPr>
            <w:tcW w:w="4515" w:type="dxa"/>
          </w:tcPr>
          <w:p w14:paraId="263BBD14" w14:textId="77777777" w:rsidR="00885E9A" w:rsidRPr="00C169EA" w:rsidRDefault="00885E9A" w:rsidP="00536077">
            <w:pPr>
              <w:pStyle w:val="ListBullet"/>
              <w:rPr>
                <w:noProof/>
              </w:rPr>
            </w:pPr>
            <w:r w:rsidRPr="00C169EA">
              <w:rPr>
                <w:noProof/>
              </w:rPr>
              <w:t>Working with mentors and other colleagues to understand the learning needs of pupils based on available data and how this is used when making grouping and scaffolding decisions.</w:t>
            </w:r>
          </w:p>
          <w:p w14:paraId="5CD17B82" w14:textId="77777777" w:rsidR="00885E9A" w:rsidRPr="00C169EA" w:rsidRDefault="00885E9A" w:rsidP="00536077">
            <w:pPr>
              <w:pStyle w:val="ListBullet"/>
              <w:rPr>
                <w:noProof/>
              </w:rPr>
            </w:pPr>
            <w:r w:rsidRPr="00C169EA">
              <w:rPr>
                <w:noProof/>
              </w:rPr>
              <w:t>Reading the literature which considers effective practice in grouping pupils and scaffolding learning.</w:t>
            </w:r>
          </w:p>
          <w:p w14:paraId="6B7C22DC" w14:textId="77777777" w:rsidR="00885E9A" w:rsidRDefault="00885E9A" w:rsidP="0035445B">
            <w:pPr>
              <w:pStyle w:val="ListBullet"/>
            </w:pPr>
            <w:r w:rsidRPr="00C169EA">
              <w:rPr>
                <w:noProof/>
              </w:rPr>
              <w:t>Receiving clear, consistent and effective mentoring in how to promote independent learning.</w:t>
            </w:r>
          </w:p>
        </w:tc>
        <w:tc>
          <w:tcPr>
            <w:tcW w:w="3279" w:type="dxa"/>
          </w:tcPr>
          <w:p w14:paraId="14523CB3" w14:textId="77777777" w:rsidR="00885E9A" w:rsidRPr="00C169EA" w:rsidRDefault="00885E9A" w:rsidP="00536077">
            <w:pPr>
              <w:rPr>
                <w:noProof/>
              </w:rPr>
            </w:pPr>
            <w:r w:rsidRPr="00C169EA">
              <w:rPr>
                <w:noProof/>
              </w:rPr>
              <w:t>1. How is "setting" and "streaming" used in your school, is this subject specific and what might the consequences of this be for all pupils?</w:t>
            </w:r>
          </w:p>
          <w:p w14:paraId="31EF4C5C" w14:textId="77777777" w:rsidR="00885E9A" w:rsidRPr="0057243C" w:rsidRDefault="00885E9A" w:rsidP="0035445B">
            <w:r w:rsidRPr="00C169EA">
              <w:rPr>
                <w:noProof/>
              </w:rPr>
              <w:t>2. How does your placement school make use of flexible groupings, avoiding the perception that groups are fixed?</w:t>
            </w:r>
          </w:p>
        </w:tc>
      </w:tr>
      <w:tr w:rsidR="00885E9A" w14:paraId="380394E8" w14:textId="77777777" w:rsidTr="0035445B">
        <w:tc>
          <w:tcPr>
            <w:tcW w:w="1579" w:type="dxa"/>
            <w:shd w:val="clear" w:color="auto" w:fill="DDD9C3" w:themeFill="background2" w:themeFillShade="E6"/>
          </w:tcPr>
          <w:p w14:paraId="7B56A61F"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62FEF7E" w14:textId="77777777" w:rsidR="00885E9A" w:rsidRDefault="00885E9A" w:rsidP="0035445B">
            <w:r w:rsidRPr="00C169EA">
              <w:rPr>
                <w:noProof/>
              </w:rPr>
              <w:t>Van de Pol, J., Volman, M., Oort, F., &amp; Beishuizen, J. (2015) The effects of scaffolding in the classroom: support contingency and student independent working time in relation to student achievement, task effort and appreciation of support. Instructional Science, 43(5), 615-641.</w:t>
            </w:r>
          </w:p>
        </w:tc>
      </w:tr>
      <w:tr w:rsidR="00885E9A" w14:paraId="18272DF6" w14:textId="77777777" w:rsidTr="0035445B">
        <w:tc>
          <w:tcPr>
            <w:tcW w:w="16130" w:type="dxa"/>
            <w:gridSpan w:val="5"/>
            <w:shd w:val="clear" w:color="auto" w:fill="DDD9C3" w:themeFill="background2" w:themeFillShade="E6"/>
          </w:tcPr>
          <w:p w14:paraId="7C7463D7" w14:textId="77777777" w:rsidR="00885E9A" w:rsidRPr="00D00664" w:rsidRDefault="00885E9A" w:rsidP="0035445B">
            <w:pPr>
              <w:jc w:val="center"/>
              <w:rPr>
                <w:b/>
                <w:bCs/>
                <w:sz w:val="22"/>
                <w:szCs w:val="22"/>
              </w:rPr>
            </w:pPr>
            <w:r w:rsidRPr="00D00664">
              <w:rPr>
                <w:rFonts w:asciiTheme="minorHAnsi" w:hAnsiTheme="minorHAnsi" w:cstheme="minorHAnsi"/>
                <w:b/>
                <w:bCs/>
                <w:sz w:val="40"/>
                <w:szCs w:val="40"/>
              </w:rPr>
              <w:t>End of developmental phase (placement 2)</w:t>
            </w:r>
          </w:p>
        </w:tc>
      </w:tr>
      <w:tr w:rsidR="00885E9A" w14:paraId="16CD5E2E" w14:textId="77777777" w:rsidTr="0035445B">
        <w:tc>
          <w:tcPr>
            <w:tcW w:w="1579" w:type="dxa"/>
            <w:shd w:val="clear" w:color="auto" w:fill="DDD9C3" w:themeFill="background2" w:themeFillShade="E6"/>
          </w:tcPr>
          <w:p w14:paraId="321AFDC6"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28</w:t>
            </w:r>
            <w:r w:rsidRPr="00E231E3">
              <w:rPr>
                <w:rFonts w:asciiTheme="minorHAnsi" w:hAnsiTheme="minorHAnsi" w:cstheme="minorHAnsi"/>
                <w:sz w:val="22"/>
                <w:szCs w:val="22"/>
              </w:rPr>
              <w:t xml:space="preserve">] </w:t>
            </w:r>
            <w:r>
              <w:rPr>
                <w:rFonts w:asciiTheme="minorHAnsi" w:hAnsiTheme="minorHAnsi" w:cstheme="minorHAnsi"/>
                <w:noProof/>
              </w:rPr>
              <w:t xml:space="preserve">3-Mar-25 </w:t>
            </w:r>
          </w:p>
          <w:p w14:paraId="508672BD" w14:textId="7BFEAC8F"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 xml:space="preserve">How is Literacy and Numeracy delivered within </w:t>
            </w:r>
            <w:r>
              <w:rPr>
                <w:rFonts w:asciiTheme="minorHAnsi" w:hAnsiTheme="minorHAnsi" w:cstheme="minorHAnsi"/>
                <w:noProof/>
              </w:rPr>
              <w:t>Computing</w:t>
            </w:r>
            <w:r w:rsidRPr="00C169EA">
              <w:rPr>
                <w:rFonts w:asciiTheme="minorHAnsi" w:hAnsiTheme="minorHAnsi" w:cstheme="minorHAnsi"/>
                <w:noProof/>
              </w:rPr>
              <w:t xml:space="preserve"> ?</w:t>
            </w:r>
          </w:p>
        </w:tc>
        <w:tc>
          <w:tcPr>
            <w:tcW w:w="3202" w:type="dxa"/>
          </w:tcPr>
          <w:p w14:paraId="50ECA662" w14:textId="77777777" w:rsidR="00885E9A" w:rsidRPr="00C169EA" w:rsidRDefault="00885E9A" w:rsidP="00536077">
            <w:pPr>
              <w:pStyle w:val="ListBullet"/>
              <w:rPr>
                <w:noProof/>
              </w:rPr>
            </w:pPr>
            <w:r w:rsidRPr="00C169EA">
              <w:rPr>
                <w:noProof/>
              </w:rPr>
              <w:t>To access the curriculum, literacy is a fundamental skill; reading comprises two elements: word reading and language comprehension; systematic synthetic phonics is the most effective approach for teaching pupils to decode.</w:t>
            </w:r>
          </w:p>
          <w:p w14:paraId="21B7E2C2" w14:textId="77777777" w:rsidR="00885E9A" w:rsidRPr="00C169EA" w:rsidRDefault="00885E9A" w:rsidP="00536077">
            <w:pPr>
              <w:pStyle w:val="ListBullet"/>
              <w:rPr>
                <w:noProof/>
              </w:rPr>
            </w:pPr>
            <w:r w:rsidRPr="00C169EA">
              <w:rPr>
                <w:noProof/>
              </w:rPr>
              <w:t>High-quality classroom talk can support pupils to articulate key ideas, consolidate understanding and extend their vocabulary</w:t>
            </w:r>
          </w:p>
          <w:p w14:paraId="2682E832" w14:textId="77777777" w:rsidR="00885E9A" w:rsidRDefault="00885E9A" w:rsidP="0035445B">
            <w:pPr>
              <w:pStyle w:val="ListBullet"/>
            </w:pPr>
            <w:r w:rsidRPr="00C169EA">
              <w:rPr>
                <w:noProof/>
              </w:rPr>
              <w:t xml:space="preserve">Every teacher has a responsibility in developing numeracy in the classroom. </w:t>
            </w:r>
          </w:p>
        </w:tc>
        <w:tc>
          <w:tcPr>
            <w:tcW w:w="3555" w:type="dxa"/>
          </w:tcPr>
          <w:p w14:paraId="07129717" w14:textId="77777777" w:rsidR="00885E9A" w:rsidRPr="00C169EA" w:rsidRDefault="00885E9A" w:rsidP="00536077">
            <w:pPr>
              <w:pStyle w:val="ListBullet"/>
              <w:rPr>
                <w:noProof/>
              </w:rPr>
            </w:pPr>
            <w:r w:rsidRPr="00C169EA">
              <w:rPr>
                <w:noProof/>
              </w:rPr>
              <w:t>Evaluate a range of strategies to teach unfamiliar vocabulary explicitly and plan for pupils to be repeatedly exposed to high-utility and high-frequency vocabulary in what is taught</w:t>
            </w:r>
          </w:p>
          <w:p w14:paraId="6F3B076C" w14:textId="77777777" w:rsidR="00885E9A" w:rsidRPr="00C169EA" w:rsidRDefault="00885E9A" w:rsidP="00536077">
            <w:pPr>
              <w:pStyle w:val="ListBullet"/>
              <w:rPr>
                <w:noProof/>
              </w:rPr>
            </w:pPr>
            <w:r w:rsidRPr="00C169EA">
              <w:rPr>
                <w:noProof/>
              </w:rPr>
              <w:t>Model high-quality oral language, recognising that spoken language underpins the development of reading and writing (e.g., requiring pupils to respond to questions in full sentences, making use of relevant technical vocabulary).</w:t>
            </w:r>
          </w:p>
          <w:p w14:paraId="4698B1AC" w14:textId="77777777" w:rsidR="00885E9A" w:rsidRPr="00C169EA" w:rsidRDefault="00885E9A" w:rsidP="00536077">
            <w:pPr>
              <w:pStyle w:val="ListBullet"/>
              <w:rPr>
                <w:noProof/>
              </w:rPr>
            </w:pPr>
            <w:r w:rsidRPr="00C169EA">
              <w:rPr>
                <w:noProof/>
              </w:rPr>
              <w:t>Analyse a range of strategies to promote reading.</w:t>
            </w:r>
          </w:p>
          <w:p w14:paraId="6AE4DBA3" w14:textId="485ADA96" w:rsidR="00885E9A" w:rsidRDefault="00885E9A" w:rsidP="0035445B">
            <w:pPr>
              <w:pStyle w:val="ListBullet"/>
            </w:pPr>
            <w:r w:rsidRPr="00C169EA">
              <w:rPr>
                <w:noProof/>
              </w:rPr>
              <w:t xml:space="preserve">Demonstrate how whole-school numeracy can be promoted in </w:t>
            </w:r>
            <w:r>
              <w:rPr>
                <w:noProof/>
              </w:rPr>
              <w:t>Computing</w:t>
            </w:r>
          </w:p>
        </w:tc>
        <w:tc>
          <w:tcPr>
            <w:tcW w:w="4515" w:type="dxa"/>
          </w:tcPr>
          <w:p w14:paraId="68CAF958" w14:textId="77777777" w:rsidR="00885E9A" w:rsidRPr="00C169EA" w:rsidRDefault="00885E9A" w:rsidP="00536077">
            <w:pPr>
              <w:pStyle w:val="ListBullet"/>
              <w:rPr>
                <w:noProof/>
              </w:rPr>
            </w:pPr>
            <w:r w:rsidRPr="00C169EA">
              <w:rPr>
                <w:noProof/>
              </w:rPr>
              <w:t>Discussing and analysing with expert colleagues how to address literacy issues in the subject.</w:t>
            </w:r>
          </w:p>
          <w:p w14:paraId="4DCC8BFF" w14:textId="77777777" w:rsidR="00885E9A" w:rsidRPr="00C169EA" w:rsidRDefault="00885E9A" w:rsidP="00536077">
            <w:pPr>
              <w:pStyle w:val="ListBullet"/>
              <w:rPr>
                <w:noProof/>
              </w:rPr>
            </w:pPr>
            <w:r w:rsidRPr="00C169EA">
              <w:rPr>
                <w:noProof/>
              </w:rPr>
              <w:t>Observing how expert colleagues use systematic synthetic phonics, particularly if teaching early reading and spelling.</w:t>
            </w:r>
          </w:p>
          <w:p w14:paraId="3B23861C" w14:textId="77777777" w:rsidR="00885E9A" w:rsidRPr="00C169EA" w:rsidRDefault="00885E9A" w:rsidP="00536077">
            <w:pPr>
              <w:pStyle w:val="ListBullet"/>
              <w:rPr>
                <w:noProof/>
              </w:rPr>
            </w:pPr>
            <w:r w:rsidRPr="00C169EA">
              <w:rPr>
                <w:noProof/>
              </w:rPr>
              <w:t>Receiving clear, consistent and effective mentoring in how to provide scaffolds for pupil talk to increase the focus and rigor of dialogue.</w:t>
            </w:r>
          </w:p>
          <w:p w14:paraId="5CDCBD28" w14:textId="77777777" w:rsidR="00885E9A" w:rsidRDefault="00885E9A" w:rsidP="0035445B">
            <w:pPr>
              <w:pStyle w:val="ListBullet"/>
            </w:pPr>
            <w:r w:rsidRPr="00C169EA">
              <w:rPr>
                <w:noProof/>
              </w:rPr>
              <w:t>Joint planning on strategies to incorporate numeracy into subject lessons</w:t>
            </w:r>
          </w:p>
        </w:tc>
        <w:tc>
          <w:tcPr>
            <w:tcW w:w="3279" w:type="dxa"/>
          </w:tcPr>
          <w:p w14:paraId="1B519155" w14:textId="3C668B4B" w:rsidR="00885E9A" w:rsidRPr="00C169EA" w:rsidRDefault="00885E9A" w:rsidP="00536077">
            <w:pPr>
              <w:rPr>
                <w:noProof/>
              </w:rPr>
            </w:pPr>
            <w:r w:rsidRPr="00C169EA">
              <w:rPr>
                <w:noProof/>
              </w:rPr>
              <w:t xml:space="preserve">1. Discuss what strategies have been used within </w:t>
            </w:r>
            <w:r>
              <w:rPr>
                <w:noProof/>
              </w:rPr>
              <w:t>Computing</w:t>
            </w:r>
            <w:r w:rsidRPr="00C169EA">
              <w:rPr>
                <w:noProof/>
              </w:rPr>
              <w:t xml:space="preserve"> lessons to develop the use of literacy. Evaluate the effectiveness of these strategies. </w:t>
            </w:r>
          </w:p>
          <w:p w14:paraId="23412FA4" w14:textId="77777777" w:rsidR="00885E9A" w:rsidRPr="0057243C" w:rsidRDefault="00885E9A" w:rsidP="0035445B">
            <w:r w:rsidRPr="00C169EA">
              <w:rPr>
                <w:noProof/>
              </w:rPr>
              <w:t>2. Describe the different strategies and approaches discussed to engage students and enhance their numeracy skills.</w:t>
            </w:r>
          </w:p>
        </w:tc>
      </w:tr>
      <w:tr w:rsidR="00885E9A" w14:paraId="4D7A2906" w14:textId="77777777" w:rsidTr="0035445B">
        <w:tc>
          <w:tcPr>
            <w:tcW w:w="1579" w:type="dxa"/>
            <w:shd w:val="clear" w:color="auto" w:fill="DDD9C3" w:themeFill="background2" w:themeFillShade="E6"/>
          </w:tcPr>
          <w:p w14:paraId="5FA2B5A5"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01F57DB" w14:textId="77777777" w:rsidR="00885E9A" w:rsidRDefault="00885E9A" w:rsidP="0035445B">
            <w:r w:rsidRPr="00C169EA">
              <w:rPr>
                <w:noProof/>
              </w:rPr>
              <w:t>ALEX QUIGLEY and ROBBIE COLEMAN, 2021. Improving Literacy in Secondary Schools : Guidance Report. EEF [online].</w:t>
            </w:r>
          </w:p>
        </w:tc>
      </w:tr>
      <w:tr w:rsidR="00885E9A" w14:paraId="22D74F7F" w14:textId="77777777" w:rsidTr="0035445B">
        <w:tc>
          <w:tcPr>
            <w:tcW w:w="1579" w:type="dxa"/>
            <w:shd w:val="clear" w:color="auto" w:fill="DDD9C3" w:themeFill="background2" w:themeFillShade="E6"/>
          </w:tcPr>
          <w:p w14:paraId="6284BB6C"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29</w:t>
            </w:r>
            <w:r w:rsidRPr="00E231E3">
              <w:rPr>
                <w:rFonts w:asciiTheme="minorHAnsi" w:hAnsiTheme="minorHAnsi" w:cstheme="minorHAnsi"/>
                <w:sz w:val="22"/>
                <w:szCs w:val="22"/>
              </w:rPr>
              <w:t xml:space="preserve">] </w:t>
            </w:r>
            <w:r>
              <w:rPr>
                <w:rFonts w:asciiTheme="minorHAnsi" w:hAnsiTheme="minorHAnsi" w:cstheme="minorHAnsi"/>
                <w:noProof/>
              </w:rPr>
              <w:t xml:space="preserve">10-Mar-25 </w:t>
            </w:r>
          </w:p>
          <w:p w14:paraId="19170A35"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do different key stages and subjects ensure progression?</w:t>
            </w:r>
          </w:p>
        </w:tc>
        <w:tc>
          <w:tcPr>
            <w:tcW w:w="3202" w:type="dxa"/>
          </w:tcPr>
          <w:p w14:paraId="23EF6348" w14:textId="77777777" w:rsidR="00885E9A" w:rsidRPr="00C169EA" w:rsidRDefault="00885E9A" w:rsidP="00536077">
            <w:pPr>
              <w:pStyle w:val="ListBullet"/>
              <w:rPr>
                <w:noProof/>
              </w:rPr>
            </w:pPr>
            <w:r w:rsidRPr="00C169EA">
              <w:rPr>
                <w:noProof/>
              </w:rPr>
              <w:t xml:space="preserve">Consistent high-quality teaching across key stages has a long-term positive effect on pupils’ outcomes. The transitions between KS2/3 and KS4/5 are particularly important and impact life chances, particularly for children from disadvantaged backgrounds.  </w:t>
            </w:r>
          </w:p>
          <w:p w14:paraId="31C07455" w14:textId="5DB58C25" w:rsidR="00885E9A" w:rsidRPr="00C169EA" w:rsidRDefault="00885E9A" w:rsidP="00536077">
            <w:pPr>
              <w:pStyle w:val="ListBullet"/>
              <w:rPr>
                <w:noProof/>
              </w:rPr>
            </w:pPr>
            <w:r w:rsidRPr="00C169EA">
              <w:rPr>
                <w:noProof/>
              </w:rPr>
              <w:t xml:space="preserve">Secure subject knowledge helps </w:t>
            </w:r>
            <w:r>
              <w:rPr>
                <w:noProof/>
              </w:rPr>
              <w:t>Computing</w:t>
            </w:r>
            <w:r w:rsidRPr="00C169EA">
              <w:rPr>
                <w:noProof/>
              </w:rPr>
              <w:t xml:space="preserve"> teachers to </w:t>
            </w:r>
            <w:r w:rsidRPr="00C169EA">
              <w:rPr>
                <w:noProof/>
              </w:rPr>
              <w:lastRenderedPageBreak/>
              <w:t>motivate pupils and teach effectively across key stages. Effective teachers know what children have learned in the primary phase and where the curriculum will take them in their next stage (post-16).</w:t>
            </w:r>
          </w:p>
          <w:p w14:paraId="3F3BBD0B" w14:textId="3C3AF25D" w:rsidR="00885E9A" w:rsidRDefault="00885E9A" w:rsidP="0035445B">
            <w:pPr>
              <w:pStyle w:val="ListBullet"/>
            </w:pPr>
            <w:r w:rsidRPr="00C169EA">
              <w:rPr>
                <w:noProof/>
              </w:rPr>
              <w:t xml:space="preserve">Explicitly teaching pupils subject knowledge, including how to plan, monitor and evaluate, supports independence and academic success, particularly in  </w:t>
            </w:r>
            <w:r>
              <w:rPr>
                <w:noProof/>
              </w:rPr>
              <w:t>Computing</w:t>
            </w:r>
            <w:r w:rsidRPr="00C169EA">
              <w:rPr>
                <w:noProof/>
              </w:rPr>
              <w:t xml:space="preserve"> at post-16 and in a second subject</w:t>
            </w:r>
          </w:p>
        </w:tc>
        <w:tc>
          <w:tcPr>
            <w:tcW w:w="3555" w:type="dxa"/>
          </w:tcPr>
          <w:p w14:paraId="71D01281" w14:textId="77777777" w:rsidR="00885E9A" w:rsidRPr="00C169EA" w:rsidRDefault="00885E9A" w:rsidP="00536077">
            <w:pPr>
              <w:pStyle w:val="ListBullet"/>
              <w:rPr>
                <w:noProof/>
              </w:rPr>
            </w:pPr>
            <w:r w:rsidRPr="00C169EA">
              <w:rPr>
                <w:noProof/>
              </w:rPr>
              <w:lastRenderedPageBreak/>
              <w:t xml:space="preserve">Build upon prior knowledge (including from KS2) </w:t>
            </w:r>
          </w:p>
          <w:p w14:paraId="5662D1F4" w14:textId="77777777" w:rsidR="00885E9A" w:rsidRPr="00C169EA" w:rsidRDefault="00885E9A" w:rsidP="00536077">
            <w:pPr>
              <w:pStyle w:val="ListBullet"/>
              <w:rPr>
                <w:noProof/>
              </w:rPr>
            </w:pPr>
            <w:r w:rsidRPr="00C169EA">
              <w:rPr>
                <w:noProof/>
              </w:rPr>
              <w:t xml:space="preserve">Adjust teaching to prepare learners for Post 16 learning, developing their independence </w:t>
            </w:r>
          </w:p>
          <w:p w14:paraId="281D577B" w14:textId="77777777" w:rsidR="00885E9A" w:rsidRDefault="00885E9A" w:rsidP="0035445B">
            <w:pPr>
              <w:pStyle w:val="ListBullet"/>
            </w:pPr>
            <w:r w:rsidRPr="00C169EA">
              <w:rPr>
                <w:noProof/>
              </w:rPr>
              <w:t>Plan, teach and assess in a second subject</w:t>
            </w:r>
          </w:p>
        </w:tc>
        <w:tc>
          <w:tcPr>
            <w:tcW w:w="4515" w:type="dxa"/>
          </w:tcPr>
          <w:p w14:paraId="08B1DB5C" w14:textId="77777777" w:rsidR="00885E9A" w:rsidRPr="00C169EA" w:rsidRDefault="00885E9A" w:rsidP="00536077">
            <w:pPr>
              <w:pStyle w:val="ListBullet"/>
              <w:rPr>
                <w:noProof/>
              </w:rPr>
            </w:pPr>
            <w:r w:rsidRPr="00C169EA">
              <w:rPr>
                <w:noProof/>
              </w:rPr>
              <w:t>Discussing with expert colleagues how the curriculum is planned and delivered in their age phase.</w:t>
            </w:r>
          </w:p>
          <w:p w14:paraId="2A390B73" w14:textId="77777777" w:rsidR="00885E9A" w:rsidRPr="00C169EA" w:rsidRDefault="00885E9A" w:rsidP="00536077">
            <w:pPr>
              <w:pStyle w:val="ListBullet"/>
              <w:rPr>
                <w:noProof/>
              </w:rPr>
            </w:pPr>
            <w:r w:rsidRPr="00C169EA">
              <w:rPr>
                <w:noProof/>
              </w:rPr>
              <w:t>Observing how colleagues teach in a second subject.</w:t>
            </w:r>
          </w:p>
          <w:p w14:paraId="69790900" w14:textId="77777777" w:rsidR="00885E9A" w:rsidRPr="00C169EA" w:rsidRDefault="00885E9A" w:rsidP="00536077">
            <w:pPr>
              <w:pStyle w:val="ListBullet"/>
              <w:rPr>
                <w:noProof/>
              </w:rPr>
            </w:pPr>
            <w:r w:rsidRPr="00C169EA">
              <w:rPr>
                <w:noProof/>
              </w:rPr>
              <w:t>Analysing the curriculum before and after the age phase of their PGCE.</w:t>
            </w:r>
          </w:p>
          <w:p w14:paraId="635B371D" w14:textId="77777777" w:rsidR="00885E9A" w:rsidRDefault="00885E9A" w:rsidP="0035445B">
            <w:pPr>
              <w:pStyle w:val="ListBullet"/>
            </w:pPr>
            <w:r w:rsidRPr="00C169EA">
              <w:rPr>
                <w:noProof/>
              </w:rPr>
              <w:t>Reading the literature and transitioon challenges and strategies for success.</w:t>
            </w:r>
          </w:p>
        </w:tc>
        <w:tc>
          <w:tcPr>
            <w:tcW w:w="3279" w:type="dxa"/>
          </w:tcPr>
          <w:p w14:paraId="3D5E45E0" w14:textId="48746C25" w:rsidR="00885E9A" w:rsidRPr="00C169EA" w:rsidRDefault="00885E9A" w:rsidP="00536077">
            <w:pPr>
              <w:rPr>
                <w:noProof/>
              </w:rPr>
            </w:pPr>
            <w:r w:rsidRPr="00C169EA">
              <w:rPr>
                <w:noProof/>
              </w:rPr>
              <w:t xml:space="preserve">1. What have you learnt about challenges and strategies for transition in </w:t>
            </w:r>
            <w:r>
              <w:rPr>
                <w:noProof/>
              </w:rPr>
              <w:t>Computing</w:t>
            </w:r>
            <w:r w:rsidRPr="00C169EA">
              <w:rPr>
                <w:noProof/>
              </w:rPr>
              <w:t xml:space="preserve"> from Primary ? </w:t>
            </w:r>
          </w:p>
          <w:p w14:paraId="64AB8341" w14:textId="77777777" w:rsidR="00885E9A" w:rsidRPr="0057243C" w:rsidRDefault="00885E9A" w:rsidP="0035445B">
            <w:r w:rsidRPr="00C169EA">
              <w:rPr>
                <w:noProof/>
              </w:rPr>
              <w:t>2. What have you learned about the curriculum  opportunities in your subject in the post-16 age phase?</w:t>
            </w:r>
          </w:p>
        </w:tc>
      </w:tr>
      <w:tr w:rsidR="00885E9A" w14:paraId="08BDED4A" w14:textId="77777777" w:rsidTr="0035445B">
        <w:tc>
          <w:tcPr>
            <w:tcW w:w="1579" w:type="dxa"/>
            <w:shd w:val="clear" w:color="auto" w:fill="DDD9C3" w:themeFill="background2" w:themeFillShade="E6"/>
          </w:tcPr>
          <w:p w14:paraId="391190C8"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1EC13BB" w14:textId="77777777" w:rsidR="00885E9A" w:rsidRDefault="00885E9A" w:rsidP="0035445B">
            <w:r w:rsidRPr="00C169EA">
              <w:rPr>
                <w:noProof/>
              </w:rPr>
              <w:t>DANIELLE MASON, 2018. Grouping pupils by attainment - what does the evidence say? EEF [online].</w:t>
            </w:r>
          </w:p>
        </w:tc>
      </w:tr>
      <w:tr w:rsidR="00885E9A" w14:paraId="63B34801" w14:textId="77777777" w:rsidTr="0035445B">
        <w:tc>
          <w:tcPr>
            <w:tcW w:w="16130" w:type="dxa"/>
            <w:gridSpan w:val="5"/>
            <w:shd w:val="clear" w:color="auto" w:fill="DDD9C3" w:themeFill="background2" w:themeFillShade="E6"/>
          </w:tcPr>
          <w:p w14:paraId="7944E933" w14:textId="77777777" w:rsidR="00885E9A" w:rsidRPr="00D00664" w:rsidRDefault="00885E9A" w:rsidP="0035445B">
            <w:pPr>
              <w:jc w:val="center"/>
              <w:rPr>
                <w:b/>
                <w:bCs/>
                <w:sz w:val="22"/>
                <w:szCs w:val="22"/>
              </w:rPr>
            </w:pPr>
            <w:r w:rsidRPr="00D00664">
              <w:rPr>
                <w:rFonts w:asciiTheme="minorHAnsi" w:hAnsiTheme="minorHAnsi" w:cstheme="minorHAnsi"/>
                <w:b/>
                <w:bCs/>
                <w:sz w:val="40"/>
                <w:szCs w:val="40"/>
              </w:rPr>
              <w:t>Start of consolidation phase (placement 2)</w:t>
            </w:r>
          </w:p>
        </w:tc>
      </w:tr>
      <w:tr w:rsidR="00885E9A" w14:paraId="2C473393" w14:textId="77777777" w:rsidTr="0035445B">
        <w:tc>
          <w:tcPr>
            <w:tcW w:w="1579" w:type="dxa"/>
            <w:shd w:val="clear" w:color="auto" w:fill="FDE9D9" w:themeFill="accent6" w:themeFillTint="33"/>
          </w:tcPr>
          <w:p w14:paraId="6FDE3F94" w14:textId="77777777" w:rsidR="00885E9A" w:rsidRPr="00E231E3" w:rsidRDefault="00885E9A" w:rsidP="0035445B">
            <w:pPr>
              <w:rPr>
                <w:rFonts w:asciiTheme="minorHAnsi" w:hAnsiTheme="minorHAnsi" w:cstheme="minorHAnsi"/>
                <w:sz w:val="22"/>
                <w:szCs w:val="22"/>
              </w:rPr>
            </w:pPr>
            <w:proofErr w:type="gramStart"/>
            <w:r w:rsidRPr="00E231E3">
              <w:rPr>
                <w:rFonts w:asciiTheme="minorHAnsi" w:hAnsiTheme="minorHAnsi" w:cstheme="minorHAnsi"/>
                <w:sz w:val="22"/>
                <w:szCs w:val="22"/>
              </w:rPr>
              <w:t>ITAP  [</w:t>
            </w:r>
            <w:proofErr w:type="gramEnd"/>
            <w:r w:rsidRPr="00C169EA">
              <w:rPr>
                <w:rFonts w:asciiTheme="minorHAnsi" w:hAnsiTheme="minorHAnsi" w:cstheme="minorHAnsi"/>
                <w:noProof/>
              </w:rPr>
              <w:t>30</w:t>
            </w:r>
            <w:r w:rsidRPr="00E231E3">
              <w:rPr>
                <w:rFonts w:asciiTheme="minorHAnsi" w:hAnsiTheme="minorHAnsi" w:cstheme="minorHAnsi"/>
                <w:sz w:val="22"/>
                <w:szCs w:val="22"/>
              </w:rPr>
              <w:t xml:space="preserve">] </w:t>
            </w:r>
            <w:r>
              <w:rPr>
                <w:rFonts w:asciiTheme="minorHAnsi" w:hAnsiTheme="minorHAnsi" w:cstheme="minorHAnsi"/>
                <w:noProof/>
              </w:rPr>
              <w:t xml:space="preserve">17-Mar-25 </w:t>
            </w:r>
          </w:p>
          <w:p w14:paraId="3C39FC37"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Questioning</w:t>
            </w:r>
          </w:p>
        </w:tc>
        <w:tc>
          <w:tcPr>
            <w:tcW w:w="3202" w:type="dxa"/>
            <w:shd w:val="clear" w:color="auto" w:fill="FDE9D9" w:themeFill="accent6" w:themeFillTint="33"/>
          </w:tcPr>
          <w:p w14:paraId="178D8FBE" w14:textId="77777777" w:rsidR="00885E9A" w:rsidRPr="00C169EA" w:rsidRDefault="00885E9A" w:rsidP="00536077">
            <w:pPr>
              <w:pStyle w:val="ListBullet"/>
              <w:rPr>
                <w:noProof/>
              </w:rPr>
            </w:pPr>
            <w:r w:rsidRPr="00C169EA">
              <w:rPr>
                <w:noProof/>
              </w:rPr>
              <w:t>Questioning is a vital assessment tool that helps teachers gather evidence to inform their instructional decisions (Muijs &amp; Reynolds, 2017).</w:t>
            </w:r>
          </w:p>
          <w:p w14:paraId="2CD0239F" w14:textId="77777777" w:rsidR="00885E9A" w:rsidRPr="00C169EA" w:rsidRDefault="00885E9A" w:rsidP="00536077">
            <w:pPr>
              <w:pStyle w:val="ListBullet"/>
              <w:rPr>
                <w:noProof/>
              </w:rPr>
            </w:pPr>
            <w:r w:rsidRPr="00C169EA">
              <w:rPr>
                <w:noProof/>
              </w:rPr>
              <w:t>Well-crafted questions should relate to what students have already learned or can deduce, thereby aiding in articulating ideas, consolidating knowledge, and extending vocabulary (Rosenshine, 2012).</w:t>
            </w:r>
          </w:p>
          <w:p w14:paraId="47F35C0F" w14:textId="77777777" w:rsidR="00885E9A" w:rsidRDefault="00885E9A" w:rsidP="0035445B">
            <w:pPr>
              <w:pStyle w:val="ListBullet"/>
            </w:pPr>
            <w:r w:rsidRPr="00C169EA">
              <w:rPr>
                <w:noProof/>
              </w:rPr>
              <w:t xml:space="preserve">Effective questioning techniques can uncover students’ prior knowledge, assess ongoing understanding, facilitate problem-solving, and promote robust classroom </w:t>
            </w:r>
            <w:r w:rsidRPr="00C169EA">
              <w:rPr>
                <w:noProof/>
              </w:rPr>
              <w:lastRenderedPageBreak/>
              <w:t>discussions that enhance learning.</w:t>
            </w:r>
          </w:p>
        </w:tc>
        <w:tc>
          <w:tcPr>
            <w:tcW w:w="3555" w:type="dxa"/>
            <w:shd w:val="clear" w:color="auto" w:fill="FDE9D9" w:themeFill="accent6" w:themeFillTint="33"/>
          </w:tcPr>
          <w:p w14:paraId="5E1F885C" w14:textId="77777777" w:rsidR="00885E9A" w:rsidRPr="00C169EA" w:rsidRDefault="00885E9A" w:rsidP="00536077">
            <w:pPr>
              <w:pStyle w:val="ListBullet"/>
              <w:rPr>
                <w:noProof/>
              </w:rPr>
            </w:pPr>
            <w:r w:rsidRPr="00C169EA">
              <w:rPr>
                <w:noProof/>
              </w:rPr>
              <w:lastRenderedPageBreak/>
              <w:t>Design questions that not only assess what students have been taught but also encourage them to apply their knowledge to new situations, thus enhancing understanding and vocabulary development.</w:t>
            </w:r>
          </w:p>
          <w:p w14:paraId="7ABF1440" w14:textId="77777777" w:rsidR="00885E9A" w:rsidRPr="00C169EA" w:rsidRDefault="00885E9A" w:rsidP="00536077">
            <w:pPr>
              <w:pStyle w:val="ListBullet"/>
              <w:rPr>
                <w:noProof/>
              </w:rPr>
            </w:pPr>
            <w:r w:rsidRPr="00C169EA">
              <w:rPr>
                <w:noProof/>
              </w:rPr>
              <w:t>Use questioning to discover students’ prior knowledge and continuously assess their understanding throughout a lesson, aiding in adjusting teaching strategies in real-time.</w:t>
            </w:r>
          </w:p>
          <w:p w14:paraId="0F78CB7F" w14:textId="77777777" w:rsidR="00885E9A" w:rsidRDefault="00885E9A" w:rsidP="0035445B">
            <w:pPr>
              <w:pStyle w:val="ListBullet"/>
            </w:pPr>
            <w:r w:rsidRPr="00C169EA">
              <w:rPr>
                <w:noProof/>
              </w:rPr>
              <w:t>Use questions to promote engaging and constructive classroom discussions that help students articulate their ideas, solve problems, and extend their learning through peer interactions.</w:t>
            </w:r>
          </w:p>
        </w:tc>
        <w:tc>
          <w:tcPr>
            <w:tcW w:w="4515" w:type="dxa"/>
            <w:shd w:val="clear" w:color="auto" w:fill="FDE9D9" w:themeFill="accent6" w:themeFillTint="33"/>
          </w:tcPr>
          <w:p w14:paraId="28237E83" w14:textId="77777777" w:rsidR="00885E9A" w:rsidRPr="00C169EA" w:rsidRDefault="00885E9A" w:rsidP="00536077">
            <w:pPr>
              <w:pStyle w:val="ListBullet"/>
              <w:rPr>
                <w:noProof/>
              </w:rPr>
            </w:pPr>
            <w:r w:rsidRPr="00C169EA">
              <w:rPr>
                <w:noProof/>
              </w:rPr>
              <w:t>Engaging in joint planning in showing how expert colleagues plan for questioning</w:t>
            </w:r>
          </w:p>
          <w:p w14:paraId="74B923FB" w14:textId="77777777" w:rsidR="00885E9A" w:rsidRPr="00C169EA" w:rsidRDefault="00885E9A" w:rsidP="00536077">
            <w:pPr>
              <w:pStyle w:val="ListBullet"/>
              <w:rPr>
                <w:noProof/>
              </w:rPr>
            </w:pPr>
            <w:r w:rsidRPr="00C169EA">
              <w:rPr>
                <w:noProof/>
              </w:rPr>
              <w:t>Peer review of question plans, including experienced teachers and course mates</w:t>
            </w:r>
          </w:p>
          <w:p w14:paraId="7DA63D74" w14:textId="77777777" w:rsidR="00885E9A" w:rsidRPr="00C169EA" w:rsidRDefault="00885E9A" w:rsidP="00536077">
            <w:pPr>
              <w:pStyle w:val="ListBullet"/>
              <w:rPr>
                <w:noProof/>
              </w:rPr>
            </w:pPr>
            <w:r w:rsidRPr="00C169EA">
              <w:rPr>
                <w:noProof/>
              </w:rPr>
              <w:t>Observation and debriefing of lessons specifically focused on questioning.</w:t>
            </w:r>
          </w:p>
          <w:p w14:paraId="6D909348" w14:textId="77777777" w:rsidR="00885E9A" w:rsidRDefault="00885E9A" w:rsidP="0035445B">
            <w:pPr>
              <w:pStyle w:val="ListBullet"/>
            </w:pPr>
            <w:r w:rsidRPr="00C169EA">
              <w:rPr>
                <w:noProof/>
              </w:rPr>
              <w:t>Co-Teaching opportunities for trainees with expert colleagues</w:t>
            </w:r>
          </w:p>
        </w:tc>
        <w:tc>
          <w:tcPr>
            <w:tcW w:w="3279" w:type="dxa"/>
            <w:shd w:val="clear" w:color="auto" w:fill="FDE9D9" w:themeFill="accent6" w:themeFillTint="33"/>
          </w:tcPr>
          <w:p w14:paraId="5E6F3301" w14:textId="77777777" w:rsidR="00885E9A" w:rsidRPr="00C169EA" w:rsidRDefault="00885E9A" w:rsidP="00536077">
            <w:pPr>
              <w:rPr>
                <w:noProof/>
              </w:rPr>
            </w:pPr>
            <w:r w:rsidRPr="00C169EA">
              <w:rPr>
                <w:noProof/>
              </w:rPr>
              <w:t>1. Identify what constitutes high-quality classroom talk and questioning and discuss what strategies are effective and explain why.</w:t>
            </w:r>
          </w:p>
          <w:p w14:paraId="6B04A552" w14:textId="77777777" w:rsidR="00885E9A" w:rsidRPr="0057243C" w:rsidRDefault="00885E9A" w:rsidP="0035445B">
            <w:r w:rsidRPr="00C169EA">
              <w:rPr>
                <w:noProof/>
              </w:rPr>
              <w:t>2. Describe the pitfalls in questioning and what possible solutions could be implemented to overcome these</w:t>
            </w:r>
          </w:p>
        </w:tc>
      </w:tr>
      <w:tr w:rsidR="00885E9A" w14:paraId="41B83A6A" w14:textId="77777777" w:rsidTr="0035445B">
        <w:tc>
          <w:tcPr>
            <w:tcW w:w="1579" w:type="dxa"/>
            <w:shd w:val="clear" w:color="auto" w:fill="FDE9D9" w:themeFill="accent6" w:themeFillTint="33"/>
          </w:tcPr>
          <w:p w14:paraId="429260C0"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04967122" w14:textId="77777777" w:rsidR="00885E9A" w:rsidRPr="00C169EA" w:rsidRDefault="00885E9A" w:rsidP="00536077">
            <w:pPr>
              <w:rPr>
                <w:noProof/>
              </w:rPr>
            </w:pPr>
            <w:r w:rsidRPr="00C169EA">
              <w:rPr>
                <w:noProof/>
              </w:rPr>
              <w:t xml:space="preserve">Lemov, D (2021), Teach Like a Champion 3. 0 : Chapter 7 (265-322) </w:t>
            </w:r>
          </w:p>
          <w:p w14:paraId="1A7ECE7D" w14:textId="77777777" w:rsidR="00885E9A" w:rsidRPr="00C169EA" w:rsidRDefault="00885E9A" w:rsidP="00536077">
            <w:pPr>
              <w:rPr>
                <w:noProof/>
              </w:rPr>
            </w:pPr>
            <w:r w:rsidRPr="00C169EA">
              <w:rPr>
                <w:noProof/>
              </w:rPr>
              <w:t>Alexander R (2017) Towards Dialogic Teaching: The effective use of talk for teaching and learning: Rethinking Classroom Talk. 5th ed. Cambridge: Dialogos</w:t>
            </w:r>
          </w:p>
          <w:p w14:paraId="0DC4608A" w14:textId="77777777" w:rsidR="00885E9A" w:rsidRDefault="00885E9A" w:rsidP="0035445B"/>
        </w:tc>
      </w:tr>
      <w:tr w:rsidR="00885E9A" w14:paraId="46BEE8A3" w14:textId="77777777" w:rsidTr="0035445B">
        <w:tc>
          <w:tcPr>
            <w:tcW w:w="1579" w:type="dxa"/>
            <w:shd w:val="clear" w:color="auto" w:fill="DDD9C3" w:themeFill="background2" w:themeFillShade="E6"/>
          </w:tcPr>
          <w:p w14:paraId="53A5DBC2"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31</w:t>
            </w:r>
            <w:r w:rsidRPr="00E231E3">
              <w:rPr>
                <w:rFonts w:asciiTheme="minorHAnsi" w:hAnsiTheme="minorHAnsi" w:cstheme="minorHAnsi"/>
                <w:sz w:val="22"/>
                <w:szCs w:val="22"/>
              </w:rPr>
              <w:t xml:space="preserve">] </w:t>
            </w:r>
            <w:r>
              <w:rPr>
                <w:rFonts w:asciiTheme="minorHAnsi" w:hAnsiTheme="minorHAnsi" w:cstheme="minorHAnsi"/>
                <w:noProof/>
              </w:rPr>
              <w:t xml:space="preserve">24-Mar-25 </w:t>
            </w:r>
          </w:p>
          <w:p w14:paraId="1CEC86DB"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do we deal with misconceptions?</w:t>
            </w:r>
          </w:p>
        </w:tc>
        <w:tc>
          <w:tcPr>
            <w:tcW w:w="3202" w:type="dxa"/>
          </w:tcPr>
          <w:p w14:paraId="38FE502F" w14:textId="5E108677" w:rsidR="00885E9A" w:rsidRPr="00C169EA" w:rsidRDefault="00885E9A" w:rsidP="00536077">
            <w:pPr>
              <w:pStyle w:val="ListBullet"/>
              <w:rPr>
                <w:noProof/>
              </w:rPr>
            </w:pPr>
            <w:r>
              <w:rPr>
                <w:noProof/>
              </w:rPr>
              <w:t>Computing</w:t>
            </w:r>
            <w:r w:rsidRPr="00C169EA">
              <w:rPr>
                <w:noProof/>
              </w:rPr>
              <w:t xml:space="preserve"> Teachers’ expectations can affect pupil outcomes; setting goals that challenge and stretch pupils to know and remember more of the </w:t>
            </w:r>
            <w:r>
              <w:rPr>
                <w:noProof/>
              </w:rPr>
              <w:t>Computing</w:t>
            </w:r>
            <w:r w:rsidRPr="00C169EA">
              <w:rPr>
                <w:noProof/>
              </w:rPr>
              <w:t xml:space="preserve"> curriculum is essential.</w:t>
            </w:r>
          </w:p>
          <w:p w14:paraId="0F56DFA3" w14:textId="0F9D1EC0" w:rsidR="00885E9A" w:rsidRPr="00C169EA" w:rsidRDefault="00885E9A" w:rsidP="00536077">
            <w:pPr>
              <w:pStyle w:val="ListBullet"/>
              <w:rPr>
                <w:noProof/>
              </w:rPr>
            </w:pPr>
            <w:r w:rsidRPr="00C169EA">
              <w:rPr>
                <w:noProof/>
              </w:rPr>
              <w:t xml:space="preserve">Anticipating common misconceptions in </w:t>
            </w:r>
            <w:r>
              <w:rPr>
                <w:noProof/>
              </w:rPr>
              <w:t>Computing</w:t>
            </w:r>
            <w:r w:rsidRPr="00C169EA">
              <w:rPr>
                <w:noProof/>
              </w:rPr>
              <w:t xml:space="preserve"> is also an important aspect of curricular knowledge; working closely with colleagues to develop an understanding of when misconceptions are likely to arise is valuable. </w:t>
            </w:r>
            <w:r>
              <w:rPr>
                <w:noProof/>
              </w:rPr>
              <w:t>Computing</w:t>
            </w:r>
            <w:r w:rsidRPr="00C169EA">
              <w:rPr>
                <w:noProof/>
              </w:rPr>
              <w:t xml:space="preserve"> Teachers can influence pupils’ resilience and beliefs about their ability to succeed in </w:t>
            </w:r>
            <w:r>
              <w:rPr>
                <w:noProof/>
              </w:rPr>
              <w:t>Computing</w:t>
            </w:r>
            <w:r w:rsidRPr="00C169EA">
              <w:rPr>
                <w:noProof/>
              </w:rPr>
              <w:t>, by ensuring all pupils have the opportunity to experience meaningful success.</w:t>
            </w:r>
          </w:p>
          <w:p w14:paraId="12CE2B69" w14:textId="429FD72F" w:rsidR="00885E9A" w:rsidRDefault="00885E9A" w:rsidP="0035445B">
            <w:pPr>
              <w:pStyle w:val="ListBullet"/>
            </w:pPr>
            <w:r w:rsidRPr="00C169EA">
              <w:rPr>
                <w:noProof/>
              </w:rPr>
              <w:t xml:space="preserve">In </w:t>
            </w:r>
            <w:r>
              <w:rPr>
                <w:noProof/>
              </w:rPr>
              <w:t>Computing</w:t>
            </w:r>
            <w:r w:rsidRPr="00C169EA">
              <w:rPr>
                <w:noProof/>
              </w:rPr>
              <w:t xml:space="preserve"> there is a body of research which examines typical misconceptions within the domain of programming.</w:t>
            </w:r>
          </w:p>
        </w:tc>
        <w:tc>
          <w:tcPr>
            <w:tcW w:w="3555" w:type="dxa"/>
          </w:tcPr>
          <w:p w14:paraId="0A6421A8" w14:textId="77777777" w:rsidR="00885E9A" w:rsidRPr="00C169EA" w:rsidRDefault="00885E9A" w:rsidP="00536077">
            <w:pPr>
              <w:pStyle w:val="ListBullet"/>
              <w:rPr>
                <w:noProof/>
              </w:rPr>
            </w:pPr>
            <w:r w:rsidRPr="00C169EA">
              <w:rPr>
                <w:noProof/>
              </w:rPr>
              <w:t>Ensure sequences of lessons consider possible misconceptions and are not overly 'cluttered', distracting from the key content being taught.</w:t>
            </w:r>
          </w:p>
          <w:p w14:paraId="3E6BDA96" w14:textId="77777777" w:rsidR="00885E9A" w:rsidRPr="00C169EA" w:rsidRDefault="00885E9A" w:rsidP="00536077">
            <w:pPr>
              <w:pStyle w:val="ListBullet"/>
              <w:rPr>
                <w:noProof/>
              </w:rPr>
            </w:pPr>
            <w:r w:rsidRPr="00C169EA">
              <w:rPr>
                <w:noProof/>
              </w:rPr>
              <w:t>Check pupils’ understanding of a task before it begins and address any misconceptions</w:t>
            </w:r>
          </w:p>
          <w:p w14:paraId="4AAD7AF1" w14:textId="77777777" w:rsidR="00885E9A" w:rsidRPr="00C169EA" w:rsidRDefault="00885E9A" w:rsidP="00536077">
            <w:pPr>
              <w:pStyle w:val="ListBullet"/>
              <w:rPr>
                <w:noProof/>
              </w:rPr>
            </w:pPr>
            <w:r w:rsidRPr="00C169EA">
              <w:rPr>
                <w:noProof/>
              </w:rPr>
              <w:t>Reinforce established school and classroom routines which maximise time for learning</w:t>
            </w:r>
          </w:p>
          <w:p w14:paraId="7C525034" w14:textId="77777777" w:rsidR="00885E9A" w:rsidRDefault="00885E9A" w:rsidP="0035445B">
            <w:pPr>
              <w:pStyle w:val="ListBullet"/>
            </w:pPr>
            <w:r w:rsidRPr="00C169EA">
              <w:rPr>
                <w:noProof/>
              </w:rPr>
              <w:t>Check prior knowledge and understanding during lessons by structuring tasks and questions to enable the identification of knowledge gaps and misconceptions (e.g. by using common misconceptions within multiple-choice questions).</w:t>
            </w:r>
          </w:p>
        </w:tc>
        <w:tc>
          <w:tcPr>
            <w:tcW w:w="4515" w:type="dxa"/>
          </w:tcPr>
          <w:p w14:paraId="7CDBE73A" w14:textId="77777777" w:rsidR="00885E9A" w:rsidRPr="00C169EA" w:rsidRDefault="00885E9A" w:rsidP="00536077">
            <w:pPr>
              <w:pStyle w:val="ListBullet"/>
              <w:rPr>
                <w:noProof/>
              </w:rPr>
            </w:pPr>
            <w:r w:rsidRPr="00C169EA">
              <w:rPr>
                <w:noProof/>
              </w:rPr>
              <w:t>Using the literature to examine and classify categories of misconceptions especially within programming</w:t>
            </w:r>
          </w:p>
          <w:p w14:paraId="1B42A484" w14:textId="77777777" w:rsidR="00885E9A" w:rsidRPr="00C169EA" w:rsidRDefault="00885E9A" w:rsidP="00536077">
            <w:pPr>
              <w:pStyle w:val="ListBullet"/>
              <w:rPr>
                <w:noProof/>
              </w:rPr>
            </w:pPr>
            <w:r w:rsidRPr="00C169EA">
              <w:rPr>
                <w:noProof/>
              </w:rPr>
              <w:t>Analysing the results of formative assessments (projects, quizzes and teacher questioning) to reveal current misconceptions in a cohort.</w:t>
            </w:r>
          </w:p>
          <w:p w14:paraId="66AE2CF3" w14:textId="77777777" w:rsidR="00885E9A" w:rsidRDefault="00885E9A" w:rsidP="0035445B">
            <w:pPr>
              <w:pStyle w:val="ListBullet"/>
            </w:pPr>
          </w:p>
        </w:tc>
        <w:tc>
          <w:tcPr>
            <w:tcW w:w="3279" w:type="dxa"/>
          </w:tcPr>
          <w:p w14:paraId="42FF4DAE" w14:textId="77777777" w:rsidR="00885E9A" w:rsidRPr="00C169EA" w:rsidRDefault="00885E9A" w:rsidP="00536077">
            <w:pPr>
              <w:rPr>
                <w:noProof/>
              </w:rPr>
            </w:pPr>
            <w:r w:rsidRPr="00C169EA">
              <w:rPr>
                <w:noProof/>
              </w:rPr>
              <w:t>1. How do you plan to check for prior knowledge and pre-existing misconceptions?</w:t>
            </w:r>
          </w:p>
          <w:p w14:paraId="5753D929" w14:textId="46904F5E" w:rsidR="00885E9A" w:rsidRPr="0057243C" w:rsidRDefault="00885E9A" w:rsidP="0035445B">
            <w:r w:rsidRPr="00C169EA">
              <w:rPr>
                <w:noProof/>
              </w:rPr>
              <w:t xml:space="preserve">2. What are the main misconceptions in  </w:t>
            </w:r>
            <w:r>
              <w:rPr>
                <w:noProof/>
              </w:rPr>
              <w:t>Computing</w:t>
            </w:r>
            <w:r w:rsidRPr="00C169EA">
              <w:rPr>
                <w:noProof/>
              </w:rPr>
              <w:t>?</w:t>
            </w:r>
          </w:p>
        </w:tc>
      </w:tr>
      <w:tr w:rsidR="00885E9A" w14:paraId="3971A6D8" w14:textId="77777777" w:rsidTr="0035445B">
        <w:tc>
          <w:tcPr>
            <w:tcW w:w="1579" w:type="dxa"/>
            <w:shd w:val="clear" w:color="auto" w:fill="DDD9C3" w:themeFill="background2" w:themeFillShade="E6"/>
          </w:tcPr>
          <w:p w14:paraId="24EFA0E4"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7FBFEFB" w14:textId="77777777" w:rsidR="00885E9A" w:rsidRDefault="00885E9A" w:rsidP="0035445B">
            <w:r w:rsidRPr="00C169EA">
              <w:rPr>
                <w:noProof/>
              </w:rPr>
              <w:t>Rich, P. R., Van Loon, M. H., Dunlosky, J., &amp; Zaragoza, M. S. (2017) Belief in corrective feedback for common misconceptions: Implications for knowledge revision. Journal of Experimental Psychology: Learning, Memory, and Cognition, 43(3), 492-501. http://dx.doi.org/10.1037/xlm0000322.</w:t>
            </w:r>
          </w:p>
        </w:tc>
      </w:tr>
      <w:tr w:rsidR="00885E9A" w14:paraId="47448747" w14:textId="77777777" w:rsidTr="0035445B">
        <w:tc>
          <w:tcPr>
            <w:tcW w:w="1579" w:type="dxa"/>
            <w:shd w:val="clear" w:color="auto" w:fill="DDD9C3" w:themeFill="background2" w:themeFillShade="E6"/>
          </w:tcPr>
          <w:p w14:paraId="581A8721"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32</w:t>
            </w:r>
            <w:r w:rsidRPr="00E231E3">
              <w:rPr>
                <w:rFonts w:asciiTheme="minorHAnsi" w:hAnsiTheme="minorHAnsi" w:cstheme="minorHAnsi"/>
                <w:sz w:val="22"/>
                <w:szCs w:val="22"/>
              </w:rPr>
              <w:t xml:space="preserve">] </w:t>
            </w:r>
            <w:r>
              <w:rPr>
                <w:rFonts w:asciiTheme="minorHAnsi" w:hAnsiTheme="minorHAnsi" w:cstheme="minorHAnsi"/>
                <w:noProof/>
              </w:rPr>
              <w:t xml:space="preserve">31-Mar-25 </w:t>
            </w:r>
          </w:p>
          <w:p w14:paraId="0CBEF4F4"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What are the wider responsibilities of teachers?</w:t>
            </w:r>
          </w:p>
        </w:tc>
        <w:tc>
          <w:tcPr>
            <w:tcW w:w="3202" w:type="dxa"/>
          </w:tcPr>
          <w:p w14:paraId="14C7E0B4" w14:textId="77777777" w:rsidR="00885E9A" w:rsidRPr="00C169EA" w:rsidRDefault="00885E9A" w:rsidP="00536077">
            <w:pPr>
              <w:pStyle w:val="ListBullet"/>
              <w:rPr>
                <w:noProof/>
              </w:rPr>
            </w:pPr>
            <w:r w:rsidRPr="00C169EA">
              <w:rPr>
                <w:noProof/>
              </w:rPr>
              <w:t>Teachers have a responsibility to strengthen pedagogical and subject knowledge by participating in wider professional networks</w:t>
            </w:r>
          </w:p>
          <w:p w14:paraId="5304055F" w14:textId="77777777" w:rsidR="00885E9A" w:rsidRPr="00C169EA" w:rsidRDefault="00885E9A" w:rsidP="00536077">
            <w:pPr>
              <w:pStyle w:val="ListBullet"/>
              <w:rPr>
                <w:noProof/>
              </w:rPr>
            </w:pPr>
            <w:r w:rsidRPr="00C169EA">
              <w:rPr>
                <w:noProof/>
              </w:rPr>
              <w:lastRenderedPageBreak/>
              <w:t xml:space="preserve">Engaging and contributing to the wider life of a school is an important professional skill which impacts pupil experiences, widens aspirations and provides opportunities to be a positive role model. </w:t>
            </w:r>
          </w:p>
          <w:p w14:paraId="5C4EFF40" w14:textId="77777777" w:rsidR="00885E9A" w:rsidRDefault="00885E9A" w:rsidP="0035445B">
            <w:pPr>
              <w:pStyle w:val="ListBullet"/>
            </w:pPr>
            <w:r w:rsidRPr="00C169EA">
              <w:rPr>
                <w:noProof/>
              </w:rPr>
              <w:t>Regular professional reflection using a framework e.g., Gibbs (1988) can help teachers identify strengths and weaknesses, understand and analyse the practical and affective components of their experiences and action plan for future personal development.</w:t>
            </w:r>
          </w:p>
        </w:tc>
        <w:tc>
          <w:tcPr>
            <w:tcW w:w="3555" w:type="dxa"/>
          </w:tcPr>
          <w:p w14:paraId="5DA3301C" w14:textId="77777777" w:rsidR="00885E9A" w:rsidRPr="00C169EA" w:rsidRDefault="00885E9A" w:rsidP="00536077">
            <w:pPr>
              <w:pStyle w:val="ListBullet"/>
              <w:rPr>
                <w:noProof/>
              </w:rPr>
            </w:pPr>
            <w:r w:rsidRPr="00C169EA">
              <w:rPr>
                <w:noProof/>
              </w:rPr>
              <w:lastRenderedPageBreak/>
              <w:t>Identify formal and informal CPD opportunities and begin to construct a personal learning network.</w:t>
            </w:r>
          </w:p>
          <w:p w14:paraId="587997A9" w14:textId="77777777" w:rsidR="00885E9A" w:rsidRPr="00C169EA" w:rsidRDefault="00885E9A" w:rsidP="00536077">
            <w:pPr>
              <w:pStyle w:val="ListBullet"/>
              <w:rPr>
                <w:noProof/>
              </w:rPr>
            </w:pPr>
            <w:r w:rsidRPr="00C169EA">
              <w:rPr>
                <w:noProof/>
              </w:rPr>
              <w:t xml:space="preserve">Identify opportunities to be involved with the wider life of the school </w:t>
            </w:r>
            <w:r w:rsidRPr="00C169EA">
              <w:rPr>
                <w:noProof/>
              </w:rPr>
              <w:lastRenderedPageBreak/>
              <w:t>whilst maintaining a work-life balance.</w:t>
            </w:r>
          </w:p>
          <w:p w14:paraId="4BBC010A" w14:textId="77777777" w:rsidR="00885E9A" w:rsidRDefault="00885E9A" w:rsidP="0035445B">
            <w:pPr>
              <w:pStyle w:val="ListBullet"/>
            </w:pPr>
            <w:r w:rsidRPr="00C169EA">
              <w:rPr>
                <w:noProof/>
              </w:rPr>
              <w:t>Undertake professional reflection using a framework and plan actions for future development.</w:t>
            </w:r>
          </w:p>
        </w:tc>
        <w:tc>
          <w:tcPr>
            <w:tcW w:w="4515" w:type="dxa"/>
          </w:tcPr>
          <w:p w14:paraId="0680C3E3" w14:textId="77777777" w:rsidR="00885E9A" w:rsidRPr="00C169EA" w:rsidRDefault="00885E9A" w:rsidP="00536077">
            <w:pPr>
              <w:pStyle w:val="ListBullet"/>
              <w:rPr>
                <w:noProof/>
              </w:rPr>
            </w:pPr>
            <w:r w:rsidRPr="00C169EA">
              <w:rPr>
                <w:noProof/>
              </w:rPr>
              <w:lastRenderedPageBreak/>
              <w:t>Discussing with expert colleagues how they undertake formal and informal continuous professional development.</w:t>
            </w:r>
          </w:p>
          <w:p w14:paraId="14E79A7C" w14:textId="77777777" w:rsidR="00885E9A" w:rsidRPr="00C169EA" w:rsidRDefault="00885E9A" w:rsidP="00536077">
            <w:pPr>
              <w:pStyle w:val="ListBullet"/>
              <w:rPr>
                <w:noProof/>
              </w:rPr>
            </w:pPr>
            <w:r w:rsidRPr="00C169EA">
              <w:rPr>
                <w:noProof/>
              </w:rPr>
              <w:t>Join professional networks, join events, ask questions and contribute their ideas</w:t>
            </w:r>
          </w:p>
          <w:p w14:paraId="141E314F" w14:textId="77777777" w:rsidR="00885E9A" w:rsidRDefault="00885E9A" w:rsidP="0035445B">
            <w:pPr>
              <w:pStyle w:val="ListBullet"/>
            </w:pPr>
            <w:r w:rsidRPr="00C169EA">
              <w:rPr>
                <w:noProof/>
              </w:rPr>
              <w:lastRenderedPageBreak/>
              <w:t>Discussing with expert colleagues how they assess their ongoing teacher development and how systems of professional review contribute to this.</w:t>
            </w:r>
          </w:p>
        </w:tc>
        <w:tc>
          <w:tcPr>
            <w:tcW w:w="3279" w:type="dxa"/>
          </w:tcPr>
          <w:p w14:paraId="65566842" w14:textId="77777777" w:rsidR="00885E9A" w:rsidRPr="00C169EA" w:rsidRDefault="00885E9A" w:rsidP="00536077">
            <w:pPr>
              <w:rPr>
                <w:noProof/>
              </w:rPr>
            </w:pPr>
            <w:r w:rsidRPr="00C169EA">
              <w:rPr>
                <w:noProof/>
              </w:rPr>
              <w:lastRenderedPageBreak/>
              <w:t xml:space="preserve">1. Beyond teaching your subject, how have you contributed to the wider school life and culture? </w:t>
            </w:r>
          </w:p>
          <w:p w14:paraId="3EEA8D89" w14:textId="77777777" w:rsidR="00885E9A" w:rsidRPr="0057243C" w:rsidRDefault="00885E9A" w:rsidP="0035445B">
            <w:r w:rsidRPr="00C169EA">
              <w:rPr>
                <w:noProof/>
              </w:rPr>
              <w:t xml:space="preserve">2. What further opportunities in this area would you pursue in your consolidation placement? </w:t>
            </w:r>
          </w:p>
        </w:tc>
      </w:tr>
      <w:tr w:rsidR="00885E9A" w14:paraId="3EF94C55" w14:textId="77777777" w:rsidTr="0035445B">
        <w:tc>
          <w:tcPr>
            <w:tcW w:w="1579" w:type="dxa"/>
            <w:shd w:val="clear" w:color="auto" w:fill="DDD9C3" w:themeFill="background2" w:themeFillShade="E6"/>
          </w:tcPr>
          <w:p w14:paraId="2B0685B6"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4446591" w14:textId="77777777" w:rsidR="00885E9A" w:rsidRDefault="00885E9A" w:rsidP="0035445B">
            <w:r w:rsidRPr="00C169EA">
              <w:rPr>
                <w:noProof/>
              </w:rPr>
              <w:t>Kraft, M., Blazar, D., &amp; Hogan, D. (2018) The Effect of Teacher Coaching on Instruction and Achievement: A Meta-Analysis of the Causal Evidence. Review of Educational Research, 003465431875926. https://doi.org/10.3102/0034654318759268</w:t>
            </w:r>
          </w:p>
        </w:tc>
      </w:tr>
      <w:tr w:rsidR="00885E9A" w14:paraId="1D2A308D" w14:textId="77777777" w:rsidTr="0035445B">
        <w:tc>
          <w:tcPr>
            <w:tcW w:w="1579" w:type="dxa"/>
            <w:shd w:val="clear" w:color="auto" w:fill="DDD9C3" w:themeFill="background2" w:themeFillShade="E6"/>
          </w:tcPr>
          <w:p w14:paraId="7CF23EDA"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33</w:t>
            </w:r>
            <w:r w:rsidRPr="00E231E3">
              <w:rPr>
                <w:rFonts w:asciiTheme="minorHAnsi" w:hAnsiTheme="minorHAnsi" w:cstheme="minorHAnsi"/>
                <w:sz w:val="22"/>
                <w:szCs w:val="22"/>
              </w:rPr>
              <w:t xml:space="preserve">] </w:t>
            </w:r>
            <w:r>
              <w:rPr>
                <w:rFonts w:asciiTheme="minorHAnsi" w:hAnsiTheme="minorHAnsi" w:cstheme="minorHAnsi"/>
                <w:noProof/>
              </w:rPr>
              <w:t xml:space="preserve">7-Apr-25 </w:t>
            </w:r>
          </w:p>
          <w:p w14:paraId="74623990"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and why do teachers work in partnership with parents and carers?</w:t>
            </w:r>
          </w:p>
        </w:tc>
        <w:tc>
          <w:tcPr>
            <w:tcW w:w="3202" w:type="dxa"/>
          </w:tcPr>
          <w:p w14:paraId="774739A1" w14:textId="77777777" w:rsidR="00885E9A" w:rsidRPr="00C169EA" w:rsidRDefault="00885E9A" w:rsidP="00536077">
            <w:pPr>
              <w:pStyle w:val="ListBullet"/>
              <w:rPr>
                <w:noProof/>
              </w:rPr>
            </w:pPr>
            <w:r w:rsidRPr="00C169EA">
              <w:rPr>
                <w:noProof/>
              </w:rPr>
              <w:t xml:space="preserve">Building effective relationships with parents, carers and families can improve pupils’ motivation, behaviour and academic success.          </w:t>
            </w:r>
          </w:p>
          <w:p w14:paraId="027ABA1F" w14:textId="77777777" w:rsidR="00885E9A" w:rsidRDefault="00885E9A" w:rsidP="0035445B">
            <w:pPr>
              <w:pStyle w:val="ListBullet"/>
            </w:pPr>
            <w:r w:rsidRPr="00C169EA">
              <w:rPr>
                <w:noProof/>
              </w:rPr>
              <w:t>Developing strategies to work collaboratively with other professionals, such as school counsellors, external agencies, and parents/carers, can help schools to provide comprehensive support and guidance to students</w:t>
            </w:r>
          </w:p>
        </w:tc>
        <w:tc>
          <w:tcPr>
            <w:tcW w:w="3555" w:type="dxa"/>
          </w:tcPr>
          <w:p w14:paraId="3942E8A4" w14:textId="77777777" w:rsidR="00885E9A" w:rsidRPr="00C169EA" w:rsidRDefault="00885E9A" w:rsidP="00536077">
            <w:pPr>
              <w:pStyle w:val="ListBullet"/>
              <w:rPr>
                <w:noProof/>
              </w:rPr>
            </w:pPr>
            <w:r w:rsidRPr="00C169EA">
              <w:rPr>
                <w:noProof/>
              </w:rPr>
              <w:t>Engage parents/carers in the education of their children (including effective use of parents’ evenings)</w:t>
            </w:r>
          </w:p>
          <w:p w14:paraId="56E3A9F4" w14:textId="77777777" w:rsidR="00885E9A" w:rsidRDefault="00885E9A" w:rsidP="0035445B">
            <w:pPr>
              <w:pStyle w:val="ListBullet"/>
            </w:pPr>
            <w:r w:rsidRPr="00C169EA">
              <w:rPr>
                <w:noProof/>
              </w:rPr>
              <w:t>Build effective working relationships by working with colleagues as part of a team</w:t>
            </w:r>
          </w:p>
        </w:tc>
        <w:tc>
          <w:tcPr>
            <w:tcW w:w="4515" w:type="dxa"/>
          </w:tcPr>
          <w:p w14:paraId="76FBE654" w14:textId="77777777" w:rsidR="00885E9A" w:rsidRPr="00C169EA" w:rsidRDefault="00885E9A" w:rsidP="00536077">
            <w:pPr>
              <w:pStyle w:val="ListBullet"/>
              <w:rPr>
                <w:noProof/>
              </w:rPr>
            </w:pPr>
            <w:r w:rsidRPr="00C169EA">
              <w:rPr>
                <w:noProof/>
              </w:rPr>
              <w:t>Practising and feedback on engaging with parents and carers in the education of their children (e.g. proactively highlighting successes) with support from expert colleagues to understand how this engagingment changes depending on the age and development stage of the pupil.</w:t>
            </w:r>
          </w:p>
          <w:p w14:paraId="38C02BE9" w14:textId="77777777" w:rsidR="00885E9A" w:rsidRDefault="00885E9A" w:rsidP="0035445B">
            <w:pPr>
              <w:pStyle w:val="ListBullet"/>
            </w:pPr>
            <w:r w:rsidRPr="00C169EA">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tc>
        <w:tc>
          <w:tcPr>
            <w:tcW w:w="3279" w:type="dxa"/>
          </w:tcPr>
          <w:p w14:paraId="3F616C2D" w14:textId="77777777" w:rsidR="00885E9A" w:rsidRPr="00C169EA" w:rsidRDefault="00885E9A" w:rsidP="00536077">
            <w:pPr>
              <w:rPr>
                <w:noProof/>
              </w:rPr>
            </w:pPr>
            <w:r w:rsidRPr="00C169EA">
              <w:rPr>
                <w:noProof/>
              </w:rPr>
              <w:t>1.How have you developed professional relationships within your wider department and school teams?</w:t>
            </w:r>
          </w:p>
          <w:p w14:paraId="177FCEB8" w14:textId="3F9414E7" w:rsidR="00885E9A" w:rsidRPr="0057243C" w:rsidRDefault="00885E9A" w:rsidP="0035445B">
            <w:r w:rsidRPr="00C169EA">
              <w:rPr>
                <w:noProof/>
              </w:rPr>
              <w:t xml:space="preserve">2.How do you communicate with parents and carers proactively and make effective use of parents’ evenings to engage them in their children’s schooling? Appraise any unique challenges within </w:t>
            </w:r>
            <w:r>
              <w:rPr>
                <w:noProof/>
              </w:rPr>
              <w:t>Computing</w:t>
            </w:r>
            <w:r w:rsidRPr="00C169EA">
              <w:rPr>
                <w:noProof/>
              </w:rPr>
              <w:t>?</w:t>
            </w:r>
          </w:p>
        </w:tc>
      </w:tr>
      <w:tr w:rsidR="00885E9A" w14:paraId="42007125" w14:textId="77777777" w:rsidTr="0035445B">
        <w:tc>
          <w:tcPr>
            <w:tcW w:w="1579" w:type="dxa"/>
            <w:shd w:val="clear" w:color="auto" w:fill="DDD9C3" w:themeFill="background2" w:themeFillShade="E6"/>
          </w:tcPr>
          <w:p w14:paraId="7695648A"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C3F01BC" w14:textId="77777777" w:rsidR="00885E9A" w:rsidRPr="00C169EA" w:rsidRDefault="00885E9A" w:rsidP="00536077">
            <w:pPr>
              <w:rPr>
                <w:noProof/>
              </w:rPr>
            </w:pPr>
            <w:r w:rsidRPr="00C169EA">
              <w:rPr>
                <w:noProof/>
              </w:rPr>
              <w:t xml:space="preserve">Education Endowment Foundation (2021) Parental Engagement [Online] Accessible from: https://educationendowmentfoundation.org.uk/education-evidence/teaching-learning-toolkit/parental-engagement </w:t>
            </w:r>
          </w:p>
          <w:p w14:paraId="78327005" w14:textId="77777777" w:rsidR="00885E9A" w:rsidRDefault="00885E9A" w:rsidP="0035445B"/>
        </w:tc>
      </w:tr>
      <w:tr w:rsidR="00885E9A" w14:paraId="15D7DA86" w14:textId="77777777" w:rsidTr="0035445B">
        <w:trPr>
          <w:trHeight w:val="585"/>
        </w:trPr>
        <w:tc>
          <w:tcPr>
            <w:tcW w:w="1579" w:type="dxa"/>
            <w:shd w:val="clear" w:color="auto" w:fill="D9D9D9" w:themeFill="background1" w:themeFillShade="D9"/>
          </w:tcPr>
          <w:p w14:paraId="26015FB3"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[34 + 35] 14-Apr-25</w:t>
            </w:r>
          </w:p>
        </w:tc>
        <w:tc>
          <w:tcPr>
            <w:tcW w:w="14551" w:type="dxa"/>
            <w:gridSpan w:val="4"/>
            <w:shd w:val="clear" w:color="auto" w:fill="D9D9D9" w:themeFill="background1" w:themeFillShade="D9"/>
          </w:tcPr>
          <w:p w14:paraId="1DC125E7" w14:textId="77777777" w:rsidR="00885E9A" w:rsidRDefault="00885E9A" w:rsidP="0035445B">
            <w:pPr>
              <w:jc w:val="center"/>
            </w:pPr>
            <w:r w:rsidRPr="00E231E3">
              <w:rPr>
                <w:rFonts w:asciiTheme="minorHAnsi" w:hAnsiTheme="minorHAnsi" w:cstheme="minorHAnsi"/>
                <w:b/>
                <w:bCs/>
                <w:sz w:val="40"/>
                <w:szCs w:val="40"/>
              </w:rPr>
              <w:t>Easter Break</w:t>
            </w:r>
          </w:p>
        </w:tc>
      </w:tr>
      <w:tr w:rsidR="00885E9A" w14:paraId="0CB3EDAD" w14:textId="77777777" w:rsidTr="0035445B">
        <w:tc>
          <w:tcPr>
            <w:tcW w:w="1579" w:type="dxa"/>
            <w:shd w:val="clear" w:color="auto" w:fill="DDD9C3" w:themeFill="background2" w:themeFillShade="E6"/>
          </w:tcPr>
          <w:p w14:paraId="14E704B9"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36</w:t>
            </w:r>
            <w:r w:rsidRPr="00E231E3">
              <w:rPr>
                <w:rFonts w:asciiTheme="minorHAnsi" w:hAnsiTheme="minorHAnsi" w:cstheme="minorHAnsi"/>
                <w:sz w:val="22"/>
                <w:szCs w:val="22"/>
              </w:rPr>
              <w:t xml:space="preserve">] </w:t>
            </w:r>
            <w:r>
              <w:rPr>
                <w:rFonts w:asciiTheme="minorHAnsi" w:hAnsiTheme="minorHAnsi" w:cstheme="minorHAnsi"/>
                <w:noProof/>
              </w:rPr>
              <w:t xml:space="preserve">28-Apr-25 </w:t>
            </w:r>
          </w:p>
          <w:p w14:paraId="7DACEFF7"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do we give effective feedback?</w:t>
            </w:r>
          </w:p>
        </w:tc>
        <w:tc>
          <w:tcPr>
            <w:tcW w:w="3202" w:type="dxa"/>
          </w:tcPr>
          <w:p w14:paraId="6E7ED0DC" w14:textId="77777777" w:rsidR="00885E9A" w:rsidRPr="00C169EA" w:rsidRDefault="00885E9A" w:rsidP="00536077">
            <w:pPr>
              <w:pStyle w:val="ListBullet"/>
              <w:rPr>
                <w:noProof/>
              </w:rPr>
            </w:pPr>
            <w:r w:rsidRPr="00C169EA">
              <w:rPr>
                <w:noProof/>
              </w:rPr>
              <w:t xml:space="preserve">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 </w:t>
            </w:r>
          </w:p>
          <w:p w14:paraId="121F8B20" w14:textId="77777777" w:rsidR="00885E9A" w:rsidRPr="00C169EA" w:rsidRDefault="00885E9A" w:rsidP="00536077">
            <w:pPr>
              <w:pStyle w:val="ListBullet"/>
              <w:rPr>
                <w:noProof/>
              </w:rPr>
            </w:pPr>
            <w:r w:rsidRPr="00C169EA">
              <w:rPr>
                <w:noProof/>
              </w:rPr>
              <w:t>Pupils need time to act upon feedback and so teachers need to plan adequate time for them to do so.</w:t>
            </w:r>
          </w:p>
          <w:p w14:paraId="5F290032" w14:textId="77777777" w:rsidR="00885E9A" w:rsidRPr="00C169EA" w:rsidRDefault="00885E9A" w:rsidP="00536077">
            <w:pPr>
              <w:pStyle w:val="ListBullet"/>
              <w:rPr>
                <w:noProof/>
              </w:rPr>
            </w:pPr>
            <w:r w:rsidRPr="00C169EA">
              <w:rPr>
                <w:noProof/>
              </w:rPr>
              <w:t>High-quality feedback can be written or verbal; it is important that it is task rather than ego focused, accurate, specific, fair and aspirational, providing specific guidance on how to improve.</w:t>
            </w:r>
          </w:p>
          <w:p w14:paraId="42F9797F" w14:textId="77777777" w:rsidR="00885E9A" w:rsidRDefault="00885E9A" w:rsidP="0035445B">
            <w:pPr>
              <w:pStyle w:val="ListBullet"/>
            </w:pPr>
            <w:r w:rsidRPr="00C169EA">
              <w:rPr>
                <w:noProof/>
              </w:rPr>
              <w:t>Peer and self-assessment are also important feedback mechanisms, with peer feedback being a gateway to effective self-assessment.</w:t>
            </w:r>
          </w:p>
        </w:tc>
        <w:tc>
          <w:tcPr>
            <w:tcW w:w="3555" w:type="dxa"/>
          </w:tcPr>
          <w:p w14:paraId="77B6D639" w14:textId="77777777" w:rsidR="00885E9A" w:rsidRPr="00C169EA" w:rsidRDefault="00885E9A" w:rsidP="00536077">
            <w:pPr>
              <w:pStyle w:val="ListBullet"/>
              <w:rPr>
                <w:noProof/>
              </w:rPr>
            </w:pPr>
            <w:r w:rsidRPr="00C169EA">
              <w:rPr>
                <w:noProof/>
              </w:rPr>
              <w:t>Plan to scaffold self-assessments by sharing model work with pupils, highlighting key details using technology such as visualisers.</w:t>
            </w:r>
          </w:p>
          <w:p w14:paraId="3C4547C9" w14:textId="77777777" w:rsidR="00885E9A" w:rsidRPr="00C169EA" w:rsidRDefault="00885E9A" w:rsidP="00536077">
            <w:pPr>
              <w:pStyle w:val="ListBullet"/>
              <w:rPr>
                <w:noProof/>
              </w:rPr>
            </w:pPr>
            <w:r w:rsidRPr="00C169EA">
              <w:rPr>
                <w:noProof/>
              </w:rPr>
              <w:t>Utilise feedback that is specific and helpful when using peer or self-assessment</w:t>
            </w:r>
          </w:p>
          <w:p w14:paraId="48DFC642" w14:textId="77777777" w:rsidR="00885E9A" w:rsidRDefault="00885E9A" w:rsidP="0035445B">
            <w:pPr>
              <w:pStyle w:val="ListBullet"/>
            </w:pPr>
            <w:r w:rsidRPr="00C169EA">
              <w:rPr>
                <w:noProof/>
              </w:rPr>
              <w:t>Explicitly teach pupils metacognitive strategies linked to subject knowledge, including how to plan, monitor and evaluate, supports independence and academic success using DIRT</w:t>
            </w:r>
          </w:p>
        </w:tc>
        <w:tc>
          <w:tcPr>
            <w:tcW w:w="4515" w:type="dxa"/>
          </w:tcPr>
          <w:p w14:paraId="4BC59C74" w14:textId="77777777" w:rsidR="00885E9A" w:rsidRPr="00C169EA" w:rsidRDefault="00885E9A" w:rsidP="00536077">
            <w:pPr>
              <w:pStyle w:val="ListBullet"/>
              <w:rPr>
                <w:noProof/>
              </w:rPr>
            </w:pPr>
            <w:r w:rsidRPr="00C169EA">
              <w:rPr>
                <w:noProof/>
              </w:rPr>
              <w:t>Practising and receiving feedback on how to ensure feedback is specific and helpful when using peer- or self-assessment.</w:t>
            </w:r>
          </w:p>
          <w:p w14:paraId="770FFD1B" w14:textId="77777777" w:rsidR="00885E9A" w:rsidRPr="00C169EA" w:rsidRDefault="00885E9A" w:rsidP="00536077">
            <w:pPr>
              <w:pStyle w:val="ListBullet"/>
              <w:rPr>
                <w:noProof/>
              </w:rPr>
            </w:pPr>
            <w:r w:rsidRPr="00C169EA">
              <w:rPr>
                <w:noProof/>
              </w:rPr>
              <w:t>Practising and receiving  feedback on focusing on specific actions for pupils and providing time for pupils to respond to feedback.</w:t>
            </w:r>
          </w:p>
          <w:p w14:paraId="3B6DF563" w14:textId="77777777" w:rsidR="00885E9A" w:rsidRDefault="00885E9A" w:rsidP="0035445B">
            <w:pPr>
              <w:pStyle w:val="ListBullet"/>
            </w:pPr>
            <w:r w:rsidRPr="00C169EA">
              <w:rPr>
                <w:noProof/>
              </w:rPr>
              <w:t>Discussing and analysing with expert colleagues how pupils’ responses to feedback can vary depending on a range of social factors (e.g. the message the feedback contains or the age of the child).</w:t>
            </w:r>
          </w:p>
        </w:tc>
        <w:tc>
          <w:tcPr>
            <w:tcW w:w="3279" w:type="dxa"/>
          </w:tcPr>
          <w:p w14:paraId="046BA51E" w14:textId="77777777" w:rsidR="00885E9A" w:rsidRPr="00C169EA" w:rsidRDefault="00885E9A" w:rsidP="00536077">
            <w:pPr>
              <w:rPr>
                <w:noProof/>
              </w:rPr>
            </w:pPr>
            <w:r w:rsidRPr="00C169EA">
              <w:rPr>
                <w:noProof/>
              </w:rPr>
              <w:t>1.        To what extent are you using specific and helpful feedback in peer- or self-assessment to support pupil progress? Give an example.</w:t>
            </w:r>
          </w:p>
          <w:p w14:paraId="30AA34AF" w14:textId="77777777" w:rsidR="00885E9A" w:rsidRPr="0057243C" w:rsidRDefault="00885E9A" w:rsidP="0035445B">
            <w:r w:rsidRPr="00C169EA">
              <w:rPr>
                <w:noProof/>
              </w:rPr>
              <w:t>2.       What opportunities have you planned for to provide verbal and written feedback to pupils? Give examples</w:t>
            </w:r>
          </w:p>
        </w:tc>
      </w:tr>
      <w:tr w:rsidR="00885E9A" w14:paraId="66992662" w14:textId="77777777" w:rsidTr="0035445B">
        <w:tc>
          <w:tcPr>
            <w:tcW w:w="1579" w:type="dxa"/>
            <w:shd w:val="clear" w:color="auto" w:fill="DDD9C3" w:themeFill="background2" w:themeFillShade="E6"/>
          </w:tcPr>
          <w:p w14:paraId="6DB1BFFD"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71F4B50" w14:textId="77777777" w:rsidR="00885E9A" w:rsidRDefault="00885E9A" w:rsidP="0035445B">
            <w:r w:rsidRPr="00C169EA">
              <w:rPr>
                <w:noProof/>
              </w:rPr>
              <w:t>Education Endowment Foundation (2021) Teacher Feedback to Improve Pupil Learning [Online] Accessible from: https://educationendowmentfoundation.org.uk/news/eef-publishes-new-guidance-report-teacher-feedback-to-improve-pupil-learning</w:t>
            </w:r>
          </w:p>
        </w:tc>
      </w:tr>
      <w:tr w:rsidR="00885E9A" w14:paraId="262B39DE" w14:textId="77777777" w:rsidTr="0035445B">
        <w:tc>
          <w:tcPr>
            <w:tcW w:w="1579" w:type="dxa"/>
            <w:shd w:val="clear" w:color="auto" w:fill="DDD9C3" w:themeFill="background2" w:themeFillShade="E6"/>
          </w:tcPr>
          <w:p w14:paraId="1C627424"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37</w:t>
            </w:r>
            <w:r w:rsidRPr="00E231E3">
              <w:rPr>
                <w:rFonts w:asciiTheme="minorHAnsi" w:hAnsiTheme="minorHAnsi" w:cstheme="minorHAnsi"/>
                <w:sz w:val="22"/>
                <w:szCs w:val="22"/>
              </w:rPr>
              <w:t xml:space="preserve">] </w:t>
            </w:r>
            <w:r>
              <w:rPr>
                <w:rFonts w:asciiTheme="minorHAnsi" w:hAnsiTheme="minorHAnsi" w:cstheme="minorHAnsi"/>
                <w:noProof/>
              </w:rPr>
              <w:t xml:space="preserve">5-May-25 </w:t>
            </w:r>
          </w:p>
          <w:p w14:paraId="080E4A32"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do we balance assessment demands?</w:t>
            </w:r>
          </w:p>
        </w:tc>
        <w:tc>
          <w:tcPr>
            <w:tcW w:w="3202" w:type="dxa"/>
          </w:tcPr>
          <w:p w14:paraId="27410DB9" w14:textId="77777777" w:rsidR="00885E9A" w:rsidRPr="00C169EA" w:rsidRDefault="00885E9A" w:rsidP="00536077">
            <w:pPr>
              <w:pStyle w:val="ListBullet"/>
              <w:rPr>
                <w:noProof/>
              </w:rPr>
            </w:pPr>
            <w:r w:rsidRPr="00C169EA">
              <w:rPr>
                <w:noProof/>
              </w:rPr>
              <w:t xml:space="preserve">Before using any assessment, teachers should be clear about the assessment criteria and how this relates to the learning objective. This helps teachers avoid being over-influenced by proxy “effort” factors, such as how busy pupils appear, the </w:t>
            </w:r>
            <w:r w:rsidRPr="00C169EA">
              <w:rPr>
                <w:noProof/>
              </w:rPr>
              <w:lastRenderedPageBreak/>
              <w:t>quantity of work they produce or the neatness of their work.</w:t>
            </w:r>
          </w:p>
          <w:p w14:paraId="05B83678" w14:textId="77777777" w:rsidR="00885E9A" w:rsidRPr="00C169EA" w:rsidRDefault="00885E9A" w:rsidP="00536077">
            <w:pPr>
              <w:pStyle w:val="ListBullet"/>
              <w:rPr>
                <w:noProof/>
              </w:rPr>
            </w:pPr>
            <w:r w:rsidRPr="00C169EA">
              <w:rPr>
                <w:noProof/>
              </w:rPr>
              <w:t>As part of the Teaching, Learning and Assessment cycle, assessment enables teachers to draw conclusions about what pupils have learned by looking at patterns of performance over a number of assessments (e.g. appreciating that assessments draw inferences about learning from performance).</w:t>
            </w:r>
          </w:p>
          <w:p w14:paraId="070E5F48" w14:textId="77777777" w:rsidR="00885E9A" w:rsidRDefault="00885E9A" w:rsidP="0035445B">
            <w:pPr>
              <w:pStyle w:val="ListBullet"/>
            </w:pPr>
            <w:r w:rsidRPr="00C169EA">
              <w:rPr>
                <w:noProof/>
              </w:rPr>
              <w:t>Tracking pupil feedback and progress needs to be purposeful and manageable in terms of teacher workload.</w:t>
            </w:r>
          </w:p>
        </w:tc>
        <w:tc>
          <w:tcPr>
            <w:tcW w:w="3555" w:type="dxa"/>
          </w:tcPr>
          <w:p w14:paraId="4D69FDC9" w14:textId="77777777" w:rsidR="00885E9A" w:rsidRPr="00C169EA" w:rsidRDefault="00885E9A" w:rsidP="00536077">
            <w:pPr>
              <w:pStyle w:val="ListBullet"/>
              <w:rPr>
                <w:noProof/>
              </w:rPr>
            </w:pPr>
            <w:r w:rsidRPr="00C169EA">
              <w:rPr>
                <w:noProof/>
              </w:rPr>
              <w:lastRenderedPageBreak/>
              <w:t>Provide pupils with clear assessment criteria in advance and use this criteria to provide meaningful task focused feedback to close the learning gap.</w:t>
            </w:r>
          </w:p>
          <w:p w14:paraId="7639DD6F" w14:textId="77777777" w:rsidR="00885E9A" w:rsidRPr="00C169EA" w:rsidRDefault="00885E9A" w:rsidP="00536077">
            <w:pPr>
              <w:pStyle w:val="ListBullet"/>
              <w:rPr>
                <w:noProof/>
              </w:rPr>
            </w:pPr>
            <w:r w:rsidRPr="00C169EA">
              <w:rPr>
                <w:noProof/>
              </w:rPr>
              <w:t>Reduce the opportunity cost of marking (e.g. by using abbreviations and codes in written feedback).</w:t>
            </w:r>
          </w:p>
          <w:p w14:paraId="24F0EE3A" w14:textId="77777777" w:rsidR="00885E9A" w:rsidRPr="00C169EA" w:rsidRDefault="00885E9A" w:rsidP="00536077">
            <w:pPr>
              <w:pStyle w:val="ListBullet"/>
              <w:rPr>
                <w:noProof/>
              </w:rPr>
            </w:pPr>
            <w:r w:rsidRPr="00C169EA">
              <w:rPr>
                <w:noProof/>
              </w:rPr>
              <w:lastRenderedPageBreak/>
              <w:t>Prioritise the highlighting of errors related to misunderstandings, rather than careless mistakes when marking.</w:t>
            </w:r>
          </w:p>
          <w:p w14:paraId="49EFE722" w14:textId="77777777" w:rsidR="00885E9A" w:rsidRDefault="00885E9A" w:rsidP="0035445B">
            <w:pPr>
              <w:pStyle w:val="ListBullet"/>
            </w:pPr>
            <w:r w:rsidRPr="00C169EA">
              <w:rPr>
                <w:noProof/>
              </w:rPr>
              <w:t>Plan to scaffold peer and self-assessments by sharing model work and feedback with pupils, highlighting quality indicators and features of good feedback.</w:t>
            </w:r>
          </w:p>
        </w:tc>
        <w:tc>
          <w:tcPr>
            <w:tcW w:w="4515" w:type="dxa"/>
          </w:tcPr>
          <w:p w14:paraId="1382E8CF" w14:textId="77777777" w:rsidR="00885E9A" w:rsidRPr="00C169EA" w:rsidRDefault="00885E9A" w:rsidP="00536077">
            <w:pPr>
              <w:pStyle w:val="ListBullet"/>
              <w:rPr>
                <w:noProof/>
              </w:rPr>
            </w:pPr>
            <w:r w:rsidRPr="00C169EA">
              <w:rPr>
                <w:noProof/>
              </w:rPr>
              <w:lastRenderedPageBreak/>
              <w:t>Receiving clear, consistent and effective mentoring in how to scaffold self-assessment by sharing model working with pupils, highlighting key details</w:t>
            </w:r>
          </w:p>
          <w:p w14:paraId="2029FE6E" w14:textId="77777777" w:rsidR="00885E9A" w:rsidRPr="00C169EA" w:rsidRDefault="00885E9A" w:rsidP="00536077">
            <w:pPr>
              <w:pStyle w:val="ListBullet"/>
              <w:rPr>
                <w:noProof/>
              </w:rPr>
            </w:pPr>
            <w:r w:rsidRPr="00C169EA">
              <w:rPr>
                <w:noProof/>
              </w:rPr>
              <w:t xml:space="preserve">Discussing and analysing with expert colleagues how to identify efficient approaches to marking and alternative approaches to providing feedback (e.g. using whole class feedback or </w:t>
            </w:r>
            <w:r w:rsidRPr="00C169EA">
              <w:rPr>
                <w:noProof/>
              </w:rPr>
              <w:lastRenderedPageBreak/>
              <w:t>well  supported peer- and self-assessment) and deconstructing this approach.</w:t>
            </w:r>
          </w:p>
          <w:p w14:paraId="06128267" w14:textId="77777777" w:rsidR="00885E9A" w:rsidRDefault="00885E9A" w:rsidP="0035445B">
            <w:pPr>
              <w:pStyle w:val="ListBullet"/>
            </w:pPr>
            <w:r w:rsidRPr="00C169EA">
              <w:rPr>
                <w:noProof/>
              </w:rPr>
              <w:t>Practising and feedback on using verbal feedback during lessons in place of written feedback after lessons where possible</w:t>
            </w:r>
          </w:p>
        </w:tc>
        <w:tc>
          <w:tcPr>
            <w:tcW w:w="3279" w:type="dxa"/>
          </w:tcPr>
          <w:p w14:paraId="0F2164FD" w14:textId="77777777" w:rsidR="00885E9A" w:rsidRPr="00C169EA" w:rsidRDefault="00885E9A" w:rsidP="00536077">
            <w:pPr>
              <w:rPr>
                <w:noProof/>
              </w:rPr>
            </w:pPr>
            <w:r w:rsidRPr="00C169EA">
              <w:rPr>
                <w:noProof/>
              </w:rPr>
              <w:lastRenderedPageBreak/>
              <w:t xml:space="preserve">1. How are you using task specific feedback specifically related to assessment criteria? Give an example. </w:t>
            </w:r>
          </w:p>
          <w:p w14:paraId="0F2C00E6" w14:textId="77777777" w:rsidR="00885E9A" w:rsidRPr="0057243C" w:rsidRDefault="00885E9A" w:rsidP="0035445B">
            <w:r w:rsidRPr="00C169EA">
              <w:rPr>
                <w:noProof/>
              </w:rPr>
              <w:t>2. Evaluate an instance of sharing model work (WAGOLL) with pupils to scaffold peer or self-assessments within your subject area.</w:t>
            </w:r>
          </w:p>
        </w:tc>
      </w:tr>
      <w:tr w:rsidR="00885E9A" w14:paraId="33415AE8" w14:textId="77777777" w:rsidTr="0035445B">
        <w:tc>
          <w:tcPr>
            <w:tcW w:w="1579" w:type="dxa"/>
            <w:shd w:val="clear" w:color="auto" w:fill="DDD9C3" w:themeFill="background2" w:themeFillShade="E6"/>
          </w:tcPr>
          <w:p w14:paraId="6357C9F8"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9EC2482" w14:textId="77777777" w:rsidR="00885E9A" w:rsidRDefault="00885E9A" w:rsidP="0035445B">
            <w:r w:rsidRPr="00C169EA">
              <w:rPr>
                <w:noProof/>
              </w:rPr>
              <w:t>Hattie, J., &amp; Timperley, H. (2007) The Power of Feedback. Review of Educational Research, 77(1), 81–112.https://doi.org/10.3102/003465430298487</w:t>
            </w:r>
          </w:p>
        </w:tc>
      </w:tr>
      <w:tr w:rsidR="00885E9A" w14:paraId="58A98CF4" w14:textId="77777777" w:rsidTr="0035445B">
        <w:tc>
          <w:tcPr>
            <w:tcW w:w="1579" w:type="dxa"/>
            <w:shd w:val="clear" w:color="auto" w:fill="DDD9C3" w:themeFill="background2" w:themeFillShade="E6"/>
          </w:tcPr>
          <w:p w14:paraId="6D493B4A"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38</w:t>
            </w:r>
            <w:r w:rsidRPr="00E231E3">
              <w:rPr>
                <w:rFonts w:asciiTheme="minorHAnsi" w:hAnsiTheme="minorHAnsi" w:cstheme="minorHAnsi"/>
                <w:sz w:val="22"/>
                <w:szCs w:val="22"/>
              </w:rPr>
              <w:t xml:space="preserve">] </w:t>
            </w:r>
            <w:r>
              <w:rPr>
                <w:rFonts w:asciiTheme="minorHAnsi" w:hAnsiTheme="minorHAnsi" w:cstheme="minorHAnsi"/>
                <w:noProof/>
              </w:rPr>
              <w:t xml:space="preserve">12-May-25 </w:t>
            </w:r>
          </w:p>
          <w:p w14:paraId="2D746AE3"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do we track progress?</w:t>
            </w:r>
          </w:p>
        </w:tc>
        <w:tc>
          <w:tcPr>
            <w:tcW w:w="3202" w:type="dxa"/>
          </w:tcPr>
          <w:p w14:paraId="66355A9B" w14:textId="77777777" w:rsidR="00885E9A" w:rsidRPr="00C169EA" w:rsidRDefault="00885E9A" w:rsidP="00536077">
            <w:pPr>
              <w:pStyle w:val="ListBullet"/>
              <w:rPr>
                <w:noProof/>
              </w:rPr>
            </w:pPr>
            <w:r w:rsidRPr="00C169EA">
              <w:rPr>
                <w:noProof/>
              </w:rPr>
              <w:t>Schools use a variety of systems to track pupil progress across key stage 3 and 4. It is a professional expectation that teachers will use such systems, adhering to school guidance regarding input frequency, reporting and maintaining data integrity, privacy and security.</w:t>
            </w:r>
          </w:p>
          <w:p w14:paraId="27E1EBD7" w14:textId="77777777" w:rsidR="00885E9A" w:rsidRPr="00C169EA" w:rsidRDefault="00885E9A" w:rsidP="00536077">
            <w:pPr>
              <w:pStyle w:val="ListBullet"/>
              <w:rPr>
                <w:noProof/>
              </w:rPr>
            </w:pPr>
            <w:r w:rsidRPr="00C169EA">
              <w:rPr>
                <w:noProof/>
              </w:rPr>
              <w:t>Results from these systems may be used formatively e.g. to inform planning for subsequent lessons or summatively e.g. to report on pupil progress to parents or to measure progress of a cohort.</w:t>
            </w:r>
          </w:p>
          <w:p w14:paraId="2121506E" w14:textId="77777777" w:rsidR="00885E9A" w:rsidRDefault="00885E9A" w:rsidP="0035445B">
            <w:pPr>
              <w:pStyle w:val="ListBullet"/>
            </w:pPr>
            <w:r w:rsidRPr="00C169EA">
              <w:rPr>
                <w:noProof/>
              </w:rPr>
              <w:t>Examination board assessment resources are a useful source when planning tracked tasks on medium- and long-term plans.</w:t>
            </w:r>
          </w:p>
        </w:tc>
        <w:tc>
          <w:tcPr>
            <w:tcW w:w="3555" w:type="dxa"/>
          </w:tcPr>
          <w:p w14:paraId="16173DB7" w14:textId="77777777" w:rsidR="00885E9A" w:rsidRPr="00C169EA" w:rsidRDefault="00885E9A" w:rsidP="00536077">
            <w:pPr>
              <w:pStyle w:val="ListBullet"/>
              <w:rPr>
                <w:noProof/>
              </w:rPr>
            </w:pPr>
            <w:r w:rsidRPr="00C169EA">
              <w:rPr>
                <w:noProof/>
              </w:rPr>
              <w:t>Plan formative assessment tasks linked to lesson objectives and how to think ahead about what would indicate understanding (e.g., using hinge questions) and monitor pupil work during lessons, including checking for misconceptions.</w:t>
            </w:r>
          </w:p>
          <w:p w14:paraId="14A76056" w14:textId="77777777" w:rsidR="00885E9A" w:rsidRPr="00C169EA" w:rsidRDefault="00885E9A" w:rsidP="00536077">
            <w:pPr>
              <w:pStyle w:val="ListBullet"/>
              <w:rPr>
                <w:noProof/>
              </w:rPr>
            </w:pPr>
            <w:r w:rsidRPr="00C169EA">
              <w:rPr>
                <w:noProof/>
              </w:rPr>
              <w:t>Structure assessment tasks to assess specific learning objectives. Check for prior knowledge, knowledge gaps, and pre-existing misconceptions</w:t>
            </w:r>
          </w:p>
          <w:p w14:paraId="74278853" w14:textId="77777777" w:rsidR="00885E9A" w:rsidRPr="00C169EA" w:rsidRDefault="00885E9A" w:rsidP="00536077">
            <w:pPr>
              <w:pStyle w:val="ListBullet"/>
              <w:rPr>
                <w:noProof/>
              </w:rPr>
            </w:pPr>
            <w:r w:rsidRPr="00C169EA">
              <w:rPr>
                <w:noProof/>
              </w:rPr>
              <w:t>Draw conclusions about the pupil progress based on assessment data tracking</w:t>
            </w:r>
          </w:p>
          <w:p w14:paraId="2BA5C420" w14:textId="77777777" w:rsidR="00885E9A" w:rsidRPr="00C169EA" w:rsidRDefault="00885E9A" w:rsidP="00536077">
            <w:pPr>
              <w:pStyle w:val="ListBullet"/>
              <w:rPr>
                <w:noProof/>
              </w:rPr>
            </w:pPr>
            <w:r w:rsidRPr="00C169EA">
              <w:rPr>
                <w:noProof/>
              </w:rPr>
              <w:t>Identify common strategies to provide feedback/feedforward to pupils.</w:t>
            </w:r>
          </w:p>
          <w:p w14:paraId="1161CFBA" w14:textId="77777777" w:rsidR="00885E9A" w:rsidRDefault="00885E9A" w:rsidP="0035445B">
            <w:pPr>
              <w:pStyle w:val="ListBullet"/>
            </w:pPr>
            <w:r w:rsidRPr="00C169EA">
              <w:rPr>
                <w:noProof/>
              </w:rPr>
              <w:t>Use subject examination material to structure assessment tasks</w:t>
            </w:r>
          </w:p>
        </w:tc>
        <w:tc>
          <w:tcPr>
            <w:tcW w:w="4515" w:type="dxa"/>
          </w:tcPr>
          <w:p w14:paraId="706ACCB6" w14:textId="77777777" w:rsidR="00885E9A" w:rsidRPr="00C169EA" w:rsidRDefault="00885E9A" w:rsidP="00536077">
            <w:pPr>
              <w:pStyle w:val="ListBullet"/>
              <w:rPr>
                <w:noProof/>
              </w:rPr>
            </w:pPr>
            <w:r w:rsidRPr="00C169EA">
              <w:rPr>
                <w:noProof/>
              </w:rPr>
              <w:t xml:space="preserve">Practising and receiving feedback on prompting pupils to elaborate when responding to questioning to check that a correct answer stems from secure understanding. </w:t>
            </w:r>
          </w:p>
          <w:p w14:paraId="4C3C6085" w14:textId="77777777" w:rsidR="00885E9A" w:rsidRPr="00C169EA" w:rsidRDefault="00885E9A" w:rsidP="00536077">
            <w:pPr>
              <w:pStyle w:val="ListBullet"/>
              <w:rPr>
                <w:noProof/>
              </w:rPr>
            </w:pPr>
            <w:r w:rsidRPr="00C169EA">
              <w:rPr>
                <w:noProof/>
              </w:rPr>
              <w:t>Practising and receiving feedback on monitoring pupil Working during lessons, including checking for misconceptions.</w:t>
            </w:r>
          </w:p>
          <w:p w14:paraId="434FB8A4" w14:textId="77777777" w:rsidR="00885E9A" w:rsidRPr="00C169EA" w:rsidRDefault="00885E9A" w:rsidP="00536077">
            <w:pPr>
              <w:pStyle w:val="ListBullet"/>
              <w:rPr>
                <w:noProof/>
              </w:rPr>
            </w:pPr>
            <w:r w:rsidRPr="00C169EA">
              <w:rPr>
                <w:noProof/>
              </w:rPr>
              <w:t>Receiving clear, consistent and effective mentoring in how to record data only when it is useful for improving pupil outcomes</w:t>
            </w:r>
          </w:p>
          <w:p w14:paraId="646B3BC0" w14:textId="77777777" w:rsidR="00885E9A" w:rsidRPr="00C169EA" w:rsidRDefault="00885E9A" w:rsidP="00536077">
            <w:pPr>
              <w:pStyle w:val="ListBullet"/>
              <w:rPr>
                <w:noProof/>
              </w:rPr>
            </w:pPr>
            <w:r w:rsidRPr="00C169EA">
              <w:rPr>
                <w:noProof/>
              </w:rPr>
              <w:t>Receiving clear, consistent and effective mentoring in how to structure tasks and questions to enable the identification of knowledge gaps and misconceptions (e.g. by using common misconceptions within multiple-choice questions).</w:t>
            </w:r>
          </w:p>
          <w:p w14:paraId="00E01C3B" w14:textId="77777777" w:rsidR="00885E9A" w:rsidRDefault="00885E9A" w:rsidP="0035445B">
            <w:pPr>
              <w:pStyle w:val="ListBullet"/>
            </w:pPr>
            <w:r w:rsidRPr="00C169EA">
              <w:rPr>
                <w:noProof/>
              </w:rPr>
              <w:t>Discussing and analyse with expert colleagues on how to draw conclusions about what pupils have learned by looking at patterns of performance over a number of assessments</w:t>
            </w:r>
          </w:p>
        </w:tc>
        <w:tc>
          <w:tcPr>
            <w:tcW w:w="3279" w:type="dxa"/>
          </w:tcPr>
          <w:p w14:paraId="30A7B0FE" w14:textId="77777777" w:rsidR="00885E9A" w:rsidRPr="00C169EA" w:rsidRDefault="00885E9A" w:rsidP="00536077">
            <w:pPr>
              <w:rPr>
                <w:noProof/>
              </w:rPr>
            </w:pPr>
            <w:r w:rsidRPr="00C169EA">
              <w:rPr>
                <w:noProof/>
              </w:rPr>
              <w:t xml:space="preserve">1.Use the focus of discussions from mentor meetings, targets, lesson observation feedback and task to reflect on areas of focus and development. </w:t>
            </w:r>
          </w:p>
          <w:p w14:paraId="2C3DC489" w14:textId="77777777" w:rsidR="00885E9A" w:rsidRPr="0057243C" w:rsidRDefault="00885E9A" w:rsidP="0035445B">
            <w:r w:rsidRPr="00C169EA">
              <w:rPr>
                <w:noProof/>
              </w:rPr>
              <w:t>2.Explore and reflect on how assessments coupled with student data inform planning and interventions in your setting.</w:t>
            </w:r>
          </w:p>
        </w:tc>
      </w:tr>
      <w:tr w:rsidR="00885E9A" w14:paraId="7106484F" w14:textId="77777777" w:rsidTr="0035445B">
        <w:tc>
          <w:tcPr>
            <w:tcW w:w="1579" w:type="dxa"/>
            <w:shd w:val="clear" w:color="auto" w:fill="DDD9C3" w:themeFill="background2" w:themeFillShade="E6"/>
          </w:tcPr>
          <w:p w14:paraId="7B915247"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110E6A07" w14:textId="77777777" w:rsidR="00885E9A" w:rsidRDefault="00885E9A" w:rsidP="0035445B">
            <w:r w:rsidRPr="00C169EA">
              <w:rPr>
                <w:noProof/>
              </w:rPr>
              <w:t>Christodoulou, D. (2017) Making Good Progress: The Future of Assessment for Learning. Oxford: OUP. [chapters 6-8]</w:t>
            </w:r>
          </w:p>
        </w:tc>
      </w:tr>
      <w:tr w:rsidR="00885E9A" w14:paraId="7C6A1DFF" w14:textId="77777777" w:rsidTr="0035445B">
        <w:tc>
          <w:tcPr>
            <w:tcW w:w="1579" w:type="dxa"/>
            <w:shd w:val="clear" w:color="auto" w:fill="DDD9C3" w:themeFill="background2" w:themeFillShade="E6"/>
          </w:tcPr>
          <w:p w14:paraId="191100A1"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39</w:t>
            </w:r>
            <w:r w:rsidRPr="00E231E3">
              <w:rPr>
                <w:rFonts w:asciiTheme="minorHAnsi" w:hAnsiTheme="minorHAnsi" w:cstheme="minorHAnsi"/>
                <w:sz w:val="22"/>
                <w:szCs w:val="22"/>
              </w:rPr>
              <w:t xml:space="preserve">] </w:t>
            </w:r>
            <w:r>
              <w:rPr>
                <w:rFonts w:asciiTheme="minorHAnsi" w:hAnsiTheme="minorHAnsi" w:cstheme="minorHAnsi"/>
                <w:noProof/>
              </w:rPr>
              <w:t xml:space="preserve">19-May-25 </w:t>
            </w:r>
          </w:p>
          <w:p w14:paraId="3C51D2C4"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Review and Respond week on Assessment</w:t>
            </w:r>
          </w:p>
        </w:tc>
        <w:tc>
          <w:tcPr>
            <w:tcW w:w="3202" w:type="dxa"/>
            <w:shd w:val="clear" w:color="auto" w:fill="auto"/>
          </w:tcPr>
          <w:p w14:paraId="2A0F7E79" w14:textId="77777777" w:rsidR="00885E9A" w:rsidRPr="00C169EA" w:rsidRDefault="00885E9A" w:rsidP="00536077">
            <w:pPr>
              <w:pStyle w:val="ListBullet"/>
              <w:rPr>
                <w:noProof/>
              </w:rPr>
            </w:pPr>
            <w:r w:rsidRPr="00C169EA">
              <w:rPr>
                <w:noProof/>
              </w:rPr>
              <w:t xml:space="preserve">Formative assessment has a significant impact on learner progress and disproportionately helps learners with low prior achievement. </w:t>
            </w:r>
          </w:p>
          <w:p w14:paraId="2F73B68F" w14:textId="77777777" w:rsidR="00885E9A" w:rsidRPr="00C169EA" w:rsidRDefault="00885E9A" w:rsidP="00536077">
            <w:pPr>
              <w:pStyle w:val="ListBullet"/>
              <w:rPr>
                <w:noProof/>
              </w:rPr>
            </w:pPr>
            <w:r w:rsidRPr="00C169EA">
              <w:rPr>
                <w:noProof/>
              </w:rPr>
              <w:t xml:space="preserve">Pupils require planned time to respond to and learn from feedback. </w:t>
            </w:r>
          </w:p>
          <w:p w14:paraId="052F542F" w14:textId="77777777" w:rsidR="00885E9A" w:rsidRDefault="00885E9A" w:rsidP="0035445B">
            <w:pPr>
              <w:pStyle w:val="ListBullet"/>
            </w:pPr>
            <w:r w:rsidRPr="00C169EA">
              <w:rPr>
                <w:noProof/>
              </w:rPr>
              <w:t>Summative assessment typically includes end of unit tests, project work feedback and aggregate grading. Baseline data and ongoing assessment informs adaptive teaching.</w:t>
            </w:r>
          </w:p>
        </w:tc>
        <w:tc>
          <w:tcPr>
            <w:tcW w:w="3555" w:type="dxa"/>
            <w:shd w:val="clear" w:color="auto" w:fill="auto"/>
          </w:tcPr>
          <w:p w14:paraId="03BD4673" w14:textId="77777777" w:rsidR="00885E9A" w:rsidRDefault="00885E9A" w:rsidP="0035445B">
            <w:pPr>
              <w:pStyle w:val="ListBullet"/>
            </w:pPr>
            <w:r w:rsidRPr="00C169EA">
              <w:rPr>
                <w:noProof/>
              </w:rPr>
              <w:t>Plan formative assessment tasks linked to lesson objectives and think ahead about what would indicate understanding (e.g. by using hinge questions to pinpoint knowledge gaps.</w:t>
            </w:r>
          </w:p>
        </w:tc>
        <w:tc>
          <w:tcPr>
            <w:tcW w:w="4515" w:type="dxa"/>
            <w:shd w:val="clear" w:color="auto" w:fill="auto"/>
          </w:tcPr>
          <w:p w14:paraId="0F44662C" w14:textId="77777777" w:rsidR="00885E9A" w:rsidRDefault="00885E9A" w:rsidP="0035445B">
            <w:pPr>
              <w:pStyle w:val="ListBullet"/>
            </w:pPr>
            <w:r w:rsidRPr="00C169EA">
              <w:rPr>
                <w:noProof/>
              </w:rPr>
              <w:t>Practising and receiving feedback on making use of formative assessment e.g. retrieval starter, plenary to check for prior knowledge and misconceptions.</w:t>
            </w:r>
          </w:p>
        </w:tc>
        <w:tc>
          <w:tcPr>
            <w:tcW w:w="3279" w:type="dxa"/>
            <w:shd w:val="clear" w:color="auto" w:fill="auto"/>
          </w:tcPr>
          <w:p w14:paraId="4E1068E5" w14:textId="77777777" w:rsidR="00885E9A" w:rsidRPr="00C169EA" w:rsidRDefault="00885E9A" w:rsidP="00536077">
            <w:pPr>
              <w:rPr>
                <w:noProof/>
              </w:rPr>
            </w:pPr>
            <w:r w:rsidRPr="00C169EA">
              <w:rPr>
                <w:noProof/>
              </w:rPr>
              <w:t xml:space="preserve">1. Use the focus of discussions from mentor meetings, targets, lesson observation feedback and task to reflect on areas of focus and development. </w:t>
            </w:r>
          </w:p>
          <w:p w14:paraId="6694FAE5" w14:textId="77777777" w:rsidR="00885E9A" w:rsidRPr="0057243C" w:rsidRDefault="00885E9A" w:rsidP="0035445B">
            <w:r w:rsidRPr="00C169EA">
              <w:rPr>
                <w:noProof/>
              </w:rPr>
              <w:t>2. Explore and reflect on how assessment is implemented in your setting.</w:t>
            </w:r>
          </w:p>
        </w:tc>
      </w:tr>
      <w:tr w:rsidR="00885E9A" w14:paraId="7DA9185D" w14:textId="77777777" w:rsidTr="0035445B">
        <w:tc>
          <w:tcPr>
            <w:tcW w:w="1579" w:type="dxa"/>
            <w:shd w:val="clear" w:color="auto" w:fill="DDD9C3" w:themeFill="background2" w:themeFillShade="E6"/>
          </w:tcPr>
          <w:p w14:paraId="0E0DB4AE"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3ED92032" w14:textId="77777777" w:rsidR="00885E9A" w:rsidRPr="00C169EA" w:rsidRDefault="00885E9A" w:rsidP="00536077">
            <w:pPr>
              <w:rPr>
                <w:noProof/>
              </w:rPr>
            </w:pPr>
            <w:r w:rsidRPr="00C169EA">
              <w:rPr>
                <w:noProof/>
              </w:rPr>
              <w:t>Black, P., &amp; Wiliam, D. (2009) Developing the theory of formative assessment. Educational Assessment, Evaluation and Accountability, 21(1), pp.5-31</w:t>
            </w:r>
          </w:p>
          <w:p w14:paraId="2AB505B7" w14:textId="77777777" w:rsidR="00885E9A" w:rsidRDefault="00885E9A" w:rsidP="0035445B"/>
        </w:tc>
      </w:tr>
      <w:tr w:rsidR="00885E9A" w14:paraId="2375230B" w14:textId="77777777" w:rsidTr="0035445B">
        <w:tc>
          <w:tcPr>
            <w:tcW w:w="1579" w:type="dxa"/>
            <w:shd w:val="clear" w:color="auto" w:fill="D9D9D9" w:themeFill="background1" w:themeFillShade="D9"/>
          </w:tcPr>
          <w:p w14:paraId="5B18B4A6" w14:textId="77777777" w:rsidR="00885E9A" w:rsidRPr="00E231E3" w:rsidRDefault="00885E9A" w:rsidP="0035445B">
            <w:pPr>
              <w:rPr>
                <w:rFonts w:asciiTheme="minorHAnsi" w:hAnsiTheme="minorHAnsi" w:cstheme="minorHAnsi"/>
              </w:rPr>
            </w:pPr>
            <w:r w:rsidRPr="00E231E3">
              <w:rPr>
                <w:rFonts w:asciiTheme="minorHAnsi" w:hAnsiTheme="minorHAnsi" w:cstheme="minorHAnsi"/>
                <w:sz w:val="22"/>
                <w:szCs w:val="22"/>
              </w:rPr>
              <w:t>[40] 26 – Jun - 25</w:t>
            </w:r>
          </w:p>
        </w:tc>
        <w:tc>
          <w:tcPr>
            <w:tcW w:w="14551" w:type="dxa"/>
            <w:gridSpan w:val="4"/>
            <w:shd w:val="clear" w:color="auto" w:fill="D9D9D9" w:themeFill="background1" w:themeFillShade="D9"/>
          </w:tcPr>
          <w:p w14:paraId="5DD730B9" w14:textId="77777777" w:rsidR="00885E9A" w:rsidRDefault="00885E9A" w:rsidP="0035445B">
            <w:pPr>
              <w:jc w:val="center"/>
            </w:pPr>
            <w:r>
              <w:rPr>
                <w:rFonts w:asciiTheme="minorHAnsi" w:hAnsiTheme="minorHAnsi" w:cstheme="minorHAnsi"/>
                <w:b/>
                <w:bCs/>
                <w:sz w:val="40"/>
                <w:szCs w:val="40"/>
              </w:rPr>
              <w:t>Ha</w:t>
            </w:r>
            <w:r w:rsidRPr="00C72F6E">
              <w:rPr>
                <w:rFonts w:asciiTheme="minorHAnsi" w:hAnsiTheme="minorHAnsi" w:cstheme="minorHAnsi"/>
                <w:b/>
                <w:bCs/>
                <w:sz w:val="40"/>
                <w:szCs w:val="40"/>
              </w:rPr>
              <w:t>lf Term</w:t>
            </w:r>
          </w:p>
        </w:tc>
      </w:tr>
      <w:tr w:rsidR="00885E9A" w14:paraId="3F68B257" w14:textId="77777777" w:rsidTr="0035445B">
        <w:tc>
          <w:tcPr>
            <w:tcW w:w="1579" w:type="dxa"/>
            <w:shd w:val="clear" w:color="auto" w:fill="DDD9C3" w:themeFill="background2" w:themeFillShade="E6"/>
          </w:tcPr>
          <w:p w14:paraId="5FCE1DCF"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41</w:t>
            </w:r>
            <w:r w:rsidRPr="00E231E3">
              <w:rPr>
                <w:rFonts w:asciiTheme="minorHAnsi" w:hAnsiTheme="minorHAnsi" w:cstheme="minorHAnsi"/>
                <w:sz w:val="22"/>
                <w:szCs w:val="22"/>
              </w:rPr>
              <w:t xml:space="preserve">] </w:t>
            </w:r>
            <w:r>
              <w:rPr>
                <w:rFonts w:asciiTheme="minorHAnsi" w:hAnsiTheme="minorHAnsi" w:cstheme="minorHAnsi"/>
                <w:noProof/>
              </w:rPr>
              <w:t xml:space="preserve">2-Jun-25 </w:t>
            </w:r>
          </w:p>
          <w:p w14:paraId="015A6C9D"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How do we work with the wider school workforce?</w:t>
            </w:r>
          </w:p>
        </w:tc>
        <w:tc>
          <w:tcPr>
            <w:tcW w:w="3202" w:type="dxa"/>
          </w:tcPr>
          <w:p w14:paraId="0505716B" w14:textId="77777777" w:rsidR="00885E9A" w:rsidRPr="00C169EA" w:rsidRDefault="00885E9A" w:rsidP="00536077">
            <w:pPr>
              <w:pStyle w:val="ListBullet"/>
              <w:rPr>
                <w:noProof/>
              </w:rPr>
            </w:pPr>
            <w:r w:rsidRPr="00C169EA">
              <w:rPr>
                <w:noProof/>
              </w:rPr>
              <w:t>Additional members of staff provide valuable support with individual/ groups of pupils. Teaching assistants (TAs) can support pupils more effectively when they are prepared for lessons by teachers, and when TAs supplement rather than replace support from teachers</w:t>
            </w:r>
          </w:p>
          <w:p w14:paraId="3CDCDA0F" w14:textId="77777777" w:rsidR="00885E9A" w:rsidRPr="00C169EA" w:rsidRDefault="00885E9A" w:rsidP="00536077">
            <w:pPr>
              <w:pStyle w:val="ListBullet"/>
              <w:rPr>
                <w:noProof/>
              </w:rPr>
            </w:pPr>
            <w:r w:rsidRPr="00C169EA">
              <w:rPr>
                <w:noProof/>
              </w:rPr>
              <w:t>Teaching assistants are valuable sources of expertise and advice, often having undertaken specific training to support their pupil(s) and having a deep insight into their pupil(s) needs.</w:t>
            </w:r>
          </w:p>
          <w:p w14:paraId="7FA63BA8" w14:textId="77777777" w:rsidR="00885E9A" w:rsidRDefault="00885E9A" w:rsidP="0035445B">
            <w:pPr>
              <w:pStyle w:val="ListBullet"/>
            </w:pPr>
            <w:r w:rsidRPr="00C169EA">
              <w:rPr>
                <w:noProof/>
              </w:rPr>
              <w:t xml:space="preserve">It is important to work collaboratively with teaching </w:t>
            </w:r>
            <w:r w:rsidRPr="00C169EA">
              <w:rPr>
                <w:noProof/>
              </w:rPr>
              <w:lastRenderedPageBreak/>
              <w:t>assistants, to share lesson planning, behaviour and learning strategies and outcomes ahead of lessons.</w:t>
            </w:r>
          </w:p>
        </w:tc>
        <w:tc>
          <w:tcPr>
            <w:tcW w:w="3555" w:type="dxa"/>
          </w:tcPr>
          <w:p w14:paraId="274BA48D" w14:textId="77777777" w:rsidR="00885E9A" w:rsidRPr="00C169EA" w:rsidRDefault="00885E9A" w:rsidP="00536077">
            <w:pPr>
              <w:pStyle w:val="ListBullet"/>
              <w:rPr>
                <w:noProof/>
              </w:rPr>
            </w:pPr>
            <w:r w:rsidRPr="00C169EA">
              <w:rPr>
                <w:noProof/>
              </w:rPr>
              <w:lastRenderedPageBreak/>
              <w:t>Access and use appropriate tracking systems.</w:t>
            </w:r>
          </w:p>
          <w:p w14:paraId="1BF48D44" w14:textId="77777777" w:rsidR="00885E9A" w:rsidRPr="00C169EA" w:rsidRDefault="00885E9A" w:rsidP="00536077">
            <w:pPr>
              <w:pStyle w:val="ListBullet"/>
              <w:rPr>
                <w:noProof/>
              </w:rPr>
            </w:pPr>
            <w:r w:rsidRPr="00C169EA">
              <w:rPr>
                <w:noProof/>
              </w:rPr>
              <w:t>Know how to use tracking systems formatively to inform future lessons.</w:t>
            </w:r>
          </w:p>
          <w:p w14:paraId="0FDC2D97" w14:textId="77777777" w:rsidR="00885E9A" w:rsidRPr="00C169EA" w:rsidRDefault="00885E9A" w:rsidP="00536077">
            <w:pPr>
              <w:pStyle w:val="ListBullet"/>
              <w:rPr>
                <w:noProof/>
              </w:rPr>
            </w:pPr>
            <w:r w:rsidRPr="00C169EA">
              <w:rPr>
                <w:noProof/>
              </w:rPr>
              <w:t>Know how to use tracking systems to produce summative reports for individuals and cohorts.</w:t>
            </w:r>
          </w:p>
          <w:p w14:paraId="0CCDC310" w14:textId="77777777" w:rsidR="00885E9A" w:rsidRDefault="00885E9A" w:rsidP="0035445B">
            <w:pPr>
              <w:pStyle w:val="ListBullet"/>
            </w:pPr>
            <w:r w:rsidRPr="00C169EA">
              <w:rPr>
                <w:noProof/>
              </w:rPr>
              <w:t>Know how to use examination assessment support materials to inform long and medium-term plans. Work with mentors to develop effective relationships and act on the coaching support.</w:t>
            </w:r>
          </w:p>
        </w:tc>
        <w:tc>
          <w:tcPr>
            <w:tcW w:w="4515" w:type="dxa"/>
          </w:tcPr>
          <w:p w14:paraId="4CC1020C" w14:textId="77777777" w:rsidR="00885E9A" w:rsidRPr="00C169EA" w:rsidRDefault="00885E9A" w:rsidP="00536077">
            <w:pPr>
              <w:pStyle w:val="ListBullet"/>
              <w:rPr>
                <w:noProof/>
              </w:rPr>
            </w:pPr>
            <w:r w:rsidRPr="00C169EA">
              <w:rPr>
                <w:noProof/>
              </w:rPr>
              <w:t>Working with expert colleagues to understand expectations of pupil tracking over time and how this is used to plan future interventions.</w:t>
            </w:r>
          </w:p>
          <w:p w14:paraId="237859E8" w14:textId="77777777" w:rsidR="00885E9A" w:rsidRPr="00C169EA" w:rsidRDefault="00885E9A" w:rsidP="00536077">
            <w:pPr>
              <w:pStyle w:val="ListBullet"/>
              <w:rPr>
                <w:noProof/>
              </w:rPr>
            </w:pPr>
            <w:r w:rsidRPr="00C169EA">
              <w:rPr>
                <w:noProof/>
              </w:rPr>
              <w:t>Discussing case studies of data use with expert colleagues.</w:t>
            </w:r>
          </w:p>
          <w:p w14:paraId="5B1DE110" w14:textId="77777777" w:rsidR="00885E9A" w:rsidRDefault="00885E9A" w:rsidP="0035445B">
            <w:pPr>
              <w:pStyle w:val="ListBullet"/>
            </w:pPr>
            <w:r w:rsidRPr="00C169EA">
              <w:rPr>
                <w:noProof/>
              </w:rPr>
              <w:t>Exploring how examination specifications are used to inform curriculum content via long term plans</w:t>
            </w:r>
          </w:p>
        </w:tc>
        <w:tc>
          <w:tcPr>
            <w:tcW w:w="3279" w:type="dxa"/>
          </w:tcPr>
          <w:p w14:paraId="244FFD1A" w14:textId="77777777" w:rsidR="00885E9A" w:rsidRPr="00C169EA" w:rsidRDefault="00885E9A" w:rsidP="00536077">
            <w:pPr>
              <w:rPr>
                <w:noProof/>
              </w:rPr>
            </w:pPr>
            <w:r w:rsidRPr="00C169EA">
              <w:rPr>
                <w:noProof/>
              </w:rPr>
              <w:t>1. How do you monitor pupil work during lessons and use assessment data to make informed decisions about adjusting your teaching?</w:t>
            </w:r>
          </w:p>
          <w:p w14:paraId="2BADA391" w14:textId="77777777" w:rsidR="00885E9A" w:rsidRPr="0057243C" w:rsidRDefault="00885E9A" w:rsidP="0035445B">
            <w:r w:rsidRPr="00C169EA">
              <w:rPr>
                <w:noProof/>
              </w:rPr>
              <w:t>2. Explain your use of subject examination material to structure assessment tasks and provide feedback/feedforward to pupils.</w:t>
            </w:r>
          </w:p>
        </w:tc>
      </w:tr>
      <w:tr w:rsidR="00885E9A" w14:paraId="0BDB110D" w14:textId="77777777" w:rsidTr="0035445B">
        <w:tc>
          <w:tcPr>
            <w:tcW w:w="1579" w:type="dxa"/>
            <w:shd w:val="clear" w:color="auto" w:fill="DDD9C3" w:themeFill="background2" w:themeFillShade="E6"/>
          </w:tcPr>
          <w:p w14:paraId="2E8E8414"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C6DD041" w14:textId="77777777" w:rsidR="00885E9A" w:rsidRDefault="00885E9A" w:rsidP="0035445B">
            <w:r w:rsidRPr="00C169EA">
              <w:rPr>
                <w:noProof/>
              </w:rPr>
              <w:t>Avgerinou, V. 2024. Do TAs improve pupils outcomes in mainstream schools?  Chartered College of Teaching.</w:t>
            </w:r>
          </w:p>
        </w:tc>
      </w:tr>
      <w:tr w:rsidR="00885E9A" w14:paraId="2836F4DA" w14:textId="77777777" w:rsidTr="0035445B">
        <w:tc>
          <w:tcPr>
            <w:tcW w:w="1579" w:type="dxa"/>
            <w:shd w:val="clear" w:color="auto" w:fill="DDD9C3" w:themeFill="background2" w:themeFillShade="E6"/>
          </w:tcPr>
          <w:p w14:paraId="6E29E57A"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42</w:t>
            </w:r>
            <w:r w:rsidRPr="00E231E3">
              <w:rPr>
                <w:rFonts w:asciiTheme="minorHAnsi" w:hAnsiTheme="minorHAnsi" w:cstheme="minorHAnsi"/>
                <w:sz w:val="22"/>
                <w:szCs w:val="22"/>
              </w:rPr>
              <w:t xml:space="preserve">] </w:t>
            </w:r>
            <w:r>
              <w:rPr>
                <w:rFonts w:asciiTheme="minorHAnsi" w:hAnsiTheme="minorHAnsi" w:cstheme="minorHAnsi"/>
                <w:noProof/>
              </w:rPr>
              <w:t xml:space="preserve">9-Jun-25 </w:t>
            </w:r>
          </w:p>
          <w:p w14:paraId="58557DA4"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What about pupils who can't cope in mainstream?</w:t>
            </w:r>
          </w:p>
        </w:tc>
        <w:tc>
          <w:tcPr>
            <w:tcW w:w="3202" w:type="dxa"/>
          </w:tcPr>
          <w:p w14:paraId="62C1F463" w14:textId="77777777" w:rsidR="00885E9A" w:rsidRPr="00C169EA" w:rsidRDefault="00885E9A" w:rsidP="00536077">
            <w:pPr>
              <w:pStyle w:val="ListBullet"/>
              <w:rPr>
                <w:noProof/>
              </w:rPr>
            </w:pPr>
            <w:r w:rsidRPr="00C169EA">
              <w:rPr>
                <w:noProof/>
              </w:rPr>
              <w:t>Alternative provision (AP) exists to support students whose needs cannot be met by mainstream education.</w:t>
            </w:r>
          </w:p>
          <w:p w14:paraId="45C964D0" w14:textId="77777777" w:rsidR="00885E9A" w:rsidRDefault="00885E9A" w:rsidP="0035445B">
            <w:pPr>
              <w:pStyle w:val="ListBullet"/>
            </w:pPr>
            <w:r w:rsidRPr="00C169EA">
              <w:rPr>
                <w:noProof/>
              </w:rPr>
              <w:t>There are a variety of alternative provision settings that provide bespoke support for varying needs.</w:t>
            </w:r>
          </w:p>
        </w:tc>
        <w:tc>
          <w:tcPr>
            <w:tcW w:w="3555" w:type="dxa"/>
          </w:tcPr>
          <w:p w14:paraId="5A2D5A26" w14:textId="77777777" w:rsidR="00885E9A" w:rsidRPr="00C169EA" w:rsidRDefault="00885E9A" w:rsidP="00536077">
            <w:pPr>
              <w:pStyle w:val="ListBullet"/>
              <w:rPr>
                <w:noProof/>
              </w:rPr>
            </w:pPr>
            <w:r w:rsidRPr="00C169EA">
              <w:rPr>
                <w:noProof/>
              </w:rPr>
              <w:t>Identify the reasons resulting in alternative provision for student whose needs are often complex.</w:t>
            </w:r>
          </w:p>
          <w:p w14:paraId="18E854CD" w14:textId="77777777" w:rsidR="00885E9A" w:rsidRDefault="00885E9A" w:rsidP="0035445B">
            <w:pPr>
              <w:pStyle w:val="ListBullet"/>
            </w:pPr>
            <w:r w:rsidRPr="00C169EA">
              <w:rPr>
                <w:noProof/>
              </w:rPr>
              <w:t>Recognise the varying types of alternative provision and the opportunities and challenges faced by professionals working within these settings.</w:t>
            </w:r>
          </w:p>
        </w:tc>
        <w:tc>
          <w:tcPr>
            <w:tcW w:w="4515" w:type="dxa"/>
          </w:tcPr>
          <w:p w14:paraId="2409ECA7" w14:textId="77777777" w:rsidR="00885E9A" w:rsidRPr="00C169EA" w:rsidRDefault="00885E9A" w:rsidP="00536077">
            <w:pPr>
              <w:pStyle w:val="ListBullet"/>
              <w:rPr>
                <w:noProof/>
              </w:rPr>
            </w:pPr>
            <w:r w:rsidRPr="00C169EA">
              <w:rPr>
                <w:noProof/>
              </w:rPr>
              <w:t>Case studies will be provided with examples of students whose needs are not being met by mainstream settings.</w:t>
            </w:r>
          </w:p>
          <w:p w14:paraId="2BC894A4" w14:textId="77777777" w:rsidR="00885E9A" w:rsidRDefault="00885E9A" w:rsidP="0035445B">
            <w:pPr>
              <w:pStyle w:val="ListBullet"/>
            </w:pPr>
            <w:r w:rsidRPr="00C169EA">
              <w:rPr>
                <w:noProof/>
              </w:rPr>
              <w:t>Discussingion with school staff who liaise with AP.</w:t>
            </w:r>
          </w:p>
        </w:tc>
        <w:tc>
          <w:tcPr>
            <w:tcW w:w="3279" w:type="dxa"/>
          </w:tcPr>
          <w:p w14:paraId="48FB267A" w14:textId="77777777" w:rsidR="00885E9A" w:rsidRPr="00C169EA" w:rsidRDefault="00885E9A" w:rsidP="00536077">
            <w:pPr>
              <w:rPr>
                <w:noProof/>
              </w:rPr>
            </w:pPr>
            <w:r w:rsidRPr="00C169EA">
              <w:rPr>
                <w:noProof/>
              </w:rPr>
              <w:t>1. How does the environment of an educational setting affect pupils' learning?</w:t>
            </w:r>
          </w:p>
          <w:p w14:paraId="65FFFA6C" w14:textId="77777777" w:rsidR="00885E9A" w:rsidRPr="0057243C" w:rsidRDefault="00885E9A" w:rsidP="0035445B">
            <w:r w:rsidRPr="00C169EA">
              <w:rPr>
                <w:noProof/>
              </w:rPr>
              <w:t>2. Critically reflect upon the effectiveness of alternative provision within the education system. Should the aim always be to keep students within mainstream education?</w:t>
            </w:r>
          </w:p>
        </w:tc>
      </w:tr>
      <w:tr w:rsidR="00885E9A" w14:paraId="5D9B20B9" w14:textId="77777777" w:rsidTr="0035445B">
        <w:tc>
          <w:tcPr>
            <w:tcW w:w="1579" w:type="dxa"/>
            <w:shd w:val="clear" w:color="auto" w:fill="DDD9C3" w:themeFill="background2" w:themeFillShade="E6"/>
          </w:tcPr>
          <w:p w14:paraId="5F5C0D16"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96EE02D" w14:textId="77777777" w:rsidR="00885E9A" w:rsidRDefault="00885E9A" w:rsidP="0035445B">
            <w:r w:rsidRPr="00C169EA">
              <w:rPr>
                <w:noProof/>
              </w:rPr>
              <w:t>McClusky, G., Riddell, S., &amp; Weedon, E. (2015) Children’s rights, school exclusion and alternative educational provision. Retrieved from Children's rights, school exclusion and alternative educational provision</w:t>
            </w:r>
          </w:p>
        </w:tc>
      </w:tr>
      <w:tr w:rsidR="00885E9A" w14:paraId="1B227E67" w14:textId="77777777" w:rsidTr="0035445B">
        <w:tc>
          <w:tcPr>
            <w:tcW w:w="1579" w:type="dxa"/>
            <w:shd w:val="clear" w:color="auto" w:fill="DDD9C3" w:themeFill="background2" w:themeFillShade="E6"/>
          </w:tcPr>
          <w:p w14:paraId="23433525"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43</w:t>
            </w:r>
            <w:r w:rsidRPr="00E231E3">
              <w:rPr>
                <w:rFonts w:asciiTheme="minorHAnsi" w:hAnsiTheme="minorHAnsi" w:cstheme="minorHAnsi"/>
                <w:sz w:val="22"/>
                <w:szCs w:val="22"/>
              </w:rPr>
              <w:t xml:space="preserve">] </w:t>
            </w:r>
            <w:r>
              <w:rPr>
                <w:rFonts w:asciiTheme="minorHAnsi" w:hAnsiTheme="minorHAnsi" w:cstheme="minorHAnsi"/>
                <w:noProof/>
              </w:rPr>
              <w:t xml:space="preserve">16-Jun-25 </w:t>
            </w:r>
          </w:p>
          <w:p w14:paraId="645AA168" w14:textId="77777777" w:rsidR="00885E9A" w:rsidRPr="00E231E3" w:rsidRDefault="00885E9A" w:rsidP="0035445B">
            <w:pPr>
              <w:rPr>
                <w:rFonts w:asciiTheme="minorHAnsi" w:hAnsiTheme="minorHAnsi" w:cstheme="minorHAnsi"/>
                <w:sz w:val="22"/>
                <w:szCs w:val="22"/>
              </w:rPr>
            </w:pPr>
            <w:r w:rsidRPr="00C169EA">
              <w:rPr>
                <w:rFonts w:asciiTheme="minorHAnsi" w:hAnsiTheme="minorHAnsi" w:cstheme="minorHAnsi"/>
                <w:noProof/>
              </w:rPr>
              <w:t>Are we nearly there yet?</w:t>
            </w:r>
          </w:p>
        </w:tc>
        <w:tc>
          <w:tcPr>
            <w:tcW w:w="3202" w:type="dxa"/>
          </w:tcPr>
          <w:p w14:paraId="03EF123D" w14:textId="77777777" w:rsidR="00885E9A" w:rsidRPr="00C169EA" w:rsidRDefault="00885E9A" w:rsidP="00536077">
            <w:pPr>
              <w:pStyle w:val="ListBullet"/>
              <w:rPr>
                <w:noProof/>
              </w:rPr>
            </w:pPr>
            <w:r w:rsidRPr="00C169EA">
              <w:rPr>
                <w:noProof/>
              </w:rPr>
              <w:t>CPD is important beyond the PGCE. For example, looking ahead to Early Career Teaching, MA and Doctoral study.</w:t>
            </w:r>
          </w:p>
          <w:p w14:paraId="059B6084" w14:textId="77777777" w:rsidR="00885E9A" w:rsidRPr="00C169EA" w:rsidRDefault="00885E9A" w:rsidP="00536077">
            <w:pPr>
              <w:pStyle w:val="ListBullet"/>
              <w:rPr>
                <w:noProof/>
              </w:rPr>
            </w:pPr>
            <w:r w:rsidRPr="00C169EA">
              <w:rPr>
                <w:noProof/>
              </w:rPr>
              <w:t xml:space="preserve">Reflective practice, supported by feedback from and observation of experienced colleagues, professional debate, and learning from educational research, is also likely to support improvement. </w:t>
            </w:r>
          </w:p>
          <w:p w14:paraId="34D25DD4" w14:textId="77777777" w:rsidR="00885E9A" w:rsidRPr="00C169EA" w:rsidRDefault="00885E9A" w:rsidP="00536077">
            <w:pPr>
              <w:pStyle w:val="ListBullet"/>
              <w:rPr>
                <w:noProof/>
              </w:rPr>
            </w:pPr>
            <w:r w:rsidRPr="00C169EA">
              <w:rPr>
                <w:noProof/>
              </w:rPr>
              <w:t>Effective professional development is likely to be sustained over time, involve expert support or coaching and opportunities for collaboration.</w:t>
            </w:r>
          </w:p>
          <w:p w14:paraId="05665880" w14:textId="77777777" w:rsidR="00885E9A" w:rsidRPr="00C169EA" w:rsidRDefault="00885E9A" w:rsidP="00536077">
            <w:pPr>
              <w:pStyle w:val="ListBullet"/>
              <w:rPr>
                <w:noProof/>
              </w:rPr>
            </w:pPr>
            <w:r w:rsidRPr="00C169EA">
              <w:rPr>
                <w:noProof/>
              </w:rPr>
              <w:t xml:space="preserve">Ongoing CPD is important for professional and personal development in teaching e.g. Subject Associations, Examination Board training </w:t>
            </w:r>
            <w:r w:rsidRPr="00C169EA">
              <w:rPr>
                <w:noProof/>
              </w:rPr>
              <w:lastRenderedPageBreak/>
              <w:t>sessions, Subject Network Hub meetings.</w:t>
            </w:r>
          </w:p>
          <w:p w14:paraId="425DC8BE" w14:textId="58699ACF" w:rsidR="00885E9A" w:rsidRDefault="00885E9A" w:rsidP="0035445B">
            <w:pPr>
              <w:pStyle w:val="ListBullet"/>
            </w:pPr>
            <w:r w:rsidRPr="00C169EA">
              <w:rPr>
                <w:noProof/>
              </w:rPr>
              <w:t xml:space="preserve">Progression on ITE should underpin their development as </w:t>
            </w:r>
            <w:r>
              <w:rPr>
                <w:noProof/>
              </w:rPr>
              <w:t>Computing</w:t>
            </w:r>
            <w:r w:rsidRPr="00C169EA">
              <w:rPr>
                <w:noProof/>
              </w:rPr>
              <w:t xml:space="preserve"> ECTS.</w:t>
            </w:r>
          </w:p>
        </w:tc>
        <w:tc>
          <w:tcPr>
            <w:tcW w:w="3555" w:type="dxa"/>
          </w:tcPr>
          <w:p w14:paraId="22EAFB3D" w14:textId="77777777" w:rsidR="00885E9A" w:rsidRPr="00C169EA" w:rsidRDefault="00885E9A" w:rsidP="00536077">
            <w:pPr>
              <w:pStyle w:val="ListBullet"/>
              <w:rPr>
                <w:noProof/>
              </w:rPr>
            </w:pPr>
            <w:r w:rsidRPr="00C169EA">
              <w:rPr>
                <w:noProof/>
              </w:rPr>
              <w:lastRenderedPageBreak/>
              <w:t>Consider the development of professional relationships within your wider department and school teams, in addition to those with pupils / parents / carers.</w:t>
            </w:r>
          </w:p>
          <w:p w14:paraId="2BB52150" w14:textId="77777777" w:rsidR="00885E9A" w:rsidRPr="00C169EA" w:rsidRDefault="00885E9A" w:rsidP="00536077">
            <w:pPr>
              <w:pStyle w:val="ListBullet"/>
              <w:rPr>
                <w:noProof/>
              </w:rPr>
            </w:pPr>
            <w:r w:rsidRPr="00C169EA">
              <w:rPr>
                <w:noProof/>
              </w:rPr>
              <w:t>Exemplify how to engage parents and carers in the education of their children (e.g. proactively highlighting successes and suggesting strategies parents can adopt to support their child).</w:t>
            </w:r>
          </w:p>
          <w:p w14:paraId="5ECBBED8" w14:textId="77777777" w:rsidR="00885E9A" w:rsidRDefault="00885E9A" w:rsidP="0035445B">
            <w:pPr>
              <w:pStyle w:val="ListBullet"/>
            </w:pPr>
            <w:r w:rsidRPr="00C169EA">
              <w:rPr>
                <w:noProof/>
              </w:rPr>
              <w:t>Explain how expert colleagues communicate with parents and carers proactively and make effective use of parents’ evenings to engage parents and carers in their children’s schooling and deconstructing this approach.</w:t>
            </w:r>
          </w:p>
        </w:tc>
        <w:tc>
          <w:tcPr>
            <w:tcW w:w="4515" w:type="dxa"/>
          </w:tcPr>
          <w:p w14:paraId="49655AEE" w14:textId="77777777" w:rsidR="00885E9A" w:rsidRPr="00C169EA" w:rsidRDefault="00885E9A" w:rsidP="00536077">
            <w:pPr>
              <w:pStyle w:val="ListBullet"/>
              <w:rPr>
                <w:noProof/>
              </w:rPr>
            </w:pPr>
            <w:r w:rsidRPr="00C169EA">
              <w:rPr>
                <w:noProof/>
              </w:rPr>
              <w:t>Practising and receiving feedback on engaging with parents and carers in the education of their children (e.g. proactively highlighting successes) with support from expert colleagues to understand how this engagingment changes depending on the age and development stage of the pupil.</w:t>
            </w:r>
          </w:p>
          <w:p w14:paraId="505E3CF8" w14:textId="77777777" w:rsidR="00885E9A" w:rsidRPr="00C169EA" w:rsidRDefault="00885E9A" w:rsidP="00536077">
            <w:pPr>
              <w:pStyle w:val="ListBullet"/>
              <w:rPr>
                <w:noProof/>
              </w:rPr>
            </w:pPr>
            <w:r w:rsidRPr="00C169EA">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p w14:paraId="4A55CE22" w14:textId="77777777" w:rsidR="00885E9A" w:rsidRDefault="00885E9A" w:rsidP="0035445B">
            <w:pPr>
              <w:pStyle w:val="ListBullet"/>
            </w:pPr>
            <w:r w:rsidRPr="00C169EA">
              <w:rPr>
                <w:noProof/>
              </w:rPr>
              <w:t>Collaborating with colleagues to share the load of planning and preparation and making use of shared resources (e.g. textbooks)</w:t>
            </w:r>
          </w:p>
        </w:tc>
        <w:tc>
          <w:tcPr>
            <w:tcW w:w="3279" w:type="dxa"/>
          </w:tcPr>
          <w:p w14:paraId="58D1D899" w14:textId="3B14CDE9" w:rsidR="00885E9A" w:rsidRPr="00C169EA" w:rsidRDefault="00885E9A" w:rsidP="00536077">
            <w:pPr>
              <w:rPr>
                <w:noProof/>
              </w:rPr>
            </w:pPr>
            <w:r w:rsidRPr="00C169EA">
              <w:rPr>
                <w:noProof/>
              </w:rPr>
              <w:t xml:space="preserve">1 Where can you source CPD in </w:t>
            </w:r>
            <w:r>
              <w:rPr>
                <w:noProof/>
              </w:rPr>
              <w:t>Computing</w:t>
            </w:r>
            <w:r w:rsidRPr="00C169EA">
              <w:rPr>
                <w:noProof/>
              </w:rPr>
              <w:t>? What subject networks are you involved in currently?  Which could you join?</w:t>
            </w:r>
          </w:p>
          <w:p w14:paraId="056F5527" w14:textId="77777777" w:rsidR="00885E9A" w:rsidRPr="0057243C" w:rsidRDefault="00885E9A" w:rsidP="0035445B">
            <w:r w:rsidRPr="00C169EA">
              <w:rPr>
                <w:noProof/>
              </w:rPr>
              <w:t>2 What is the policy and strategies for applying for funding for a CPD event in your current setting?</w:t>
            </w:r>
          </w:p>
        </w:tc>
      </w:tr>
      <w:tr w:rsidR="00885E9A" w14:paraId="185F82E2" w14:textId="77777777" w:rsidTr="0035445B">
        <w:tc>
          <w:tcPr>
            <w:tcW w:w="1579" w:type="dxa"/>
            <w:shd w:val="clear" w:color="auto" w:fill="DDD9C3" w:themeFill="background2" w:themeFillShade="E6"/>
          </w:tcPr>
          <w:p w14:paraId="155808F7"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D5CB382" w14:textId="77777777" w:rsidR="00885E9A" w:rsidRDefault="00885E9A" w:rsidP="0035445B">
            <w:r w:rsidRPr="00C169EA">
              <w:rPr>
                <w:noProof/>
              </w:rPr>
              <w:t>Darling-Hammond, L. (2009) Professional Learning in the Learning Profession.</w:t>
            </w:r>
          </w:p>
        </w:tc>
      </w:tr>
      <w:tr w:rsidR="00885E9A" w14:paraId="07D88676" w14:textId="77777777" w:rsidTr="0035445B">
        <w:tc>
          <w:tcPr>
            <w:tcW w:w="16130" w:type="dxa"/>
            <w:gridSpan w:val="5"/>
            <w:shd w:val="clear" w:color="auto" w:fill="DDD9C3" w:themeFill="background2" w:themeFillShade="E6"/>
          </w:tcPr>
          <w:p w14:paraId="232CC6EF" w14:textId="77777777" w:rsidR="00885E9A" w:rsidRPr="00C80542" w:rsidRDefault="00885E9A" w:rsidP="0035445B">
            <w:pPr>
              <w:jc w:val="center"/>
              <w:rPr>
                <w:b/>
                <w:bCs/>
                <w:sz w:val="40"/>
                <w:szCs w:val="40"/>
              </w:rPr>
            </w:pPr>
            <w:r w:rsidRPr="00C80542">
              <w:rPr>
                <w:rFonts w:asciiTheme="minorHAnsi" w:hAnsiTheme="minorHAnsi" w:cstheme="minorHAnsi"/>
                <w:b/>
                <w:bCs/>
                <w:sz w:val="40"/>
                <w:szCs w:val="40"/>
              </w:rPr>
              <w:t>End of consolidation phase (placement 2)</w:t>
            </w:r>
          </w:p>
        </w:tc>
      </w:tr>
      <w:tr w:rsidR="00885E9A" w14:paraId="42936DD4" w14:textId="77777777" w:rsidTr="0035445B">
        <w:tc>
          <w:tcPr>
            <w:tcW w:w="1579" w:type="dxa"/>
            <w:shd w:val="clear" w:color="auto" w:fill="DDD9C3" w:themeFill="background2" w:themeFillShade="E6"/>
          </w:tcPr>
          <w:p w14:paraId="18AB02DC" w14:textId="77777777" w:rsidR="00885E9A" w:rsidRPr="00E231E3" w:rsidRDefault="00885E9A"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44</w:t>
            </w:r>
            <w:r w:rsidRPr="00E231E3">
              <w:rPr>
                <w:rFonts w:asciiTheme="minorHAnsi" w:hAnsiTheme="minorHAnsi" w:cstheme="minorHAnsi"/>
                <w:sz w:val="22"/>
                <w:szCs w:val="22"/>
              </w:rPr>
              <w:t xml:space="preserve">] </w:t>
            </w:r>
            <w:r>
              <w:rPr>
                <w:rFonts w:asciiTheme="minorHAnsi" w:hAnsiTheme="minorHAnsi" w:cstheme="minorHAnsi"/>
                <w:noProof/>
              </w:rPr>
              <w:t xml:space="preserve">23-Jun-25 </w:t>
            </w:r>
          </w:p>
          <w:p w14:paraId="739968EB" w14:textId="77777777" w:rsidR="00885E9A" w:rsidRPr="007B7B48" w:rsidRDefault="00885E9A" w:rsidP="0035445B">
            <w:pPr>
              <w:rPr>
                <w:rFonts w:asciiTheme="minorHAnsi" w:hAnsiTheme="minorHAnsi" w:cstheme="minorHAnsi"/>
                <w:sz w:val="22"/>
                <w:szCs w:val="22"/>
              </w:rPr>
            </w:pPr>
            <w:r w:rsidRPr="00C169EA">
              <w:rPr>
                <w:rFonts w:asciiTheme="minorHAnsi" w:hAnsiTheme="minorHAnsi" w:cstheme="minorHAnsi"/>
                <w:noProof/>
              </w:rPr>
              <w:t>What makes teaching a profession? Viva</w:t>
            </w:r>
          </w:p>
        </w:tc>
        <w:tc>
          <w:tcPr>
            <w:tcW w:w="3202" w:type="dxa"/>
          </w:tcPr>
          <w:p w14:paraId="5F5AE5A6" w14:textId="77777777" w:rsidR="00885E9A" w:rsidRPr="00C169EA" w:rsidRDefault="00885E9A" w:rsidP="00536077">
            <w:pPr>
              <w:pStyle w:val="ListBullet"/>
              <w:rPr>
                <w:noProof/>
              </w:rPr>
            </w:pPr>
            <w:r w:rsidRPr="00C169EA">
              <w:rPr>
                <w:noProof/>
              </w:rPr>
              <w:t>Asking questions and researching subject knowledge and content can aid their development as a teacher.</w:t>
            </w:r>
          </w:p>
          <w:p w14:paraId="3D28E8E5" w14:textId="77777777" w:rsidR="00885E9A" w:rsidRPr="009E7F72" w:rsidRDefault="00885E9A" w:rsidP="0035445B">
            <w:pPr>
              <w:pStyle w:val="ListBullet"/>
            </w:pPr>
            <w:r w:rsidRPr="00C169EA">
              <w:rPr>
                <w:noProof/>
              </w:rPr>
              <w:t>Critically engage with research and use evidence to critique practice, leading to an identification of areas for development and engage in appropriate CPD with clear intentions for pupil outcomes</w:t>
            </w:r>
          </w:p>
        </w:tc>
        <w:tc>
          <w:tcPr>
            <w:tcW w:w="3555" w:type="dxa"/>
          </w:tcPr>
          <w:p w14:paraId="657B7FFE" w14:textId="77777777" w:rsidR="00885E9A" w:rsidRPr="00C169EA" w:rsidRDefault="00885E9A" w:rsidP="00536077">
            <w:pPr>
              <w:pStyle w:val="ListBullet"/>
              <w:rPr>
                <w:noProof/>
              </w:rPr>
            </w:pPr>
            <w:r w:rsidRPr="00C169EA">
              <w:rPr>
                <w:noProof/>
              </w:rPr>
              <w:t>Set targets and identity next steps for career/ECT progression.</w:t>
            </w:r>
          </w:p>
          <w:p w14:paraId="4DEA1534" w14:textId="77777777" w:rsidR="00885E9A" w:rsidRPr="00C169EA" w:rsidRDefault="00885E9A" w:rsidP="00536077">
            <w:pPr>
              <w:pStyle w:val="ListBullet"/>
              <w:rPr>
                <w:noProof/>
              </w:rPr>
            </w:pPr>
            <w:r w:rsidRPr="00C169EA">
              <w:rPr>
                <w:noProof/>
              </w:rPr>
              <w:t>Know that planning should always be underpinned by up-to-date scholarship or teaching becomes inaccurate and stale.</w:t>
            </w:r>
          </w:p>
          <w:p w14:paraId="283C553E" w14:textId="77777777" w:rsidR="00885E9A" w:rsidRPr="00C169EA" w:rsidRDefault="00885E9A" w:rsidP="00536077">
            <w:pPr>
              <w:pStyle w:val="ListBullet"/>
              <w:rPr>
                <w:noProof/>
              </w:rPr>
            </w:pPr>
            <w:r w:rsidRPr="00C169EA">
              <w:rPr>
                <w:noProof/>
              </w:rPr>
              <w:t>Set targets and identity next steps for career/ECT progression.</w:t>
            </w:r>
          </w:p>
          <w:p w14:paraId="2D9EEDD6" w14:textId="4906EC84" w:rsidR="00885E9A" w:rsidRDefault="00885E9A" w:rsidP="0035445B">
            <w:pPr>
              <w:pStyle w:val="ListBullet"/>
            </w:pPr>
            <w:r w:rsidRPr="00C169EA">
              <w:rPr>
                <w:noProof/>
              </w:rPr>
              <w:t xml:space="preserve">Reflect on your contribution to the effective working of </w:t>
            </w:r>
            <w:r>
              <w:rPr>
                <w:noProof/>
              </w:rPr>
              <w:t>Computing</w:t>
            </w:r>
            <w:r w:rsidRPr="00C169EA">
              <w:rPr>
                <w:noProof/>
              </w:rPr>
              <w:t xml:space="preserve"> departments and materials to support further development.</w:t>
            </w:r>
          </w:p>
        </w:tc>
        <w:tc>
          <w:tcPr>
            <w:tcW w:w="4515" w:type="dxa"/>
          </w:tcPr>
          <w:p w14:paraId="4516FB11" w14:textId="77777777" w:rsidR="00885E9A" w:rsidRPr="00C169EA" w:rsidRDefault="00885E9A" w:rsidP="00536077">
            <w:pPr>
              <w:pStyle w:val="ListBullet"/>
              <w:rPr>
                <w:noProof/>
              </w:rPr>
            </w:pPr>
            <w:r w:rsidRPr="00C169EA">
              <w:rPr>
                <w:noProof/>
              </w:rPr>
              <w:t>Receiving clear, consistent and effective mentoring in how to engaging in professional development with clear intentions for impact on pupil outcomes, sustained over time with built-in opportunities for practising</w:t>
            </w:r>
          </w:p>
          <w:p w14:paraId="1DAA8A3A" w14:textId="77777777" w:rsidR="00885E9A" w:rsidRPr="00C169EA" w:rsidRDefault="00885E9A" w:rsidP="00536077">
            <w:pPr>
              <w:pStyle w:val="ListBullet"/>
              <w:rPr>
                <w:noProof/>
              </w:rPr>
            </w:pPr>
            <w:r w:rsidRPr="00C169EA">
              <w:rPr>
                <w:noProof/>
              </w:rPr>
              <w:t xml:space="preserve">practising and receiving feedback on strengthening pedagogical and subject knowledge by participating in wider networks. </w:t>
            </w:r>
          </w:p>
          <w:p w14:paraId="32859EC0" w14:textId="77777777" w:rsidR="00885E9A" w:rsidRDefault="00885E9A" w:rsidP="0035445B">
            <w:pPr>
              <w:pStyle w:val="ListBullet"/>
            </w:pPr>
            <w:r w:rsidRPr="00C169EA">
              <w:rPr>
                <w:noProof/>
              </w:rPr>
              <w:t>Learning to extend subject and pedagogic knowledge as part of the lesson preparation process.</w:t>
            </w:r>
          </w:p>
        </w:tc>
        <w:tc>
          <w:tcPr>
            <w:tcW w:w="3279" w:type="dxa"/>
          </w:tcPr>
          <w:p w14:paraId="4B27F0C2" w14:textId="77777777" w:rsidR="00885E9A" w:rsidRPr="00C169EA" w:rsidRDefault="00885E9A" w:rsidP="00536077">
            <w:pPr>
              <w:rPr>
                <w:noProof/>
              </w:rPr>
            </w:pPr>
            <w:r w:rsidRPr="00C169EA">
              <w:rPr>
                <w:noProof/>
              </w:rPr>
              <w:t>1. Outline how you have effectively worked with your mentor to develop a strong working relationship and act on the coaching support provided</w:t>
            </w:r>
          </w:p>
          <w:p w14:paraId="564C277B" w14:textId="5277BEDC" w:rsidR="00885E9A" w:rsidRPr="0057243C" w:rsidRDefault="00885E9A" w:rsidP="0035445B">
            <w:r w:rsidRPr="00C169EA">
              <w:rPr>
                <w:noProof/>
              </w:rPr>
              <w:t xml:space="preserve">2.How do you ensure that your planning and teaching is always informed by up-to-date scholarship, research and resources within </w:t>
            </w:r>
            <w:r>
              <w:rPr>
                <w:noProof/>
              </w:rPr>
              <w:t>Computing</w:t>
            </w:r>
            <w:r w:rsidRPr="00C169EA">
              <w:rPr>
                <w:noProof/>
              </w:rPr>
              <w:t>?</w:t>
            </w:r>
          </w:p>
        </w:tc>
      </w:tr>
      <w:tr w:rsidR="00885E9A" w14:paraId="5A195DCE" w14:textId="77777777" w:rsidTr="0035445B">
        <w:tc>
          <w:tcPr>
            <w:tcW w:w="1579" w:type="dxa"/>
            <w:shd w:val="clear" w:color="auto" w:fill="DDD9C3" w:themeFill="background2" w:themeFillShade="E6"/>
          </w:tcPr>
          <w:p w14:paraId="2CE9372F" w14:textId="77777777" w:rsidR="00885E9A" w:rsidRPr="007B7B48" w:rsidRDefault="00885E9A" w:rsidP="0035445B">
            <w:pPr>
              <w:rPr>
                <w:rFonts w:asciiTheme="minorHAnsi" w:hAnsiTheme="minorHAnsi" w:cstheme="minorHAnsi"/>
                <w:sz w:val="22"/>
                <w:szCs w:val="22"/>
              </w:rPr>
            </w:pPr>
            <w:r w:rsidRPr="007B7B48">
              <w:rPr>
                <w:rFonts w:asciiTheme="minorHAnsi" w:hAnsiTheme="minorHAnsi" w:cstheme="minorHAnsi"/>
                <w:sz w:val="22"/>
                <w:szCs w:val="22"/>
              </w:rPr>
              <w:t>Engaged reading</w:t>
            </w:r>
          </w:p>
        </w:tc>
        <w:tc>
          <w:tcPr>
            <w:tcW w:w="14551" w:type="dxa"/>
            <w:gridSpan w:val="4"/>
          </w:tcPr>
          <w:p w14:paraId="09F6BF66" w14:textId="77777777" w:rsidR="00885E9A" w:rsidRDefault="00885E9A" w:rsidP="0035445B">
            <w:r w:rsidRPr="00C169EA">
              <w:rPr>
                <w:noProof/>
              </w:rPr>
              <w:t>Education Endowment Foundation (2024) Using Research Evidence: A Concise Guide. Available at: https://educationendowmentfoundation.org.uk/support-for-schools/usingresearch-evidence.</w:t>
            </w:r>
          </w:p>
        </w:tc>
      </w:tr>
      <w:tr w:rsidR="00885E9A" w14:paraId="556C732B" w14:textId="77777777" w:rsidTr="0035445B">
        <w:tc>
          <w:tcPr>
            <w:tcW w:w="16130" w:type="dxa"/>
            <w:gridSpan w:val="5"/>
            <w:shd w:val="clear" w:color="auto" w:fill="FFFF00"/>
          </w:tcPr>
          <w:p w14:paraId="1A30990E" w14:textId="77777777" w:rsidR="00885E9A" w:rsidRPr="00C80542" w:rsidRDefault="00885E9A" w:rsidP="0035445B">
            <w:pPr>
              <w:jc w:val="center"/>
              <w:rPr>
                <w:b/>
                <w:bCs/>
                <w:sz w:val="40"/>
                <w:szCs w:val="40"/>
              </w:rPr>
            </w:pPr>
            <w:r w:rsidRPr="00C80542">
              <w:rPr>
                <w:b/>
                <w:bCs/>
                <w:sz w:val="40"/>
                <w:szCs w:val="40"/>
              </w:rPr>
              <w:t>End of ITE curriculum and progression to Professional Reflective Viva (PRV)</w:t>
            </w:r>
          </w:p>
        </w:tc>
      </w:tr>
    </w:tbl>
    <w:p w14:paraId="3C8B2498" w14:textId="77777777" w:rsidR="00885E9A" w:rsidRDefault="00885E9A" w:rsidP="001A3D20">
      <w:pPr>
        <w:pStyle w:val="Heading1"/>
      </w:pPr>
    </w:p>
    <w:p w14:paraId="4107AB3E" w14:textId="77777777" w:rsidR="00885E9A" w:rsidRDefault="00885E9A" w:rsidP="001A3D20">
      <w:pPr>
        <w:pStyle w:val="Heading1"/>
        <w:rPr>
          <w:w w:val="90"/>
        </w:rPr>
      </w:pPr>
    </w:p>
    <w:p w14:paraId="5E414310" w14:textId="77777777" w:rsidR="00885E9A" w:rsidRDefault="00885E9A" w:rsidP="001A3D20">
      <w:pPr>
        <w:pStyle w:val="Heading1"/>
        <w:rPr>
          <w:w w:val="90"/>
        </w:rPr>
      </w:pPr>
      <w:r>
        <w:rPr>
          <w:w w:val="90"/>
        </w:rPr>
        <w:br w:type="page"/>
      </w:r>
      <w:bookmarkStart w:id="15" w:name="_Toc171513393"/>
      <w:r w:rsidRPr="00904E2C">
        <w:rPr>
          <w:w w:val="90"/>
        </w:rPr>
        <w:lastRenderedPageBreak/>
        <w:t xml:space="preserve">Intensive Training and Practice </w:t>
      </w:r>
      <w:r>
        <w:rPr>
          <w:w w:val="90"/>
        </w:rPr>
        <w:t>(</w:t>
      </w:r>
      <w:proofErr w:type="spellStart"/>
      <w:r>
        <w:rPr>
          <w:w w:val="90"/>
        </w:rPr>
        <w:t>ITaP</w:t>
      </w:r>
      <w:proofErr w:type="spellEnd"/>
      <w:r>
        <w:rPr>
          <w:w w:val="90"/>
        </w:rPr>
        <w:t xml:space="preserve">) </w:t>
      </w:r>
      <w:r w:rsidRPr="00904E2C">
        <w:rPr>
          <w:w w:val="90"/>
        </w:rPr>
        <w:t>Curriculum Map</w:t>
      </w:r>
      <w:r>
        <w:rPr>
          <w:w w:val="90"/>
        </w:rPr>
        <w:t>s 2024/25</w:t>
      </w:r>
      <w:bookmarkEnd w:id="15"/>
    </w:p>
    <w:p w14:paraId="08B698FA" w14:textId="77777777" w:rsidR="00885E9A" w:rsidRPr="00434259" w:rsidRDefault="00885E9A" w:rsidP="001A3D20">
      <w:pPr>
        <w:pStyle w:val="Heading2"/>
        <w:rPr>
          <w:sz w:val="48"/>
          <w:szCs w:val="48"/>
        </w:rPr>
      </w:pPr>
      <w:bookmarkStart w:id="16" w:name="_Toc171513394"/>
      <w:proofErr w:type="spellStart"/>
      <w:r w:rsidRPr="00434259">
        <w:rPr>
          <w:sz w:val="48"/>
          <w:szCs w:val="48"/>
        </w:rPr>
        <w:t>ITaP</w:t>
      </w:r>
      <w:proofErr w:type="spellEnd"/>
      <w:r w:rsidRPr="00434259">
        <w:rPr>
          <w:sz w:val="48"/>
          <w:szCs w:val="48"/>
        </w:rPr>
        <w:t xml:space="preserve"> 1 Week 4: Modelling</w:t>
      </w:r>
      <w:bookmarkEnd w:id="16"/>
    </w:p>
    <w:p w14:paraId="60177254" w14:textId="0E8DD98E" w:rsidR="00885E9A" w:rsidRPr="00434259" w:rsidRDefault="00885E9A" w:rsidP="001A3D20">
      <w:pPr>
        <w:pStyle w:val="Heading3"/>
        <w:ind w:left="0"/>
        <w:rPr>
          <w:sz w:val="44"/>
          <w:szCs w:val="44"/>
        </w:rPr>
      </w:pPr>
      <w:bookmarkStart w:id="17" w:name="_Toc171513395"/>
      <w:r w:rsidRPr="00434259">
        <w:rPr>
          <w:sz w:val="44"/>
          <w:szCs w:val="44"/>
        </w:rPr>
        <w:t xml:space="preserve">How do </w:t>
      </w:r>
      <w:r>
        <w:rPr>
          <w:sz w:val="44"/>
          <w:szCs w:val="44"/>
        </w:rPr>
        <w:t>Computing</w:t>
      </w:r>
      <w:r w:rsidRPr="00434259">
        <w:rPr>
          <w:sz w:val="44"/>
          <w:szCs w:val="44"/>
        </w:rPr>
        <w:t xml:space="preserve"> teachers integrate modeling into their instructional practice?</w:t>
      </w:r>
      <w:bookmarkEnd w:id="17"/>
    </w:p>
    <w:p w14:paraId="7E89F39A" w14:textId="77777777" w:rsidR="00885E9A" w:rsidRDefault="00885E9A" w:rsidP="001A3D20">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31"/>
        <w:gridCol w:w="3231"/>
        <w:gridCol w:w="3231"/>
        <w:gridCol w:w="3231"/>
        <w:gridCol w:w="3231"/>
      </w:tblGrid>
      <w:tr w:rsidR="00885E9A" w14:paraId="0AEC168F" w14:textId="77777777" w:rsidTr="00A55923">
        <w:trPr>
          <w:tblHeader/>
        </w:trPr>
        <w:tc>
          <w:tcPr>
            <w:tcW w:w="3231" w:type="dxa"/>
            <w:tcBorders>
              <w:top w:val="single" w:sz="4" w:space="0" w:color="000000"/>
              <w:left w:val="single" w:sz="4" w:space="0" w:color="000000"/>
              <w:bottom w:val="single" w:sz="4" w:space="0" w:color="000000"/>
              <w:right w:val="single" w:sz="4" w:space="0" w:color="000000"/>
            </w:tcBorders>
            <w:hideMark/>
          </w:tcPr>
          <w:p w14:paraId="0D535B27"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 xml:space="preserve">Introduce </w:t>
            </w:r>
          </w:p>
        </w:tc>
        <w:tc>
          <w:tcPr>
            <w:tcW w:w="3231" w:type="dxa"/>
            <w:tcBorders>
              <w:top w:val="single" w:sz="4" w:space="0" w:color="000000"/>
              <w:left w:val="single" w:sz="4" w:space="0" w:color="000000"/>
              <w:bottom w:val="single" w:sz="4" w:space="0" w:color="000000"/>
              <w:right w:val="single" w:sz="4" w:space="0" w:color="000000"/>
            </w:tcBorders>
            <w:hideMark/>
          </w:tcPr>
          <w:p w14:paraId="51DC928D"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Analyse</w:t>
            </w:r>
          </w:p>
        </w:tc>
        <w:tc>
          <w:tcPr>
            <w:tcW w:w="3231" w:type="dxa"/>
            <w:tcBorders>
              <w:top w:val="single" w:sz="4" w:space="0" w:color="000000"/>
              <w:left w:val="single" w:sz="4" w:space="0" w:color="000000"/>
              <w:bottom w:val="single" w:sz="4" w:space="0" w:color="000000"/>
              <w:right w:val="single" w:sz="4" w:space="0" w:color="000000"/>
            </w:tcBorders>
            <w:hideMark/>
          </w:tcPr>
          <w:p w14:paraId="15EF0B95"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sz w:val="22"/>
                <w:szCs w:val="22"/>
              </w:rPr>
              <w:t>Prepare</w:t>
            </w:r>
          </w:p>
        </w:tc>
        <w:tc>
          <w:tcPr>
            <w:tcW w:w="3231" w:type="dxa"/>
            <w:tcBorders>
              <w:top w:val="single" w:sz="4" w:space="0" w:color="000000"/>
              <w:left w:val="single" w:sz="4" w:space="0" w:color="000000"/>
              <w:bottom w:val="single" w:sz="4" w:space="0" w:color="000000"/>
              <w:right w:val="single" w:sz="4" w:space="0" w:color="000000"/>
            </w:tcBorders>
            <w:hideMark/>
          </w:tcPr>
          <w:p w14:paraId="0E9C1D3D"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sz w:val="22"/>
                <w:szCs w:val="22"/>
              </w:rPr>
              <w:t>Enact</w:t>
            </w:r>
          </w:p>
        </w:tc>
        <w:tc>
          <w:tcPr>
            <w:tcW w:w="3231" w:type="dxa"/>
            <w:tcBorders>
              <w:top w:val="single" w:sz="4" w:space="0" w:color="000000"/>
              <w:left w:val="single" w:sz="4" w:space="0" w:color="000000"/>
              <w:bottom w:val="single" w:sz="4" w:space="0" w:color="000000"/>
              <w:right w:val="single" w:sz="4" w:space="0" w:color="000000"/>
            </w:tcBorders>
            <w:hideMark/>
          </w:tcPr>
          <w:p w14:paraId="161A52ED"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Assess</w:t>
            </w:r>
          </w:p>
        </w:tc>
      </w:tr>
      <w:tr w:rsidR="00885E9A" w14:paraId="3AB3B39C" w14:textId="77777777" w:rsidTr="0035445B">
        <w:tc>
          <w:tcPr>
            <w:tcW w:w="3231" w:type="dxa"/>
            <w:tcBorders>
              <w:top w:val="single" w:sz="4" w:space="0" w:color="000000"/>
              <w:left w:val="single" w:sz="4" w:space="0" w:color="000000"/>
              <w:bottom w:val="single" w:sz="4" w:space="0" w:color="000000"/>
              <w:right w:val="single" w:sz="4" w:space="0" w:color="000000"/>
            </w:tcBorders>
            <w:hideMark/>
          </w:tcPr>
          <w:p w14:paraId="1E2A11DE" w14:textId="77777777" w:rsidR="00885E9A" w:rsidRDefault="00885E9A" w:rsidP="001A3D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effectively model new processes and ideas to make abstract concepts, concrete and accessible</w:t>
            </w:r>
          </w:p>
          <w:p w14:paraId="4EFC21AD" w14:textId="77777777" w:rsidR="00885E9A" w:rsidRDefault="00885E9A" w:rsidP="001A3D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narrating thought processes aloud to make expert thinking explicit to pupils</w:t>
            </w:r>
          </w:p>
          <w:p w14:paraId="39A4D43F" w14:textId="77777777" w:rsidR="00885E9A" w:rsidRDefault="00885E9A" w:rsidP="001A3D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techniques for drawing pupils’ attention to links with prior knowledge while modeling</w:t>
            </w:r>
          </w:p>
        </w:tc>
        <w:tc>
          <w:tcPr>
            <w:tcW w:w="3231" w:type="dxa"/>
            <w:tcBorders>
              <w:top w:val="single" w:sz="4" w:space="0" w:color="000000"/>
              <w:left w:val="single" w:sz="4" w:space="0" w:color="000000"/>
              <w:bottom w:val="single" w:sz="4" w:space="0" w:color="000000"/>
              <w:right w:val="single" w:sz="4" w:space="0" w:color="000000"/>
            </w:tcBorders>
            <w:hideMark/>
          </w:tcPr>
          <w:p w14:paraId="036F4C08" w14:textId="77777777" w:rsidR="00885E9A" w:rsidRDefault="00885E9A" w:rsidP="001A3D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evaluate the effectiveness of different modeling techniques in helping pupils understand and perform new skills or concepts</w:t>
            </w:r>
          </w:p>
          <w:p w14:paraId="5FC48BE5" w14:textId="77777777" w:rsidR="00885E9A" w:rsidRDefault="00885E9A" w:rsidP="001A3D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modeling can reveal potential pitfalls and demonstrate strategies to avoid them</w:t>
            </w:r>
          </w:p>
          <w:p w14:paraId="1237CADA" w14:textId="77777777" w:rsidR="00885E9A" w:rsidRDefault="00885E9A" w:rsidP="001A3D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different methods can be used to model responses to subject-specific questions or problems effectively</w:t>
            </w:r>
          </w:p>
        </w:tc>
        <w:tc>
          <w:tcPr>
            <w:tcW w:w="3231" w:type="dxa"/>
            <w:tcBorders>
              <w:top w:val="single" w:sz="4" w:space="0" w:color="000000"/>
              <w:left w:val="single" w:sz="4" w:space="0" w:color="000000"/>
              <w:bottom w:val="single" w:sz="4" w:space="0" w:color="000000"/>
              <w:right w:val="single" w:sz="4" w:space="0" w:color="000000"/>
            </w:tcBorders>
            <w:hideMark/>
          </w:tcPr>
          <w:p w14:paraId="016DCDF0" w14:textId="0E0D1532" w:rsidR="00885E9A" w:rsidRDefault="00885E9A" w:rsidP="001A3D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plan and prepare an activity where you model a key concept or skill in Computing using your subject knowledge to make the concept accessible</w:t>
            </w:r>
          </w:p>
          <w:p w14:paraId="6C822143" w14:textId="77777777" w:rsidR="00885E9A" w:rsidRDefault="00885E9A" w:rsidP="001A3D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develop a plan for narrating your thought processes while modeling, ensuring that you highlight important steps and decision points</w:t>
            </w:r>
          </w:p>
        </w:tc>
        <w:tc>
          <w:tcPr>
            <w:tcW w:w="3231" w:type="dxa"/>
            <w:tcBorders>
              <w:top w:val="single" w:sz="4" w:space="0" w:color="000000"/>
              <w:left w:val="single" w:sz="4" w:space="0" w:color="000000"/>
              <w:bottom w:val="single" w:sz="4" w:space="0" w:color="000000"/>
              <w:right w:val="single" w:sz="4" w:space="0" w:color="000000"/>
            </w:tcBorders>
            <w:hideMark/>
          </w:tcPr>
          <w:p w14:paraId="57430691" w14:textId="77777777" w:rsidR="00885E9A" w:rsidRDefault="00885E9A" w:rsidP="001A3D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practice and demonstrate your modeling techniques in a micro-teach session for your peers, showcasing how to perform a skill or think through a concept before pupils attempt it themselves</w:t>
            </w:r>
          </w:p>
          <w:p w14:paraId="415FDE63" w14:textId="77777777" w:rsidR="00885E9A" w:rsidRDefault="00885E9A" w:rsidP="001A3D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to </w:t>
            </w:r>
            <w:proofErr w:type="spellStart"/>
            <w:r>
              <w:rPr>
                <w:rFonts w:asciiTheme="minorHAnsi" w:hAnsiTheme="minorHAnsi" w:cstheme="minorHAnsi"/>
                <w:w w:val="90"/>
                <w:sz w:val="22"/>
                <w:szCs w:val="22"/>
                <w:lang w:val="en-US"/>
              </w:rPr>
              <w:t>utilise</w:t>
            </w:r>
            <w:proofErr w:type="spellEnd"/>
            <w:r>
              <w:rPr>
                <w:rFonts w:asciiTheme="minorHAnsi" w:hAnsiTheme="minorHAnsi" w:cstheme="minorHAnsi"/>
                <w:w w:val="90"/>
                <w:sz w:val="22"/>
                <w:szCs w:val="22"/>
                <w:lang w:val="en-US"/>
              </w:rPr>
              <w:t xml:space="preserve"> feedback from peers to refine and improve your modeling skills</w:t>
            </w:r>
          </w:p>
        </w:tc>
        <w:tc>
          <w:tcPr>
            <w:tcW w:w="3231" w:type="dxa"/>
            <w:tcBorders>
              <w:top w:val="single" w:sz="4" w:space="0" w:color="000000"/>
              <w:left w:val="single" w:sz="4" w:space="0" w:color="000000"/>
              <w:bottom w:val="single" w:sz="4" w:space="0" w:color="000000"/>
              <w:right w:val="single" w:sz="4" w:space="0" w:color="000000"/>
            </w:tcBorders>
            <w:hideMark/>
          </w:tcPr>
          <w:p w14:paraId="15E36385" w14:textId="77777777" w:rsidR="00885E9A" w:rsidRDefault="00885E9A" w:rsidP="001A3D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assess your modeling techniques by receiving clear, consistent, and effective peer-coaching, using feedback to refine and improve your practice</w:t>
            </w:r>
          </w:p>
          <w:p w14:paraId="4F6D99D7" w14:textId="77777777" w:rsidR="00885E9A" w:rsidRDefault="00885E9A" w:rsidP="001A3D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provide constructive feedback to peers based on their modeling demonstrations, helping them to improve their techniques</w:t>
            </w:r>
          </w:p>
        </w:tc>
      </w:tr>
      <w:tr w:rsidR="00885E9A" w14:paraId="5B9CB857" w14:textId="77777777" w:rsidTr="0035445B">
        <w:tc>
          <w:tcPr>
            <w:tcW w:w="3231" w:type="dxa"/>
            <w:tcBorders>
              <w:top w:val="single" w:sz="4" w:space="0" w:color="000000"/>
              <w:left w:val="single" w:sz="4" w:space="0" w:color="000000"/>
              <w:bottom w:val="single" w:sz="4" w:space="0" w:color="000000"/>
              <w:right w:val="single" w:sz="4" w:space="0" w:color="000000"/>
            </w:tcBorders>
            <w:hideMark/>
          </w:tcPr>
          <w:p w14:paraId="1AFE2DBB"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effective modelling</w:t>
            </w:r>
          </w:p>
          <w:p w14:paraId="242D3268" w14:textId="4EAF966B"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modelling in Computing</w:t>
            </w:r>
          </w:p>
          <w:p w14:paraId="74F38097"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Demonstration of a series of phases of modelling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31" w:type="dxa"/>
            <w:tcBorders>
              <w:top w:val="single" w:sz="4" w:space="0" w:color="000000"/>
              <w:left w:val="single" w:sz="4" w:space="0" w:color="000000"/>
              <w:bottom w:val="single" w:sz="4" w:space="0" w:color="000000"/>
              <w:right w:val="single" w:sz="4" w:space="0" w:color="000000"/>
            </w:tcBorders>
            <w:hideMark/>
          </w:tcPr>
          <w:p w14:paraId="3C9925A1" w14:textId="13E39FBD"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misconceptions in Computing</w:t>
            </w:r>
          </w:p>
          <w:p w14:paraId="5A45663B"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pedagogical approaches</w:t>
            </w:r>
          </w:p>
          <w:p w14:paraId="336FCFFC"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Guided reading on modelling and pedagogical approaches</w:t>
            </w:r>
          </w:p>
        </w:tc>
        <w:tc>
          <w:tcPr>
            <w:tcW w:w="3231" w:type="dxa"/>
            <w:tcBorders>
              <w:top w:val="single" w:sz="4" w:space="0" w:color="000000"/>
              <w:left w:val="single" w:sz="4" w:space="0" w:color="000000"/>
              <w:bottom w:val="single" w:sz="4" w:space="0" w:color="000000"/>
              <w:right w:val="single" w:sz="4" w:space="0" w:color="000000"/>
            </w:tcBorders>
            <w:hideMark/>
          </w:tcPr>
          <w:p w14:paraId="638AB543"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Co-planning for micro-teaching</w:t>
            </w:r>
          </w:p>
        </w:tc>
        <w:tc>
          <w:tcPr>
            <w:tcW w:w="3231" w:type="dxa"/>
            <w:tcBorders>
              <w:top w:val="single" w:sz="4" w:space="0" w:color="000000"/>
              <w:left w:val="single" w:sz="4" w:space="0" w:color="000000"/>
              <w:bottom w:val="single" w:sz="4" w:space="0" w:color="000000"/>
              <w:right w:val="single" w:sz="4" w:space="0" w:color="000000"/>
            </w:tcBorders>
            <w:hideMark/>
          </w:tcPr>
          <w:p w14:paraId="5B58A674"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Micro-teaching ‘sessions’</w:t>
            </w:r>
          </w:p>
        </w:tc>
        <w:tc>
          <w:tcPr>
            <w:tcW w:w="3231" w:type="dxa"/>
            <w:tcBorders>
              <w:top w:val="single" w:sz="4" w:space="0" w:color="000000"/>
              <w:left w:val="single" w:sz="4" w:space="0" w:color="000000"/>
              <w:bottom w:val="single" w:sz="4" w:space="0" w:color="000000"/>
              <w:right w:val="single" w:sz="4" w:space="0" w:color="000000"/>
            </w:tcBorders>
            <w:hideMark/>
          </w:tcPr>
          <w:p w14:paraId="72F6852E"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Peer and tutor feedback and self-assessment/reflection</w:t>
            </w:r>
          </w:p>
          <w:p w14:paraId="76603C21"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Digital approximations (or similar) assessment</w:t>
            </w:r>
          </w:p>
          <w:p w14:paraId="64EFB918"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Group WDS seminar</w:t>
            </w:r>
          </w:p>
        </w:tc>
      </w:tr>
    </w:tbl>
    <w:p w14:paraId="2658CDA7" w14:textId="77777777" w:rsidR="00885E9A" w:rsidRDefault="00885E9A" w:rsidP="001A3D20">
      <w:pPr>
        <w:pStyle w:val="NoSpacing"/>
        <w:rPr>
          <w:rFonts w:asciiTheme="minorHAnsi" w:hAnsiTheme="minorHAnsi" w:cstheme="minorHAnsi"/>
          <w:w w:val="90"/>
          <w:sz w:val="22"/>
          <w:lang w:val="en-US"/>
        </w:rPr>
      </w:pPr>
    </w:p>
    <w:p w14:paraId="37D656A9" w14:textId="77777777" w:rsidR="00885E9A" w:rsidRDefault="00885E9A" w:rsidP="001A3D20">
      <w:pPr>
        <w:rPr>
          <w:rFonts w:ascii="Lucida Sans" w:eastAsia="Lucida Sans" w:hAnsi="Lucida Sans" w:cs="Lucida Sans"/>
          <w:sz w:val="48"/>
          <w:szCs w:val="48"/>
        </w:rPr>
      </w:pPr>
      <w:r>
        <w:rPr>
          <w:sz w:val="48"/>
          <w:szCs w:val="48"/>
        </w:rPr>
        <w:br w:type="page"/>
      </w:r>
    </w:p>
    <w:p w14:paraId="34C766D0" w14:textId="77777777" w:rsidR="00885E9A" w:rsidRPr="00434259" w:rsidRDefault="00885E9A" w:rsidP="001A3D20">
      <w:pPr>
        <w:pStyle w:val="Heading2"/>
        <w:rPr>
          <w:sz w:val="48"/>
          <w:szCs w:val="48"/>
        </w:rPr>
      </w:pPr>
      <w:bookmarkStart w:id="18" w:name="_Toc171513396"/>
      <w:proofErr w:type="spellStart"/>
      <w:r>
        <w:rPr>
          <w:sz w:val="48"/>
          <w:szCs w:val="48"/>
        </w:rPr>
        <w:lastRenderedPageBreak/>
        <w:t>ITaP</w:t>
      </w:r>
      <w:proofErr w:type="spellEnd"/>
      <w:r>
        <w:rPr>
          <w:sz w:val="48"/>
          <w:szCs w:val="48"/>
        </w:rPr>
        <w:t xml:space="preserve"> 2 </w:t>
      </w:r>
      <w:r w:rsidRPr="00434259">
        <w:rPr>
          <w:sz w:val="48"/>
          <w:szCs w:val="48"/>
        </w:rPr>
        <w:t>Week 6: Inclusion and Adaptive Teaching</w:t>
      </w:r>
      <w:bookmarkEnd w:id="18"/>
    </w:p>
    <w:p w14:paraId="60C01619" w14:textId="5B0394DE" w:rsidR="00885E9A" w:rsidRPr="00434259" w:rsidRDefault="00885E9A" w:rsidP="001A3D20">
      <w:pPr>
        <w:pStyle w:val="Heading3"/>
        <w:ind w:left="0"/>
        <w:rPr>
          <w:sz w:val="44"/>
          <w:szCs w:val="44"/>
        </w:rPr>
      </w:pPr>
      <w:bookmarkStart w:id="19" w:name="_Toc171513397"/>
      <w:r w:rsidRPr="00434259">
        <w:rPr>
          <w:sz w:val="44"/>
          <w:szCs w:val="44"/>
        </w:rPr>
        <w:t xml:space="preserve">How do </w:t>
      </w:r>
      <w:r>
        <w:rPr>
          <w:sz w:val="44"/>
          <w:szCs w:val="44"/>
        </w:rPr>
        <w:t>Computing</w:t>
      </w:r>
      <w:r w:rsidRPr="00434259">
        <w:rPr>
          <w:sz w:val="44"/>
          <w:szCs w:val="44"/>
        </w:rPr>
        <w:t xml:space="preserve"> teachers adapt teaching for inclusive practice?</w:t>
      </w:r>
      <w:bookmarkEnd w:id="19"/>
    </w:p>
    <w:tbl>
      <w:tblPr>
        <w:tblStyle w:val="TableGrid"/>
        <w:tblpPr w:leftFromText="180" w:rightFromText="180" w:horzAnchor="margin" w:tblpY="1392"/>
        <w:tblW w:w="0" w:type="auto"/>
        <w:tblLook w:val="04A0" w:firstRow="1" w:lastRow="0" w:firstColumn="1" w:lastColumn="0" w:noHBand="0" w:noVBand="1"/>
      </w:tblPr>
      <w:tblGrid>
        <w:gridCol w:w="3202"/>
        <w:gridCol w:w="3203"/>
        <w:gridCol w:w="3202"/>
        <w:gridCol w:w="3203"/>
        <w:gridCol w:w="3203"/>
      </w:tblGrid>
      <w:tr w:rsidR="00885E9A" w14:paraId="25C6A2DE" w14:textId="77777777" w:rsidTr="00A55923">
        <w:trPr>
          <w:tblHeader/>
        </w:trPr>
        <w:tc>
          <w:tcPr>
            <w:tcW w:w="3202" w:type="dxa"/>
            <w:tcBorders>
              <w:top w:val="single" w:sz="4" w:space="0" w:color="000000"/>
              <w:left w:val="single" w:sz="4" w:space="0" w:color="000000"/>
              <w:bottom w:val="single" w:sz="4" w:space="0" w:color="000000"/>
              <w:right w:val="single" w:sz="4" w:space="0" w:color="000000"/>
            </w:tcBorders>
            <w:hideMark/>
          </w:tcPr>
          <w:p w14:paraId="441CA36F" w14:textId="77777777" w:rsidR="00885E9A" w:rsidRDefault="00885E9A" w:rsidP="0035445B">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19B6B7D0" w14:textId="77777777" w:rsidR="00885E9A" w:rsidRDefault="00885E9A" w:rsidP="0035445B">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11B65BEA" w14:textId="77777777" w:rsidR="00885E9A" w:rsidRDefault="00885E9A" w:rsidP="0035445B">
            <w:pPr>
              <w:spacing w:line="276" w:lineRule="auto"/>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1BF0E013" w14:textId="77777777" w:rsidR="00885E9A" w:rsidRDefault="00885E9A" w:rsidP="0035445B">
            <w:pPr>
              <w:spacing w:line="276" w:lineRule="auto"/>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02D0F7FF" w14:textId="77777777" w:rsidR="00885E9A" w:rsidRDefault="00885E9A" w:rsidP="0035445B">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Assess</w:t>
            </w:r>
          </w:p>
        </w:tc>
      </w:tr>
      <w:tr w:rsidR="00885E9A" w14:paraId="05B0596F" w14:textId="77777777" w:rsidTr="0035445B">
        <w:tc>
          <w:tcPr>
            <w:tcW w:w="3202" w:type="dxa"/>
            <w:tcBorders>
              <w:top w:val="single" w:sz="4" w:space="0" w:color="000000"/>
              <w:left w:val="single" w:sz="4" w:space="0" w:color="000000"/>
              <w:bottom w:val="single" w:sz="4" w:space="0" w:color="000000"/>
              <w:right w:val="single" w:sz="4" w:space="0" w:color="000000"/>
            </w:tcBorders>
          </w:tcPr>
          <w:p w14:paraId="5062DF17" w14:textId="5C9DC218" w:rsidR="00885E9A" w:rsidRPr="0055426A" w:rsidRDefault="00885E9A" w:rsidP="001A3D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Pr>
                <w:rFonts w:asciiTheme="minorHAnsi" w:hAnsiTheme="minorHAnsi" w:cstheme="minorHAnsi"/>
                <w:w w:val="90"/>
                <w:sz w:val="22"/>
                <w:szCs w:val="22"/>
                <w:lang w:val="en-US"/>
              </w:rPr>
              <w:t>Computing</w:t>
            </w:r>
            <w:r w:rsidRPr="0055426A">
              <w:rPr>
                <w:rFonts w:asciiTheme="minorHAnsi" w:hAnsiTheme="minorHAnsi" w:cstheme="minorHAnsi"/>
                <w:w w:val="90"/>
                <w:sz w:val="22"/>
                <w:szCs w:val="22"/>
                <w:lang w:val="en-US"/>
              </w:rPr>
              <w:t>.</w:t>
            </w:r>
          </w:p>
          <w:p w14:paraId="7C1547EC" w14:textId="77777777" w:rsidR="00885E9A" w:rsidRPr="0055426A" w:rsidRDefault="00885E9A" w:rsidP="001A3D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that inclusive teaching requires adaptive approaches to make provision for all learners needs underpinned by high expectations that stretch and challenge for successful learning.</w:t>
            </w:r>
          </w:p>
          <w:p w14:paraId="57752F61" w14:textId="50A5EA08" w:rsidR="00885E9A" w:rsidRPr="0055426A" w:rsidRDefault="00885E9A" w:rsidP="001A3D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 Know that seeking to understand pupils’ differences, including their different levels of prior knowledge and potential barriers to learning, is an essential part of </w:t>
            </w:r>
            <w:r>
              <w:rPr>
                <w:rFonts w:asciiTheme="minorHAnsi" w:hAnsiTheme="minorHAnsi" w:cstheme="minorHAnsi"/>
                <w:w w:val="90"/>
                <w:sz w:val="22"/>
                <w:szCs w:val="22"/>
                <w:lang w:val="en-US"/>
              </w:rPr>
              <w:t>Computing</w:t>
            </w:r>
            <w:r w:rsidRPr="0055426A">
              <w:rPr>
                <w:rFonts w:asciiTheme="minorHAnsi" w:hAnsiTheme="minorHAnsi" w:cstheme="minorHAnsi"/>
                <w:w w:val="90"/>
                <w:sz w:val="22"/>
                <w:szCs w:val="22"/>
                <w:lang w:val="en-US"/>
              </w:rPr>
              <w:t xml:space="preserve"> teaching.</w:t>
            </w:r>
          </w:p>
          <w:p w14:paraId="45A785D0" w14:textId="77777777" w:rsidR="00885E9A" w:rsidRPr="0055426A" w:rsidRDefault="00885E9A" w:rsidP="0035445B">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46C553C7" w14:textId="77777777" w:rsidR="00885E9A" w:rsidRPr="0055426A" w:rsidRDefault="00885E9A" w:rsidP="001A3D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explain how teachers decide whether intervening within lessons with individuals and small groups would be more efficient and effective than planning different lessons for different groups of pupils.</w:t>
            </w:r>
          </w:p>
          <w:p w14:paraId="1B2BE39E" w14:textId="77777777" w:rsidR="00885E9A" w:rsidRPr="0055426A" w:rsidRDefault="00885E9A" w:rsidP="001A3D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support pupils with a range of additional needs, including how to use the SEND Code of Practice, which provides additional guidance on supporting pupils with SEND effectively.</w:t>
            </w:r>
          </w:p>
          <w:p w14:paraId="7DC7F491" w14:textId="77777777" w:rsidR="00885E9A" w:rsidRPr="0055426A" w:rsidRDefault="00885E9A" w:rsidP="001A3D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Research specific areas of need and suggest methods to adapt planning to reduce or remove learning barriers, for example adapting resources, using additional support, effective modelling and scaffolding or flexible grouping.</w:t>
            </w:r>
          </w:p>
        </w:tc>
        <w:tc>
          <w:tcPr>
            <w:tcW w:w="3202" w:type="dxa"/>
            <w:tcBorders>
              <w:top w:val="single" w:sz="4" w:space="0" w:color="000000"/>
              <w:left w:val="single" w:sz="4" w:space="0" w:color="000000"/>
              <w:bottom w:val="single" w:sz="4" w:space="0" w:color="000000"/>
              <w:right w:val="single" w:sz="4" w:space="0" w:color="000000"/>
            </w:tcBorders>
          </w:tcPr>
          <w:p w14:paraId="7AFE6C83" w14:textId="77777777" w:rsidR="00885E9A" w:rsidRPr="0055426A" w:rsidRDefault="00885E9A" w:rsidP="001A3D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a predictable and secure environment benefits all pupils, but is particularly valuable for pupils with special educational needs </w:t>
            </w:r>
          </w:p>
          <w:p w14:paraId="0D95D7F3" w14:textId="77777777" w:rsidR="00885E9A" w:rsidRPr="0055426A" w:rsidRDefault="00885E9A" w:rsidP="001A3D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discuss with expert colleagues how to share the intended lesson outcomes with teaching assistants ahead of lessons.</w:t>
            </w:r>
          </w:p>
          <w:p w14:paraId="488A5095" w14:textId="77777777" w:rsidR="00885E9A" w:rsidRPr="0055426A" w:rsidRDefault="00885E9A" w:rsidP="001A3D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data to inform planning </w:t>
            </w:r>
            <w:proofErr w:type="spellStart"/>
            <w:r w:rsidRPr="0055426A">
              <w:rPr>
                <w:rFonts w:asciiTheme="minorHAnsi" w:hAnsiTheme="minorHAnsi" w:cstheme="minorHAnsi"/>
                <w:w w:val="90"/>
                <w:sz w:val="22"/>
                <w:szCs w:val="22"/>
                <w:lang w:val="en-US"/>
              </w:rPr>
              <w:t>utilising</w:t>
            </w:r>
            <w:proofErr w:type="spellEnd"/>
            <w:r w:rsidRPr="0055426A">
              <w:rPr>
                <w:rFonts w:asciiTheme="minorHAnsi" w:hAnsiTheme="minorHAnsi" w:cstheme="minorHAnsi"/>
                <w:w w:val="90"/>
                <w:sz w:val="22"/>
                <w:szCs w:val="22"/>
                <w:lang w:val="en-US"/>
              </w:rPr>
              <w:t xml:space="preserve"> a balanced input of new content so that pupils master important concepts such as sentence construction and authorial intent.</w:t>
            </w:r>
          </w:p>
          <w:p w14:paraId="7D422CA8" w14:textId="77777777" w:rsidR="00885E9A" w:rsidRPr="0055426A" w:rsidRDefault="00885E9A" w:rsidP="0035445B">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tcPr>
          <w:p w14:paraId="6EB822A3" w14:textId="6D402DF8" w:rsidR="00885E9A" w:rsidRPr="0055426A" w:rsidRDefault="00885E9A" w:rsidP="001A3D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Teaching assistants (TAs) can support pupils more effectively when they are prepared for </w:t>
            </w:r>
            <w:r>
              <w:rPr>
                <w:rFonts w:asciiTheme="minorHAnsi" w:hAnsiTheme="minorHAnsi" w:cstheme="minorHAnsi"/>
                <w:w w:val="90"/>
                <w:sz w:val="22"/>
                <w:szCs w:val="22"/>
                <w:lang w:val="en-US"/>
              </w:rPr>
              <w:t>Computing</w:t>
            </w:r>
            <w:r w:rsidRPr="0055426A">
              <w:rPr>
                <w:rFonts w:asciiTheme="minorHAnsi" w:hAnsiTheme="minorHAnsi" w:cstheme="minorHAnsi"/>
                <w:w w:val="90"/>
                <w:sz w:val="22"/>
                <w:szCs w:val="22"/>
                <w:lang w:val="en-US"/>
              </w:rPr>
              <w:t xml:space="preserve"> lessons by teachers, and when TAs supplement rather than replace support from teachers.</w:t>
            </w:r>
          </w:p>
          <w:p w14:paraId="2915BFED" w14:textId="77777777" w:rsidR="00885E9A" w:rsidRPr="0055426A" w:rsidRDefault="00885E9A" w:rsidP="001A3D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ensure that support provided by teaching assistants in lessons is additional to, rather than a replacement for, support from the teacher.</w:t>
            </w:r>
          </w:p>
          <w:p w14:paraId="4270B28D" w14:textId="77777777" w:rsidR="00885E9A" w:rsidRPr="0055426A" w:rsidRDefault="00885E9A" w:rsidP="0035445B">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787EA1B0" w14:textId="254484BF" w:rsidR="00885E9A" w:rsidRPr="0055426A" w:rsidRDefault="00885E9A" w:rsidP="001A3D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Pr>
                <w:rFonts w:asciiTheme="minorHAnsi" w:hAnsiTheme="minorHAnsi" w:cstheme="minorHAnsi"/>
                <w:w w:val="90"/>
                <w:sz w:val="22"/>
                <w:szCs w:val="22"/>
                <w:lang w:val="en-US"/>
              </w:rPr>
              <w:t>Computing</w:t>
            </w:r>
            <w:r w:rsidRPr="0055426A">
              <w:rPr>
                <w:rFonts w:asciiTheme="minorHAnsi" w:hAnsiTheme="minorHAnsi" w:cstheme="minorHAnsi"/>
                <w:w w:val="90"/>
                <w:sz w:val="22"/>
                <w:szCs w:val="22"/>
                <w:lang w:val="en-US"/>
              </w:rPr>
              <w:t>.</w:t>
            </w:r>
          </w:p>
          <w:p w14:paraId="2D0DCE4E" w14:textId="77777777" w:rsidR="00885E9A" w:rsidRPr="0055426A" w:rsidRDefault="00885E9A" w:rsidP="001A3D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demonstrate an early understanding of what adaptive teaching involves.</w:t>
            </w:r>
          </w:p>
        </w:tc>
      </w:tr>
      <w:tr w:rsidR="00885E9A" w14:paraId="61A399FB" w14:textId="77777777" w:rsidTr="0035445B">
        <w:tc>
          <w:tcPr>
            <w:tcW w:w="3202" w:type="dxa"/>
            <w:tcBorders>
              <w:top w:val="single" w:sz="4" w:space="0" w:color="000000"/>
              <w:left w:val="single" w:sz="4" w:space="0" w:color="000000"/>
              <w:bottom w:val="single" w:sz="4" w:space="0" w:color="000000"/>
              <w:right w:val="single" w:sz="4" w:space="0" w:color="000000"/>
            </w:tcBorders>
          </w:tcPr>
          <w:p w14:paraId="5963BBA8" w14:textId="77777777" w:rsidR="00885E9A" w:rsidRDefault="00885E9A" w:rsidP="0035445B">
            <w:pPr>
              <w:rPr>
                <w:rFonts w:asciiTheme="minorHAnsi" w:hAnsiTheme="minorHAnsi" w:cstheme="minorHAnsi"/>
                <w:w w:val="90"/>
                <w:sz w:val="22"/>
                <w:szCs w:val="22"/>
              </w:rPr>
            </w:pPr>
            <w:r>
              <w:rPr>
                <w:rFonts w:asciiTheme="minorHAnsi" w:hAnsiTheme="minorHAnsi" w:cstheme="minorHAnsi"/>
                <w:w w:val="90"/>
                <w:sz w:val="22"/>
                <w:szCs w:val="22"/>
              </w:rPr>
              <w:t>Campus launch- lead lecture</w:t>
            </w:r>
          </w:p>
          <w:p w14:paraId="62230F0B" w14:textId="6FA4FD91" w:rsidR="00885E9A" w:rsidRPr="0055426A" w:rsidRDefault="00885E9A" w:rsidP="0035445B">
            <w:pPr>
              <w:spacing w:line="276" w:lineRule="auto"/>
              <w:contextualSpacing/>
              <w:rPr>
                <w:color w:val="000000"/>
                <w:sz w:val="22"/>
                <w:szCs w:val="22"/>
                <w:shd w:val="clear" w:color="auto" w:fill="FFFFFF"/>
              </w:rPr>
            </w:pPr>
            <w:r>
              <w:rPr>
                <w:rFonts w:asciiTheme="minorHAnsi" w:hAnsiTheme="minorHAnsi" w:cstheme="minorHAnsi"/>
                <w:w w:val="90"/>
                <w:sz w:val="22"/>
                <w:szCs w:val="22"/>
              </w:rPr>
              <w:t>Computing seminar, including analysis of artefacts</w:t>
            </w:r>
          </w:p>
        </w:tc>
        <w:tc>
          <w:tcPr>
            <w:tcW w:w="3203" w:type="dxa"/>
            <w:tcBorders>
              <w:top w:val="single" w:sz="4" w:space="0" w:color="000000"/>
              <w:left w:val="single" w:sz="4" w:space="0" w:color="000000"/>
              <w:bottom w:val="single" w:sz="4" w:space="0" w:color="000000"/>
              <w:right w:val="single" w:sz="4" w:space="0" w:color="000000"/>
            </w:tcBorders>
          </w:tcPr>
          <w:p w14:paraId="7605123A" w14:textId="77777777" w:rsidR="00885E9A" w:rsidRDefault="00885E9A" w:rsidP="0035445B">
            <w:pPr>
              <w:rPr>
                <w:rFonts w:asciiTheme="minorHAnsi" w:hAnsiTheme="minorHAnsi" w:cstheme="minorHAnsi"/>
                <w:w w:val="90"/>
                <w:sz w:val="22"/>
                <w:szCs w:val="22"/>
              </w:rPr>
            </w:pPr>
            <w:r>
              <w:rPr>
                <w:rFonts w:asciiTheme="minorHAnsi" w:hAnsiTheme="minorHAnsi" w:cstheme="minorHAnsi"/>
                <w:w w:val="90"/>
                <w:sz w:val="22"/>
                <w:szCs w:val="22"/>
              </w:rPr>
              <w:t>Digital Approximations</w:t>
            </w:r>
          </w:p>
          <w:p w14:paraId="3B99373A" w14:textId="77777777" w:rsidR="00885E9A" w:rsidRPr="0055426A" w:rsidRDefault="00885E9A" w:rsidP="0035445B">
            <w:pPr>
              <w:spacing w:line="276" w:lineRule="auto"/>
              <w:contextualSpacing/>
              <w:rPr>
                <w:color w:val="000000"/>
                <w:sz w:val="22"/>
                <w:szCs w:val="22"/>
                <w:shd w:val="clear" w:color="auto" w:fill="FFFFFF"/>
              </w:rPr>
            </w:pPr>
            <w:r>
              <w:rPr>
                <w:rFonts w:asciiTheme="minorHAnsi" w:hAnsiTheme="minorHAnsi" w:cstheme="minorHAnsi"/>
                <w:sz w:val="22"/>
                <w:szCs w:val="22"/>
              </w:rPr>
              <w:t>Engaged reading</w:t>
            </w:r>
          </w:p>
        </w:tc>
        <w:tc>
          <w:tcPr>
            <w:tcW w:w="3202" w:type="dxa"/>
            <w:tcBorders>
              <w:top w:val="single" w:sz="4" w:space="0" w:color="000000"/>
              <w:left w:val="single" w:sz="4" w:space="0" w:color="000000"/>
              <w:bottom w:val="single" w:sz="4" w:space="0" w:color="000000"/>
              <w:right w:val="single" w:sz="4" w:space="0" w:color="000000"/>
            </w:tcBorders>
          </w:tcPr>
          <w:p w14:paraId="7FE88528" w14:textId="77777777" w:rsidR="00885E9A" w:rsidRDefault="00885E9A" w:rsidP="0035445B">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SEN classes      </w:t>
            </w:r>
            <w:r>
              <w:rPr>
                <w:rFonts w:asciiTheme="minorHAnsi" w:hAnsiTheme="minorHAnsi" w:cstheme="minorHAnsi"/>
                <w:w w:val="90"/>
                <w:sz w:val="22"/>
                <w:szCs w:val="22"/>
              </w:rPr>
              <w:br/>
              <w:t>Discussion with expert colleagues including subject expert, SENDCO and TAs</w:t>
            </w:r>
          </w:p>
          <w:p w14:paraId="16494E9D" w14:textId="77777777" w:rsidR="00885E9A" w:rsidRPr="0055426A" w:rsidRDefault="00885E9A" w:rsidP="0035445B">
            <w:pPr>
              <w:spacing w:line="276" w:lineRule="auto"/>
              <w:ind w:left="360"/>
              <w:contextualSpacing/>
              <w:rPr>
                <w:sz w:val="22"/>
                <w:szCs w:val="22"/>
              </w:rPr>
            </w:pPr>
          </w:p>
        </w:tc>
        <w:tc>
          <w:tcPr>
            <w:tcW w:w="3203" w:type="dxa"/>
            <w:tcBorders>
              <w:top w:val="single" w:sz="4" w:space="0" w:color="000000"/>
              <w:left w:val="single" w:sz="4" w:space="0" w:color="000000"/>
              <w:bottom w:val="single" w:sz="4" w:space="0" w:color="000000"/>
              <w:right w:val="single" w:sz="4" w:space="0" w:color="000000"/>
            </w:tcBorders>
          </w:tcPr>
          <w:p w14:paraId="155992E9" w14:textId="77777777" w:rsidR="00885E9A" w:rsidRDefault="00885E9A" w:rsidP="0035445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Act as a TA to support a child with SEND  </w:t>
            </w:r>
          </w:p>
          <w:p w14:paraId="2865BF20" w14:textId="77777777" w:rsidR="00885E9A" w:rsidRPr="0055426A" w:rsidRDefault="00885E9A" w:rsidP="0035445B">
            <w:pPr>
              <w:spacing w:line="276" w:lineRule="auto"/>
              <w:ind w:left="360"/>
              <w:contextualSpacing/>
              <w:rPr>
                <w:sz w:val="22"/>
                <w:szCs w:val="22"/>
              </w:rPr>
            </w:pPr>
            <w:r>
              <w:rPr>
                <w:rFonts w:asciiTheme="minorHAnsi" w:hAnsiTheme="minorHAnsi" w:cstheme="minorHAnsi"/>
                <w:w w:val="90"/>
                <w:sz w:val="22"/>
                <w:szCs w:val="22"/>
              </w:rPr>
              <w:t xml:space="preserve">Meet with mentor to plan adaptions to a lesson or resource on Friday    </w:t>
            </w:r>
          </w:p>
        </w:tc>
        <w:tc>
          <w:tcPr>
            <w:tcW w:w="3203" w:type="dxa"/>
            <w:tcBorders>
              <w:top w:val="single" w:sz="4" w:space="0" w:color="000000"/>
              <w:left w:val="single" w:sz="4" w:space="0" w:color="000000"/>
              <w:bottom w:val="single" w:sz="4" w:space="0" w:color="000000"/>
              <w:right w:val="single" w:sz="4" w:space="0" w:color="000000"/>
            </w:tcBorders>
          </w:tcPr>
          <w:p w14:paraId="6261F73B" w14:textId="77777777" w:rsidR="00885E9A" w:rsidRDefault="00885E9A" w:rsidP="0035445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63566CA5" w14:textId="77777777" w:rsidR="00885E9A" w:rsidRDefault="00885E9A" w:rsidP="0035445B">
            <w:pPr>
              <w:rPr>
                <w:rFonts w:asciiTheme="minorHAnsi" w:hAnsiTheme="minorHAnsi" w:cstheme="minorHAnsi"/>
                <w:w w:val="90"/>
                <w:sz w:val="22"/>
                <w:szCs w:val="22"/>
              </w:rPr>
            </w:pPr>
            <w:r>
              <w:rPr>
                <w:rFonts w:asciiTheme="minorHAnsi" w:hAnsiTheme="minorHAnsi" w:cstheme="minorHAnsi"/>
                <w:w w:val="90"/>
                <w:sz w:val="22"/>
                <w:szCs w:val="22"/>
              </w:rPr>
              <w:t>Demonstrate adaptive teaching.</w:t>
            </w:r>
          </w:p>
          <w:p w14:paraId="0592EA75" w14:textId="77777777" w:rsidR="00885E9A" w:rsidRDefault="00885E9A" w:rsidP="0035445B">
            <w:pPr>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70394F49" w14:textId="77777777" w:rsidR="00885E9A" w:rsidRPr="0055426A" w:rsidRDefault="00885E9A" w:rsidP="0035445B">
            <w:pPr>
              <w:contextualSpacing/>
              <w:rPr>
                <w:color w:val="000000"/>
                <w:sz w:val="22"/>
                <w:szCs w:val="22"/>
                <w:shd w:val="clear" w:color="auto" w:fill="FFFFFF"/>
              </w:rPr>
            </w:pPr>
            <w:r>
              <w:rPr>
                <w:rFonts w:asciiTheme="minorHAnsi" w:hAnsiTheme="minorHAnsi" w:cstheme="minorHAnsi"/>
                <w:w w:val="90"/>
                <w:sz w:val="22"/>
                <w:szCs w:val="22"/>
              </w:rPr>
              <w:t>Completion of WDS</w:t>
            </w:r>
          </w:p>
        </w:tc>
      </w:tr>
    </w:tbl>
    <w:p w14:paraId="5C5712C4" w14:textId="77777777" w:rsidR="00885E9A" w:rsidRDefault="00885E9A" w:rsidP="001A3D20">
      <w:pPr>
        <w:pStyle w:val="NoSpacing"/>
        <w:rPr>
          <w:rFonts w:asciiTheme="minorHAnsi" w:hAnsiTheme="minorHAnsi" w:cstheme="minorHAnsi"/>
          <w:sz w:val="22"/>
        </w:rPr>
      </w:pPr>
    </w:p>
    <w:p w14:paraId="1377C837" w14:textId="77777777" w:rsidR="00885E9A" w:rsidRDefault="00885E9A" w:rsidP="001A3D20">
      <w:pPr>
        <w:pStyle w:val="NoSpacing"/>
        <w:rPr>
          <w:rFonts w:asciiTheme="minorHAnsi" w:hAnsiTheme="minorHAnsi" w:cstheme="minorHAnsi"/>
          <w:w w:val="90"/>
          <w:sz w:val="22"/>
          <w:lang w:val="en-US"/>
        </w:rPr>
      </w:pPr>
    </w:p>
    <w:p w14:paraId="7548A5BE" w14:textId="77777777" w:rsidR="00885E9A" w:rsidRDefault="00885E9A" w:rsidP="001A3D20">
      <w:pPr>
        <w:pStyle w:val="NoSpacing"/>
        <w:rPr>
          <w:rFonts w:asciiTheme="minorHAnsi" w:hAnsiTheme="minorHAnsi" w:cstheme="minorHAnsi"/>
          <w:w w:val="90"/>
          <w:sz w:val="22"/>
          <w:lang w:val="en-US"/>
        </w:rPr>
      </w:pPr>
    </w:p>
    <w:p w14:paraId="7F0B59F6" w14:textId="77777777" w:rsidR="00885E9A" w:rsidRDefault="00885E9A" w:rsidP="001A3D20">
      <w:pPr>
        <w:pStyle w:val="NoSpacing"/>
        <w:rPr>
          <w:rFonts w:asciiTheme="minorHAnsi" w:hAnsiTheme="minorHAnsi" w:cstheme="minorHAnsi"/>
          <w:w w:val="90"/>
          <w:sz w:val="22"/>
          <w:lang w:val="en-US"/>
        </w:rPr>
      </w:pPr>
    </w:p>
    <w:p w14:paraId="718740F4" w14:textId="77777777" w:rsidR="00885E9A" w:rsidRDefault="00885E9A" w:rsidP="001A3D20">
      <w:pPr>
        <w:pStyle w:val="NoSpacing"/>
        <w:rPr>
          <w:rFonts w:asciiTheme="minorHAnsi" w:hAnsiTheme="minorHAnsi" w:cstheme="minorHAnsi"/>
          <w:w w:val="90"/>
          <w:sz w:val="22"/>
          <w:lang w:val="en-US"/>
        </w:rPr>
      </w:pPr>
    </w:p>
    <w:p w14:paraId="6CD3C3F4" w14:textId="77777777" w:rsidR="00885E9A" w:rsidRDefault="00885E9A" w:rsidP="001A3D20">
      <w:pPr>
        <w:pStyle w:val="NoSpacing"/>
        <w:rPr>
          <w:rFonts w:asciiTheme="minorHAnsi" w:hAnsiTheme="minorHAnsi" w:cstheme="minorHAnsi"/>
          <w:w w:val="90"/>
          <w:sz w:val="22"/>
          <w:lang w:val="en-US"/>
        </w:rPr>
      </w:pPr>
    </w:p>
    <w:p w14:paraId="13115676" w14:textId="77777777" w:rsidR="00885E9A" w:rsidRPr="007F13F8" w:rsidRDefault="00885E9A" w:rsidP="001A3D20">
      <w:pPr>
        <w:pStyle w:val="Heading2"/>
        <w:rPr>
          <w:sz w:val="48"/>
          <w:szCs w:val="48"/>
        </w:rPr>
      </w:pPr>
      <w:bookmarkStart w:id="20" w:name="_Toc171513398"/>
      <w:proofErr w:type="spellStart"/>
      <w:r>
        <w:rPr>
          <w:sz w:val="48"/>
          <w:szCs w:val="48"/>
        </w:rPr>
        <w:t>ITaP</w:t>
      </w:r>
      <w:proofErr w:type="spellEnd"/>
      <w:r>
        <w:rPr>
          <w:sz w:val="48"/>
          <w:szCs w:val="48"/>
        </w:rPr>
        <w:t xml:space="preserve"> 3 </w:t>
      </w:r>
      <w:r w:rsidRPr="007F13F8">
        <w:rPr>
          <w:sz w:val="48"/>
          <w:szCs w:val="48"/>
        </w:rPr>
        <w:t xml:space="preserve">Week 21: Positive </w:t>
      </w:r>
      <w:proofErr w:type="spellStart"/>
      <w:r w:rsidRPr="007F13F8">
        <w:rPr>
          <w:sz w:val="48"/>
          <w:szCs w:val="48"/>
        </w:rPr>
        <w:t>Behaviour</w:t>
      </w:r>
      <w:proofErr w:type="spellEnd"/>
      <w:r w:rsidRPr="007F13F8">
        <w:rPr>
          <w:sz w:val="48"/>
          <w:szCs w:val="48"/>
        </w:rPr>
        <w:t xml:space="preserve"> Management</w:t>
      </w:r>
      <w:bookmarkEnd w:id="20"/>
    </w:p>
    <w:p w14:paraId="1B2EB939" w14:textId="77777777" w:rsidR="00885E9A" w:rsidRDefault="00885E9A" w:rsidP="001A3D20">
      <w:pPr>
        <w:pStyle w:val="NoSpacing"/>
        <w:rPr>
          <w:rFonts w:asciiTheme="minorHAnsi" w:hAnsiTheme="minorHAnsi" w:cstheme="minorHAnsi"/>
          <w:w w:val="90"/>
          <w:sz w:val="22"/>
          <w:lang w:val="en-US"/>
        </w:rPr>
      </w:pPr>
    </w:p>
    <w:p w14:paraId="6A8476B4" w14:textId="77777777" w:rsidR="00885E9A" w:rsidRPr="007F13F8" w:rsidRDefault="00885E9A" w:rsidP="001A3D20">
      <w:pPr>
        <w:pStyle w:val="Heading3"/>
        <w:ind w:left="0"/>
        <w:rPr>
          <w:sz w:val="44"/>
          <w:szCs w:val="44"/>
        </w:rPr>
      </w:pPr>
      <w:bookmarkStart w:id="21" w:name="_Toc171513399"/>
      <w:r w:rsidRPr="007F13F8">
        <w:rPr>
          <w:sz w:val="44"/>
          <w:szCs w:val="44"/>
        </w:rPr>
        <w:t xml:space="preserve">How do we manage pupils' </w:t>
      </w:r>
      <w:proofErr w:type="spellStart"/>
      <w:r w:rsidRPr="007F13F8">
        <w:rPr>
          <w:sz w:val="44"/>
          <w:szCs w:val="44"/>
        </w:rPr>
        <w:t>behaviour</w:t>
      </w:r>
      <w:proofErr w:type="spellEnd"/>
      <w:r w:rsidRPr="007F13F8">
        <w:rPr>
          <w:sz w:val="44"/>
          <w:szCs w:val="44"/>
        </w:rPr>
        <w:t>?</w:t>
      </w:r>
      <w:bookmarkEnd w:id="21"/>
    </w:p>
    <w:p w14:paraId="76CABDAA" w14:textId="77777777" w:rsidR="00885E9A" w:rsidRDefault="00885E9A" w:rsidP="001A3D20">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02"/>
        <w:gridCol w:w="3203"/>
        <w:gridCol w:w="3202"/>
        <w:gridCol w:w="3203"/>
        <w:gridCol w:w="3203"/>
      </w:tblGrid>
      <w:tr w:rsidR="00885E9A" w14:paraId="5CBCC084" w14:textId="77777777" w:rsidTr="00A55923">
        <w:trPr>
          <w:tblHeader/>
        </w:trPr>
        <w:tc>
          <w:tcPr>
            <w:tcW w:w="3202" w:type="dxa"/>
            <w:tcBorders>
              <w:top w:val="single" w:sz="4" w:space="0" w:color="000000"/>
              <w:left w:val="single" w:sz="4" w:space="0" w:color="000000"/>
              <w:bottom w:val="single" w:sz="4" w:space="0" w:color="000000"/>
              <w:right w:val="single" w:sz="4" w:space="0" w:color="000000"/>
            </w:tcBorders>
            <w:hideMark/>
          </w:tcPr>
          <w:p w14:paraId="5ADB20A3"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237FED0D"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7DB5CB69"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4249641F"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1492BF2C"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885E9A" w14:paraId="7A2BE6C0" w14:textId="77777777" w:rsidTr="0035445B">
        <w:tc>
          <w:tcPr>
            <w:tcW w:w="3202" w:type="dxa"/>
            <w:tcBorders>
              <w:top w:val="single" w:sz="4" w:space="0" w:color="000000"/>
              <w:left w:val="single" w:sz="4" w:space="0" w:color="000000"/>
              <w:bottom w:val="single" w:sz="4" w:space="0" w:color="000000"/>
              <w:right w:val="single" w:sz="4" w:space="0" w:color="000000"/>
            </w:tcBorders>
            <w:hideMark/>
          </w:tcPr>
          <w:p w14:paraId="5032775F" w14:textId="77777777" w:rsidR="00885E9A" w:rsidRDefault="00885E9A" w:rsidP="001A3D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establishing and reinforcing routines through positive reinforcement can help manage pupil behaviour</w:t>
            </w:r>
          </w:p>
          <w:p w14:paraId="3B1A552C" w14:textId="77777777" w:rsidR="00885E9A" w:rsidRDefault="00885E9A" w:rsidP="001A3D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the importance of applying rules, sanctions, rewards, and praise in line with the school policy</w:t>
            </w:r>
          </w:p>
          <w:p w14:paraId="7C4254C5" w14:textId="77777777" w:rsidR="00885E9A" w:rsidRDefault="00885E9A" w:rsidP="001A3D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building effective relationships, where pupils feel their feelings are considered and understood, can help manage behaviour. E.g. Learn strategies for learning pupils' names and establishing positive and professional relationships</w:t>
            </w:r>
          </w:p>
        </w:tc>
        <w:tc>
          <w:tcPr>
            <w:tcW w:w="3203" w:type="dxa"/>
            <w:tcBorders>
              <w:top w:val="single" w:sz="4" w:space="0" w:color="000000"/>
              <w:left w:val="single" w:sz="4" w:space="0" w:color="000000"/>
              <w:bottom w:val="single" w:sz="4" w:space="0" w:color="000000"/>
              <w:right w:val="single" w:sz="4" w:space="0" w:color="000000"/>
            </w:tcBorders>
            <w:hideMark/>
          </w:tcPr>
          <w:p w14:paraId="17BAF6F7" w14:textId="77777777" w:rsidR="00885E9A" w:rsidRDefault="00885E9A" w:rsidP="001A3D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to evaluate the intrinsic and extrinsic factors that motivate pupils, including identity, values, and rewards</w:t>
            </w:r>
          </w:p>
          <w:p w14:paraId="7AA11CB2" w14:textId="77777777" w:rsidR="00885E9A" w:rsidRDefault="00885E9A" w:rsidP="001A3D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analyse the effectiveness of a research-informed positive behaviour management</w:t>
            </w:r>
          </w:p>
          <w:p w14:paraId="11D6D6FF" w14:textId="77777777" w:rsidR="00885E9A" w:rsidRDefault="00885E9A" w:rsidP="001A3D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understanding and addressing diverse backgrounds of pupils can impact student engagement and motivation</w:t>
            </w:r>
          </w:p>
        </w:tc>
        <w:tc>
          <w:tcPr>
            <w:tcW w:w="3202" w:type="dxa"/>
            <w:tcBorders>
              <w:top w:val="single" w:sz="4" w:space="0" w:color="000000"/>
              <w:left w:val="single" w:sz="4" w:space="0" w:color="000000"/>
              <w:bottom w:val="single" w:sz="4" w:space="0" w:color="000000"/>
              <w:right w:val="single" w:sz="4" w:space="0" w:color="000000"/>
            </w:tcBorders>
            <w:hideMark/>
          </w:tcPr>
          <w:p w14:paraId="7A02B1B3" w14:textId="77777777" w:rsidR="00885E9A" w:rsidRDefault="00885E9A" w:rsidP="001A3D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strategies for using early and least-intrusive interventions as an initial response to low-level disruption</w:t>
            </w:r>
          </w:p>
          <w:p w14:paraId="546821A7" w14:textId="77777777" w:rsidR="00885E9A" w:rsidRDefault="00885E9A" w:rsidP="001A3D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expert colleagues use a range of strategies to successfully manage pupil behaviour</w:t>
            </w:r>
          </w:p>
          <w:p w14:paraId="39DFE6CC" w14:textId="77777777" w:rsidR="00885E9A" w:rsidRDefault="00885E9A" w:rsidP="001A3D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plan and prepare behaviour management strategies as part of the planning process</w:t>
            </w:r>
          </w:p>
        </w:tc>
        <w:tc>
          <w:tcPr>
            <w:tcW w:w="3203" w:type="dxa"/>
            <w:tcBorders>
              <w:top w:val="single" w:sz="4" w:space="0" w:color="000000"/>
              <w:left w:val="single" w:sz="4" w:space="0" w:color="000000"/>
              <w:bottom w:val="single" w:sz="4" w:space="0" w:color="000000"/>
              <w:right w:val="single" w:sz="4" w:space="0" w:color="000000"/>
            </w:tcBorders>
            <w:hideMark/>
          </w:tcPr>
          <w:p w14:paraId="5DA605DC" w14:textId="77777777" w:rsidR="00885E9A" w:rsidRDefault="00885E9A" w:rsidP="001A3D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the importance of practicing and demonstrating behaviour management techniques, including establishing routines and using positive reinforcement</w:t>
            </w:r>
          </w:p>
          <w:p w14:paraId="453BBC63" w14:textId="77777777" w:rsidR="00885E9A" w:rsidRDefault="00885E9A" w:rsidP="001A3D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apply early and least-intrusive interventions to address low-level disruption during teaching sessions</w:t>
            </w:r>
          </w:p>
        </w:tc>
        <w:tc>
          <w:tcPr>
            <w:tcW w:w="3203" w:type="dxa"/>
            <w:tcBorders>
              <w:top w:val="single" w:sz="4" w:space="0" w:color="000000"/>
              <w:left w:val="single" w:sz="4" w:space="0" w:color="000000"/>
              <w:bottom w:val="single" w:sz="4" w:space="0" w:color="000000"/>
              <w:right w:val="single" w:sz="4" w:space="0" w:color="000000"/>
            </w:tcBorders>
            <w:hideMark/>
          </w:tcPr>
          <w:p w14:paraId="1FB6F849" w14:textId="77777777" w:rsidR="00885E9A" w:rsidRDefault="00885E9A" w:rsidP="001A3D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assess your behaviour management techniques by receiving clear, consistent, and effective peer-coaching, using feedback to refine and improve your practice.</w:t>
            </w:r>
          </w:p>
          <w:p w14:paraId="495FC596" w14:textId="77777777" w:rsidR="00885E9A" w:rsidRDefault="00885E9A" w:rsidP="001A3D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reflect on the effectiveness of different approaches and adjust based on feedback and personal observations</w:t>
            </w:r>
          </w:p>
        </w:tc>
      </w:tr>
      <w:tr w:rsidR="00885E9A" w14:paraId="22C7DE2E" w14:textId="77777777" w:rsidTr="0035445B">
        <w:trPr>
          <w:trHeight w:val="343"/>
        </w:trPr>
        <w:tc>
          <w:tcPr>
            <w:tcW w:w="3202" w:type="dxa"/>
            <w:tcBorders>
              <w:top w:val="single" w:sz="4" w:space="0" w:color="000000"/>
              <w:left w:val="single" w:sz="4" w:space="0" w:color="000000"/>
              <w:bottom w:val="single" w:sz="4" w:space="0" w:color="000000"/>
              <w:right w:val="single" w:sz="4" w:space="0" w:color="000000"/>
            </w:tcBorders>
            <w:hideMark/>
          </w:tcPr>
          <w:p w14:paraId="01405D19"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Lead lecture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p w14:paraId="1D40399D" w14:textId="56D03686"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Computing</w:t>
            </w:r>
          </w:p>
          <w:p w14:paraId="43EEF1FC"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Demonstration of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40C62D7F" w14:textId="06D1A453"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Computing</w:t>
            </w:r>
          </w:p>
          <w:p w14:paraId="0DCC344F"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Guided reading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tc>
        <w:tc>
          <w:tcPr>
            <w:tcW w:w="3202" w:type="dxa"/>
            <w:tcBorders>
              <w:top w:val="single" w:sz="4" w:space="0" w:color="000000"/>
              <w:left w:val="single" w:sz="4" w:space="0" w:color="000000"/>
              <w:bottom w:val="single" w:sz="4" w:space="0" w:color="000000"/>
              <w:right w:val="single" w:sz="4" w:space="0" w:color="000000"/>
            </w:tcBorders>
          </w:tcPr>
          <w:p w14:paraId="6DFF8600" w14:textId="77777777" w:rsidR="00885E9A" w:rsidRDefault="00885E9A" w:rsidP="0035445B">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effective behaviour management      </w:t>
            </w:r>
            <w:r>
              <w:rPr>
                <w:rFonts w:asciiTheme="minorHAnsi" w:hAnsiTheme="minorHAnsi" w:cstheme="minorHAnsi"/>
                <w:w w:val="90"/>
                <w:sz w:val="22"/>
                <w:szCs w:val="22"/>
              </w:rPr>
              <w:br/>
              <w:t>Discussion with expert colleagues</w:t>
            </w:r>
          </w:p>
          <w:p w14:paraId="7EC49CE4" w14:textId="77777777" w:rsidR="00885E9A" w:rsidRDefault="00885E9A" w:rsidP="0035445B">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57C3D070" w14:textId="77777777" w:rsidR="00885E9A" w:rsidRDefault="00885E9A" w:rsidP="0035445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0E202B09" w14:textId="77777777" w:rsidR="00885E9A" w:rsidRDefault="00885E9A" w:rsidP="0035445B">
            <w:pPr>
              <w:rPr>
                <w:rFonts w:asciiTheme="minorHAnsi" w:hAnsiTheme="minorHAnsi" w:cstheme="minorHAnsi"/>
                <w:w w:val="90"/>
                <w:sz w:val="22"/>
                <w:szCs w:val="22"/>
              </w:rPr>
            </w:pPr>
            <w:r>
              <w:rPr>
                <w:rFonts w:asciiTheme="minorHAnsi" w:hAnsiTheme="minorHAnsi" w:cstheme="minorHAnsi"/>
                <w:w w:val="90"/>
                <w:sz w:val="22"/>
                <w:szCs w:val="22"/>
              </w:rPr>
              <w:t xml:space="preserve">Enact behaviour management strategies </w:t>
            </w:r>
          </w:p>
          <w:p w14:paraId="031FC3A7"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74A186CD" w14:textId="77777777" w:rsidR="00885E9A" w:rsidRDefault="00885E9A" w:rsidP="0035445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3BD5BF6" w14:textId="77777777" w:rsidR="00885E9A" w:rsidRDefault="00885E9A" w:rsidP="0035445B">
            <w:pPr>
              <w:rPr>
                <w:rFonts w:asciiTheme="minorHAnsi" w:hAnsiTheme="minorHAnsi" w:cstheme="minorHAnsi"/>
                <w:w w:val="90"/>
                <w:sz w:val="22"/>
                <w:szCs w:val="22"/>
              </w:rPr>
            </w:pPr>
            <w:r>
              <w:rPr>
                <w:rFonts w:asciiTheme="minorHAnsi" w:hAnsiTheme="minorHAnsi" w:cstheme="minorHAnsi"/>
                <w:w w:val="90"/>
                <w:sz w:val="22"/>
                <w:szCs w:val="22"/>
              </w:rPr>
              <w:t>Demonstrate effective behaviour management.</w:t>
            </w:r>
          </w:p>
          <w:p w14:paraId="427DD617" w14:textId="77777777" w:rsidR="00885E9A" w:rsidRDefault="00885E9A" w:rsidP="0035445B">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708B1595"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68A357A9" w14:textId="77777777" w:rsidR="00885E9A" w:rsidRDefault="00885E9A" w:rsidP="001A3D20">
      <w:pPr>
        <w:pStyle w:val="NoSpacing"/>
        <w:rPr>
          <w:rFonts w:asciiTheme="minorHAnsi" w:hAnsiTheme="minorHAnsi" w:cstheme="minorHAnsi"/>
          <w:sz w:val="22"/>
        </w:rPr>
      </w:pPr>
    </w:p>
    <w:p w14:paraId="5D66DD23" w14:textId="77777777" w:rsidR="00885E9A" w:rsidRDefault="00885E9A" w:rsidP="001A3D20">
      <w:pPr>
        <w:rPr>
          <w:rFonts w:ascii="Lucida Sans" w:eastAsia="Lucida Sans" w:hAnsi="Lucida Sans" w:cs="Lucida Sans"/>
          <w:sz w:val="48"/>
          <w:szCs w:val="48"/>
        </w:rPr>
      </w:pPr>
      <w:r>
        <w:rPr>
          <w:sz w:val="48"/>
          <w:szCs w:val="48"/>
        </w:rPr>
        <w:br w:type="page"/>
      </w:r>
    </w:p>
    <w:p w14:paraId="4E3E7363" w14:textId="77777777" w:rsidR="00885E9A" w:rsidRPr="007F13F8" w:rsidRDefault="00885E9A" w:rsidP="001A3D20">
      <w:pPr>
        <w:pStyle w:val="Heading2"/>
        <w:rPr>
          <w:sz w:val="48"/>
          <w:szCs w:val="48"/>
        </w:rPr>
      </w:pPr>
      <w:bookmarkStart w:id="22" w:name="_Toc171513400"/>
      <w:proofErr w:type="spellStart"/>
      <w:r w:rsidRPr="007F13F8">
        <w:rPr>
          <w:sz w:val="48"/>
          <w:szCs w:val="48"/>
        </w:rPr>
        <w:lastRenderedPageBreak/>
        <w:t>ITaP</w:t>
      </w:r>
      <w:proofErr w:type="spellEnd"/>
      <w:r w:rsidRPr="007F13F8">
        <w:rPr>
          <w:sz w:val="48"/>
          <w:szCs w:val="48"/>
        </w:rPr>
        <w:t xml:space="preserve"> 4 Week 30: Effective Questioning</w:t>
      </w:r>
      <w:bookmarkEnd w:id="22"/>
    </w:p>
    <w:p w14:paraId="4CDD777A" w14:textId="2D0C374E" w:rsidR="00885E9A" w:rsidRPr="007F13F8" w:rsidRDefault="00885E9A" w:rsidP="001A3D20">
      <w:pPr>
        <w:pStyle w:val="Heading3"/>
        <w:ind w:left="0"/>
        <w:rPr>
          <w:sz w:val="44"/>
          <w:szCs w:val="44"/>
        </w:rPr>
      </w:pPr>
      <w:bookmarkStart w:id="23" w:name="_Toc171513401"/>
      <w:r w:rsidRPr="007F13F8">
        <w:rPr>
          <w:sz w:val="44"/>
          <w:szCs w:val="44"/>
        </w:rPr>
        <w:t xml:space="preserve">How can </w:t>
      </w:r>
      <w:r>
        <w:rPr>
          <w:sz w:val="44"/>
          <w:szCs w:val="44"/>
        </w:rPr>
        <w:t>Computing</w:t>
      </w:r>
      <w:r w:rsidRPr="007F13F8">
        <w:rPr>
          <w:sz w:val="44"/>
          <w:szCs w:val="44"/>
        </w:rPr>
        <w:t xml:space="preserve"> teachers develop and implement effective questioning?</w:t>
      </w:r>
      <w:bookmarkEnd w:id="23"/>
    </w:p>
    <w:p w14:paraId="673D6D57" w14:textId="77777777" w:rsidR="00885E9A" w:rsidRDefault="00885E9A" w:rsidP="001A3D20">
      <w:pPr>
        <w:pStyle w:val="NoSpacing"/>
        <w:rPr>
          <w:rFonts w:asciiTheme="minorHAnsi" w:hAnsiTheme="minorHAnsi" w:cstheme="minorHAnsi"/>
          <w:sz w:val="22"/>
        </w:rPr>
      </w:pPr>
    </w:p>
    <w:tbl>
      <w:tblPr>
        <w:tblStyle w:val="TableGrid"/>
        <w:tblW w:w="0" w:type="auto"/>
        <w:tblLook w:val="04A0" w:firstRow="1" w:lastRow="0" w:firstColumn="1" w:lastColumn="0" w:noHBand="0" w:noVBand="1"/>
      </w:tblPr>
      <w:tblGrid>
        <w:gridCol w:w="3202"/>
        <w:gridCol w:w="3203"/>
        <w:gridCol w:w="3202"/>
        <w:gridCol w:w="3203"/>
        <w:gridCol w:w="3203"/>
      </w:tblGrid>
      <w:tr w:rsidR="00885E9A" w14:paraId="0851929E" w14:textId="77777777" w:rsidTr="00A55923">
        <w:trPr>
          <w:tblHeader/>
        </w:trPr>
        <w:tc>
          <w:tcPr>
            <w:tcW w:w="3202" w:type="dxa"/>
            <w:tcBorders>
              <w:top w:val="single" w:sz="4" w:space="0" w:color="000000"/>
              <w:left w:val="single" w:sz="4" w:space="0" w:color="000000"/>
              <w:bottom w:val="single" w:sz="4" w:space="0" w:color="000000"/>
              <w:right w:val="single" w:sz="4" w:space="0" w:color="000000"/>
            </w:tcBorders>
            <w:hideMark/>
          </w:tcPr>
          <w:p w14:paraId="3A98A3A2"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0CCA4F74"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4856C133"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433E93E0"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52BBC3C1"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885E9A" w14:paraId="5E313A5D" w14:textId="77777777" w:rsidTr="0035445B">
        <w:tc>
          <w:tcPr>
            <w:tcW w:w="3202" w:type="dxa"/>
            <w:tcBorders>
              <w:top w:val="single" w:sz="4" w:space="0" w:color="000000"/>
              <w:left w:val="single" w:sz="4" w:space="0" w:color="000000"/>
              <w:bottom w:val="single" w:sz="4" w:space="0" w:color="000000"/>
              <w:right w:val="single" w:sz="4" w:space="0" w:color="000000"/>
            </w:tcBorders>
            <w:hideMark/>
          </w:tcPr>
          <w:p w14:paraId="3C726029" w14:textId="77777777" w:rsidR="00885E9A" w:rsidRDefault="00885E9A" w:rsidP="001A3D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0ADFD78B" w14:textId="77777777" w:rsidR="00885E9A" w:rsidRDefault="00885E9A" w:rsidP="001A3D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prepare for effective classroom discussions through questioning</w:t>
            </w:r>
          </w:p>
          <w:p w14:paraId="485CB062" w14:textId="77777777" w:rsidR="00885E9A" w:rsidRDefault="00885E9A" w:rsidP="001A3D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use questioning to encourage pupils articulate their ideas, solve problems, and extend their learning through peer interactions</w:t>
            </w:r>
          </w:p>
        </w:tc>
        <w:tc>
          <w:tcPr>
            <w:tcW w:w="3203" w:type="dxa"/>
            <w:tcBorders>
              <w:top w:val="single" w:sz="4" w:space="0" w:color="000000"/>
              <w:left w:val="single" w:sz="4" w:space="0" w:color="000000"/>
              <w:bottom w:val="single" w:sz="4" w:space="0" w:color="000000"/>
              <w:right w:val="single" w:sz="4" w:space="0" w:color="000000"/>
            </w:tcBorders>
            <w:hideMark/>
          </w:tcPr>
          <w:p w14:paraId="26E784FB" w14:textId="77777777" w:rsidR="00885E9A" w:rsidRDefault="00885E9A" w:rsidP="001A3D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1AE561CF" w14:textId="77777777" w:rsidR="00885E9A" w:rsidRDefault="00885E9A" w:rsidP="001A3D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 e.g. Socratic questioning and higher-order questions</w:t>
            </w:r>
          </w:p>
        </w:tc>
        <w:tc>
          <w:tcPr>
            <w:tcW w:w="3202" w:type="dxa"/>
            <w:tcBorders>
              <w:top w:val="single" w:sz="4" w:space="0" w:color="000000"/>
              <w:left w:val="single" w:sz="4" w:space="0" w:color="000000"/>
              <w:bottom w:val="single" w:sz="4" w:space="0" w:color="000000"/>
              <w:right w:val="single" w:sz="4" w:space="0" w:color="000000"/>
            </w:tcBorders>
            <w:hideMark/>
          </w:tcPr>
          <w:p w14:paraId="6CE606C2" w14:textId="77777777" w:rsidR="00885E9A" w:rsidRDefault="00885E9A" w:rsidP="001A3D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incorporate questioning techniques into lesson planning</w:t>
            </w:r>
          </w:p>
          <w:p w14:paraId="4F9E2208" w14:textId="77777777" w:rsidR="00885E9A" w:rsidRDefault="00885E9A" w:rsidP="001A3D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008C79EE" w14:textId="77777777" w:rsidR="00885E9A" w:rsidRDefault="00885E9A" w:rsidP="001A3D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prepare to use questioning for formative assessment</w:t>
            </w:r>
          </w:p>
        </w:tc>
        <w:tc>
          <w:tcPr>
            <w:tcW w:w="3203" w:type="dxa"/>
            <w:tcBorders>
              <w:top w:val="single" w:sz="4" w:space="0" w:color="000000"/>
              <w:left w:val="single" w:sz="4" w:space="0" w:color="000000"/>
              <w:bottom w:val="single" w:sz="4" w:space="0" w:color="000000"/>
              <w:right w:val="single" w:sz="4" w:space="0" w:color="000000"/>
            </w:tcBorders>
          </w:tcPr>
          <w:p w14:paraId="282E5DF4" w14:textId="77777777" w:rsidR="00885E9A" w:rsidRDefault="00885E9A" w:rsidP="001A3D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15D71FDA" w14:textId="77777777" w:rsidR="00885E9A" w:rsidRDefault="00885E9A" w:rsidP="001A3D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demonstrate questioning skills in co-teaching opportunities with expert colleagues</w:t>
            </w:r>
          </w:p>
          <w:p w14:paraId="78EDB4BD" w14:textId="77777777" w:rsidR="00885E9A" w:rsidRDefault="00885E9A" w:rsidP="001A3D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w:t>
            </w:r>
          </w:p>
          <w:p w14:paraId="523BA43E" w14:textId="77777777" w:rsidR="00885E9A" w:rsidRDefault="00885E9A" w:rsidP="0035445B">
            <w:pPr>
              <w:pStyle w:val="NoSpacing"/>
              <w:ind w:left="360"/>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5518BE35" w14:textId="77777777" w:rsidR="00885E9A" w:rsidRDefault="00885E9A" w:rsidP="001A3D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evaluate the impact of questioning on student learning</w:t>
            </w:r>
          </w:p>
          <w:p w14:paraId="3145CF5F" w14:textId="77777777" w:rsidR="00885E9A" w:rsidRDefault="00885E9A" w:rsidP="001A3D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use self-assessment and reflection to improve questioning techniques</w:t>
            </w:r>
          </w:p>
        </w:tc>
      </w:tr>
      <w:tr w:rsidR="00885E9A" w14:paraId="0F3C9BD9" w14:textId="77777777" w:rsidTr="0035445B">
        <w:tc>
          <w:tcPr>
            <w:tcW w:w="3202" w:type="dxa"/>
            <w:tcBorders>
              <w:top w:val="single" w:sz="4" w:space="0" w:color="000000"/>
              <w:left w:val="single" w:sz="4" w:space="0" w:color="000000"/>
              <w:bottom w:val="single" w:sz="4" w:space="0" w:color="000000"/>
              <w:right w:val="single" w:sz="4" w:space="0" w:color="000000"/>
            </w:tcBorders>
            <w:hideMark/>
          </w:tcPr>
          <w:p w14:paraId="2198ED3C" w14:textId="77777777"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questioning</w:t>
            </w:r>
          </w:p>
          <w:p w14:paraId="02D1DC69" w14:textId="02B78C04"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questioning in Computing</w:t>
            </w:r>
          </w:p>
          <w:p w14:paraId="480151CE"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w w:val="90"/>
                <w:sz w:val="22"/>
                <w:szCs w:val="22"/>
                <w:lang w:val="en-US"/>
              </w:rPr>
              <w:t>Demonstration of effective questioning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75AC2560" w14:textId="01755C40" w:rsidR="00885E9A" w:rsidRDefault="00885E9A"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questioning in Computing</w:t>
            </w:r>
          </w:p>
          <w:p w14:paraId="6822C70A"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w w:val="90"/>
                <w:sz w:val="22"/>
                <w:szCs w:val="22"/>
                <w:lang w:val="en-US"/>
              </w:rPr>
              <w:t>Guided reading on effective questioning</w:t>
            </w:r>
          </w:p>
        </w:tc>
        <w:tc>
          <w:tcPr>
            <w:tcW w:w="3202" w:type="dxa"/>
            <w:tcBorders>
              <w:top w:val="single" w:sz="4" w:space="0" w:color="000000"/>
              <w:left w:val="single" w:sz="4" w:space="0" w:color="000000"/>
              <w:bottom w:val="single" w:sz="4" w:space="0" w:color="000000"/>
              <w:right w:val="single" w:sz="4" w:space="0" w:color="000000"/>
            </w:tcBorders>
          </w:tcPr>
          <w:p w14:paraId="193AAB85" w14:textId="77777777" w:rsidR="00885E9A" w:rsidRDefault="00885E9A" w:rsidP="0035445B">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questioning      </w:t>
            </w:r>
            <w:r>
              <w:rPr>
                <w:rFonts w:asciiTheme="minorHAnsi" w:hAnsiTheme="minorHAnsi" w:cstheme="minorHAnsi"/>
                <w:w w:val="90"/>
                <w:sz w:val="22"/>
                <w:szCs w:val="22"/>
              </w:rPr>
              <w:br/>
              <w:t>Discussion with expert colleagues</w:t>
            </w:r>
          </w:p>
          <w:p w14:paraId="7AD2BB78" w14:textId="77777777" w:rsidR="00885E9A" w:rsidRDefault="00885E9A" w:rsidP="0035445B">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016EE69B" w14:textId="77777777" w:rsidR="00885E9A" w:rsidRDefault="00885E9A" w:rsidP="0035445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16916D1A" w14:textId="77777777" w:rsidR="00885E9A" w:rsidRDefault="00885E9A" w:rsidP="0035445B">
            <w:pPr>
              <w:rPr>
                <w:rFonts w:asciiTheme="minorHAnsi" w:hAnsiTheme="minorHAnsi" w:cstheme="minorHAnsi"/>
                <w:w w:val="90"/>
                <w:sz w:val="22"/>
                <w:szCs w:val="22"/>
              </w:rPr>
            </w:pPr>
            <w:r>
              <w:rPr>
                <w:rFonts w:asciiTheme="minorHAnsi" w:hAnsiTheme="minorHAnsi" w:cstheme="minorHAnsi"/>
                <w:w w:val="90"/>
                <w:sz w:val="22"/>
                <w:szCs w:val="22"/>
              </w:rPr>
              <w:t xml:space="preserve">Enact questioning strategies </w:t>
            </w:r>
          </w:p>
          <w:p w14:paraId="6413390A"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50801B9F" w14:textId="77777777" w:rsidR="00885E9A" w:rsidRDefault="00885E9A" w:rsidP="0035445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5DB082F8" w14:textId="77777777" w:rsidR="00885E9A" w:rsidRDefault="00885E9A" w:rsidP="0035445B">
            <w:pPr>
              <w:rPr>
                <w:rFonts w:asciiTheme="minorHAnsi" w:hAnsiTheme="minorHAnsi" w:cstheme="minorHAnsi"/>
                <w:w w:val="90"/>
                <w:sz w:val="22"/>
                <w:szCs w:val="22"/>
              </w:rPr>
            </w:pPr>
            <w:r>
              <w:rPr>
                <w:rFonts w:asciiTheme="minorHAnsi" w:hAnsiTheme="minorHAnsi" w:cstheme="minorHAnsi"/>
                <w:w w:val="90"/>
                <w:sz w:val="22"/>
                <w:szCs w:val="22"/>
              </w:rPr>
              <w:t>Demonstrate effective questioning</w:t>
            </w:r>
          </w:p>
          <w:p w14:paraId="579D46A0" w14:textId="77777777" w:rsidR="00885E9A" w:rsidRDefault="00885E9A" w:rsidP="0035445B">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47AB3C7E" w14:textId="77777777" w:rsidR="00885E9A" w:rsidRDefault="00885E9A" w:rsidP="0035445B">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233380CB" w14:textId="77777777" w:rsidR="00885E9A" w:rsidRDefault="00885E9A" w:rsidP="001A3D20">
      <w:pPr>
        <w:pStyle w:val="NoSpacing"/>
        <w:rPr>
          <w:rFonts w:asciiTheme="minorHAnsi" w:hAnsiTheme="minorHAnsi" w:cstheme="minorHAnsi"/>
          <w:sz w:val="22"/>
        </w:rPr>
      </w:pPr>
    </w:p>
    <w:p w14:paraId="09E09EA0" w14:textId="77777777" w:rsidR="00885E9A" w:rsidRPr="006C0CD7" w:rsidRDefault="00885E9A" w:rsidP="001A3D20">
      <w:pPr>
        <w:rPr>
          <w:rFonts w:ascii="Arial" w:hAnsi="Arial" w:cs="Arial"/>
          <w:color w:val="44546A"/>
          <w:sz w:val="24"/>
          <w:szCs w:val="24"/>
        </w:rPr>
      </w:pPr>
    </w:p>
    <w:p w14:paraId="0932206B" w14:textId="77777777" w:rsidR="00885E9A" w:rsidRDefault="00885E9A" w:rsidP="001A3D20">
      <w:pPr>
        <w:rPr>
          <w:b/>
        </w:rPr>
      </w:pPr>
    </w:p>
    <w:p w14:paraId="63125680" w14:textId="77777777" w:rsidR="00885E9A" w:rsidRDefault="00885E9A" w:rsidP="001A3D20">
      <w:pPr>
        <w:ind w:hanging="851"/>
        <w:rPr>
          <w:color w:val="44546A"/>
          <w:sz w:val="44"/>
          <w:szCs w:val="44"/>
        </w:rPr>
      </w:pPr>
    </w:p>
    <w:p w14:paraId="518D5E17" w14:textId="77777777" w:rsidR="00885E9A" w:rsidRDefault="00885E9A" w:rsidP="001A3D20">
      <w:pPr>
        <w:ind w:hanging="851"/>
        <w:rPr>
          <w:color w:val="44546A"/>
          <w:sz w:val="44"/>
          <w:szCs w:val="44"/>
        </w:rPr>
      </w:pPr>
    </w:p>
    <w:p w14:paraId="375F8048" w14:textId="77777777" w:rsidR="00885E9A" w:rsidRDefault="00885E9A" w:rsidP="001A3D20">
      <w:pPr>
        <w:pStyle w:val="Heading1"/>
        <w:ind w:left="0"/>
        <w:rPr>
          <w:spacing w:val="-12"/>
        </w:rPr>
        <w:sectPr w:rsidR="00885E9A" w:rsidSect="00885E9A">
          <w:headerReference w:type="even" r:id="rId22"/>
          <w:headerReference w:type="default" r:id="rId23"/>
          <w:footerReference w:type="even" r:id="rId24"/>
          <w:footerReference w:type="default" r:id="rId25"/>
          <w:pgSz w:w="17680" w:h="12750" w:orient="landscape"/>
          <w:pgMar w:top="720" w:right="720" w:bottom="720" w:left="720" w:header="0" w:footer="874" w:gutter="0"/>
          <w:cols w:space="720"/>
          <w:docGrid w:linePitch="299"/>
        </w:sectPr>
      </w:pPr>
    </w:p>
    <w:p w14:paraId="65C92185" w14:textId="77777777" w:rsidR="00885E9A" w:rsidRPr="009644F1" w:rsidRDefault="00885E9A" w:rsidP="001A3D20">
      <w:pPr>
        <w:pStyle w:val="Heading1"/>
      </w:pPr>
      <w:bookmarkStart w:id="24" w:name="_Toc171513402"/>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 &amp; Co-authors</w:t>
      </w:r>
      <w:r>
        <w:rPr>
          <w:spacing w:val="-27"/>
        </w:rPr>
        <w:t xml:space="preserve"> </w:t>
      </w:r>
      <w:r>
        <w:t>2024/25</w:t>
      </w:r>
      <w:bookmarkEnd w:id="24"/>
    </w:p>
    <w:p w14:paraId="7017E393" w14:textId="77777777" w:rsidR="00885E9A" w:rsidRDefault="00885E9A" w:rsidP="001A3D20">
      <w:pPr>
        <w:pStyle w:val="BodyText"/>
        <w:spacing w:before="6"/>
        <w:rPr>
          <w:sz w:val="27"/>
        </w:rPr>
      </w:pPr>
      <w:r>
        <w:rPr>
          <w:noProof/>
          <w:color w:val="2B579A"/>
          <w:shd w:val="clear" w:color="auto" w:fill="E6E6E6"/>
        </w:rPr>
        <mc:AlternateContent>
          <mc:Choice Requires="wps">
            <w:drawing>
              <wp:anchor distT="0" distB="0" distL="0" distR="0" simplePos="0" relativeHeight="251665408" behindDoc="1" locked="0" layoutInCell="1" allowOverlap="1" wp14:anchorId="78EC7B38" wp14:editId="23400802">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62A56" id="Rectangle 138" o:spid="_x0000_s1026" alt="&quot;&quot;" style="position:absolute;margin-left:64pt;margin-top:17.8pt;width:509.25pt;height:6.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5F826CB2" w14:textId="77777777" w:rsidR="00885E9A" w:rsidRDefault="00885E9A" w:rsidP="001A3D20">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2990D0E4" w14:textId="77777777" w:rsidR="00885E9A" w:rsidRDefault="00885E9A" w:rsidP="001A3D20">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885E9A" w14:paraId="6F0687DC" w14:textId="77777777" w:rsidTr="0035445B">
        <w:trPr>
          <w:tblHeader/>
        </w:trPr>
        <w:tc>
          <w:tcPr>
            <w:tcW w:w="3506" w:type="dxa"/>
            <w:shd w:val="clear" w:color="auto" w:fill="D9D9D9" w:themeFill="background1" w:themeFillShade="D9"/>
          </w:tcPr>
          <w:p w14:paraId="33AA87B5" w14:textId="77777777" w:rsidR="00885E9A" w:rsidRPr="004133A9" w:rsidRDefault="00885E9A" w:rsidP="0035445B">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3024EC2B" w14:textId="77777777" w:rsidR="00885E9A" w:rsidRPr="004133A9" w:rsidRDefault="00885E9A" w:rsidP="0035445B">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1384F70E" w14:textId="77777777" w:rsidR="00885E9A" w:rsidRPr="004133A9" w:rsidRDefault="00885E9A" w:rsidP="0035445B">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885E9A" w14:paraId="16441C86" w14:textId="77777777" w:rsidTr="0035445B">
        <w:tc>
          <w:tcPr>
            <w:tcW w:w="3506" w:type="dxa"/>
          </w:tcPr>
          <w:p w14:paraId="6896F077" w14:textId="77777777" w:rsidR="00885E9A" w:rsidRDefault="00885E9A" w:rsidP="0035445B">
            <w:pPr>
              <w:rPr>
                <w:rFonts w:asciiTheme="minorHAnsi" w:hAnsiTheme="minorHAnsi" w:cstheme="minorHAnsi"/>
              </w:rPr>
            </w:pPr>
          </w:p>
        </w:tc>
        <w:tc>
          <w:tcPr>
            <w:tcW w:w="3507" w:type="dxa"/>
          </w:tcPr>
          <w:p w14:paraId="0193F4A7" w14:textId="77777777" w:rsidR="00885E9A" w:rsidRDefault="00885E9A" w:rsidP="0035445B">
            <w:pPr>
              <w:rPr>
                <w:rFonts w:asciiTheme="minorHAnsi" w:hAnsiTheme="minorHAnsi" w:cstheme="minorHAnsi"/>
              </w:rPr>
            </w:pPr>
          </w:p>
        </w:tc>
        <w:tc>
          <w:tcPr>
            <w:tcW w:w="3507" w:type="dxa"/>
          </w:tcPr>
          <w:p w14:paraId="241D61F8" w14:textId="77777777" w:rsidR="00885E9A" w:rsidRDefault="00885E9A" w:rsidP="0035445B">
            <w:pPr>
              <w:rPr>
                <w:rFonts w:asciiTheme="minorHAnsi" w:hAnsiTheme="minorHAnsi" w:cstheme="minorHAnsi"/>
              </w:rPr>
            </w:pPr>
          </w:p>
        </w:tc>
      </w:tr>
      <w:tr w:rsidR="00885E9A" w14:paraId="6678248C" w14:textId="77777777" w:rsidTr="0035445B">
        <w:tc>
          <w:tcPr>
            <w:tcW w:w="3506" w:type="dxa"/>
          </w:tcPr>
          <w:p w14:paraId="4E06ECD9" w14:textId="77777777" w:rsidR="00885E9A" w:rsidRDefault="00885E9A" w:rsidP="0035445B">
            <w:pPr>
              <w:rPr>
                <w:rFonts w:asciiTheme="minorHAnsi" w:hAnsiTheme="minorHAnsi" w:cstheme="minorHAnsi"/>
              </w:rPr>
            </w:pPr>
            <w:r w:rsidRPr="007F13F8">
              <w:rPr>
                <w:rStyle w:val="s1"/>
              </w:rPr>
              <w:t>Carla Townsend</w:t>
            </w:r>
          </w:p>
        </w:tc>
        <w:tc>
          <w:tcPr>
            <w:tcW w:w="3507" w:type="dxa"/>
          </w:tcPr>
          <w:p w14:paraId="7AB930CF" w14:textId="77777777" w:rsidR="00885E9A" w:rsidRDefault="00885E9A" w:rsidP="0035445B">
            <w:pPr>
              <w:rPr>
                <w:rFonts w:asciiTheme="minorHAnsi" w:hAnsiTheme="minorHAnsi" w:cstheme="minorHAnsi"/>
              </w:rPr>
            </w:pPr>
            <w:r>
              <w:rPr>
                <w:rStyle w:val="s1"/>
              </w:rPr>
              <w:t>Mentor</w:t>
            </w:r>
          </w:p>
        </w:tc>
        <w:tc>
          <w:tcPr>
            <w:tcW w:w="3507" w:type="dxa"/>
          </w:tcPr>
          <w:p w14:paraId="2D9273FB" w14:textId="77777777" w:rsidR="00885E9A" w:rsidRDefault="00885E9A" w:rsidP="0035445B">
            <w:pPr>
              <w:rPr>
                <w:rFonts w:asciiTheme="minorHAnsi" w:hAnsiTheme="minorHAnsi" w:cstheme="minorHAnsi"/>
              </w:rPr>
            </w:pPr>
            <w:r w:rsidRPr="007F13F8">
              <w:rPr>
                <w:rStyle w:val="s1"/>
              </w:rPr>
              <w:t>Smithills High School</w:t>
            </w:r>
          </w:p>
        </w:tc>
      </w:tr>
      <w:tr w:rsidR="00885E9A" w14:paraId="2F955224" w14:textId="77777777" w:rsidTr="0035445B">
        <w:tc>
          <w:tcPr>
            <w:tcW w:w="3506" w:type="dxa"/>
          </w:tcPr>
          <w:p w14:paraId="2A1EE9D3" w14:textId="77777777" w:rsidR="00885E9A" w:rsidRDefault="00885E9A" w:rsidP="0035445B">
            <w:pPr>
              <w:rPr>
                <w:rFonts w:asciiTheme="minorHAnsi" w:hAnsiTheme="minorHAnsi" w:cstheme="minorHAnsi"/>
              </w:rPr>
            </w:pPr>
            <w:r w:rsidRPr="007F13F8">
              <w:rPr>
                <w:rStyle w:val="s1"/>
              </w:rPr>
              <w:t>Tim Waldron</w:t>
            </w:r>
          </w:p>
        </w:tc>
        <w:tc>
          <w:tcPr>
            <w:tcW w:w="3507" w:type="dxa"/>
          </w:tcPr>
          <w:p w14:paraId="7EFD0AC1" w14:textId="77777777" w:rsidR="00885E9A" w:rsidRDefault="00885E9A" w:rsidP="0035445B">
            <w:pPr>
              <w:rPr>
                <w:rFonts w:asciiTheme="minorHAnsi" w:hAnsiTheme="minorHAnsi" w:cstheme="minorHAnsi"/>
              </w:rPr>
            </w:pPr>
            <w:r>
              <w:rPr>
                <w:rStyle w:val="s1"/>
              </w:rPr>
              <w:t>Mentor</w:t>
            </w:r>
          </w:p>
        </w:tc>
        <w:tc>
          <w:tcPr>
            <w:tcW w:w="3507" w:type="dxa"/>
          </w:tcPr>
          <w:p w14:paraId="4C929CC7" w14:textId="77777777" w:rsidR="00885E9A" w:rsidRDefault="00885E9A" w:rsidP="0035445B">
            <w:pPr>
              <w:rPr>
                <w:rFonts w:asciiTheme="minorHAnsi" w:hAnsiTheme="minorHAnsi" w:cstheme="minorHAnsi"/>
              </w:rPr>
            </w:pPr>
            <w:r w:rsidRPr="007F13F8">
              <w:rPr>
                <w:rStyle w:val="s1"/>
              </w:rPr>
              <w:t>Everton Free School</w:t>
            </w:r>
          </w:p>
        </w:tc>
      </w:tr>
      <w:tr w:rsidR="00885E9A" w14:paraId="42B3A2F0" w14:textId="77777777" w:rsidTr="0035445B">
        <w:tc>
          <w:tcPr>
            <w:tcW w:w="3506" w:type="dxa"/>
          </w:tcPr>
          <w:p w14:paraId="0E7CEC5F" w14:textId="77777777" w:rsidR="00885E9A" w:rsidRPr="00332773" w:rsidRDefault="00885E9A" w:rsidP="0035445B">
            <w:pPr>
              <w:rPr>
                <w:rFonts w:asciiTheme="minorHAnsi" w:hAnsiTheme="minorHAnsi" w:cstheme="minorHAnsi"/>
              </w:rPr>
            </w:pPr>
            <w:r w:rsidRPr="007F13F8">
              <w:rPr>
                <w:rStyle w:val="s1"/>
              </w:rPr>
              <w:t>Jo Francis</w:t>
            </w:r>
          </w:p>
        </w:tc>
        <w:tc>
          <w:tcPr>
            <w:tcW w:w="3507" w:type="dxa"/>
          </w:tcPr>
          <w:p w14:paraId="6984C250" w14:textId="77777777" w:rsidR="00885E9A" w:rsidRPr="00332773" w:rsidRDefault="00885E9A" w:rsidP="0035445B">
            <w:pPr>
              <w:rPr>
                <w:rFonts w:asciiTheme="minorHAnsi" w:hAnsiTheme="minorHAnsi" w:cstheme="minorHAnsi"/>
              </w:rPr>
            </w:pPr>
            <w:r>
              <w:rPr>
                <w:rStyle w:val="s1"/>
              </w:rPr>
              <w:t>Mentor</w:t>
            </w:r>
          </w:p>
        </w:tc>
        <w:tc>
          <w:tcPr>
            <w:tcW w:w="3507" w:type="dxa"/>
          </w:tcPr>
          <w:p w14:paraId="251F740B" w14:textId="77777777" w:rsidR="00885E9A" w:rsidRDefault="00885E9A" w:rsidP="0035445B">
            <w:pPr>
              <w:rPr>
                <w:rFonts w:asciiTheme="minorHAnsi" w:hAnsiTheme="minorHAnsi" w:cstheme="minorHAnsi"/>
              </w:rPr>
            </w:pPr>
            <w:r w:rsidRPr="007F13F8">
              <w:rPr>
                <w:rStyle w:val="s1"/>
              </w:rPr>
              <w:t>Cheshire College South and West</w:t>
            </w:r>
          </w:p>
        </w:tc>
      </w:tr>
      <w:tr w:rsidR="00885E9A" w14:paraId="021E1D7D" w14:textId="77777777" w:rsidTr="0035445B">
        <w:tc>
          <w:tcPr>
            <w:tcW w:w="3506" w:type="dxa"/>
          </w:tcPr>
          <w:p w14:paraId="007E9BF8" w14:textId="77777777" w:rsidR="00885E9A" w:rsidRPr="00332773" w:rsidRDefault="00885E9A" w:rsidP="0035445B">
            <w:pPr>
              <w:rPr>
                <w:rFonts w:asciiTheme="minorHAnsi" w:hAnsiTheme="minorHAnsi" w:cstheme="minorHAnsi"/>
              </w:rPr>
            </w:pPr>
            <w:r w:rsidRPr="007F13F8">
              <w:rPr>
                <w:rStyle w:val="s1"/>
              </w:rPr>
              <w:t>Mathew Purnell</w:t>
            </w:r>
          </w:p>
        </w:tc>
        <w:tc>
          <w:tcPr>
            <w:tcW w:w="3507" w:type="dxa"/>
          </w:tcPr>
          <w:p w14:paraId="14323736" w14:textId="77777777" w:rsidR="00885E9A" w:rsidRPr="00332773" w:rsidRDefault="00885E9A" w:rsidP="0035445B">
            <w:pPr>
              <w:rPr>
                <w:rFonts w:asciiTheme="minorHAnsi" w:hAnsiTheme="minorHAnsi" w:cstheme="minorHAnsi"/>
              </w:rPr>
            </w:pPr>
            <w:r>
              <w:rPr>
                <w:rStyle w:val="s1"/>
              </w:rPr>
              <w:t>Mentor</w:t>
            </w:r>
          </w:p>
        </w:tc>
        <w:tc>
          <w:tcPr>
            <w:tcW w:w="3507" w:type="dxa"/>
          </w:tcPr>
          <w:p w14:paraId="657CDC59" w14:textId="77777777" w:rsidR="00885E9A" w:rsidRDefault="00885E9A" w:rsidP="0035445B">
            <w:pPr>
              <w:rPr>
                <w:rFonts w:asciiTheme="minorHAnsi" w:hAnsiTheme="minorHAnsi" w:cstheme="minorHAnsi"/>
              </w:rPr>
            </w:pPr>
            <w:r w:rsidRPr="007F13F8">
              <w:rPr>
                <w:rStyle w:val="s1"/>
              </w:rPr>
              <w:t>Larches High School</w:t>
            </w:r>
          </w:p>
        </w:tc>
      </w:tr>
      <w:tr w:rsidR="00885E9A" w14:paraId="6CD65BF9" w14:textId="77777777" w:rsidTr="0035445B">
        <w:tc>
          <w:tcPr>
            <w:tcW w:w="3506" w:type="dxa"/>
          </w:tcPr>
          <w:p w14:paraId="585DE36E" w14:textId="77777777" w:rsidR="00885E9A" w:rsidRPr="00332773" w:rsidRDefault="00885E9A" w:rsidP="0035445B">
            <w:pPr>
              <w:rPr>
                <w:rFonts w:asciiTheme="minorHAnsi" w:hAnsiTheme="minorHAnsi" w:cstheme="minorHAnsi"/>
              </w:rPr>
            </w:pPr>
            <w:r w:rsidRPr="007F13F8">
              <w:rPr>
                <w:rStyle w:val="s1"/>
              </w:rPr>
              <w:t>Leonie Waring</w:t>
            </w:r>
          </w:p>
        </w:tc>
        <w:tc>
          <w:tcPr>
            <w:tcW w:w="3507" w:type="dxa"/>
          </w:tcPr>
          <w:p w14:paraId="24EAD472" w14:textId="77777777" w:rsidR="00885E9A" w:rsidRPr="00332773" w:rsidRDefault="00885E9A" w:rsidP="0035445B">
            <w:pPr>
              <w:rPr>
                <w:rFonts w:asciiTheme="minorHAnsi" w:hAnsiTheme="minorHAnsi" w:cstheme="minorHAnsi"/>
              </w:rPr>
            </w:pPr>
            <w:r>
              <w:rPr>
                <w:rStyle w:val="s1"/>
              </w:rPr>
              <w:t>Mentor</w:t>
            </w:r>
          </w:p>
        </w:tc>
        <w:tc>
          <w:tcPr>
            <w:tcW w:w="3507" w:type="dxa"/>
          </w:tcPr>
          <w:p w14:paraId="5FE4EFF4" w14:textId="77777777" w:rsidR="00885E9A" w:rsidRDefault="00885E9A" w:rsidP="0035445B">
            <w:pPr>
              <w:rPr>
                <w:rFonts w:asciiTheme="minorHAnsi" w:hAnsiTheme="minorHAnsi" w:cstheme="minorHAnsi"/>
              </w:rPr>
            </w:pPr>
            <w:r w:rsidRPr="007F13F8">
              <w:rPr>
                <w:rStyle w:val="s1"/>
              </w:rPr>
              <w:t>Burnley High School</w:t>
            </w:r>
          </w:p>
        </w:tc>
      </w:tr>
      <w:tr w:rsidR="00885E9A" w14:paraId="1AD8AE10" w14:textId="77777777" w:rsidTr="0035445B">
        <w:tc>
          <w:tcPr>
            <w:tcW w:w="3506" w:type="dxa"/>
          </w:tcPr>
          <w:p w14:paraId="769354B8" w14:textId="77777777" w:rsidR="00885E9A" w:rsidRPr="00332773" w:rsidRDefault="00885E9A" w:rsidP="0035445B">
            <w:pPr>
              <w:rPr>
                <w:rFonts w:asciiTheme="minorHAnsi" w:hAnsiTheme="minorHAnsi" w:cstheme="minorHAnsi"/>
              </w:rPr>
            </w:pPr>
            <w:r w:rsidRPr="007F13F8">
              <w:rPr>
                <w:rStyle w:val="s1"/>
              </w:rPr>
              <w:t>Sam Hornby</w:t>
            </w:r>
          </w:p>
        </w:tc>
        <w:tc>
          <w:tcPr>
            <w:tcW w:w="3507" w:type="dxa"/>
          </w:tcPr>
          <w:p w14:paraId="0D25FB07" w14:textId="77777777" w:rsidR="00885E9A" w:rsidRPr="00332773" w:rsidRDefault="00885E9A" w:rsidP="0035445B">
            <w:pPr>
              <w:rPr>
                <w:rFonts w:asciiTheme="minorHAnsi" w:hAnsiTheme="minorHAnsi" w:cstheme="minorHAnsi"/>
              </w:rPr>
            </w:pPr>
            <w:r>
              <w:rPr>
                <w:rStyle w:val="s1"/>
              </w:rPr>
              <w:t>Mentor</w:t>
            </w:r>
          </w:p>
        </w:tc>
        <w:tc>
          <w:tcPr>
            <w:tcW w:w="3507" w:type="dxa"/>
          </w:tcPr>
          <w:p w14:paraId="051BE97A" w14:textId="77777777" w:rsidR="00885E9A" w:rsidRPr="006467BF" w:rsidRDefault="00885E9A" w:rsidP="0035445B">
            <w:pPr>
              <w:rPr>
                <w:rFonts w:asciiTheme="minorHAnsi" w:hAnsiTheme="minorHAnsi" w:cstheme="minorHAnsi"/>
              </w:rPr>
            </w:pPr>
            <w:r w:rsidRPr="007F13F8">
              <w:rPr>
                <w:rStyle w:val="s1"/>
              </w:rPr>
              <w:t>Lathom High School</w:t>
            </w:r>
          </w:p>
        </w:tc>
      </w:tr>
      <w:tr w:rsidR="00885E9A" w14:paraId="6896918E" w14:textId="77777777" w:rsidTr="0035445B">
        <w:tc>
          <w:tcPr>
            <w:tcW w:w="3506" w:type="dxa"/>
          </w:tcPr>
          <w:p w14:paraId="059A4CE5" w14:textId="77777777" w:rsidR="00885E9A" w:rsidRPr="00332773" w:rsidRDefault="00885E9A" w:rsidP="0035445B">
            <w:pPr>
              <w:rPr>
                <w:rFonts w:asciiTheme="minorHAnsi" w:hAnsiTheme="minorHAnsi" w:cstheme="minorHAnsi"/>
              </w:rPr>
            </w:pPr>
            <w:r w:rsidRPr="007F13F8">
              <w:rPr>
                <w:rStyle w:val="s1"/>
              </w:rPr>
              <w:t>Louise Stemp</w:t>
            </w:r>
          </w:p>
        </w:tc>
        <w:tc>
          <w:tcPr>
            <w:tcW w:w="3507" w:type="dxa"/>
          </w:tcPr>
          <w:p w14:paraId="0B849FB2" w14:textId="77777777" w:rsidR="00885E9A" w:rsidRPr="00332773" w:rsidRDefault="00885E9A" w:rsidP="0035445B">
            <w:pPr>
              <w:rPr>
                <w:rFonts w:asciiTheme="minorHAnsi" w:hAnsiTheme="minorHAnsi" w:cstheme="minorHAnsi"/>
              </w:rPr>
            </w:pPr>
            <w:r>
              <w:rPr>
                <w:rStyle w:val="s1"/>
              </w:rPr>
              <w:t>Mentor</w:t>
            </w:r>
          </w:p>
        </w:tc>
        <w:tc>
          <w:tcPr>
            <w:tcW w:w="3507" w:type="dxa"/>
          </w:tcPr>
          <w:p w14:paraId="79EF3379" w14:textId="77777777" w:rsidR="00885E9A" w:rsidRPr="006467BF" w:rsidRDefault="00885E9A" w:rsidP="0035445B">
            <w:pPr>
              <w:rPr>
                <w:rFonts w:asciiTheme="minorHAnsi" w:hAnsiTheme="minorHAnsi" w:cstheme="minorHAnsi"/>
              </w:rPr>
            </w:pPr>
            <w:r w:rsidRPr="007F13F8">
              <w:rPr>
                <w:rStyle w:val="s1"/>
              </w:rPr>
              <w:t>Dean Trust Wigan</w:t>
            </w:r>
          </w:p>
        </w:tc>
      </w:tr>
      <w:tr w:rsidR="00885E9A" w14:paraId="0B20A6AF" w14:textId="77777777" w:rsidTr="0035445B">
        <w:tc>
          <w:tcPr>
            <w:tcW w:w="3506" w:type="dxa"/>
          </w:tcPr>
          <w:p w14:paraId="735AE44D" w14:textId="77777777" w:rsidR="00885E9A" w:rsidRPr="00332773" w:rsidRDefault="00885E9A" w:rsidP="0035445B">
            <w:pPr>
              <w:rPr>
                <w:rFonts w:asciiTheme="minorHAnsi" w:hAnsiTheme="minorHAnsi" w:cstheme="minorHAnsi"/>
              </w:rPr>
            </w:pPr>
            <w:r w:rsidRPr="007F13F8">
              <w:rPr>
                <w:rStyle w:val="s1"/>
              </w:rPr>
              <w:t>Aimee Bradshaw</w:t>
            </w:r>
          </w:p>
        </w:tc>
        <w:tc>
          <w:tcPr>
            <w:tcW w:w="3507" w:type="dxa"/>
          </w:tcPr>
          <w:p w14:paraId="00F55783" w14:textId="77777777" w:rsidR="00885E9A" w:rsidRPr="00332773" w:rsidRDefault="00885E9A" w:rsidP="0035445B">
            <w:pPr>
              <w:rPr>
                <w:rFonts w:asciiTheme="minorHAnsi" w:hAnsiTheme="minorHAnsi" w:cstheme="minorHAnsi"/>
              </w:rPr>
            </w:pPr>
            <w:r>
              <w:rPr>
                <w:rStyle w:val="s1"/>
              </w:rPr>
              <w:t>Mentor</w:t>
            </w:r>
          </w:p>
        </w:tc>
        <w:tc>
          <w:tcPr>
            <w:tcW w:w="3507" w:type="dxa"/>
          </w:tcPr>
          <w:p w14:paraId="5F2AE1AE" w14:textId="77777777" w:rsidR="00885E9A" w:rsidRPr="006467BF" w:rsidRDefault="00885E9A" w:rsidP="0035445B">
            <w:pPr>
              <w:rPr>
                <w:rFonts w:asciiTheme="minorHAnsi" w:hAnsiTheme="minorHAnsi" w:cstheme="minorHAnsi"/>
              </w:rPr>
            </w:pPr>
            <w:r w:rsidRPr="007F13F8">
              <w:rPr>
                <w:rStyle w:val="s1"/>
              </w:rPr>
              <w:t>Haydock Outwood</w:t>
            </w:r>
          </w:p>
        </w:tc>
      </w:tr>
      <w:tr w:rsidR="00885E9A" w14:paraId="28E351AD" w14:textId="77777777" w:rsidTr="0035445B">
        <w:tc>
          <w:tcPr>
            <w:tcW w:w="3506" w:type="dxa"/>
          </w:tcPr>
          <w:p w14:paraId="7EA737AD" w14:textId="77777777" w:rsidR="00885E9A" w:rsidRPr="00332773" w:rsidRDefault="00885E9A" w:rsidP="0035445B">
            <w:pPr>
              <w:rPr>
                <w:rFonts w:asciiTheme="minorHAnsi" w:hAnsiTheme="minorHAnsi" w:cstheme="minorHAnsi"/>
              </w:rPr>
            </w:pPr>
            <w:r w:rsidRPr="007F13F8">
              <w:rPr>
                <w:rStyle w:val="s1"/>
              </w:rPr>
              <w:t>Jacqueline Madden</w:t>
            </w:r>
          </w:p>
        </w:tc>
        <w:tc>
          <w:tcPr>
            <w:tcW w:w="3507" w:type="dxa"/>
          </w:tcPr>
          <w:p w14:paraId="700FD936" w14:textId="77777777" w:rsidR="00885E9A" w:rsidRPr="00332773" w:rsidRDefault="00885E9A" w:rsidP="0035445B">
            <w:pPr>
              <w:rPr>
                <w:rFonts w:asciiTheme="minorHAnsi" w:hAnsiTheme="minorHAnsi" w:cstheme="minorHAnsi"/>
              </w:rPr>
            </w:pPr>
            <w:r>
              <w:rPr>
                <w:rStyle w:val="s1"/>
              </w:rPr>
              <w:t>Mentor</w:t>
            </w:r>
          </w:p>
        </w:tc>
        <w:tc>
          <w:tcPr>
            <w:tcW w:w="3507" w:type="dxa"/>
          </w:tcPr>
          <w:p w14:paraId="2B0CE614" w14:textId="77777777" w:rsidR="00885E9A" w:rsidRPr="006467BF" w:rsidRDefault="00885E9A" w:rsidP="0035445B">
            <w:pPr>
              <w:rPr>
                <w:rFonts w:asciiTheme="minorHAnsi" w:hAnsiTheme="minorHAnsi" w:cstheme="minorHAnsi"/>
              </w:rPr>
            </w:pPr>
            <w:r w:rsidRPr="007F13F8">
              <w:rPr>
                <w:rStyle w:val="s1"/>
              </w:rPr>
              <w:t>Maharishi school</w:t>
            </w:r>
          </w:p>
        </w:tc>
      </w:tr>
      <w:tr w:rsidR="00885E9A" w14:paraId="11A6BD36" w14:textId="77777777" w:rsidTr="0035445B">
        <w:tc>
          <w:tcPr>
            <w:tcW w:w="3506" w:type="dxa"/>
          </w:tcPr>
          <w:p w14:paraId="33C12D78" w14:textId="77777777" w:rsidR="00885E9A" w:rsidRDefault="00885E9A" w:rsidP="0035445B">
            <w:pPr>
              <w:rPr>
                <w:rFonts w:asciiTheme="minorHAnsi" w:hAnsiTheme="minorHAnsi" w:cstheme="minorHAnsi"/>
              </w:rPr>
            </w:pPr>
            <w:r w:rsidRPr="007F13F8">
              <w:rPr>
                <w:rStyle w:val="s1"/>
              </w:rPr>
              <w:t>Sophie Bennett</w:t>
            </w:r>
          </w:p>
        </w:tc>
        <w:tc>
          <w:tcPr>
            <w:tcW w:w="3507" w:type="dxa"/>
          </w:tcPr>
          <w:p w14:paraId="14FA2359" w14:textId="77777777" w:rsidR="00885E9A" w:rsidRDefault="00885E9A" w:rsidP="0035445B">
            <w:pPr>
              <w:rPr>
                <w:rFonts w:asciiTheme="minorHAnsi" w:hAnsiTheme="minorHAnsi" w:cstheme="minorHAnsi"/>
              </w:rPr>
            </w:pPr>
            <w:r>
              <w:rPr>
                <w:rStyle w:val="s1"/>
              </w:rPr>
              <w:t>Mentor</w:t>
            </w:r>
          </w:p>
        </w:tc>
        <w:tc>
          <w:tcPr>
            <w:tcW w:w="3507" w:type="dxa"/>
          </w:tcPr>
          <w:p w14:paraId="5B2ABD23" w14:textId="77777777" w:rsidR="00885E9A" w:rsidRPr="006467BF" w:rsidRDefault="00885E9A" w:rsidP="0035445B">
            <w:pPr>
              <w:rPr>
                <w:rFonts w:asciiTheme="minorHAnsi" w:hAnsiTheme="minorHAnsi" w:cstheme="minorHAnsi"/>
              </w:rPr>
            </w:pPr>
            <w:r w:rsidRPr="007F13F8">
              <w:rPr>
                <w:rStyle w:val="s1"/>
              </w:rPr>
              <w:t>Assess Education</w:t>
            </w:r>
          </w:p>
        </w:tc>
      </w:tr>
      <w:tr w:rsidR="00885E9A" w14:paraId="69A7AA3A" w14:textId="77777777" w:rsidTr="0035445B">
        <w:tc>
          <w:tcPr>
            <w:tcW w:w="3506" w:type="dxa"/>
          </w:tcPr>
          <w:p w14:paraId="44B57DC2" w14:textId="77777777" w:rsidR="00885E9A" w:rsidRDefault="00885E9A" w:rsidP="0035445B">
            <w:pPr>
              <w:rPr>
                <w:rFonts w:asciiTheme="minorHAnsi" w:hAnsiTheme="minorHAnsi" w:cstheme="minorHAnsi"/>
              </w:rPr>
            </w:pPr>
            <w:r w:rsidRPr="007F13F8">
              <w:rPr>
                <w:rStyle w:val="s1"/>
              </w:rPr>
              <w:t xml:space="preserve">Sarah </w:t>
            </w:r>
            <w:proofErr w:type="spellStart"/>
            <w:r w:rsidRPr="007F13F8">
              <w:rPr>
                <w:rStyle w:val="s1"/>
              </w:rPr>
              <w:t>Simm</w:t>
            </w:r>
            <w:proofErr w:type="spellEnd"/>
          </w:p>
        </w:tc>
        <w:tc>
          <w:tcPr>
            <w:tcW w:w="3507" w:type="dxa"/>
          </w:tcPr>
          <w:p w14:paraId="01A65DB6" w14:textId="77777777" w:rsidR="00885E9A" w:rsidRDefault="00885E9A" w:rsidP="0035445B">
            <w:pPr>
              <w:rPr>
                <w:rFonts w:asciiTheme="minorHAnsi" w:hAnsiTheme="minorHAnsi" w:cstheme="minorHAnsi"/>
              </w:rPr>
            </w:pPr>
            <w:r>
              <w:rPr>
                <w:rStyle w:val="s1"/>
              </w:rPr>
              <w:t>Mentor</w:t>
            </w:r>
          </w:p>
        </w:tc>
        <w:tc>
          <w:tcPr>
            <w:tcW w:w="3507" w:type="dxa"/>
          </w:tcPr>
          <w:p w14:paraId="6665C79C" w14:textId="77777777" w:rsidR="00885E9A" w:rsidRPr="006467BF" w:rsidRDefault="00885E9A" w:rsidP="0035445B">
            <w:pPr>
              <w:rPr>
                <w:rFonts w:asciiTheme="minorHAnsi" w:hAnsiTheme="minorHAnsi" w:cstheme="minorHAnsi"/>
              </w:rPr>
            </w:pPr>
            <w:r w:rsidRPr="007F13F8">
              <w:rPr>
                <w:rStyle w:val="s1"/>
              </w:rPr>
              <w:t>Ormskirk School</w:t>
            </w:r>
          </w:p>
        </w:tc>
      </w:tr>
      <w:tr w:rsidR="00885E9A" w14:paraId="2B282D7B" w14:textId="77777777" w:rsidTr="0035445B">
        <w:tc>
          <w:tcPr>
            <w:tcW w:w="3506" w:type="dxa"/>
          </w:tcPr>
          <w:p w14:paraId="603A505B" w14:textId="77777777" w:rsidR="00885E9A" w:rsidRPr="007F13F8" w:rsidRDefault="00885E9A" w:rsidP="0035445B">
            <w:pPr>
              <w:rPr>
                <w:rStyle w:val="s1"/>
              </w:rPr>
            </w:pPr>
            <w:r w:rsidRPr="007F13F8">
              <w:rPr>
                <w:rStyle w:val="s1"/>
              </w:rPr>
              <w:t>Christopher Whittle</w:t>
            </w:r>
          </w:p>
        </w:tc>
        <w:tc>
          <w:tcPr>
            <w:tcW w:w="3507" w:type="dxa"/>
          </w:tcPr>
          <w:p w14:paraId="3829925E" w14:textId="77777777" w:rsidR="00885E9A" w:rsidRDefault="00885E9A" w:rsidP="0035445B">
            <w:pPr>
              <w:rPr>
                <w:rStyle w:val="s1"/>
              </w:rPr>
            </w:pPr>
            <w:r>
              <w:rPr>
                <w:rStyle w:val="s1"/>
              </w:rPr>
              <w:t>Mentor</w:t>
            </w:r>
          </w:p>
        </w:tc>
        <w:tc>
          <w:tcPr>
            <w:tcW w:w="3507" w:type="dxa"/>
          </w:tcPr>
          <w:p w14:paraId="2DE0FBCA" w14:textId="77777777" w:rsidR="00885E9A" w:rsidRPr="007F13F8" w:rsidRDefault="00885E9A" w:rsidP="0035445B">
            <w:pPr>
              <w:rPr>
                <w:rStyle w:val="s1"/>
              </w:rPr>
            </w:pPr>
            <w:r w:rsidRPr="007F13F8">
              <w:rPr>
                <w:rStyle w:val="s1"/>
              </w:rPr>
              <w:t>Ormskirk School</w:t>
            </w:r>
          </w:p>
        </w:tc>
      </w:tr>
      <w:tr w:rsidR="00885E9A" w14:paraId="7EC575FA" w14:textId="77777777" w:rsidTr="0035445B">
        <w:tc>
          <w:tcPr>
            <w:tcW w:w="3506" w:type="dxa"/>
          </w:tcPr>
          <w:p w14:paraId="3F658AE5" w14:textId="77777777" w:rsidR="00885E9A" w:rsidRPr="007F13F8" w:rsidRDefault="00885E9A" w:rsidP="0035445B">
            <w:pPr>
              <w:rPr>
                <w:rStyle w:val="s1"/>
              </w:rPr>
            </w:pPr>
            <w:r w:rsidRPr="007F13F8">
              <w:rPr>
                <w:rStyle w:val="s1"/>
              </w:rPr>
              <w:t>Clare Weekes</w:t>
            </w:r>
          </w:p>
        </w:tc>
        <w:tc>
          <w:tcPr>
            <w:tcW w:w="3507" w:type="dxa"/>
          </w:tcPr>
          <w:p w14:paraId="358E4A69" w14:textId="77777777" w:rsidR="00885E9A" w:rsidRDefault="00885E9A" w:rsidP="0035445B">
            <w:pPr>
              <w:rPr>
                <w:rStyle w:val="s1"/>
              </w:rPr>
            </w:pPr>
            <w:r>
              <w:rPr>
                <w:rStyle w:val="s1"/>
              </w:rPr>
              <w:t>Mentor</w:t>
            </w:r>
          </w:p>
        </w:tc>
        <w:tc>
          <w:tcPr>
            <w:tcW w:w="3507" w:type="dxa"/>
          </w:tcPr>
          <w:p w14:paraId="2EC9621B" w14:textId="77777777" w:rsidR="00885E9A" w:rsidRPr="007F13F8" w:rsidRDefault="00885E9A" w:rsidP="0035445B">
            <w:pPr>
              <w:rPr>
                <w:rStyle w:val="s1"/>
              </w:rPr>
            </w:pPr>
            <w:r w:rsidRPr="007F13F8">
              <w:rPr>
                <w:rStyle w:val="s1"/>
              </w:rPr>
              <w:t>Sacred Heart Catholic Academy</w:t>
            </w:r>
          </w:p>
        </w:tc>
      </w:tr>
      <w:tr w:rsidR="00885E9A" w14:paraId="04EA1263" w14:textId="77777777" w:rsidTr="0035445B">
        <w:tc>
          <w:tcPr>
            <w:tcW w:w="3506" w:type="dxa"/>
          </w:tcPr>
          <w:p w14:paraId="784C05A8" w14:textId="77777777" w:rsidR="00885E9A" w:rsidRPr="007F13F8" w:rsidRDefault="00885E9A" w:rsidP="0035445B">
            <w:pPr>
              <w:rPr>
                <w:rStyle w:val="s1"/>
              </w:rPr>
            </w:pPr>
            <w:r w:rsidRPr="007F13F8">
              <w:rPr>
                <w:rStyle w:val="s1"/>
              </w:rPr>
              <w:t xml:space="preserve">Christopher </w:t>
            </w:r>
            <w:proofErr w:type="spellStart"/>
            <w:r w:rsidRPr="007F13F8">
              <w:rPr>
                <w:rStyle w:val="s1"/>
              </w:rPr>
              <w:t>OMatley</w:t>
            </w:r>
            <w:proofErr w:type="spellEnd"/>
          </w:p>
        </w:tc>
        <w:tc>
          <w:tcPr>
            <w:tcW w:w="3507" w:type="dxa"/>
          </w:tcPr>
          <w:p w14:paraId="1781F864" w14:textId="77777777" w:rsidR="00885E9A" w:rsidRDefault="00885E9A" w:rsidP="0035445B">
            <w:pPr>
              <w:rPr>
                <w:rStyle w:val="s1"/>
              </w:rPr>
            </w:pPr>
            <w:r>
              <w:rPr>
                <w:rStyle w:val="s1"/>
              </w:rPr>
              <w:t>Mentor</w:t>
            </w:r>
          </w:p>
        </w:tc>
        <w:tc>
          <w:tcPr>
            <w:tcW w:w="3507" w:type="dxa"/>
          </w:tcPr>
          <w:p w14:paraId="7022DFA1" w14:textId="77777777" w:rsidR="00885E9A" w:rsidRPr="007F13F8" w:rsidRDefault="00885E9A" w:rsidP="0035445B">
            <w:pPr>
              <w:rPr>
                <w:rStyle w:val="s1"/>
              </w:rPr>
            </w:pPr>
            <w:r w:rsidRPr="007F13F8">
              <w:rPr>
                <w:rStyle w:val="s1"/>
              </w:rPr>
              <w:t>Sacred Heart Catholic Academy</w:t>
            </w:r>
          </w:p>
        </w:tc>
      </w:tr>
      <w:tr w:rsidR="00885E9A" w14:paraId="435552F7" w14:textId="77777777" w:rsidTr="0035445B">
        <w:tc>
          <w:tcPr>
            <w:tcW w:w="3506" w:type="dxa"/>
          </w:tcPr>
          <w:p w14:paraId="22D00CD9" w14:textId="77777777" w:rsidR="00885E9A" w:rsidRPr="007F13F8" w:rsidRDefault="00885E9A" w:rsidP="0035445B">
            <w:pPr>
              <w:rPr>
                <w:rStyle w:val="s1"/>
              </w:rPr>
            </w:pPr>
            <w:r w:rsidRPr="007F13F8">
              <w:rPr>
                <w:rStyle w:val="s1"/>
              </w:rPr>
              <w:t>Sam Peers</w:t>
            </w:r>
          </w:p>
        </w:tc>
        <w:tc>
          <w:tcPr>
            <w:tcW w:w="3507" w:type="dxa"/>
          </w:tcPr>
          <w:p w14:paraId="2289B31B" w14:textId="77777777" w:rsidR="00885E9A" w:rsidRDefault="00885E9A" w:rsidP="0035445B">
            <w:pPr>
              <w:rPr>
                <w:rStyle w:val="s1"/>
              </w:rPr>
            </w:pPr>
            <w:r>
              <w:rPr>
                <w:rStyle w:val="s1"/>
              </w:rPr>
              <w:t>Mentor</w:t>
            </w:r>
          </w:p>
        </w:tc>
        <w:tc>
          <w:tcPr>
            <w:tcW w:w="3507" w:type="dxa"/>
          </w:tcPr>
          <w:p w14:paraId="17A8D739" w14:textId="77777777" w:rsidR="00885E9A" w:rsidRPr="007F13F8" w:rsidRDefault="00885E9A" w:rsidP="0035445B">
            <w:pPr>
              <w:rPr>
                <w:rStyle w:val="s1"/>
              </w:rPr>
            </w:pPr>
            <w:r w:rsidRPr="007F13F8">
              <w:rPr>
                <w:rStyle w:val="s1"/>
              </w:rPr>
              <w:t xml:space="preserve">Prenton </w:t>
            </w:r>
          </w:p>
        </w:tc>
      </w:tr>
      <w:tr w:rsidR="00885E9A" w14:paraId="6F1E3384" w14:textId="77777777" w:rsidTr="0035445B">
        <w:tc>
          <w:tcPr>
            <w:tcW w:w="3506" w:type="dxa"/>
          </w:tcPr>
          <w:p w14:paraId="3B5C9C7B" w14:textId="77777777" w:rsidR="00885E9A" w:rsidRPr="007F13F8" w:rsidRDefault="00885E9A" w:rsidP="0035445B">
            <w:pPr>
              <w:rPr>
                <w:rStyle w:val="s1"/>
              </w:rPr>
            </w:pPr>
            <w:r w:rsidRPr="007F13F8">
              <w:rPr>
                <w:rStyle w:val="s1"/>
              </w:rPr>
              <w:t>Liz Beatty</w:t>
            </w:r>
          </w:p>
        </w:tc>
        <w:tc>
          <w:tcPr>
            <w:tcW w:w="3507" w:type="dxa"/>
          </w:tcPr>
          <w:p w14:paraId="6AEBF0D9" w14:textId="77777777" w:rsidR="00885E9A" w:rsidRDefault="00885E9A" w:rsidP="0035445B">
            <w:pPr>
              <w:rPr>
                <w:rStyle w:val="s1"/>
              </w:rPr>
            </w:pPr>
            <w:r>
              <w:rPr>
                <w:rStyle w:val="s1"/>
              </w:rPr>
              <w:t>Mentor</w:t>
            </w:r>
          </w:p>
        </w:tc>
        <w:tc>
          <w:tcPr>
            <w:tcW w:w="3507" w:type="dxa"/>
          </w:tcPr>
          <w:p w14:paraId="7883B0AF" w14:textId="77777777" w:rsidR="00885E9A" w:rsidRPr="007F13F8" w:rsidRDefault="00885E9A" w:rsidP="0035445B">
            <w:pPr>
              <w:rPr>
                <w:rStyle w:val="s1"/>
              </w:rPr>
            </w:pPr>
            <w:r w:rsidRPr="007F13F8">
              <w:rPr>
                <w:rStyle w:val="s1"/>
              </w:rPr>
              <w:t>Wirral Met</w:t>
            </w:r>
          </w:p>
        </w:tc>
      </w:tr>
    </w:tbl>
    <w:p w14:paraId="74AB3839" w14:textId="77777777" w:rsidR="00885E9A" w:rsidRPr="00395A84" w:rsidRDefault="00885E9A" w:rsidP="001A3D20">
      <w:pPr>
        <w:rPr>
          <w:rFonts w:asciiTheme="minorHAnsi" w:hAnsiTheme="minorHAnsi" w:cstheme="minorHAnsi"/>
        </w:rPr>
        <w:sectPr w:rsidR="00885E9A" w:rsidRPr="00395A84" w:rsidSect="00885E9A">
          <w:pgSz w:w="12750" w:h="17680"/>
          <w:pgMar w:top="1100" w:right="1160" w:bottom="1060" w:left="1060" w:header="0" w:footer="874" w:gutter="0"/>
          <w:cols w:space="720"/>
          <w:docGrid w:linePitch="299"/>
        </w:sectPr>
      </w:pPr>
    </w:p>
    <w:p w14:paraId="6798EADA" w14:textId="77777777" w:rsidR="00885E9A" w:rsidRDefault="00885E9A" w:rsidP="001A3D20">
      <w:pPr>
        <w:pStyle w:val="BodyText"/>
        <w:rPr>
          <w:sz w:val="26"/>
        </w:rPr>
      </w:pPr>
      <w:r>
        <w:rPr>
          <w:noProof/>
          <w:color w:val="2B579A"/>
          <w:shd w:val="clear" w:color="auto" w:fill="E6E6E6"/>
        </w:rPr>
        <w:lastRenderedPageBreak/>
        <mc:AlternateContent>
          <mc:Choice Requires="wpg">
            <w:drawing>
              <wp:anchor distT="0" distB="0" distL="114300" distR="114300" simplePos="0" relativeHeight="251663360" behindDoc="1" locked="0" layoutInCell="1" allowOverlap="1" wp14:anchorId="6A800785" wp14:editId="4CAD6E81">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08CF2" id="Group 80" o:spid="_x0000_s1026" alt="&quot;&quot;" style="position:absolute;margin-left:14.05pt;margin-top:-.95pt;width:511.25pt;height:129.35pt;z-index:-251653120"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707688AE" w14:textId="77777777" w:rsidR="00885E9A" w:rsidRDefault="00885E9A" w:rsidP="001A3D20">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p>
    <w:p w14:paraId="0E667319" w14:textId="77777777" w:rsidR="00885E9A" w:rsidRDefault="00885E9A" w:rsidP="001A3D20">
      <w:pPr>
        <w:rPr>
          <w:rFonts w:ascii="Tahoma"/>
          <w:sz w:val="26"/>
        </w:rPr>
      </w:pPr>
      <w:r>
        <w:br w:type="column"/>
      </w:r>
    </w:p>
    <w:p w14:paraId="0B5A518A" w14:textId="77777777" w:rsidR="00885E9A" w:rsidRDefault="00885E9A" w:rsidP="001A3D20">
      <w:pPr>
        <w:pStyle w:val="BodyText"/>
        <w:spacing w:before="4"/>
        <w:rPr>
          <w:sz w:val="25"/>
        </w:rPr>
      </w:pPr>
    </w:p>
    <w:p w14:paraId="22F6CB3D" w14:textId="77777777" w:rsidR="00885E9A" w:rsidRDefault="00885E9A" w:rsidP="001A3D20">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p>
    <w:p w14:paraId="70DFAE29" w14:textId="77777777" w:rsidR="00885E9A" w:rsidRDefault="00885E9A" w:rsidP="001A3D20">
      <w:pPr>
        <w:rPr>
          <w:rFonts w:ascii="Tahoma"/>
          <w:sz w:val="26"/>
        </w:rPr>
      </w:pPr>
      <w:r>
        <w:br w:type="column"/>
      </w:r>
    </w:p>
    <w:p w14:paraId="50295447" w14:textId="77777777" w:rsidR="00885E9A" w:rsidRDefault="00885E9A" w:rsidP="001A3D20">
      <w:pPr>
        <w:pStyle w:val="BodyText"/>
        <w:rPr>
          <w:sz w:val="26"/>
        </w:rPr>
      </w:pPr>
    </w:p>
    <w:p w14:paraId="5C930B85" w14:textId="77777777" w:rsidR="00885E9A" w:rsidRDefault="00885E9A" w:rsidP="001A3D20">
      <w:pPr>
        <w:pStyle w:val="BodyText"/>
        <w:spacing w:before="3"/>
        <w:rPr>
          <w:sz w:val="21"/>
        </w:rPr>
      </w:pPr>
    </w:p>
    <w:p w14:paraId="102DE475" w14:textId="77777777" w:rsidR="00885E9A" w:rsidRDefault="00885E9A" w:rsidP="001A3D20">
      <w:pPr>
        <w:pStyle w:val="BodyText"/>
        <w:ind w:left="469" w:right="38"/>
        <w:jc w:val="center"/>
      </w:pPr>
      <w:r>
        <w:rPr>
          <w:color w:val="414042"/>
        </w:rPr>
        <w:t xml:space="preserve">Work in course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4BA208A3" w14:textId="77777777" w:rsidR="00885E9A" w:rsidRPr="00850597" w:rsidRDefault="00885E9A" w:rsidP="001A3D20">
      <w:pPr>
        <w:pStyle w:val="BodyText"/>
        <w:spacing w:before="92"/>
        <w:ind w:left="469" w:right="314" w:hanging="21"/>
        <w:jc w:val="center"/>
        <w:rPr>
          <w:sz w:val="21"/>
          <w:szCs w:val="21"/>
        </w:rPr>
      </w:pPr>
      <w:r>
        <w:br w:type="column"/>
      </w:r>
      <w:r w:rsidRPr="00850597">
        <w:rPr>
          <w:color w:val="414042"/>
          <w:sz w:val="21"/>
          <w:szCs w:val="21"/>
        </w:rPr>
        <w:t xml:space="preserve">Review 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Pr>
          <w:color w:val="414042"/>
          <w:sz w:val="21"/>
          <w:szCs w:val="21"/>
        </w:rPr>
        <w:t>on</w:t>
      </w:r>
      <w:r w:rsidRPr="00850597">
        <w:rPr>
          <w:color w:val="414042"/>
          <w:sz w:val="21"/>
          <w:szCs w:val="21"/>
        </w:rPr>
        <w:t xml:space="preserve"> and </w:t>
      </w:r>
      <w:r w:rsidRPr="00850597">
        <w:rPr>
          <w:color w:val="414042"/>
          <w:spacing w:val="-2"/>
          <w:sz w:val="21"/>
          <w:szCs w:val="21"/>
        </w:rPr>
        <w:t>ambition</w:t>
      </w:r>
    </w:p>
    <w:p w14:paraId="22322E88" w14:textId="77777777" w:rsidR="00885E9A" w:rsidRDefault="00885E9A" w:rsidP="001A3D20">
      <w:pPr>
        <w:jc w:val="center"/>
        <w:sectPr w:rsidR="00885E9A" w:rsidSect="00885E9A">
          <w:pgSz w:w="12750" w:h="17680"/>
          <w:pgMar w:top="1100" w:right="1160" w:bottom="0" w:left="1060" w:header="0" w:footer="874" w:gutter="0"/>
          <w:cols w:num="4" w:space="720" w:equalWidth="0">
            <w:col w:w="2108" w:space="580"/>
            <w:col w:w="2117" w:space="533"/>
            <w:col w:w="2223" w:space="466"/>
            <w:col w:w="2503"/>
          </w:cols>
        </w:sectPr>
      </w:pPr>
    </w:p>
    <w:p w14:paraId="7A2FDEA9" w14:textId="77777777" w:rsidR="00885E9A" w:rsidRDefault="00885E9A" w:rsidP="001A3D20">
      <w:pPr>
        <w:pStyle w:val="BodyText"/>
        <w:spacing w:before="1"/>
      </w:pPr>
    </w:p>
    <w:p w14:paraId="197DEFA2" w14:textId="77777777" w:rsidR="00885E9A" w:rsidRPr="0057243C" w:rsidRDefault="00885E9A" w:rsidP="001A3D20">
      <w:pPr>
        <w:pStyle w:val="BodyText"/>
        <w:ind w:left="9192"/>
        <w:rPr>
          <w:rFonts w:ascii="Calibri" w:hAnsi="Calibri"/>
          <w:sz w:val="20"/>
        </w:rPr>
      </w:pPr>
      <w:r>
        <w:rPr>
          <w:noProof/>
          <w:color w:val="2B579A"/>
          <w:shd w:val="clear" w:color="auto" w:fill="E6E6E6"/>
        </w:rPr>
        <mc:AlternateContent>
          <mc:Choice Requires="wpg">
            <w:drawing>
              <wp:inline distT="0" distB="0" distL="0" distR="0" wp14:anchorId="34752800" wp14:editId="0D8C5960">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69C59236"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0F5EE59B" w14:textId="77777777" w:rsidR="00885E9A" w:rsidRDefault="00885E9A" w:rsidP="001A3D20">
      <w:pPr>
        <w:pStyle w:val="BodyText"/>
        <w:spacing w:before="11"/>
        <w:rPr>
          <w:sz w:val="9"/>
        </w:rPr>
      </w:pPr>
      <w:r>
        <w:rPr>
          <w:noProof/>
          <w:color w:val="2B579A"/>
          <w:shd w:val="clear" w:color="auto" w:fill="E6E6E6"/>
        </w:rPr>
        <mc:AlternateContent>
          <mc:Choice Requires="wpg">
            <w:drawing>
              <wp:anchor distT="0" distB="0" distL="0" distR="0" simplePos="0" relativeHeight="251667456" behindDoc="1" locked="0" layoutInCell="1" allowOverlap="1" wp14:anchorId="5C4D7564" wp14:editId="229D5C0A">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2BE1390D" w14:textId="77777777" w:rsidR="00885E9A" w:rsidRDefault="00885E9A" w:rsidP="001A3D20">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60E6A350" w14:textId="77777777" w:rsidR="00885E9A" w:rsidRDefault="00885E9A" w:rsidP="001A3D20">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4D7564" id="Group 66" o:spid="_x0000_s1026" alt="&quot;&quot;" style="position:absolute;margin-left:333.75pt;margin-top:7.8pt;width:239.45pt;height:127.35pt;z-index:-251649024;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BE1390D" w14:textId="77777777" w:rsidR="00885E9A" w:rsidRDefault="00885E9A" w:rsidP="001A3D20">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0E6A350" w14:textId="77777777" w:rsidR="00885E9A" w:rsidRDefault="00885E9A" w:rsidP="001A3D20">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v:textbox>
                </v:shape>
                <w10:wrap type="topAndBottom" anchorx="page"/>
              </v:group>
            </w:pict>
          </mc:Fallback>
        </mc:AlternateContent>
      </w:r>
      <w:r>
        <w:rPr>
          <w:noProof/>
          <w:color w:val="2B579A"/>
          <w:shd w:val="clear" w:color="auto" w:fill="E6E6E6"/>
        </w:rPr>
        <mc:AlternateContent>
          <mc:Choice Requires="wpg">
            <w:drawing>
              <wp:anchor distT="0" distB="0" distL="0" distR="0" simplePos="0" relativeHeight="251666432" behindDoc="1" locked="0" layoutInCell="1" allowOverlap="1" wp14:anchorId="09E0B5E4" wp14:editId="0CAE9F88">
                <wp:simplePos x="0" y="0"/>
                <wp:positionH relativeFrom="page">
                  <wp:posOffset>800100</wp:posOffset>
                </wp:positionH>
                <wp:positionV relativeFrom="paragraph">
                  <wp:posOffset>91440</wp:posOffset>
                </wp:positionV>
                <wp:extent cx="3366770" cy="1642745"/>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203FF0B9" w14:textId="77777777" w:rsidR="00885E9A" w:rsidRDefault="00885E9A" w:rsidP="001A3D20">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5002B303" w14:textId="77777777" w:rsidR="00885E9A" w:rsidRDefault="00885E9A" w:rsidP="001A3D20">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451708B2" w14:textId="77777777" w:rsidR="00885E9A" w:rsidRDefault="00885E9A" w:rsidP="001A3D20">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0B5E4" id="Group 72" o:spid="_x0000_s1032" alt="&quot;&quot;" style="position:absolute;margin-left:63pt;margin-top:7.2pt;width:265.1pt;height:129.35pt;z-index:-251650048;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203FF0B9" w14:textId="77777777" w:rsidR="00885E9A" w:rsidRDefault="00885E9A" w:rsidP="001A3D20">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5002B303" w14:textId="77777777" w:rsidR="00885E9A" w:rsidRDefault="00885E9A" w:rsidP="001A3D20">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51708B2" w14:textId="77777777" w:rsidR="00885E9A" w:rsidRDefault="00885E9A" w:rsidP="001A3D20">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v:textbox>
                </v:shape>
                <w10:wrap type="topAndBottom" anchorx="page"/>
              </v:group>
            </w:pict>
          </mc:Fallback>
        </mc:AlternateContent>
      </w:r>
      <w:r>
        <w:rPr>
          <w:noProof/>
          <w:color w:val="2B579A"/>
          <w:shd w:val="clear" w:color="auto" w:fill="E6E6E6"/>
        </w:rPr>
        <mc:AlternateContent>
          <mc:Choice Requires="wps">
            <w:drawing>
              <wp:anchor distT="0" distB="0" distL="0" distR="0" simplePos="0" relativeHeight="251668480" behindDoc="1" locked="0" layoutInCell="1" allowOverlap="1" wp14:anchorId="222AE49F" wp14:editId="629174C9">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B8405" id="Freeform: Shape 65" o:spid="_x0000_s1026" alt="&quot;&quot;" style="position:absolute;margin-left:108.7pt;margin-top:145.1pt;width:16pt;height:23.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469B3749" w14:textId="77777777" w:rsidR="00885E9A" w:rsidRDefault="00885E9A" w:rsidP="001A3D20">
      <w:pPr>
        <w:pStyle w:val="BodyText"/>
        <w:spacing w:before="2"/>
        <w:rPr>
          <w:sz w:val="12"/>
        </w:rPr>
      </w:pPr>
    </w:p>
    <w:p w14:paraId="4BA4CC67" w14:textId="77777777" w:rsidR="00885E9A" w:rsidRPr="0057243C" w:rsidRDefault="00885E9A" w:rsidP="001A3D20">
      <w:pPr>
        <w:pStyle w:val="BodyText"/>
        <w:rPr>
          <w:rFonts w:ascii="Calibri" w:hAnsi="Calibri"/>
          <w:sz w:val="20"/>
        </w:rPr>
      </w:pPr>
    </w:p>
    <w:p w14:paraId="0C425FF1" w14:textId="77777777" w:rsidR="00885E9A" w:rsidRDefault="00885E9A" w:rsidP="001A3D20">
      <w:pPr>
        <w:rPr>
          <w:sz w:val="16"/>
        </w:rPr>
        <w:sectPr w:rsidR="00885E9A" w:rsidSect="00885E9A">
          <w:type w:val="continuous"/>
          <w:pgSz w:w="12750" w:h="17680"/>
          <w:pgMar w:top="1100" w:right="1160" w:bottom="0" w:left="1060" w:header="0" w:footer="874" w:gutter="0"/>
          <w:cols w:space="720"/>
        </w:sectPr>
      </w:pPr>
    </w:p>
    <w:p w14:paraId="69674FD4" w14:textId="77777777" w:rsidR="00885E9A" w:rsidRDefault="00885E9A" w:rsidP="001A3D20">
      <w:pPr>
        <w:pStyle w:val="BodyText"/>
        <w:spacing w:before="224"/>
        <w:ind w:left="508" w:right="38" w:hanging="1"/>
        <w:jc w:val="center"/>
      </w:pPr>
      <w:r>
        <w:rPr>
          <w:color w:val="414042"/>
        </w:rPr>
        <w:t xml:space="preserve">Consult Student body via fora and revise planning based on </w:t>
      </w:r>
      <w:r>
        <w:rPr>
          <w:color w:val="414042"/>
          <w:spacing w:val="-2"/>
        </w:rPr>
        <w:t>feedback</w:t>
      </w:r>
    </w:p>
    <w:p w14:paraId="3B6E6975" w14:textId="77777777" w:rsidR="00885E9A" w:rsidRDefault="00885E9A" w:rsidP="001A3D20">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15D0877F" w14:textId="77777777" w:rsidR="00885E9A" w:rsidRDefault="00885E9A" w:rsidP="001A3D20">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64384" behindDoc="1" locked="0" layoutInCell="1" allowOverlap="1" wp14:anchorId="013A38BC" wp14:editId="319F457C">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36C13" id="Group 57" o:spid="_x0000_s1026" alt="&quot;&quot;" style="position:absolute;margin-left:63pt;margin-top:-71.2pt;width:511.25pt;height:129.35pt;z-index:-251652096;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Pr>
          <w:color w:val="414042"/>
        </w:rPr>
        <w:t>Strategic Development and Quality Committee</w:t>
      </w:r>
    </w:p>
    <w:p w14:paraId="7BEACC61" w14:textId="77777777" w:rsidR="00885E9A" w:rsidRDefault="00885E9A" w:rsidP="001A3D20">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Development Group </w:t>
      </w:r>
    </w:p>
    <w:p w14:paraId="79AF9CBF" w14:textId="77777777" w:rsidR="00885E9A" w:rsidRDefault="00885E9A" w:rsidP="001A3D20">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p>
    <w:p w14:paraId="611D40CC" w14:textId="77777777" w:rsidR="00885E9A" w:rsidRDefault="00885E9A" w:rsidP="001A3D20">
      <w:pPr>
        <w:jc w:val="center"/>
        <w:sectPr w:rsidR="00885E9A" w:rsidSect="00885E9A">
          <w:type w:val="continuous"/>
          <w:pgSz w:w="12750" w:h="17680"/>
          <w:pgMar w:top="1100" w:right="1160" w:bottom="0" w:left="1060" w:header="0" w:footer="874" w:gutter="0"/>
          <w:cols w:num="4" w:space="720" w:equalWidth="0">
            <w:col w:w="2069" w:space="540"/>
            <w:col w:w="2237" w:space="465"/>
            <w:col w:w="2237" w:space="480"/>
            <w:col w:w="2502"/>
          </w:cols>
        </w:sectPr>
      </w:pPr>
    </w:p>
    <w:p w14:paraId="3A4BC43A" w14:textId="77777777" w:rsidR="00885E9A" w:rsidRPr="0057243C" w:rsidRDefault="00885E9A" w:rsidP="001A3D20">
      <w:pPr>
        <w:pStyle w:val="BodyText"/>
        <w:rPr>
          <w:rFonts w:ascii="Calibri" w:hAnsi="Calibri"/>
          <w:sz w:val="20"/>
        </w:rPr>
      </w:pPr>
    </w:p>
    <w:p w14:paraId="07B3B10D" w14:textId="77777777" w:rsidR="00885E9A" w:rsidRPr="0057243C" w:rsidRDefault="00885E9A" w:rsidP="001A3D20">
      <w:pPr>
        <w:pStyle w:val="BodyText"/>
        <w:rPr>
          <w:rFonts w:ascii="Calibri" w:hAnsi="Calibri"/>
          <w:sz w:val="20"/>
        </w:rPr>
      </w:pPr>
    </w:p>
    <w:p w14:paraId="139BFA3F" w14:textId="77777777" w:rsidR="00885E9A" w:rsidRPr="0057243C" w:rsidRDefault="00885E9A" w:rsidP="001A3D20">
      <w:pPr>
        <w:pStyle w:val="BodyText"/>
        <w:rPr>
          <w:rFonts w:ascii="Calibri" w:hAnsi="Calibri"/>
          <w:sz w:val="20"/>
        </w:rPr>
      </w:pPr>
    </w:p>
    <w:p w14:paraId="61DBF10A" w14:textId="77777777" w:rsidR="00885E9A" w:rsidRDefault="00885E9A" w:rsidP="001A3D20">
      <w:pPr>
        <w:pStyle w:val="BodyText"/>
        <w:spacing w:before="1"/>
        <w:rPr>
          <w:sz w:val="11"/>
        </w:rPr>
      </w:pPr>
    </w:p>
    <w:p w14:paraId="4DBB08A3" w14:textId="77777777" w:rsidR="00885E9A" w:rsidRDefault="00885E9A" w:rsidP="001A3D20">
      <w:pPr>
        <w:pStyle w:val="BodyText"/>
        <w:spacing w:line="131" w:lineRule="exact"/>
        <w:ind w:left="220"/>
        <w:rPr>
          <w:sz w:val="13"/>
        </w:rPr>
      </w:pPr>
      <w:r>
        <w:rPr>
          <w:noProof/>
          <w:color w:val="2B579A"/>
          <w:shd w:val="clear" w:color="auto" w:fill="E6E6E6"/>
        </w:rPr>
        <mc:AlternateContent>
          <mc:Choice Requires="wpg">
            <w:drawing>
              <wp:inline distT="0" distB="0" distL="0" distR="0" wp14:anchorId="463980F0" wp14:editId="271442D4">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06A3AEC4"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1B4746A9" w14:textId="77777777" w:rsidR="00885E9A" w:rsidRDefault="00885E9A" w:rsidP="001A3D20">
      <w:pPr>
        <w:spacing w:line="131" w:lineRule="exact"/>
        <w:rPr>
          <w:sz w:val="13"/>
        </w:rPr>
        <w:sectPr w:rsidR="00885E9A" w:rsidSect="00885E9A">
          <w:type w:val="continuous"/>
          <w:pgSz w:w="12750" w:h="17680"/>
          <w:pgMar w:top="1100" w:right="1160" w:bottom="0" w:left="1060" w:header="0" w:footer="874" w:gutter="0"/>
          <w:cols w:space="720"/>
        </w:sectPr>
      </w:pPr>
    </w:p>
    <w:p w14:paraId="186E7506" w14:textId="77777777" w:rsidR="00885E9A" w:rsidRDefault="00885E9A" w:rsidP="001A3D20">
      <w:pPr>
        <w:pStyle w:val="Heading1"/>
      </w:pPr>
      <w:bookmarkStart w:id="25" w:name="_Toc171513403"/>
      <w:r>
        <w:lastRenderedPageBreak/>
        <w:t>The</w:t>
      </w:r>
      <w:r>
        <w:rPr>
          <w:spacing w:val="-32"/>
        </w:rPr>
        <w:t xml:space="preserve"> </w:t>
      </w:r>
      <w:r>
        <w:t>ITTECF</w:t>
      </w:r>
      <w:r>
        <w:rPr>
          <w:spacing w:val="-43"/>
        </w:rPr>
        <w:t xml:space="preserve"> </w:t>
      </w:r>
      <w:r>
        <w:rPr>
          <w:spacing w:val="-2"/>
        </w:rPr>
        <w:t>(2024)</w:t>
      </w:r>
      <w:bookmarkEnd w:id="25"/>
    </w:p>
    <w:p w14:paraId="608C206C" w14:textId="3D36FD08" w:rsidR="00885E9A" w:rsidRDefault="00885E9A" w:rsidP="001A3D20">
      <w:pPr>
        <w:pStyle w:val="BodyText"/>
        <w:spacing w:before="443"/>
        <w:ind w:left="210" w:right="107"/>
      </w:pPr>
      <w:r>
        <w:rPr>
          <w:color w:val="414042"/>
        </w:rPr>
        <w:t>The</w:t>
      </w:r>
      <w:r>
        <w:rPr>
          <w:color w:val="414042"/>
          <w:spacing w:val="-14"/>
        </w:rPr>
        <w:t xml:space="preserve"> </w:t>
      </w:r>
      <w:r>
        <w:rPr>
          <w:color w:val="414042"/>
        </w:rPr>
        <w:t>ITT</w:t>
      </w:r>
      <w:r>
        <w:rPr>
          <w:color w:val="414042"/>
          <w:spacing w:val="-14"/>
        </w:rPr>
        <w:t xml:space="preserve">ECT </w:t>
      </w:r>
      <w:r>
        <w:rPr>
          <w:color w:val="414042"/>
        </w:rPr>
        <w:t>framework</w:t>
      </w:r>
      <w:r>
        <w:rPr>
          <w:color w:val="414042"/>
          <w:spacing w:val="-14"/>
        </w:rPr>
        <w:t xml:space="preserve"> </w:t>
      </w:r>
      <w:r>
        <w:rPr>
          <w:color w:val="414042"/>
        </w:rPr>
        <w:t>defines</w:t>
      </w:r>
      <w:r>
        <w:rPr>
          <w:color w:val="414042"/>
          <w:spacing w:val="-14"/>
        </w:rPr>
        <w:t xml:space="preserve"> </w:t>
      </w:r>
      <w:r>
        <w:rPr>
          <w:color w:val="414042"/>
        </w:rPr>
        <w:t>in</w:t>
      </w:r>
      <w:r>
        <w:rPr>
          <w:color w:val="414042"/>
          <w:spacing w:val="-14"/>
        </w:rPr>
        <w:t xml:space="preserve"> </w:t>
      </w:r>
      <w:r>
        <w:rPr>
          <w:color w:val="414042"/>
        </w:rPr>
        <w:t>detail</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of</w:t>
      </w:r>
      <w:r>
        <w:rPr>
          <w:color w:val="414042"/>
          <w:spacing w:val="-14"/>
        </w:rPr>
        <w:t xml:space="preserve"> </w:t>
      </w:r>
      <w:r>
        <w:rPr>
          <w:color w:val="414042"/>
        </w:rPr>
        <w:t>all</w:t>
      </w:r>
      <w:r>
        <w:rPr>
          <w:color w:val="414042"/>
          <w:spacing w:val="-14"/>
        </w:rPr>
        <w:t xml:space="preserve"> </w:t>
      </w:r>
      <w:r>
        <w:rPr>
          <w:color w:val="414042"/>
        </w:rPr>
        <w:t>trainee</w:t>
      </w:r>
      <w:r>
        <w:rPr>
          <w:color w:val="414042"/>
          <w:spacing w:val="-14"/>
        </w:rPr>
        <w:t xml:space="preserve"> and early career </w:t>
      </w:r>
      <w:r>
        <w:rPr>
          <w:color w:val="414042"/>
        </w:rPr>
        <w:t>teachers.</w:t>
      </w:r>
      <w:r>
        <w:rPr>
          <w:color w:val="414042"/>
          <w:spacing w:val="-14"/>
        </w:rPr>
        <w:t xml:space="preserve"> </w:t>
      </w:r>
      <w:r>
        <w:rPr>
          <w:color w:val="414042"/>
        </w:rPr>
        <w:t>Your EHU</w:t>
      </w:r>
      <w:r>
        <w:rPr>
          <w:color w:val="414042"/>
          <w:spacing w:val="-10"/>
        </w:rPr>
        <w:t xml:space="preserve"> </w:t>
      </w:r>
      <w:r>
        <w:rPr>
          <w:color w:val="414042"/>
        </w:rPr>
        <w:t>Teacher</w:t>
      </w:r>
      <w:r>
        <w:rPr>
          <w:color w:val="414042"/>
          <w:spacing w:val="-10"/>
        </w:rPr>
        <w:t xml:space="preserve"> </w:t>
      </w:r>
      <w:r>
        <w:rPr>
          <w:color w:val="414042"/>
        </w:rPr>
        <w:t>training</w:t>
      </w:r>
      <w:r>
        <w:rPr>
          <w:color w:val="414042"/>
          <w:spacing w:val="-10"/>
        </w:rPr>
        <w:t xml:space="preserve"> </w:t>
      </w:r>
      <w:r>
        <w:rPr>
          <w:color w:val="414042"/>
        </w:rPr>
        <w:t>curriculum</w:t>
      </w:r>
      <w:r>
        <w:rPr>
          <w:color w:val="414042"/>
          <w:spacing w:val="-10"/>
        </w:rPr>
        <w:t xml:space="preserve"> </w:t>
      </w:r>
      <w:r>
        <w:rPr>
          <w:color w:val="414042"/>
        </w:rPr>
        <w:t>has</w:t>
      </w:r>
      <w:r>
        <w:rPr>
          <w:color w:val="414042"/>
          <w:spacing w:val="-10"/>
        </w:rPr>
        <w:t xml:space="preserve"> </w:t>
      </w:r>
      <w:r>
        <w:rPr>
          <w:color w:val="414042"/>
        </w:rPr>
        <w:t>been</w:t>
      </w:r>
      <w:r>
        <w:rPr>
          <w:color w:val="414042"/>
          <w:spacing w:val="-10"/>
        </w:rPr>
        <w:t xml:space="preserve"> </w:t>
      </w:r>
      <w:r>
        <w:rPr>
          <w:color w:val="414042"/>
        </w:rPr>
        <w:t>carefully</w:t>
      </w:r>
      <w:r>
        <w:rPr>
          <w:color w:val="414042"/>
          <w:spacing w:val="-10"/>
        </w:rPr>
        <w:t xml:space="preserve"> </w:t>
      </w:r>
      <w:r>
        <w:rPr>
          <w:color w:val="414042"/>
        </w:rPr>
        <w:t>designed</w:t>
      </w:r>
      <w:r>
        <w:rPr>
          <w:color w:val="414042"/>
          <w:spacing w:val="-10"/>
        </w:rPr>
        <w:t xml:space="preserve"> </w:t>
      </w:r>
      <w:r>
        <w:rPr>
          <w:color w:val="414042"/>
        </w:rPr>
        <w:t>into</w:t>
      </w:r>
      <w:r>
        <w:rPr>
          <w:color w:val="414042"/>
          <w:spacing w:val="-10"/>
        </w:rPr>
        <w:t xml:space="preserve"> </w:t>
      </w:r>
      <w:r>
        <w:rPr>
          <w:color w:val="414042"/>
        </w:rPr>
        <w:t>a</w:t>
      </w:r>
      <w:r>
        <w:rPr>
          <w:color w:val="414042"/>
          <w:spacing w:val="-10"/>
        </w:rPr>
        <w:t xml:space="preserve"> </w:t>
      </w:r>
      <w:r>
        <w:rPr>
          <w:color w:val="414042"/>
        </w:rPr>
        <w:t>coherent</w:t>
      </w:r>
      <w:r>
        <w:rPr>
          <w:color w:val="414042"/>
          <w:spacing w:val="-10"/>
        </w:rPr>
        <w:t xml:space="preserve"> </w:t>
      </w:r>
      <w:r>
        <w:rPr>
          <w:color w:val="414042"/>
        </w:rPr>
        <w:t>sequence</w:t>
      </w:r>
      <w:r>
        <w:rPr>
          <w:color w:val="414042"/>
          <w:spacing w:val="-10"/>
        </w:rPr>
        <w:t xml:space="preserve"> </w:t>
      </w:r>
      <w:r>
        <w:rPr>
          <w:color w:val="414042"/>
        </w:rPr>
        <w:t>that</w:t>
      </w:r>
      <w:r>
        <w:rPr>
          <w:color w:val="414042"/>
          <w:spacing w:val="-10"/>
        </w:rPr>
        <w:t xml:space="preserve"> </w:t>
      </w:r>
      <w:r>
        <w:rPr>
          <w:color w:val="414042"/>
        </w:rPr>
        <w:t>supports trainees</w:t>
      </w:r>
      <w:r>
        <w:rPr>
          <w:color w:val="414042"/>
          <w:spacing w:val="-14"/>
        </w:rPr>
        <w:t xml:space="preserve"> </w:t>
      </w:r>
      <w:r>
        <w:rPr>
          <w:color w:val="414042"/>
        </w:rPr>
        <w:t>to</w:t>
      </w:r>
      <w:r>
        <w:rPr>
          <w:color w:val="414042"/>
          <w:spacing w:val="-14"/>
        </w:rPr>
        <w:t xml:space="preserve"> </w:t>
      </w:r>
      <w:r>
        <w:rPr>
          <w:color w:val="414042"/>
        </w:rPr>
        <w:t>succeed</w:t>
      </w:r>
      <w:r>
        <w:rPr>
          <w:color w:val="414042"/>
          <w:spacing w:val="-14"/>
        </w:rPr>
        <w:t xml:space="preserve"> </w:t>
      </w:r>
      <w:r>
        <w:rPr>
          <w:color w:val="414042"/>
        </w:rPr>
        <w:t>in</w:t>
      </w:r>
      <w:r>
        <w:rPr>
          <w:color w:val="414042"/>
          <w:spacing w:val="-14"/>
        </w:rPr>
        <w:t xml:space="preserve"> </w:t>
      </w:r>
      <w:r>
        <w:rPr>
          <w:color w:val="414042"/>
        </w:rPr>
        <w:t>the</w:t>
      </w:r>
      <w:r>
        <w:rPr>
          <w:color w:val="414042"/>
          <w:spacing w:val="-14"/>
        </w:rPr>
        <w:t xml:space="preserve"> </w:t>
      </w:r>
      <w:r>
        <w:rPr>
          <w:color w:val="414042"/>
        </w:rPr>
        <w:t>classroom.</w:t>
      </w:r>
      <w:r>
        <w:rPr>
          <w:color w:val="414042"/>
          <w:spacing w:val="-14"/>
        </w:rPr>
        <w:t xml:space="preserve"> </w:t>
      </w:r>
      <w:r>
        <w:rPr>
          <w:color w:val="414042"/>
        </w:rPr>
        <w:t>The</w:t>
      </w:r>
      <w:r>
        <w:rPr>
          <w:color w:val="414042"/>
          <w:spacing w:val="-14"/>
        </w:rPr>
        <w:t xml:space="preserve"> </w:t>
      </w:r>
      <w:r>
        <w:rPr>
          <w:color w:val="414042"/>
        </w:rPr>
        <w:t>Computing curriculum</w:t>
      </w:r>
      <w:r>
        <w:rPr>
          <w:color w:val="414042"/>
          <w:spacing w:val="-14"/>
        </w:rPr>
        <w:t xml:space="preserve"> </w:t>
      </w:r>
      <w:r>
        <w:rPr>
          <w:color w:val="414042"/>
        </w:rPr>
        <w:t>includes</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 xml:space="preserve">as </w:t>
      </w:r>
      <w:r>
        <w:rPr>
          <w:color w:val="414042"/>
          <w:spacing w:val="-2"/>
        </w:rPr>
        <w:t>detailed</w:t>
      </w:r>
      <w:r>
        <w:rPr>
          <w:color w:val="414042"/>
          <w:spacing w:val="-9"/>
        </w:rPr>
        <w:t xml:space="preserve"> </w:t>
      </w:r>
      <w:r>
        <w:rPr>
          <w:color w:val="414042"/>
          <w:spacing w:val="-2"/>
        </w:rPr>
        <w:t>in</w:t>
      </w:r>
      <w:r>
        <w:rPr>
          <w:color w:val="414042"/>
          <w:spacing w:val="-9"/>
        </w:rPr>
        <w:t xml:space="preserve"> </w:t>
      </w:r>
      <w:r>
        <w:rPr>
          <w:color w:val="414042"/>
          <w:spacing w:val="-2"/>
        </w:rPr>
        <w:t>the</w:t>
      </w:r>
      <w:r>
        <w:rPr>
          <w:color w:val="414042"/>
          <w:spacing w:val="-9"/>
        </w:rPr>
        <w:t xml:space="preserve"> </w:t>
      </w:r>
      <w:r>
        <w:rPr>
          <w:color w:val="414042"/>
          <w:spacing w:val="-2"/>
        </w:rPr>
        <w:t>table</w:t>
      </w:r>
      <w:r>
        <w:rPr>
          <w:color w:val="414042"/>
          <w:spacing w:val="-9"/>
        </w:rPr>
        <w:t xml:space="preserve"> </w:t>
      </w:r>
      <w:r>
        <w:rPr>
          <w:color w:val="414042"/>
          <w:spacing w:val="-2"/>
        </w:rPr>
        <w:t>below</w:t>
      </w:r>
      <w:r>
        <w:rPr>
          <w:color w:val="414042"/>
          <w:spacing w:val="-9"/>
        </w:rPr>
        <w:t xml:space="preserve"> </w:t>
      </w:r>
      <w:r>
        <w:rPr>
          <w:color w:val="414042"/>
          <w:spacing w:val="-2"/>
        </w:rPr>
        <w:t>but</w:t>
      </w:r>
      <w:r>
        <w:rPr>
          <w:color w:val="414042"/>
          <w:spacing w:val="-9"/>
        </w:rPr>
        <w:t xml:space="preserve"> </w:t>
      </w:r>
      <w:r>
        <w:rPr>
          <w:color w:val="414042"/>
          <w:spacing w:val="-2"/>
        </w:rPr>
        <w:t>importantly</w:t>
      </w:r>
      <w:r>
        <w:rPr>
          <w:color w:val="414042"/>
          <w:spacing w:val="-9"/>
        </w:rPr>
        <w:t xml:space="preserve"> </w:t>
      </w:r>
      <w:r>
        <w:rPr>
          <w:color w:val="414042"/>
          <w:spacing w:val="-2"/>
        </w:rPr>
        <w:t>offers</w:t>
      </w:r>
      <w:r>
        <w:rPr>
          <w:color w:val="414042"/>
          <w:spacing w:val="-9"/>
        </w:rPr>
        <w:t xml:space="preserve"> </w:t>
      </w:r>
      <w:r>
        <w:rPr>
          <w:color w:val="414042"/>
          <w:spacing w:val="-2"/>
        </w:rPr>
        <w:t>much</w:t>
      </w:r>
      <w:r>
        <w:rPr>
          <w:color w:val="414042"/>
          <w:spacing w:val="-9"/>
        </w:rPr>
        <w:t xml:space="preserve"> </w:t>
      </w:r>
      <w:r>
        <w:rPr>
          <w:color w:val="414042"/>
          <w:spacing w:val="-2"/>
        </w:rPr>
        <w:t>more</w:t>
      </w:r>
      <w:r>
        <w:rPr>
          <w:color w:val="414042"/>
          <w:spacing w:val="-9"/>
        </w:rPr>
        <w:t xml:space="preserve"> </w:t>
      </w:r>
      <w:r>
        <w:rPr>
          <w:color w:val="414042"/>
          <w:spacing w:val="-2"/>
        </w:rPr>
        <w:t>through</w:t>
      </w:r>
      <w:r>
        <w:rPr>
          <w:color w:val="414042"/>
          <w:spacing w:val="-9"/>
        </w:rPr>
        <w:t xml:space="preserve"> </w:t>
      </w:r>
      <w:r>
        <w:rPr>
          <w:color w:val="414042"/>
          <w:spacing w:val="-2"/>
        </w:rPr>
        <w:t>the</w:t>
      </w:r>
      <w:r>
        <w:rPr>
          <w:color w:val="414042"/>
          <w:spacing w:val="-9"/>
        </w:rPr>
        <w:t xml:space="preserve"> </w:t>
      </w:r>
      <w:r>
        <w:rPr>
          <w:color w:val="414042"/>
          <w:spacing w:val="-2"/>
        </w:rPr>
        <w:t>additional</w:t>
      </w:r>
      <w:r>
        <w:rPr>
          <w:color w:val="414042"/>
          <w:spacing w:val="-9"/>
        </w:rPr>
        <w:t xml:space="preserve"> </w:t>
      </w:r>
      <w:r>
        <w:rPr>
          <w:color w:val="414042"/>
          <w:spacing w:val="-2"/>
        </w:rPr>
        <w:t>analysis</w:t>
      </w:r>
      <w:r>
        <w:rPr>
          <w:color w:val="414042"/>
          <w:spacing w:val="-9"/>
        </w:rPr>
        <w:t xml:space="preserve"> </w:t>
      </w:r>
      <w:r>
        <w:rPr>
          <w:color w:val="414042"/>
          <w:spacing w:val="-2"/>
        </w:rPr>
        <w:t>and</w:t>
      </w:r>
      <w:r>
        <w:rPr>
          <w:color w:val="414042"/>
          <w:spacing w:val="-9"/>
        </w:rPr>
        <w:t xml:space="preserve"> </w:t>
      </w:r>
      <w:r>
        <w:rPr>
          <w:color w:val="414042"/>
          <w:spacing w:val="-2"/>
        </w:rPr>
        <w:t>critique</w:t>
      </w:r>
      <w:r>
        <w:rPr>
          <w:color w:val="414042"/>
          <w:spacing w:val="-9"/>
        </w:rPr>
        <w:t xml:space="preserve"> </w:t>
      </w:r>
      <w:r>
        <w:rPr>
          <w:color w:val="414042"/>
          <w:spacing w:val="-2"/>
        </w:rPr>
        <w:t xml:space="preserve">of </w:t>
      </w:r>
      <w:r>
        <w:rPr>
          <w:color w:val="414042"/>
        </w:rPr>
        <w:t>theory,</w:t>
      </w:r>
      <w:r>
        <w:rPr>
          <w:color w:val="414042"/>
          <w:spacing w:val="-7"/>
        </w:rPr>
        <w:t xml:space="preserve"> </w:t>
      </w:r>
      <w:r>
        <w:rPr>
          <w:color w:val="414042"/>
        </w:rPr>
        <w:t>research</w:t>
      </w:r>
      <w:r>
        <w:rPr>
          <w:color w:val="414042"/>
          <w:spacing w:val="-7"/>
        </w:rPr>
        <w:t xml:space="preserve"> </w:t>
      </w:r>
      <w:r>
        <w:rPr>
          <w:color w:val="414042"/>
        </w:rPr>
        <w:t>and</w:t>
      </w:r>
      <w:r>
        <w:rPr>
          <w:color w:val="414042"/>
          <w:spacing w:val="-7"/>
        </w:rPr>
        <w:t xml:space="preserve"> </w:t>
      </w:r>
      <w:r>
        <w:rPr>
          <w:color w:val="414042"/>
        </w:rPr>
        <w:t>expert</w:t>
      </w:r>
      <w:r>
        <w:rPr>
          <w:color w:val="414042"/>
          <w:spacing w:val="-7"/>
        </w:rPr>
        <w:t xml:space="preserve"> </w:t>
      </w:r>
      <w:r>
        <w:rPr>
          <w:color w:val="414042"/>
        </w:rPr>
        <w:t>practice</w:t>
      </w:r>
      <w:r>
        <w:rPr>
          <w:color w:val="414042"/>
          <w:spacing w:val="-7"/>
        </w:rPr>
        <w:t xml:space="preserve"> </w:t>
      </w:r>
      <w:r>
        <w:rPr>
          <w:color w:val="414042"/>
        </w:rPr>
        <w:t>as</w:t>
      </w:r>
      <w:r>
        <w:rPr>
          <w:color w:val="414042"/>
          <w:spacing w:val="-7"/>
        </w:rPr>
        <w:t xml:space="preserve"> </w:t>
      </w:r>
      <w:r>
        <w:rPr>
          <w:color w:val="414042"/>
        </w:rPr>
        <w:t>well</w:t>
      </w:r>
      <w:r>
        <w:rPr>
          <w:color w:val="414042"/>
          <w:spacing w:val="-7"/>
        </w:rPr>
        <w:t xml:space="preserve"> </w:t>
      </w:r>
      <w:r>
        <w:rPr>
          <w:color w:val="414042"/>
        </w:rPr>
        <w:t>as</w:t>
      </w:r>
      <w:r>
        <w:rPr>
          <w:color w:val="414042"/>
          <w:spacing w:val="-7"/>
        </w:rPr>
        <w:t xml:space="preserve"> </w:t>
      </w:r>
      <w:r>
        <w:rPr>
          <w:color w:val="414042"/>
        </w:rPr>
        <w:t>a</w:t>
      </w:r>
      <w:r>
        <w:rPr>
          <w:color w:val="414042"/>
          <w:spacing w:val="-7"/>
        </w:rPr>
        <w:t xml:space="preserve"> </w:t>
      </w:r>
      <w:r>
        <w:rPr>
          <w:color w:val="414042"/>
        </w:rPr>
        <w:t>wide</w:t>
      </w:r>
      <w:r>
        <w:rPr>
          <w:color w:val="414042"/>
          <w:spacing w:val="-7"/>
        </w:rPr>
        <w:t xml:space="preserve"> </w:t>
      </w:r>
      <w:r>
        <w:rPr>
          <w:color w:val="414042"/>
        </w:rPr>
        <w:t>range</w:t>
      </w:r>
      <w:r>
        <w:rPr>
          <w:color w:val="414042"/>
          <w:spacing w:val="-7"/>
        </w:rPr>
        <w:t xml:space="preserve"> </w:t>
      </w:r>
      <w:r>
        <w:rPr>
          <w:color w:val="414042"/>
        </w:rPr>
        <w:t>of</w:t>
      </w:r>
      <w:r>
        <w:rPr>
          <w:color w:val="414042"/>
          <w:spacing w:val="-7"/>
        </w:rPr>
        <w:t xml:space="preserve"> </w:t>
      </w:r>
      <w:r>
        <w:rPr>
          <w:color w:val="414042"/>
        </w:rPr>
        <w:t>enhancement</w:t>
      </w:r>
      <w:r>
        <w:rPr>
          <w:color w:val="414042"/>
          <w:spacing w:val="-7"/>
        </w:rPr>
        <w:t xml:space="preserve"> </w:t>
      </w:r>
      <w:r>
        <w:rPr>
          <w:color w:val="414042"/>
        </w:rPr>
        <w:t>opportunities.</w:t>
      </w:r>
    </w:p>
    <w:p w14:paraId="7AC4C6BE" w14:textId="77777777" w:rsidR="00885E9A" w:rsidRDefault="00885E9A" w:rsidP="001A3D20">
      <w:pPr>
        <w:pStyle w:val="BodyText"/>
        <w:spacing w:before="3"/>
        <w:rPr>
          <w:sz w:val="21"/>
        </w:rPr>
      </w:pPr>
    </w:p>
    <w:p w14:paraId="6A095C5C" w14:textId="77777777" w:rsidR="00885E9A" w:rsidRDefault="00885E9A" w:rsidP="001A3D20">
      <w:pPr>
        <w:pStyle w:val="BodyText"/>
        <w:ind w:left="210" w:right="107"/>
      </w:pPr>
      <w:r>
        <w:rPr>
          <w:color w:val="414042"/>
        </w:rPr>
        <w:t>The</w:t>
      </w:r>
      <w:r>
        <w:rPr>
          <w:color w:val="414042"/>
          <w:spacing w:val="-6"/>
        </w:rPr>
        <w:t xml:space="preserve"> </w:t>
      </w:r>
      <w:r>
        <w:rPr>
          <w:color w:val="414042"/>
        </w:rPr>
        <w:t>table</w:t>
      </w:r>
      <w:r>
        <w:rPr>
          <w:color w:val="414042"/>
          <w:spacing w:val="-6"/>
        </w:rPr>
        <w:t xml:space="preserve"> </w:t>
      </w:r>
      <w:r>
        <w:rPr>
          <w:color w:val="414042"/>
        </w:rPr>
        <w:t>below</w:t>
      </w:r>
      <w:r>
        <w:rPr>
          <w:color w:val="414042"/>
          <w:spacing w:val="-6"/>
        </w:rPr>
        <w:t xml:space="preserve"> </w:t>
      </w:r>
      <w:r>
        <w:rPr>
          <w:color w:val="414042"/>
        </w:rPr>
        <w:t>indicates</w:t>
      </w:r>
      <w:r>
        <w:rPr>
          <w:color w:val="414042"/>
          <w:spacing w:val="-6"/>
        </w:rPr>
        <w:t xml:space="preserve"> </w:t>
      </w:r>
      <w:r>
        <w:rPr>
          <w:color w:val="414042"/>
        </w:rPr>
        <w:t>where</w:t>
      </w:r>
      <w:r>
        <w:rPr>
          <w:color w:val="414042"/>
          <w:spacing w:val="-6"/>
        </w:rPr>
        <w:t xml:space="preserve"> </w:t>
      </w:r>
      <w:r>
        <w:rPr>
          <w:color w:val="414042"/>
        </w:rPr>
        <w:t>trainees</w:t>
      </w:r>
      <w:r>
        <w:rPr>
          <w:color w:val="414042"/>
          <w:spacing w:val="-6"/>
        </w:rPr>
        <w:t xml:space="preserve"> </w:t>
      </w:r>
      <w:r>
        <w:rPr>
          <w:color w:val="414042"/>
        </w:rPr>
        <w:t>will</w:t>
      </w:r>
      <w:r>
        <w:rPr>
          <w:color w:val="414042"/>
          <w:spacing w:val="-6"/>
        </w:rPr>
        <w:t xml:space="preserve"> </w:t>
      </w:r>
      <w:r>
        <w:rPr>
          <w:color w:val="414042"/>
        </w:rPr>
        <w:t>engage</w:t>
      </w:r>
      <w:r>
        <w:rPr>
          <w:color w:val="414042"/>
          <w:spacing w:val="-6"/>
        </w:rPr>
        <w:t xml:space="preserve"> </w:t>
      </w:r>
      <w:r>
        <w:rPr>
          <w:color w:val="414042"/>
        </w:rPr>
        <w:t>with</w:t>
      </w:r>
      <w:r>
        <w:rPr>
          <w:color w:val="414042"/>
          <w:spacing w:val="-6"/>
        </w:rPr>
        <w:t xml:space="preserve"> </w:t>
      </w:r>
      <w:r>
        <w:rPr>
          <w:color w:val="414042"/>
        </w:rPr>
        <w:t>the</w:t>
      </w:r>
      <w:r>
        <w:rPr>
          <w:color w:val="414042"/>
          <w:spacing w:val="-6"/>
        </w:rPr>
        <w:t xml:space="preserve"> </w:t>
      </w:r>
      <w:r>
        <w:rPr>
          <w:color w:val="414042"/>
        </w:rPr>
        <w:t>aspects</w:t>
      </w:r>
      <w:r>
        <w:rPr>
          <w:color w:val="414042"/>
          <w:spacing w:val="-6"/>
        </w:rPr>
        <w:t xml:space="preserve"> </w:t>
      </w:r>
      <w:r>
        <w:rPr>
          <w:color w:val="414042"/>
        </w:rPr>
        <w:t>of</w:t>
      </w:r>
      <w:r>
        <w:rPr>
          <w:color w:val="414042"/>
          <w:spacing w:val="-6"/>
        </w:rPr>
        <w:t xml:space="preserve"> </w:t>
      </w:r>
      <w:r>
        <w:rPr>
          <w:color w:val="414042"/>
        </w:rPr>
        <w:t>the</w:t>
      </w:r>
      <w:r>
        <w:rPr>
          <w:color w:val="414042"/>
          <w:spacing w:val="-6"/>
        </w:rPr>
        <w:t xml:space="preserve"> </w:t>
      </w:r>
      <w:r>
        <w:rPr>
          <w:color w:val="414042"/>
        </w:rPr>
        <w:t>ITTECF throughout</w:t>
      </w:r>
      <w:r>
        <w:rPr>
          <w:color w:val="414042"/>
          <w:spacing w:val="-18"/>
        </w:rPr>
        <w:t xml:space="preserve"> </w:t>
      </w:r>
      <w:r>
        <w:rPr>
          <w:color w:val="414042"/>
        </w:rPr>
        <w:t>the</w:t>
      </w:r>
      <w:r>
        <w:rPr>
          <w:color w:val="414042"/>
          <w:spacing w:val="-17"/>
        </w:rPr>
        <w:t xml:space="preserve"> </w:t>
      </w:r>
      <w:r>
        <w:rPr>
          <w:color w:val="414042"/>
        </w:rPr>
        <w:t>year.</w:t>
      </w:r>
      <w:r>
        <w:rPr>
          <w:color w:val="414042"/>
          <w:spacing w:val="-17"/>
        </w:rPr>
        <w:t xml:space="preserve"> </w:t>
      </w:r>
      <w:r>
        <w:rPr>
          <w:color w:val="414042"/>
        </w:rPr>
        <w:t>Further details on the ITTECF can be found here:</w:t>
      </w:r>
    </w:p>
    <w:p w14:paraId="042920A6" w14:textId="77777777" w:rsidR="00885E9A" w:rsidRDefault="00885E9A" w:rsidP="001A3D20">
      <w:pPr>
        <w:pStyle w:val="BodyText"/>
        <w:spacing w:before="6"/>
        <w:rPr>
          <w:sz w:val="21"/>
        </w:rPr>
      </w:pPr>
    </w:p>
    <w:p w14:paraId="38D63102" w14:textId="77777777" w:rsidR="00885E9A" w:rsidRDefault="005377E8" w:rsidP="001A3D20">
      <w:pPr>
        <w:pStyle w:val="BodyText"/>
        <w:spacing w:before="6"/>
        <w:rPr>
          <w:sz w:val="26"/>
        </w:rPr>
      </w:pPr>
      <w:hyperlink r:id="rId26" w:history="1">
        <w:r w:rsidR="00885E9A" w:rsidRPr="002F05E5">
          <w:rPr>
            <w:rStyle w:val="Hyperlink"/>
          </w:rPr>
          <w:t>https://assets.publishing.service.gov.uk/media/65b8fa60e9e10a00130310b2/Initial_teacher_training_and_early_career_framework_30_Jan_2024.pdf</w:t>
        </w:r>
      </w:hyperlink>
      <w:r w:rsidR="00885E9A">
        <w:t xml:space="preserve"> </w:t>
      </w: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885E9A" w:rsidRPr="00F76DF1" w14:paraId="7E15A684" w14:textId="77777777" w:rsidTr="0035445B">
        <w:trPr>
          <w:trHeight w:val="2837"/>
          <w:tblHeader/>
        </w:trPr>
        <w:tc>
          <w:tcPr>
            <w:tcW w:w="1142" w:type="pct"/>
            <w:tcBorders>
              <w:bottom w:val="single" w:sz="4" w:space="0" w:color="auto"/>
            </w:tcBorders>
            <w:shd w:val="clear" w:color="auto" w:fill="EAE5EE"/>
          </w:tcPr>
          <w:p w14:paraId="0C22F61E" w14:textId="77777777" w:rsidR="00885E9A" w:rsidRPr="00F76DF1" w:rsidRDefault="00885E9A" w:rsidP="0035445B">
            <w:pPr>
              <w:pStyle w:val="TableParagraph"/>
              <w:spacing w:before="122"/>
              <w:ind w:left="80"/>
              <w:rPr>
                <w:rFonts w:ascii="Arial" w:hAnsi="Arial" w:cs="Arial"/>
                <w:color w:val="231F20"/>
                <w:sz w:val="20"/>
                <w:szCs w:val="20"/>
              </w:rPr>
            </w:pPr>
          </w:p>
        </w:tc>
        <w:tc>
          <w:tcPr>
            <w:tcW w:w="429" w:type="pct"/>
            <w:tcBorders>
              <w:bottom w:val="single" w:sz="4" w:space="0" w:color="auto"/>
              <w:right w:val="single" w:sz="4" w:space="0" w:color="FFFFFF" w:themeColor="background1"/>
            </w:tcBorders>
            <w:shd w:val="clear" w:color="auto" w:fill="6D5798"/>
            <w:textDirection w:val="btLr"/>
          </w:tcPr>
          <w:p w14:paraId="34488EF4" w14:textId="77777777" w:rsidR="00885E9A" w:rsidRPr="00F76DF1" w:rsidRDefault="00885E9A" w:rsidP="0035445B">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EA0E701" w14:textId="77777777" w:rsidR="00885E9A" w:rsidRPr="00F76DF1" w:rsidRDefault="00885E9A" w:rsidP="0035445B">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DCAEC53" w14:textId="77777777" w:rsidR="00885E9A" w:rsidRPr="00F76DF1" w:rsidRDefault="00885E9A" w:rsidP="0035445B">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CD9199F" w14:textId="77777777" w:rsidR="00885E9A" w:rsidRPr="00F76DF1" w:rsidRDefault="00885E9A" w:rsidP="0035445B">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3FB8D110" w14:textId="77777777" w:rsidR="00885E9A" w:rsidRPr="00F76DF1" w:rsidRDefault="00885E9A" w:rsidP="0035445B">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303926A9" w14:textId="77777777" w:rsidR="00885E9A" w:rsidRPr="00F76DF1" w:rsidRDefault="00885E9A" w:rsidP="0035445B">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B8CDEB0" w14:textId="77777777" w:rsidR="00885E9A" w:rsidRPr="00F76DF1" w:rsidRDefault="00885E9A" w:rsidP="0035445B">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0647CFBF" w14:textId="77777777" w:rsidR="00885E9A" w:rsidRPr="00F76DF1" w:rsidRDefault="00885E9A" w:rsidP="0035445B">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0BF982A5" w14:textId="77777777" w:rsidR="00885E9A" w:rsidRPr="00F76DF1" w:rsidRDefault="00885E9A" w:rsidP="0035445B">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885E9A" w:rsidRPr="00F76DF1" w14:paraId="714D0FF5"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A20719" w14:textId="77777777" w:rsidR="00885E9A" w:rsidRPr="00F76DF1" w:rsidRDefault="00885E9A" w:rsidP="0035445B">
            <w:pPr>
              <w:pStyle w:val="TableParagraph"/>
              <w:spacing w:before="141" w:line="213" w:lineRule="auto"/>
              <w:ind w:left="78" w:right="250"/>
              <w:jc w:val="center"/>
              <w:rPr>
                <w:rFonts w:ascii="Arial" w:hAnsi="Arial" w:cs="Arial"/>
                <w:sz w:val="20"/>
                <w:szCs w:val="20"/>
              </w:rPr>
            </w:pPr>
            <w:r w:rsidRPr="00975ED4">
              <w:rPr>
                <w:rFonts w:ascii="Arial" w:hAnsi="Arial" w:cs="Arial"/>
                <w:color w:val="231F20"/>
                <w:spacing w:val="-2"/>
                <w:w w:val="105"/>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F70859" w14:textId="77777777" w:rsidR="00885E9A" w:rsidRPr="00ED493B" w:rsidRDefault="00885E9A" w:rsidP="0035445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081600" w14:textId="77777777" w:rsidR="00885E9A" w:rsidRPr="00ED493B" w:rsidRDefault="00885E9A" w:rsidP="0035445B">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40C567" w14:textId="77777777" w:rsidR="00885E9A" w:rsidRPr="00ED493B" w:rsidRDefault="00885E9A" w:rsidP="0035445B">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E20498" w14:textId="77777777" w:rsidR="00885E9A" w:rsidRPr="00ED493B" w:rsidRDefault="00885E9A" w:rsidP="0035445B">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D6FE95" w14:textId="77777777" w:rsidR="00885E9A" w:rsidRPr="00ED493B" w:rsidRDefault="00885E9A" w:rsidP="0035445B">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F158EB" w14:textId="77777777" w:rsidR="00885E9A" w:rsidRPr="00ED493B" w:rsidRDefault="00885E9A" w:rsidP="0035445B">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ED1173" w14:textId="77777777" w:rsidR="00885E9A" w:rsidRPr="00ED493B" w:rsidRDefault="00885E9A" w:rsidP="0035445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C36011" w14:textId="77777777" w:rsidR="00885E9A" w:rsidRPr="00ED493B" w:rsidRDefault="00885E9A" w:rsidP="0035445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49263E" w14:textId="77777777" w:rsidR="00885E9A" w:rsidRPr="00ED493B" w:rsidRDefault="00885E9A" w:rsidP="0035445B">
            <w:pPr>
              <w:pStyle w:val="TableParagraph"/>
              <w:jc w:val="center"/>
              <w:rPr>
                <w:rFonts w:ascii="Arial" w:hAnsi="Arial" w:cs="Arial"/>
              </w:rPr>
            </w:pPr>
          </w:p>
        </w:tc>
      </w:tr>
      <w:tr w:rsidR="00885E9A" w:rsidRPr="00F76DF1" w14:paraId="57A27C66"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346A1860"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35E3C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703F6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3C5044" w14:textId="77777777" w:rsidR="00885E9A" w:rsidRPr="006023AE" w:rsidRDefault="00885E9A" w:rsidP="0035445B">
            <w:pPr>
              <w:pStyle w:val="TableParagraph"/>
              <w:spacing w:before="141"/>
              <w:ind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E02D5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3897DC"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269550"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3ACEF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23B13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351E3F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4BB0C70E"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0F8B4BD2"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E866F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C2197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57FC6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7B56F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C3D6C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13B86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9744E0"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3A3B50"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202422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5BE0811E"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57D14BB6"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5266F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4540D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D53E8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CD041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226C3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9DC0C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FAAEB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0CD94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1F840F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6B2C98BD"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4EC649D1"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0AC2A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DB21F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B2E6A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46AFE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D68BE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C2013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B6B00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8C6DE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76079C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3F3D88AF"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28EC7582"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64D6F8" w14:textId="77777777" w:rsidR="00885E9A" w:rsidRPr="006023AE" w:rsidRDefault="00885E9A" w:rsidP="0035445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979A4C" w14:textId="77777777" w:rsidR="00885E9A" w:rsidRPr="006023AE" w:rsidRDefault="00885E9A" w:rsidP="0035445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0723E8" w14:textId="77777777" w:rsidR="00885E9A" w:rsidRPr="006023AE" w:rsidRDefault="00885E9A" w:rsidP="0035445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F9745D" w14:textId="77777777" w:rsidR="00885E9A" w:rsidRPr="006023AE" w:rsidRDefault="00885E9A" w:rsidP="0035445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F20201" w14:textId="77777777" w:rsidR="00885E9A" w:rsidRPr="006023AE" w:rsidRDefault="00885E9A" w:rsidP="0035445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43C19F" w14:textId="77777777" w:rsidR="00885E9A" w:rsidRPr="006023AE" w:rsidRDefault="00885E9A" w:rsidP="0035445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67C1C2" w14:textId="77777777" w:rsidR="00885E9A" w:rsidRPr="006023AE" w:rsidRDefault="00885E9A" w:rsidP="0035445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8116E1" w14:textId="77777777" w:rsidR="00885E9A" w:rsidRPr="006023AE" w:rsidRDefault="00885E9A" w:rsidP="0035445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35782B1" w14:textId="77777777" w:rsidR="00885E9A" w:rsidRPr="006023AE" w:rsidRDefault="00885E9A" w:rsidP="0035445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51BBA3CF"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36B166E2"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C4C69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045F0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BF9D1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FB334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EB318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D75F0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668E9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788C3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AA8330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01E7DA2A"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2688227A"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9F79D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11E69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C77B7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D7FA1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A316B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ABE8D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11338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F2F30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E62085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4D553245"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932D5"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0FEA5A" w14:textId="77777777" w:rsidR="00885E9A" w:rsidRPr="006023AE" w:rsidRDefault="00885E9A"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19E486D" w14:textId="77777777" w:rsidR="00885E9A" w:rsidRPr="006023AE" w:rsidRDefault="00885E9A"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4D4D3E" w14:textId="77777777" w:rsidR="00885E9A" w:rsidRPr="006023AE" w:rsidRDefault="00885E9A"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9946F2" w14:textId="77777777" w:rsidR="00885E9A" w:rsidRPr="006023AE" w:rsidRDefault="00885E9A"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43A2D4" w14:textId="77777777" w:rsidR="00885E9A" w:rsidRPr="006023AE" w:rsidRDefault="00885E9A"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CA94F5" w14:textId="77777777" w:rsidR="00885E9A" w:rsidRPr="006023AE" w:rsidRDefault="00885E9A"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C12AE1" w14:textId="77777777" w:rsidR="00885E9A" w:rsidRPr="006023AE" w:rsidRDefault="00885E9A"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96FC91" w14:textId="77777777" w:rsidR="00885E9A" w:rsidRPr="006023AE" w:rsidRDefault="00885E9A" w:rsidP="0035445B">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E63FFB3" w14:textId="77777777" w:rsidR="00885E9A" w:rsidRPr="006023AE" w:rsidRDefault="00885E9A" w:rsidP="0035445B">
            <w:pPr>
              <w:pStyle w:val="TableParagraph"/>
              <w:jc w:val="center"/>
              <w:rPr>
                <w:rFonts w:asciiTheme="minorHAnsi" w:hAnsiTheme="minorHAnsi" w:cstheme="minorHAnsi"/>
              </w:rPr>
            </w:pPr>
          </w:p>
        </w:tc>
      </w:tr>
      <w:tr w:rsidR="00885E9A" w:rsidRPr="00F76DF1" w14:paraId="5F3BC01D"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58765C67"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C3C55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777AD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B0863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18B17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5DB7E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656BF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ECBCE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17A44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106717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7D91DF15"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1246093B"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DCD71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34E2E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F1855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94669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318E5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2EA2B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25B4D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96FB2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D2D4A8C"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32506C53"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60281D24"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F2D94C"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87360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30FA2C"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FA29F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2913F0"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EEE04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1E50C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0D54B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C78689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7CB47291"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52588A7C"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C5AB30"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4518B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D315B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F55F3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52378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29875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3914A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D9350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8D489B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7B950D49"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319C2840"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C0F79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E73B9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E6D51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8ACCF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E7181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94392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62086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E932E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252BFC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692F7663"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202BA65A"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9995D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1686C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3DCED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36128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71DD3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40AA2C"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CD4B5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D08EB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9FFE63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68DDA0E2"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5CDDACF9"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41B3B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980C2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1644F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60EF6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CC3DC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6B819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58615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9A2EE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805280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0B43855B"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971E01C"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AF5C20"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6E1C2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3BE16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4344A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AE57E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6FBF9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16E3CC"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2DC2F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C9CED2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64F2C077"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5FBBC4"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BB3218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19EAEC"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756200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E175A2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0EB3B9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B595E5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E8493E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F2A172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CC6E2A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250EDA4D"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CE8938"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1730A1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55667D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EDACDB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B12D63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CB216E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724E0CC"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CD0E63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51DEDB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835050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38FE1376"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45D98015"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1383B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B1C8E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74CDD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0A5480"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589BB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59FCC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42C3D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600AD0"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58BA32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43EAD616"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063D73FB"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971D0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4276C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D2ADD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64083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9D050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D66A2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B2619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576D8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8125F9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0A39C7B9"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2323F1D8"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01BBD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9109A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2CACA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E9549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5F2CB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42B50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26C95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080B7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1ACB8C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6DDCAF72"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65AFA972"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045ED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B6610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B6037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B0D57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F9DDCC"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BE8AF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E6E860"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6D63E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B9E2ACC"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4466C3C5"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4643925D"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52CDA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A77D2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78BE3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274D8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D526C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3E779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7FA68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23DFA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3490C3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35B28829"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57126F9"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F0E01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D1D70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3401DC"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38439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85DC90"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6B389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6695C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8CD1A0"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052DB4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7D254CD6"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E5940"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3052A340"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4D8E2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53B8C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E463C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D415E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C58B4C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1D08A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E26D0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7E58E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70A3C4D6"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1B01B36B"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bottom"/>
          </w:tcPr>
          <w:p w14:paraId="2B4CC52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33FBE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53902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CD193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4CCA3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F6702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396FC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82A0A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45AF63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78568950"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55C33C6D"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auto"/>
            <w:vAlign w:val="bottom"/>
          </w:tcPr>
          <w:p w14:paraId="3DF2170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6999C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3CDF9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59EF6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423CE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28294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C3CF0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E9F14C"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EDABB7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238E6140"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2ADEAE09"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3BC75F5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A279A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21FA1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836EC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3E04B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4899D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424BA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5E412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3F75BEC"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0C538C27"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28359909"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2B3CBE5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5FFCA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6C911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0649C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49939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AFD88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138B1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CCB4F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7477B5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60C3C9C7"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7C347C05"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0486D37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6A40D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4620B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61F78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62CBB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2E101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2CD9D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ADD48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DBE836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1BF20179"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220BC72"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4CEA437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2C300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3C8FE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68A22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22605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D74BE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87329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AC665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FDF7E0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1FE959CF"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E2F4444"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665ABF3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668B0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EF800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0F5E2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9B5D9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61A9B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B8BF1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88185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319CD6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08ED609F"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2723ED"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369A311C"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45ADC3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CBFB43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170F08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4C8496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2B3DC0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90C4DC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80FF02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67DF358"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3C703486"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A06B96"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464C195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074A26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588138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062EE0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E533CC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A5009F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B9A465C"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889E8C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DB4CED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104CAB6D"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379BBC6A"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6C98102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B0028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5ED48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0C422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53408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DEDA1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60E7B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A7198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A8AF7A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27C57E3F"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68592693"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bottom"/>
          </w:tcPr>
          <w:p w14:paraId="3F29B52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17C4F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EC97E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8CD7D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40C87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575F2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EA913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D2E03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CEFD4DA"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39996DDC"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5E890290"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bottom"/>
          </w:tcPr>
          <w:p w14:paraId="493439A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95D39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E2A8E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76CBE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7883C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63574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17582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9D3CC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C30DCF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2801DA28"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4E185601"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bottom"/>
          </w:tcPr>
          <w:p w14:paraId="16A85056"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1EC344"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35E13F"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0EE3B0"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419A7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CF060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263CD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F7D959"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959E06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2A20EE7B"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B001A"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28DFE1E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EA297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44BBA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8E0BDB3"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DA84C5"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246670"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7AAD9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62E1C1"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7BB02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r>
      <w:tr w:rsidR="00885E9A" w:rsidRPr="00F76DF1" w14:paraId="41F81F2B"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C69AE43" w14:textId="77777777" w:rsidR="00885E9A" w:rsidRPr="00732CBB"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auto"/>
            <w:vAlign w:val="bottom"/>
          </w:tcPr>
          <w:p w14:paraId="0D4F286B"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CE4FD0"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D8A83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BA3507"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910882"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00618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AB67D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BC7D0E"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916278D" w14:textId="77777777" w:rsidR="00885E9A" w:rsidRPr="006023AE"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635F0AA1"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6D09161" w14:textId="77777777" w:rsidR="00885E9A" w:rsidRPr="00975ED4"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66317E"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85A741"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6E6BD0"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2AE681"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D99179"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AE81AE"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B1EF4A"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35C61F"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2FE5DBE" w14:textId="77777777" w:rsidR="00885E9A" w:rsidRPr="004A241B" w:rsidRDefault="00885E9A" w:rsidP="0035445B">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885E9A" w:rsidRPr="00F76DF1" w14:paraId="733BA279"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0279CB4" w14:textId="77777777" w:rsidR="00885E9A" w:rsidRPr="00975ED4"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B3738B"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646047"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CE7A41"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34F032"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EF8D2D"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07B71D"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089D1D"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80499C"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C94CAF9" w14:textId="77777777" w:rsidR="00885E9A" w:rsidRPr="004A241B" w:rsidRDefault="00885E9A" w:rsidP="0035445B">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885E9A" w:rsidRPr="00F76DF1" w14:paraId="6FF18392"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1D4EB13" w14:textId="77777777" w:rsidR="00885E9A" w:rsidRPr="00975ED4" w:rsidRDefault="00885E9A" w:rsidP="0035445B">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4B2020"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1C5EDE"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702C37"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5CEAFC"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AF9772"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51B859"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19F032"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207B0A"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D1D1668" w14:textId="77777777" w:rsidR="00885E9A" w:rsidRPr="004A241B" w:rsidRDefault="00885E9A" w:rsidP="0035445B">
            <w:pPr>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036172FC"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F51788B" w14:textId="77777777" w:rsidR="00885E9A" w:rsidRPr="00F76DF1" w:rsidRDefault="00885E9A" w:rsidP="0035445B">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8A33C2"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F042FD"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46AF84"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C818FF"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73B166"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6969D4"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0DA057"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CCF788"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740FE1D" w14:textId="77777777" w:rsidR="00885E9A" w:rsidRPr="004A241B" w:rsidRDefault="00885E9A"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885E9A" w:rsidRPr="00F76DF1" w14:paraId="06360046" w14:textId="77777777" w:rsidTr="0035445B">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4C84D5DC" w14:textId="77777777" w:rsidR="00885E9A" w:rsidRPr="00F76DF1" w:rsidRDefault="00885E9A" w:rsidP="0035445B">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F0D2820" w14:textId="77777777" w:rsidR="00885E9A" w:rsidRPr="006023AE" w:rsidRDefault="00885E9A"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56C906E0" w14:textId="77777777" w:rsidR="00885E9A" w:rsidRPr="006023AE" w:rsidRDefault="00885E9A"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919A281" w14:textId="77777777" w:rsidR="00885E9A" w:rsidRPr="006023AE" w:rsidRDefault="00885E9A" w:rsidP="0035445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77C149D" w14:textId="77777777" w:rsidR="00885E9A" w:rsidRPr="006023AE" w:rsidRDefault="00885E9A"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E2FBEA7" w14:textId="77777777" w:rsidR="00885E9A" w:rsidRPr="006023AE" w:rsidRDefault="00885E9A"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8B1CA8F" w14:textId="77777777" w:rsidR="00885E9A" w:rsidRPr="006023AE" w:rsidRDefault="00885E9A"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7B4AB23" w14:textId="77777777" w:rsidR="00885E9A" w:rsidRPr="006023AE" w:rsidRDefault="00885E9A"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91639B9" w14:textId="77777777" w:rsidR="00885E9A" w:rsidRPr="006023AE" w:rsidRDefault="00885E9A" w:rsidP="0035445B">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64B17081" w14:textId="77777777" w:rsidR="00885E9A" w:rsidRPr="006023AE" w:rsidRDefault="00885E9A" w:rsidP="0035445B">
            <w:pPr>
              <w:pStyle w:val="TableParagraph"/>
              <w:ind w:right="8"/>
              <w:jc w:val="center"/>
              <w:rPr>
                <w:rFonts w:asciiTheme="minorHAnsi" w:hAnsiTheme="minorHAnsi" w:cstheme="minorHAnsi"/>
              </w:rPr>
            </w:pPr>
          </w:p>
        </w:tc>
      </w:tr>
      <w:tr w:rsidR="00885E9A" w:rsidRPr="00F76DF1" w14:paraId="226744E0" w14:textId="77777777" w:rsidTr="0035445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60B5371F" w14:textId="77777777" w:rsidR="00885E9A" w:rsidRPr="00F76DF1" w:rsidRDefault="00885E9A" w:rsidP="0035445B">
            <w:pPr>
              <w:pStyle w:val="TableParagraph"/>
              <w:spacing w:before="141" w:line="213" w:lineRule="auto"/>
              <w:ind w:left="78"/>
              <w:jc w:val="center"/>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9B39" w14:textId="77777777" w:rsidR="00885E9A" w:rsidRPr="006023AE" w:rsidRDefault="00885E9A" w:rsidP="0035445B">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1F8FF4" w14:textId="77777777" w:rsidR="00885E9A" w:rsidRPr="006023AE" w:rsidRDefault="00885E9A" w:rsidP="0035445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E270F7" w14:textId="77777777" w:rsidR="00885E9A" w:rsidRPr="006023AE" w:rsidRDefault="00885E9A" w:rsidP="0035445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467BA" w14:textId="77777777" w:rsidR="00885E9A" w:rsidRPr="006023AE" w:rsidRDefault="00885E9A" w:rsidP="0035445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C4D06" w14:textId="77777777" w:rsidR="00885E9A" w:rsidRPr="006023AE" w:rsidRDefault="00885E9A" w:rsidP="0035445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39BCD" w14:textId="77777777" w:rsidR="00885E9A" w:rsidRPr="006023AE" w:rsidRDefault="00885E9A" w:rsidP="0035445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CB8ED" w14:textId="77777777" w:rsidR="00885E9A" w:rsidRPr="006023AE" w:rsidRDefault="00885E9A"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4F3172" w14:textId="77777777" w:rsidR="00885E9A" w:rsidRPr="006023AE" w:rsidRDefault="00885E9A" w:rsidP="0035445B">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28919F" w14:textId="77777777" w:rsidR="00885E9A" w:rsidRPr="006023AE" w:rsidRDefault="00885E9A" w:rsidP="0035445B">
            <w:pPr>
              <w:pStyle w:val="TableParagraph"/>
              <w:ind w:right="9"/>
              <w:jc w:val="center"/>
              <w:rPr>
                <w:rFonts w:asciiTheme="minorHAnsi" w:hAnsiTheme="minorHAnsi" w:cstheme="minorHAnsi"/>
              </w:rPr>
            </w:pPr>
            <w:r>
              <w:rPr>
                <w:rFonts w:asciiTheme="minorHAnsi" w:hAnsiTheme="minorHAnsi" w:cstheme="minorHAnsi"/>
              </w:rPr>
              <w:t>X</w:t>
            </w:r>
          </w:p>
        </w:tc>
      </w:tr>
      <w:tr w:rsidR="00885E9A" w:rsidRPr="00F76DF1" w14:paraId="6EED0165" w14:textId="77777777" w:rsidTr="0035445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6EC9FD1E" w14:textId="77777777" w:rsidR="00885E9A" w:rsidRPr="00F76DF1" w:rsidRDefault="00885E9A" w:rsidP="0035445B">
            <w:pPr>
              <w:pStyle w:val="TableParagraph"/>
              <w:spacing w:before="140" w:line="213" w:lineRule="auto"/>
              <w:ind w:left="78" w:right="96"/>
              <w:jc w:val="center"/>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006D7F" w14:textId="77777777" w:rsidR="00885E9A" w:rsidRPr="006023AE" w:rsidRDefault="00885E9A"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7575E1" w14:textId="77777777" w:rsidR="00885E9A" w:rsidRPr="006023AE" w:rsidRDefault="00885E9A"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82349" w14:textId="77777777" w:rsidR="00885E9A" w:rsidRPr="006023AE" w:rsidRDefault="00885E9A" w:rsidP="0035445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AE8C99" w14:textId="77777777" w:rsidR="00885E9A" w:rsidRPr="006023AE" w:rsidRDefault="00885E9A"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54A4B1" w14:textId="77777777" w:rsidR="00885E9A" w:rsidRPr="006023AE" w:rsidRDefault="00885E9A"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3F15B6" w14:textId="77777777" w:rsidR="00885E9A" w:rsidRPr="006023AE" w:rsidRDefault="00885E9A"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0A0D1" w14:textId="77777777" w:rsidR="00885E9A" w:rsidRPr="006023AE" w:rsidRDefault="00885E9A"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962028" w14:textId="77777777" w:rsidR="00885E9A" w:rsidRPr="006023AE" w:rsidRDefault="00885E9A" w:rsidP="0035445B">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C7B24" w14:textId="77777777" w:rsidR="00885E9A" w:rsidRPr="006023AE" w:rsidRDefault="00885E9A" w:rsidP="0035445B">
            <w:pPr>
              <w:pStyle w:val="TableParagraph"/>
              <w:ind w:right="9"/>
              <w:jc w:val="center"/>
              <w:rPr>
                <w:rFonts w:asciiTheme="minorHAnsi" w:hAnsiTheme="minorHAnsi" w:cstheme="minorHAnsi"/>
              </w:rPr>
            </w:pPr>
            <w:r>
              <w:rPr>
                <w:rFonts w:asciiTheme="minorHAnsi" w:hAnsiTheme="minorHAnsi" w:cstheme="minorHAnsi"/>
              </w:rPr>
              <w:t>X</w:t>
            </w:r>
          </w:p>
        </w:tc>
      </w:tr>
      <w:tr w:rsidR="00885E9A" w:rsidRPr="00F76DF1" w14:paraId="136857FA" w14:textId="77777777" w:rsidTr="0035445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155B806C" w14:textId="77777777" w:rsidR="00885E9A" w:rsidRPr="00F76DF1" w:rsidRDefault="00885E9A" w:rsidP="0035445B">
            <w:pPr>
              <w:pStyle w:val="TableParagraph"/>
              <w:spacing w:before="140" w:line="213" w:lineRule="auto"/>
              <w:ind w:left="78"/>
              <w:jc w:val="center"/>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A651B" w14:textId="77777777" w:rsidR="00885E9A" w:rsidRPr="006023AE" w:rsidRDefault="00885E9A" w:rsidP="0035445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5ADA7" w14:textId="77777777" w:rsidR="00885E9A" w:rsidRPr="006023AE" w:rsidRDefault="00885E9A" w:rsidP="0035445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3A86C" w14:textId="77777777" w:rsidR="00885E9A" w:rsidRPr="006023AE" w:rsidRDefault="00885E9A" w:rsidP="0035445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11F62" w14:textId="77777777" w:rsidR="00885E9A" w:rsidRPr="006023AE" w:rsidRDefault="00885E9A" w:rsidP="0035445B">
            <w:pPr>
              <w:pStyle w:val="TableParagraph"/>
              <w:ind w:right="12"/>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DDEDF" w14:textId="77777777" w:rsidR="00885E9A" w:rsidRPr="006023AE" w:rsidRDefault="00885E9A" w:rsidP="0035445B">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BFCFB" w14:textId="77777777" w:rsidR="00885E9A" w:rsidRPr="006023AE" w:rsidRDefault="00885E9A" w:rsidP="0035445B">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451F93" w14:textId="77777777" w:rsidR="00885E9A" w:rsidRPr="006023AE" w:rsidRDefault="00885E9A"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8FD95" w14:textId="77777777" w:rsidR="00885E9A" w:rsidRPr="006023AE" w:rsidRDefault="00885E9A" w:rsidP="0035445B">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4F2ED" w14:textId="77777777" w:rsidR="00885E9A" w:rsidRPr="006023AE" w:rsidRDefault="00885E9A" w:rsidP="0035445B">
            <w:pPr>
              <w:pStyle w:val="TableParagraph"/>
              <w:jc w:val="center"/>
              <w:rPr>
                <w:rFonts w:asciiTheme="minorHAnsi" w:hAnsiTheme="minorHAnsi" w:cstheme="minorHAnsi"/>
              </w:rPr>
            </w:pPr>
            <w:r>
              <w:rPr>
                <w:rFonts w:asciiTheme="minorHAnsi" w:hAnsiTheme="minorHAnsi" w:cstheme="minorHAnsi"/>
              </w:rPr>
              <w:t>X</w:t>
            </w:r>
          </w:p>
        </w:tc>
      </w:tr>
      <w:tr w:rsidR="00885E9A" w:rsidRPr="00F76DF1" w14:paraId="4F103FD2" w14:textId="77777777" w:rsidTr="0035445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2503CF30" w14:textId="77777777" w:rsidR="00885E9A" w:rsidRPr="00F76DF1" w:rsidRDefault="00885E9A" w:rsidP="0035445B">
            <w:pPr>
              <w:pStyle w:val="TableParagraph"/>
              <w:spacing w:before="140" w:line="213" w:lineRule="auto"/>
              <w:ind w:left="78"/>
              <w:jc w:val="center"/>
              <w:rPr>
                <w:rFonts w:ascii="Arial" w:hAnsi="Arial" w:cs="Arial"/>
                <w:color w:val="231F20"/>
                <w:w w:val="105"/>
                <w:sz w:val="20"/>
                <w:szCs w:val="20"/>
              </w:rPr>
            </w:pPr>
            <w:r>
              <w:rPr>
                <w:rFonts w:ascii="Arial" w:hAnsi="Arial" w:cs="Arial"/>
                <w:color w:val="231F20"/>
                <w:w w:val="105"/>
                <w:sz w:val="20"/>
                <w:szCs w:val="20"/>
              </w:rPr>
              <w:lastRenderedPageBreak/>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03536" w14:textId="77777777" w:rsidR="00885E9A" w:rsidRPr="006023AE" w:rsidRDefault="00885E9A" w:rsidP="0035445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62B1D" w14:textId="77777777" w:rsidR="00885E9A" w:rsidRPr="006023AE" w:rsidRDefault="00885E9A" w:rsidP="0035445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0D0D9" w14:textId="77777777" w:rsidR="00885E9A" w:rsidRPr="006023AE" w:rsidRDefault="00885E9A" w:rsidP="0035445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90274" w14:textId="77777777" w:rsidR="00885E9A" w:rsidRPr="006023AE" w:rsidRDefault="00885E9A" w:rsidP="0035445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FEC04" w14:textId="77777777" w:rsidR="00885E9A" w:rsidRPr="006023AE" w:rsidRDefault="00885E9A" w:rsidP="0035445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AE210E" w14:textId="77777777" w:rsidR="00885E9A" w:rsidRPr="006023AE" w:rsidRDefault="00885E9A" w:rsidP="0035445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6FA7E" w14:textId="77777777" w:rsidR="00885E9A" w:rsidRPr="006023AE" w:rsidRDefault="00885E9A" w:rsidP="0035445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47689" w14:textId="77777777" w:rsidR="00885E9A" w:rsidRPr="006023AE" w:rsidRDefault="00885E9A" w:rsidP="0035445B">
            <w:pPr>
              <w:pStyle w:val="TableParagraph"/>
              <w:ind w:right="11"/>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4398A" w14:textId="77777777" w:rsidR="00885E9A" w:rsidRPr="006023AE" w:rsidRDefault="00885E9A" w:rsidP="0035445B">
            <w:pPr>
              <w:pStyle w:val="TableParagraph"/>
              <w:ind w:right="11"/>
              <w:jc w:val="center"/>
              <w:rPr>
                <w:rFonts w:asciiTheme="minorHAnsi" w:hAnsiTheme="minorHAnsi" w:cstheme="minorHAnsi"/>
              </w:rPr>
            </w:pPr>
            <w:r>
              <w:rPr>
                <w:rFonts w:asciiTheme="minorHAnsi" w:hAnsiTheme="minorHAnsi" w:cstheme="minorHAnsi"/>
              </w:rPr>
              <w:t>X</w:t>
            </w:r>
          </w:p>
        </w:tc>
      </w:tr>
      <w:tr w:rsidR="00885E9A" w:rsidRPr="00F76DF1" w14:paraId="7FF130C0" w14:textId="77777777" w:rsidTr="0035445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3D6D2937" w14:textId="77777777" w:rsidR="00885E9A" w:rsidRPr="00F76DF1" w:rsidRDefault="00885E9A" w:rsidP="0035445B">
            <w:pPr>
              <w:pStyle w:val="TableParagraph"/>
              <w:spacing w:before="140" w:line="213" w:lineRule="auto"/>
              <w:ind w:left="78"/>
              <w:jc w:val="center"/>
              <w:rPr>
                <w:rFonts w:ascii="Arial" w:hAnsi="Arial" w:cs="Arial"/>
                <w:color w:val="231F20"/>
                <w:w w:val="105"/>
                <w:sz w:val="20"/>
                <w:szCs w:val="20"/>
              </w:rPr>
            </w:pPr>
            <w:r w:rsidRPr="00F76DF1">
              <w:rPr>
                <w:rFonts w:ascii="Arial" w:hAnsi="Arial" w:cs="Arial"/>
                <w:color w:val="231F20"/>
                <w:w w:val="105"/>
                <w:sz w:val="20"/>
                <w:szCs w:val="20"/>
              </w:rPr>
              <w:t xml:space="preserve">Intensive Training </w:t>
            </w:r>
            <w:r>
              <w:rPr>
                <w:rFonts w:ascii="Arial" w:hAnsi="Arial" w:cs="Arial"/>
                <w:color w:val="231F20"/>
                <w:w w:val="105"/>
                <w:sz w:val="20"/>
                <w:szCs w:val="20"/>
              </w:rPr>
              <w:t>a</w:t>
            </w:r>
            <w:r w:rsidRPr="00F76DF1">
              <w:rPr>
                <w:rFonts w:ascii="Arial" w:hAnsi="Arial" w:cs="Arial"/>
                <w:color w:val="231F20"/>
                <w:w w:val="105"/>
                <w:sz w:val="20"/>
                <w:szCs w:val="20"/>
              </w:rPr>
              <w:t>nd Practice</w:t>
            </w:r>
            <w:r>
              <w:rPr>
                <w:rFonts w:ascii="Arial" w:hAnsi="Arial" w:cs="Arial"/>
                <w:color w:val="231F20"/>
                <w:w w:val="105"/>
                <w:sz w:val="20"/>
                <w:szCs w:val="20"/>
              </w:rPr>
              <w:t xml:space="preserve"> periods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2F93A" w14:textId="77777777" w:rsidR="00885E9A" w:rsidRPr="00757919" w:rsidRDefault="00885E9A"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FDC2A" w14:textId="77777777" w:rsidR="00885E9A" w:rsidRPr="00757919" w:rsidRDefault="00885E9A"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9E3D02" w14:textId="77777777" w:rsidR="00885E9A" w:rsidRPr="00757919" w:rsidRDefault="00885E9A"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7320B" w14:textId="77777777" w:rsidR="00885E9A" w:rsidRPr="00757919" w:rsidRDefault="00885E9A"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7B24D" w14:textId="77777777" w:rsidR="00885E9A" w:rsidRPr="00757919" w:rsidRDefault="00885E9A"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3019CD" w14:textId="77777777" w:rsidR="00885E9A" w:rsidRPr="00757919" w:rsidRDefault="00885E9A"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AA19E" w14:textId="77777777" w:rsidR="00885E9A" w:rsidRPr="00757919" w:rsidRDefault="00885E9A"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F70391" w14:textId="77777777" w:rsidR="00885E9A" w:rsidRPr="00757919" w:rsidRDefault="00885E9A"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08AFE" w14:textId="77777777" w:rsidR="00885E9A" w:rsidRPr="00757919" w:rsidRDefault="00885E9A"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r>
    </w:tbl>
    <w:p w14:paraId="62E826F7" w14:textId="77777777" w:rsidR="00885E9A" w:rsidRDefault="00885E9A" w:rsidP="001A3D20">
      <w:pPr>
        <w:rPr>
          <w:rFonts w:ascii="Times New Roman"/>
          <w:sz w:val="16"/>
        </w:rPr>
        <w:sectPr w:rsidR="00885E9A" w:rsidSect="00885E9A">
          <w:pgSz w:w="12750" w:h="17680"/>
          <w:pgMar w:top="1100" w:right="1160" w:bottom="1060" w:left="1060" w:header="0" w:footer="874" w:gutter="0"/>
          <w:cols w:space="720"/>
        </w:sectPr>
      </w:pPr>
    </w:p>
    <w:p w14:paraId="7F2BBD40" w14:textId="77777777" w:rsidR="00885E9A" w:rsidRDefault="00885E9A" w:rsidP="001A3D20">
      <w:pPr>
        <w:pStyle w:val="Heading1"/>
        <w:ind w:left="0"/>
        <w:rPr>
          <w:noProof/>
        </w:rPr>
      </w:pPr>
      <w:bookmarkStart w:id="26" w:name="_Toc171513404"/>
      <w:r>
        <w:rPr>
          <w:noProof/>
        </w:rPr>
        <w:lastRenderedPageBreak/>
        <w:t>Appendix: Progress Support Plans</w:t>
      </w:r>
      <w:bookmarkEnd w:id="26"/>
    </w:p>
    <w:p w14:paraId="4C083331" w14:textId="77777777" w:rsidR="00885E9A" w:rsidRDefault="00885E9A" w:rsidP="001A3D20">
      <w:pPr>
        <w:pStyle w:val="Heading1"/>
        <w:ind w:left="0"/>
        <w:rPr>
          <w:noProof/>
        </w:rPr>
      </w:pPr>
      <w:bookmarkStart w:id="27" w:name="_Toc171513405"/>
      <w:r>
        <w:rPr>
          <w:noProof/>
        </w:rPr>
        <mc:AlternateContent>
          <mc:Choice Requires="wpg">
            <w:drawing>
              <wp:anchor distT="0" distB="0" distL="114300" distR="114300" simplePos="0" relativeHeight="251669504" behindDoc="0" locked="0" layoutInCell="1" allowOverlap="1" wp14:anchorId="4F5493AF" wp14:editId="7AB28427">
                <wp:simplePos x="0" y="0"/>
                <wp:positionH relativeFrom="page">
                  <wp:align>right</wp:align>
                </wp:positionH>
                <wp:positionV relativeFrom="paragraph">
                  <wp:posOffset>161925</wp:posOffset>
                </wp:positionV>
                <wp:extent cx="10946920" cy="5985606"/>
                <wp:effectExtent l="0" t="0" r="6985" b="0"/>
                <wp:wrapNone/>
                <wp:docPr id="6" name="Group 6" descr="Diagram showing elements of Progress Support Plans"/>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0C1B5688" w14:textId="77777777" w:rsidR="00885E9A" w:rsidRDefault="00885E9A" w:rsidP="001A3D20">
                              <w:pPr>
                                <w:jc w:val="right"/>
                              </w:pPr>
                              <w:r>
                                <w:rPr>
                                  <w:noProof/>
                                </w:rPr>
                                <w:drawing>
                                  <wp:inline distT="0" distB="0" distL="0" distR="0" wp14:anchorId="400DC3DF" wp14:editId="6B202763">
                                    <wp:extent cx="2876550" cy="752475"/>
                                    <wp:effectExtent l="0" t="0" r="0" b="9525"/>
                                    <wp:docPr id="40557680" name="Picture 4055768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3C75335D" w14:textId="77777777" w:rsidR="00885E9A" w:rsidRPr="005E6A99" w:rsidRDefault="00885E9A" w:rsidP="001A3D20">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5493AF" id="Group 6" o:spid="_x0000_s1038" alt="Diagram showing elements of Progress Support Plans" style="position:absolute;margin-left:810.75pt;margin-top:12.75pt;width:861.95pt;height:471.3pt;z-index:251669504;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28"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0C1B5688" w14:textId="77777777" w:rsidR="00885E9A" w:rsidRDefault="00885E9A" w:rsidP="001A3D20">
                        <w:pPr>
                          <w:jc w:val="right"/>
                        </w:pPr>
                        <w:r>
                          <w:rPr>
                            <w:noProof/>
                          </w:rPr>
                          <w:drawing>
                            <wp:inline distT="0" distB="0" distL="0" distR="0" wp14:anchorId="400DC3DF" wp14:editId="6B202763">
                              <wp:extent cx="2876550" cy="752475"/>
                              <wp:effectExtent l="0" t="0" r="0" b="9525"/>
                              <wp:docPr id="40557680" name="Picture 4055768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3C75335D" w14:textId="77777777" w:rsidR="00885E9A" w:rsidRPr="005E6A99" w:rsidRDefault="00885E9A" w:rsidP="001A3D20">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v:textbox>
                </v:shape>
                <w10:wrap anchorx="page"/>
              </v:group>
            </w:pict>
          </mc:Fallback>
        </mc:AlternateContent>
      </w:r>
      <w:bookmarkEnd w:id="27"/>
    </w:p>
    <w:p w14:paraId="71A0AADA" w14:textId="77777777" w:rsidR="00885E9A" w:rsidRDefault="00885E9A" w:rsidP="001A3D20">
      <w:pPr>
        <w:pStyle w:val="Heading1"/>
        <w:rPr>
          <w:noProof/>
        </w:rPr>
      </w:pPr>
    </w:p>
    <w:p w14:paraId="3BC7550C" w14:textId="77777777" w:rsidR="00885E9A" w:rsidRDefault="00885E9A" w:rsidP="001A3D20">
      <w:pPr>
        <w:pStyle w:val="Heading1"/>
        <w:rPr>
          <w:noProof/>
        </w:rPr>
      </w:pPr>
    </w:p>
    <w:p w14:paraId="69167DE8" w14:textId="77777777" w:rsidR="00885E9A" w:rsidRDefault="00885E9A" w:rsidP="001A3D20">
      <w:pPr>
        <w:pStyle w:val="Heading1"/>
        <w:rPr>
          <w:noProof/>
        </w:rPr>
      </w:pPr>
    </w:p>
    <w:p w14:paraId="1EE9113D" w14:textId="77777777" w:rsidR="00885E9A" w:rsidRDefault="00885E9A" w:rsidP="001A3D20">
      <w:pPr>
        <w:pStyle w:val="Heading1"/>
        <w:rPr>
          <w:noProof/>
        </w:rPr>
      </w:pPr>
    </w:p>
    <w:p w14:paraId="6E471079" w14:textId="77777777" w:rsidR="00885E9A" w:rsidRDefault="00885E9A" w:rsidP="001A3D20">
      <w:pPr>
        <w:pStyle w:val="Heading1"/>
        <w:rPr>
          <w:noProof/>
        </w:rPr>
      </w:pPr>
    </w:p>
    <w:p w14:paraId="374FDE74" w14:textId="77777777" w:rsidR="00885E9A" w:rsidRDefault="00885E9A" w:rsidP="001A3D20">
      <w:pPr>
        <w:pStyle w:val="Heading1"/>
        <w:rPr>
          <w:noProof/>
        </w:rPr>
      </w:pPr>
    </w:p>
    <w:p w14:paraId="0E15E295" w14:textId="77777777" w:rsidR="00885E9A" w:rsidRDefault="00885E9A" w:rsidP="001A3D20">
      <w:pPr>
        <w:pStyle w:val="Heading1"/>
        <w:rPr>
          <w:noProof/>
        </w:rPr>
      </w:pPr>
    </w:p>
    <w:p w14:paraId="78A22AD1" w14:textId="77777777" w:rsidR="00885E9A" w:rsidRDefault="00885E9A" w:rsidP="001A3D20">
      <w:pPr>
        <w:pStyle w:val="Heading1"/>
        <w:ind w:left="0"/>
        <w:rPr>
          <w:noProof/>
        </w:rPr>
      </w:pPr>
    </w:p>
    <w:p w14:paraId="00519914" w14:textId="77777777" w:rsidR="00885E9A" w:rsidRDefault="00885E9A" w:rsidP="00C62772">
      <w:pPr>
        <w:pStyle w:val="Heading1"/>
      </w:pPr>
    </w:p>
    <w:tbl>
      <w:tblPr>
        <w:tblStyle w:val="TableGrid"/>
        <w:tblW w:w="0" w:type="auto"/>
        <w:tblInd w:w="100" w:type="dxa"/>
        <w:tblLook w:val="04A0" w:firstRow="1" w:lastRow="0" w:firstColumn="1" w:lastColumn="0" w:noHBand="0" w:noVBand="1"/>
      </w:tblPr>
      <w:tblGrid>
        <w:gridCol w:w="1253"/>
        <w:gridCol w:w="2951"/>
        <w:gridCol w:w="3261"/>
        <w:gridCol w:w="4203"/>
        <w:gridCol w:w="3022"/>
      </w:tblGrid>
      <w:tr w:rsidR="00885E9A" w14:paraId="3A4C033E" w14:textId="77777777" w:rsidTr="00E2590A">
        <w:trPr>
          <w:trHeight w:val="602"/>
          <w:tblHeader/>
        </w:trPr>
        <w:tc>
          <w:tcPr>
            <w:tcW w:w="1168" w:type="dxa"/>
            <w:shd w:val="clear" w:color="auto" w:fill="DDD9C3" w:themeFill="background2" w:themeFillShade="E6"/>
          </w:tcPr>
          <w:p w14:paraId="556A3F33" w14:textId="77777777" w:rsidR="00885E9A" w:rsidRPr="00DC01BA" w:rsidRDefault="00885E9A" w:rsidP="00DC01BA">
            <w:r w:rsidRPr="00DC01BA">
              <w:t>Week number (beginning 02.09.24)</w:t>
            </w:r>
          </w:p>
        </w:tc>
        <w:tc>
          <w:tcPr>
            <w:tcW w:w="3252" w:type="dxa"/>
            <w:shd w:val="clear" w:color="auto" w:fill="DDD9C3" w:themeFill="background2" w:themeFillShade="E6"/>
          </w:tcPr>
          <w:p w14:paraId="68076470" w14:textId="5E4A789F" w:rsidR="00885E9A" w:rsidRPr="00DC01BA" w:rsidRDefault="00885E9A" w:rsidP="00DC01B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Pr>
                <w:rFonts w:asciiTheme="minorHAnsi" w:hAnsiTheme="minorHAnsi" w:cstheme="minorHAnsi"/>
                <w:sz w:val="28"/>
                <w:szCs w:val="28"/>
              </w:rPr>
              <w:t>Computing</w:t>
            </w:r>
            <w:r w:rsidRPr="00DC01BA">
              <w:rPr>
                <w:rFonts w:asciiTheme="minorHAnsi" w:hAnsiTheme="minorHAnsi" w:cstheme="minorHAnsi"/>
                <w:sz w:val="28"/>
                <w:szCs w:val="28"/>
              </w:rPr>
              <w:t>, trainees should know:</w:t>
            </w:r>
          </w:p>
        </w:tc>
        <w:tc>
          <w:tcPr>
            <w:tcW w:w="3628" w:type="dxa"/>
            <w:shd w:val="clear" w:color="auto" w:fill="DDD9C3" w:themeFill="background2" w:themeFillShade="E6"/>
          </w:tcPr>
          <w:p w14:paraId="7EA50DE7" w14:textId="73F2D997" w:rsidR="00885E9A" w:rsidRPr="00DC01BA" w:rsidRDefault="00885E9A" w:rsidP="00DC01B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in </w:t>
            </w:r>
            <w:r>
              <w:rPr>
                <w:rFonts w:asciiTheme="minorHAnsi" w:hAnsiTheme="minorHAnsi" w:cstheme="minorHAnsi"/>
                <w:sz w:val="28"/>
                <w:szCs w:val="28"/>
              </w:rPr>
              <w:t>Computing</w:t>
            </w:r>
            <w:r w:rsidRPr="00DC01BA">
              <w:rPr>
                <w:rFonts w:asciiTheme="minorHAnsi" w:hAnsiTheme="minorHAnsi" w:cstheme="minorHAnsi"/>
                <w:sz w:val="28"/>
                <w:szCs w:val="28"/>
              </w:rPr>
              <w:t>, trainees should be able to:</w:t>
            </w:r>
          </w:p>
        </w:tc>
        <w:tc>
          <w:tcPr>
            <w:tcW w:w="4707" w:type="dxa"/>
            <w:shd w:val="clear" w:color="auto" w:fill="DDD9C3" w:themeFill="background2" w:themeFillShade="E6"/>
          </w:tcPr>
          <w:p w14:paraId="1D13425E" w14:textId="77777777" w:rsidR="00885E9A" w:rsidRPr="00DC01BA" w:rsidRDefault="00885E9A" w:rsidP="00DC01BA">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375" w:type="dxa"/>
            <w:shd w:val="clear" w:color="auto" w:fill="DDD9C3" w:themeFill="background2" w:themeFillShade="E6"/>
          </w:tcPr>
          <w:p w14:paraId="06E5D5E9" w14:textId="77777777" w:rsidR="00885E9A" w:rsidRPr="00DC01BA" w:rsidRDefault="00885E9A" w:rsidP="00DC01BA">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885E9A" w14:paraId="4D186AC4" w14:textId="77777777" w:rsidTr="00E2590A">
        <w:tc>
          <w:tcPr>
            <w:tcW w:w="1168" w:type="dxa"/>
            <w:shd w:val="clear" w:color="auto" w:fill="DDD9C3" w:themeFill="background2" w:themeFillShade="E6"/>
          </w:tcPr>
          <w:p w14:paraId="112532D3" w14:textId="77777777" w:rsidR="00885E9A" w:rsidRPr="00CB6160" w:rsidRDefault="00885E9A" w:rsidP="00DC01BA">
            <w:pPr>
              <w:rPr>
                <w:rFonts w:asciiTheme="minorHAnsi" w:hAnsiTheme="minorHAnsi" w:cstheme="minorHAnsi"/>
                <w:sz w:val="24"/>
                <w:szCs w:val="24"/>
              </w:rPr>
            </w:pPr>
            <w:r w:rsidRPr="00CB6160">
              <w:rPr>
                <w:rFonts w:asciiTheme="minorHAnsi" w:hAnsiTheme="minorHAnsi" w:cstheme="minorHAnsi"/>
                <w:sz w:val="24"/>
                <w:szCs w:val="24"/>
              </w:rPr>
              <w:t>1</w:t>
            </w:r>
          </w:p>
        </w:tc>
        <w:tc>
          <w:tcPr>
            <w:tcW w:w="3252" w:type="dxa"/>
            <w:shd w:val="clear" w:color="auto" w:fill="D9D9D9" w:themeFill="background1" w:themeFillShade="D9"/>
          </w:tcPr>
          <w:p w14:paraId="5B1B7F33" w14:textId="77777777" w:rsidR="00885E9A" w:rsidRDefault="00885E9A" w:rsidP="00DC01BA"/>
        </w:tc>
        <w:tc>
          <w:tcPr>
            <w:tcW w:w="3628" w:type="dxa"/>
            <w:shd w:val="clear" w:color="auto" w:fill="D9D9D9" w:themeFill="background1" w:themeFillShade="D9"/>
          </w:tcPr>
          <w:p w14:paraId="48EBAA5C" w14:textId="77777777" w:rsidR="00885E9A" w:rsidRDefault="00885E9A" w:rsidP="00DC01BA"/>
        </w:tc>
        <w:tc>
          <w:tcPr>
            <w:tcW w:w="4707" w:type="dxa"/>
            <w:shd w:val="clear" w:color="auto" w:fill="D9D9D9" w:themeFill="background1" w:themeFillShade="D9"/>
          </w:tcPr>
          <w:p w14:paraId="13F3554E" w14:textId="77777777" w:rsidR="00885E9A" w:rsidRDefault="00885E9A" w:rsidP="00DC01BA"/>
        </w:tc>
        <w:tc>
          <w:tcPr>
            <w:tcW w:w="3375" w:type="dxa"/>
            <w:shd w:val="clear" w:color="auto" w:fill="D9D9D9" w:themeFill="background1" w:themeFillShade="D9"/>
          </w:tcPr>
          <w:p w14:paraId="791C488E" w14:textId="77777777" w:rsidR="00885E9A" w:rsidRDefault="00885E9A" w:rsidP="00DC01BA"/>
        </w:tc>
      </w:tr>
      <w:tr w:rsidR="00885E9A" w14:paraId="2D823CF6" w14:textId="77777777" w:rsidTr="00E2590A">
        <w:tc>
          <w:tcPr>
            <w:tcW w:w="1168" w:type="dxa"/>
            <w:shd w:val="clear" w:color="auto" w:fill="DDD9C3" w:themeFill="background2" w:themeFillShade="E6"/>
          </w:tcPr>
          <w:p w14:paraId="3CC4D2B8" w14:textId="77777777" w:rsidR="00885E9A" w:rsidRPr="00CB6160" w:rsidRDefault="00885E9A" w:rsidP="00DC01BA">
            <w:pPr>
              <w:rPr>
                <w:rFonts w:asciiTheme="minorHAnsi" w:hAnsiTheme="minorHAnsi" w:cstheme="minorHAnsi"/>
                <w:sz w:val="24"/>
                <w:szCs w:val="24"/>
              </w:rPr>
            </w:pPr>
            <w:r>
              <w:rPr>
                <w:rFonts w:asciiTheme="minorHAnsi" w:hAnsiTheme="minorHAnsi" w:cstheme="minorHAnsi"/>
                <w:sz w:val="24"/>
                <w:szCs w:val="24"/>
              </w:rPr>
              <w:t>Engaged reading</w:t>
            </w:r>
          </w:p>
        </w:tc>
        <w:tc>
          <w:tcPr>
            <w:tcW w:w="14962" w:type="dxa"/>
            <w:gridSpan w:val="4"/>
            <w:shd w:val="clear" w:color="auto" w:fill="D9D9D9" w:themeFill="background1" w:themeFillShade="D9"/>
          </w:tcPr>
          <w:p w14:paraId="65D4BDCD" w14:textId="77777777" w:rsidR="00885E9A" w:rsidRDefault="00885E9A" w:rsidP="00DC01BA"/>
        </w:tc>
      </w:tr>
      <w:tr w:rsidR="00885E9A" w14:paraId="019C4849" w14:textId="77777777" w:rsidTr="00F56B6D">
        <w:tc>
          <w:tcPr>
            <w:tcW w:w="16130" w:type="dxa"/>
            <w:gridSpan w:val="5"/>
            <w:shd w:val="clear" w:color="auto" w:fill="FFFF00"/>
          </w:tcPr>
          <w:p w14:paraId="78697AE3" w14:textId="77777777" w:rsidR="00885E9A" w:rsidRPr="00C80542" w:rsidRDefault="00885E9A" w:rsidP="00C80542">
            <w:pPr>
              <w:jc w:val="center"/>
              <w:rPr>
                <w:b/>
                <w:bCs/>
                <w:sz w:val="40"/>
                <w:szCs w:val="40"/>
              </w:rPr>
            </w:pPr>
            <w:r w:rsidRPr="00C80542">
              <w:rPr>
                <w:rFonts w:asciiTheme="minorHAnsi" w:hAnsiTheme="minorHAnsi" w:cstheme="minorHAnsi"/>
                <w:b/>
                <w:bCs/>
                <w:sz w:val="40"/>
                <w:szCs w:val="40"/>
              </w:rPr>
              <w:t>Start of ITE curriculum</w:t>
            </w:r>
          </w:p>
        </w:tc>
      </w:tr>
      <w:tr w:rsidR="00885E9A" w14:paraId="1A8E4911" w14:textId="77777777" w:rsidTr="00E2590A">
        <w:tc>
          <w:tcPr>
            <w:tcW w:w="1168" w:type="dxa"/>
            <w:shd w:val="clear" w:color="auto" w:fill="DDD9C3" w:themeFill="background2" w:themeFillShade="E6"/>
          </w:tcPr>
          <w:p w14:paraId="638DC8B2" w14:textId="77777777" w:rsidR="00885E9A" w:rsidRPr="00CB6160" w:rsidRDefault="00885E9A" w:rsidP="00DC01BA">
            <w:pPr>
              <w:rPr>
                <w:rFonts w:asciiTheme="minorHAnsi" w:hAnsiTheme="minorHAnsi" w:cstheme="minorHAnsi"/>
                <w:sz w:val="24"/>
                <w:szCs w:val="24"/>
              </w:rPr>
            </w:pPr>
            <w:r>
              <w:rPr>
                <w:rFonts w:asciiTheme="minorHAnsi" w:hAnsiTheme="minorHAnsi" w:cstheme="minorHAnsi"/>
                <w:sz w:val="24"/>
                <w:szCs w:val="24"/>
              </w:rPr>
              <w:t>[</w:t>
            </w:r>
            <w:r w:rsidRPr="00C169EA">
              <w:rPr>
                <w:rFonts w:asciiTheme="minorHAnsi" w:hAnsiTheme="minorHAnsi" w:cstheme="minorHAnsi"/>
                <w:noProof/>
                <w:sz w:val="24"/>
                <w:szCs w:val="24"/>
              </w:rPr>
              <w:t>44</w:t>
            </w:r>
            <w:r>
              <w:rPr>
                <w:rFonts w:asciiTheme="minorHAnsi" w:hAnsiTheme="minorHAnsi" w:cstheme="minorHAnsi"/>
                <w:sz w:val="24"/>
                <w:szCs w:val="24"/>
              </w:rPr>
              <w:t xml:space="preserve">] </w:t>
            </w:r>
            <w:r w:rsidRPr="00C169EA">
              <w:rPr>
                <w:rFonts w:asciiTheme="minorHAnsi" w:hAnsiTheme="minorHAnsi" w:cstheme="minorHAnsi"/>
                <w:noProof/>
                <w:sz w:val="24"/>
                <w:szCs w:val="24"/>
              </w:rPr>
              <w:t>6/23/2025</w:t>
            </w:r>
          </w:p>
        </w:tc>
        <w:tc>
          <w:tcPr>
            <w:tcW w:w="3252" w:type="dxa"/>
          </w:tcPr>
          <w:p w14:paraId="51594D00" w14:textId="77777777" w:rsidR="00885E9A" w:rsidRPr="00C169EA" w:rsidRDefault="00885E9A" w:rsidP="00536077">
            <w:pPr>
              <w:rPr>
                <w:noProof/>
              </w:rPr>
            </w:pPr>
            <w:r w:rsidRPr="00C169EA">
              <w:rPr>
                <w:noProof/>
              </w:rPr>
              <w:t>Asking questions and researching subject knowledge and content can aid their development as a teacher.</w:t>
            </w:r>
          </w:p>
          <w:p w14:paraId="69EBD35C" w14:textId="77777777" w:rsidR="00885E9A" w:rsidRDefault="00885E9A" w:rsidP="00DC01BA">
            <w:r w:rsidRPr="00C169EA">
              <w:rPr>
                <w:noProof/>
              </w:rPr>
              <w:t>Critically engage with research and use evidence to critique practice, leading to an identification of areas for development and engage in appropriate CPD with clear intentions for pupil outcomes</w:t>
            </w:r>
          </w:p>
        </w:tc>
        <w:tc>
          <w:tcPr>
            <w:tcW w:w="3628" w:type="dxa"/>
          </w:tcPr>
          <w:p w14:paraId="171872E0" w14:textId="77777777" w:rsidR="00885E9A" w:rsidRPr="00C169EA" w:rsidRDefault="00885E9A" w:rsidP="00536077">
            <w:pPr>
              <w:rPr>
                <w:noProof/>
              </w:rPr>
            </w:pPr>
            <w:r w:rsidRPr="00C169EA">
              <w:rPr>
                <w:noProof/>
              </w:rPr>
              <w:t>Set targets and identity next steps for career/ECT progression.</w:t>
            </w:r>
          </w:p>
          <w:p w14:paraId="1FFBB7EB" w14:textId="77777777" w:rsidR="00885E9A" w:rsidRPr="00C169EA" w:rsidRDefault="00885E9A" w:rsidP="00536077">
            <w:pPr>
              <w:rPr>
                <w:noProof/>
              </w:rPr>
            </w:pPr>
            <w:r w:rsidRPr="00C169EA">
              <w:rPr>
                <w:noProof/>
              </w:rPr>
              <w:t>Know that planning should always be underpinned by up-to-date scholarship or teaching becomes inaccurate and stale.</w:t>
            </w:r>
          </w:p>
          <w:p w14:paraId="16CB8339" w14:textId="77777777" w:rsidR="00885E9A" w:rsidRPr="00C169EA" w:rsidRDefault="00885E9A" w:rsidP="00536077">
            <w:pPr>
              <w:rPr>
                <w:noProof/>
              </w:rPr>
            </w:pPr>
            <w:r w:rsidRPr="00C169EA">
              <w:rPr>
                <w:noProof/>
              </w:rPr>
              <w:t>Set targets and identity next steps for career/ECT progression.</w:t>
            </w:r>
          </w:p>
          <w:p w14:paraId="1875D4D0" w14:textId="78ABB317" w:rsidR="00885E9A" w:rsidRDefault="00885E9A" w:rsidP="00DC01BA">
            <w:r w:rsidRPr="00C169EA">
              <w:rPr>
                <w:noProof/>
              </w:rPr>
              <w:t xml:space="preserve">Reflect on your contribution to the effective working of </w:t>
            </w:r>
            <w:r>
              <w:rPr>
                <w:noProof/>
              </w:rPr>
              <w:t>Computing</w:t>
            </w:r>
            <w:r w:rsidRPr="00C169EA">
              <w:rPr>
                <w:noProof/>
              </w:rPr>
              <w:t xml:space="preserve"> departments and materials to support further development.</w:t>
            </w:r>
          </w:p>
        </w:tc>
        <w:tc>
          <w:tcPr>
            <w:tcW w:w="4707" w:type="dxa"/>
          </w:tcPr>
          <w:p w14:paraId="7B71DE64" w14:textId="77777777" w:rsidR="00885E9A" w:rsidRPr="00C169EA" w:rsidRDefault="00885E9A" w:rsidP="00536077">
            <w:pPr>
              <w:rPr>
                <w:noProof/>
              </w:rPr>
            </w:pPr>
            <w:r w:rsidRPr="00C169EA">
              <w:rPr>
                <w:noProof/>
              </w:rPr>
              <w:t>Receiving clear, consistent and effective mentoring in how to engaging in professional development with clear intentions for impact on pupil outcomes, sustained over time with built-in opportunities for practising</w:t>
            </w:r>
          </w:p>
          <w:p w14:paraId="5A6D9052" w14:textId="77777777" w:rsidR="00885E9A" w:rsidRPr="00C169EA" w:rsidRDefault="00885E9A" w:rsidP="00536077">
            <w:pPr>
              <w:rPr>
                <w:noProof/>
              </w:rPr>
            </w:pPr>
            <w:r w:rsidRPr="00C169EA">
              <w:rPr>
                <w:noProof/>
              </w:rPr>
              <w:t xml:space="preserve">practising and receiving feedback on strengthening pedagogical and subject knowledge by participating in wider networks. </w:t>
            </w:r>
          </w:p>
          <w:p w14:paraId="38468C81" w14:textId="77777777" w:rsidR="00885E9A" w:rsidRDefault="00885E9A" w:rsidP="00DC01BA">
            <w:r w:rsidRPr="00C169EA">
              <w:rPr>
                <w:noProof/>
              </w:rPr>
              <w:t>Learning to extend subject and pedagogic knowledge as part of the lesson preparation process.</w:t>
            </w:r>
          </w:p>
        </w:tc>
        <w:tc>
          <w:tcPr>
            <w:tcW w:w="3375" w:type="dxa"/>
          </w:tcPr>
          <w:p w14:paraId="05890E3A" w14:textId="77777777" w:rsidR="00885E9A" w:rsidRPr="00C169EA" w:rsidRDefault="00885E9A" w:rsidP="00536077">
            <w:pPr>
              <w:rPr>
                <w:noProof/>
              </w:rPr>
            </w:pPr>
            <w:r w:rsidRPr="00C169EA">
              <w:rPr>
                <w:noProof/>
              </w:rPr>
              <w:t>1. Outline how you have effectively worked with your mentor to develop a strong working relationship and act on the coaching support provided</w:t>
            </w:r>
          </w:p>
          <w:p w14:paraId="75F386FB" w14:textId="709C4DA8" w:rsidR="00885E9A" w:rsidRDefault="00885E9A" w:rsidP="00DC01BA">
            <w:r w:rsidRPr="00C169EA">
              <w:rPr>
                <w:noProof/>
              </w:rPr>
              <w:t xml:space="preserve">2.How do you ensure that your planning and teaching is always informed by up-to-date scholarship, research and resources within </w:t>
            </w:r>
            <w:r>
              <w:rPr>
                <w:noProof/>
              </w:rPr>
              <w:t>Computing</w:t>
            </w:r>
            <w:r w:rsidRPr="00C169EA">
              <w:rPr>
                <w:noProof/>
              </w:rPr>
              <w:t>?</w:t>
            </w:r>
          </w:p>
        </w:tc>
      </w:tr>
      <w:tr w:rsidR="00885E9A" w14:paraId="6635563F" w14:textId="77777777" w:rsidTr="00E2590A">
        <w:tc>
          <w:tcPr>
            <w:tcW w:w="1168" w:type="dxa"/>
            <w:shd w:val="clear" w:color="auto" w:fill="DDD9C3" w:themeFill="background2" w:themeFillShade="E6"/>
          </w:tcPr>
          <w:p w14:paraId="5F95CAA5" w14:textId="77777777" w:rsidR="00885E9A" w:rsidRPr="00CB6160" w:rsidRDefault="00885E9A" w:rsidP="00DC01BA">
            <w:pPr>
              <w:rPr>
                <w:rFonts w:asciiTheme="minorHAnsi" w:hAnsiTheme="minorHAnsi" w:cstheme="minorHAnsi"/>
                <w:sz w:val="24"/>
                <w:szCs w:val="24"/>
              </w:rPr>
            </w:pPr>
            <w:r>
              <w:rPr>
                <w:rFonts w:asciiTheme="minorHAnsi" w:hAnsiTheme="minorHAnsi" w:cstheme="minorHAnsi"/>
                <w:sz w:val="24"/>
                <w:szCs w:val="24"/>
              </w:rPr>
              <w:t>Engaged reading</w:t>
            </w:r>
          </w:p>
        </w:tc>
        <w:tc>
          <w:tcPr>
            <w:tcW w:w="14962" w:type="dxa"/>
            <w:gridSpan w:val="4"/>
          </w:tcPr>
          <w:p w14:paraId="108C01FF" w14:textId="77777777" w:rsidR="00885E9A" w:rsidRDefault="00885E9A" w:rsidP="00DC01BA">
            <w:r w:rsidRPr="00C169EA">
              <w:rPr>
                <w:noProof/>
              </w:rPr>
              <w:t>Education Endowment Foundation (2024) Using Research Evidence: A Concise Guide. Available at: https://educationendowmentfoundation.org.uk/support-for-schools/usingresearch-evidence.</w:t>
            </w:r>
          </w:p>
        </w:tc>
      </w:tr>
      <w:tr w:rsidR="00885E9A" w14:paraId="1D3F2948" w14:textId="77777777" w:rsidTr="00E2590A">
        <w:tc>
          <w:tcPr>
            <w:tcW w:w="1168" w:type="dxa"/>
            <w:shd w:val="clear" w:color="auto" w:fill="DDD9C3" w:themeFill="background2" w:themeFillShade="E6"/>
          </w:tcPr>
          <w:p w14:paraId="273A9B16" w14:textId="77777777" w:rsidR="00885E9A" w:rsidRPr="00CB6160" w:rsidRDefault="00885E9A" w:rsidP="00CC7F7B">
            <w:pPr>
              <w:rPr>
                <w:rFonts w:asciiTheme="minorHAnsi" w:hAnsiTheme="minorHAnsi" w:cstheme="minorHAnsi"/>
                <w:sz w:val="24"/>
                <w:szCs w:val="24"/>
              </w:rPr>
            </w:pPr>
            <w:r>
              <w:rPr>
                <w:rFonts w:asciiTheme="minorHAnsi" w:hAnsiTheme="minorHAnsi" w:cstheme="minorHAnsi"/>
                <w:sz w:val="24"/>
                <w:szCs w:val="24"/>
              </w:rPr>
              <w:t xml:space="preserve"> [] </w:t>
            </w:r>
          </w:p>
        </w:tc>
        <w:tc>
          <w:tcPr>
            <w:tcW w:w="3252" w:type="dxa"/>
          </w:tcPr>
          <w:p w14:paraId="0E5C5990" w14:textId="77777777" w:rsidR="00885E9A" w:rsidRDefault="00885E9A" w:rsidP="00CC7F7B"/>
        </w:tc>
        <w:tc>
          <w:tcPr>
            <w:tcW w:w="3628" w:type="dxa"/>
          </w:tcPr>
          <w:p w14:paraId="07E49021" w14:textId="77777777" w:rsidR="00885E9A" w:rsidRDefault="00885E9A" w:rsidP="00CC7F7B"/>
        </w:tc>
        <w:tc>
          <w:tcPr>
            <w:tcW w:w="4707" w:type="dxa"/>
          </w:tcPr>
          <w:p w14:paraId="6679F8E9" w14:textId="77777777" w:rsidR="00885E9A" w:rsidRDefault="00885E9A" w:rsidP="00CC7F7B"/>
        </w:tc>
        <w:tc>
          <w:tcPr>
            <w:tcW w:w="3375" w:type="dxa"/>
          </w:tcPr>
          <w:p w14:paraId="704EE1F3" w14:textId="77777777" w:rsidR="00885E9A" w:rsidRDefault="00885E9A" w:rsidP="00CC7F7B"/>
        </w:tc>
      </w:tr>
      <w:tr w:rsidR="00885E9A" w14:paraId="4B1007C2" w14:textId="77777777" w:rsidTr="00E2590A">
        <w:tc>
          <w:tcPr>
            <w:tcW w:w="1168" w:type="dxa"/>
            <w:shd w:val="clear" w:color="auto" w:fill="DDD9C3" w:themeFill="background2" w:themeFillShade="E6"/>
          </w:tcPr>
          <w:p w14:paraId="1B1F6854" w14:textId="77777777" w:rsidR="00885E9A" w:rsidRPr="00CB6160" w:rsidRDefault="00885E9A" w:rsidP="00CC7F7B">
            <w:pPr>
              <w:rPr>
                <w:rFonts w:asciiTheme="minorHAnsi" w:hAnsiTheme="minorHAnsi" w:cstheme="minorHAnsi"/>
                <w:sz w:val="24"/>
                <w:szCs w:val="24"/>
              </w:rPr>
            </w:pPr>
            <w:r>
              <w:rPr>
                <w:rFonts w:asciiTheme="minorHAnsi" w:hAnsiTheme="minorHAnsi" w:cstheme="minorHAnsi"/>
                <w:sz w:val="24"/>
                <w:szCs w:val="24"/>
              </w:rPr>
              <w:t>Engaged reading</w:t>
            </w:r>
          </w:p>
        </w:tc>
        <w:tc>
          <w:tcPr>
            <w:tcW w:w="14962" w:type="dxa"/>
            <w:gridSpan w:val="4"/>
          </w:tcPr>
          <w:p w14:paraId="1EF228B2" w14:textId="77777777" w:rsidR="00885E9A" w:rsidRDefault="00885E9A" w:rsidP="00CC7F7B"/>
        </w:tc>
      </w:tr>
      <w:tr w:rsidR="00885E9A" w14:paraId="1BE6B4F2" w14:textId="77777777" w:rsidTr="00E2590A">
        <w:tc>
          <w:tcPr>
            <w:tcW w:w="1168" w:type="dxa"/>
            <w:shd w:val="clear" w:color="auto" w:fill="FDE9D9" w:themeFill="accent6" w:themeFillTint="33"/>
          </w:tcPr>
          <w:p w14:paraId="4106882D" w14:textId="77777777" w:rsidR="00885E9A" w:rsidRPr="00CB6160" w:rsidRDefault="00885E9A" w:rsidP="00E2590A">
            <w:pPr>
              <w:rPr>
                <w:rFonts w:asciiTheme="minorHAnsi" w:hAnsiTheme="minorHAnsi" w:cstheme="minorHAnsi"/>
                <w:sz w:val="24"/>
                <w:szCs w:val="24"/>
              </w:rPr>
            </w:pPr>
            <w:r>
              <w:rPr>
                <w:rFonts w:asciiTheme="minorHAnsi" w:hAnsiTheme="minorHAnsi" w:cstheme="minorHAnsi"/>
                <w:sz w:val="24"/>
                <w:szCs w:val="24"/>
              </w:rPr>
              <w:t xml:space="preserve">ITAP </w:t>
            </w:r>
            <w:proofErr w:type="gramStart"/>
            <w:r>
              <w:rPr>
                <w:rFonts w:asciiTheme="minorHAnsi" w:hAnsiTheme="minorHAnsi" w:cstheme="minorHAnsi"/>
                <w:sz w:val="24"/>
                <w:szCs w:val="24"/>
              </w:rPr>
              <w:t>Week :</w:t>
            </w:r>
            <w:proofErr w:type="gramEnd"/>
            <w:r>
              <w:rPr>
                <w:rFonts w:asciiTheme="minorHAnsi" w:hAnsiTheme="minorHAnsi" w:cstheme="minorHAnsi"/>
                <w:sz w:val="24"/>
                <w:szCs w:val="24"/>
              </w:rPr>
              <w:t xml:space="preserve">  [] </w:t>
            </w:r>
          </w:p>
        </w:tc>
        <w:tc>
          <w:tcPr>
            <w:tcW w:w="3252" w:type="dxa"/>
            <w:shd w:val="clear" w:color="auto" w:fill="FDE9D9" w:themeFill="accent6" w:themeFillTint="33"/>
          </w:tcPr>
          <w:p w14:paraId="32A2F300" w14:textId="77777777" w:rsidR="00885E9A" w:rsidRDefault="00885E9A" w:rsidP="00E2590A"/>
        </w:tc>
        <w:tc>
          <w:tcPr>
            <w:tcW w:w="3628" w:type="dxa"/>
            <w:shd w:val="clear" w:color="auto" w:fill="FDE9D9" w:themeFill="accent6" w:themeFillTint="33"/>
          </w:tcPr>
          <w:p w14:paraId="305119DF" w14:textId="77777777" w:rsidR="00885E9A" w:rsidRDefault="00885E9A" w:rsidP="00E2590A"/>
        </w:tc>
        <w:tc>
          <w:tcPr>
            <w:tcW w:w="4707" w:type="dxa"/>
            <w:shd w:val="clear" w:color="auto" w:fill="FDE9D9" w:themeFill="accent6" w:themeFillTint="33"/>
          </w:tcPr>
          <w:p w14:paraId="325A55CE" w14:textId="77777777" w:rsidR="00885E9A" w:rsidRDefault="00885E9A" w:rsidP="00E2590A"/>
        </w:tc>
        <w:tc>
          <w:tcPr>
            <w:tcW w:w="3375" w:type="dxa"/>
            <w:shd w:val="clear" w:color="auto" w:fill="FDE9D9" w:themeFill="accent6" w:themeFillTint="33"/>
          </w:tcPr>
          <w:p w14:paraId="4E9A98DA" w14:textId="77777777" w:rsidR="00885E9A" w:rsidRDefault="00885E9A" w:rsidP="00950DBB"/>
        </w:tc>
      </w:tr>
      <w:tr w:rsidR="00885E9A" w14:paraId="7B971EF3" w14:textId="77777777" w:rsidTr="00E2590A">
        <w:tc>
          <w:tcPr>
            <w:tcW w:w="1168" w:type="dxa"/>
            <w:shd w:val="clear" w:color="auto" w:fill="FDE9D9" w:themeFill="accent6" w:themeFillTint="33"/>
          </w:tcPr>
          <w:p w14:paraId="7CB861E8" w14:textId="77777777" w:rsidR="00885E9A" w:rsidRPr="00CB6160" w:rsidRDefault="00885E9A" w:rsidP="00E2590A">
            <w:pPr>
              <w:rPr>
                <w:rFonts w:asciiTheme="minorHAnsi" w:hAnsiTheme="minorHAnsi" w:cstheme="minorHAnsi"/>
                <w:sz w:val="24"/>
                <w:szCs w:val="24"/>
              </w:rPr>
            </w:pPr>
            <w:r>
              <w:rPr>
                <w:rFonts w:asciiTheme="minorHAnsi" w:hAnsiTheme="minorHAnsi" w:cstheme="minorHAnsi"/>
                <w:sz w:val="24"/>
                <w:szCs w:val="24"/>
              </w:rPr>
              <w:t>Engaged reading</w:t>
            </w:r>
          </w:p>
        </w:tc>
        <w:tc>
          <w:tcPr>
            <w:tcW w:w="14962" w:type="dxa"/>
            <w:gridSpan w:val="4"/>
            <w:shd w:val="clear" w:color="auto" w:fill="FDE9D9" w:themeFill="accent6" w:themeFillTint="33"/>
          </w:tcPr>
          <w:p w14:paraId="4890F1C0" w14:textId="77777777" w:rsidR="00885E9A" w:rsidRDefault="00885E9A" w:rsidP="00E2590A"/>
        </w:tc>
      </w:tr>
      <w:tr w:rsidR="00885E9A" w14:paraId="12CFC716" w14:textId="77777777" w:rsidTr="00E2590A">
        <w:tc>
          <w:tcPr>
            <w:tcW w:w="1168" w:type="dxa"/>
            <w:shd w:val="clear" w:color="auto" w:fill="DDD9C3" w:themeFill="background2" w:themeFillShade="E6"/>
          </w:tcPr>
          <w:p w14:paraId="6F8B4610"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lastRenderedPageBreak/>
              <w:t xml:space="preserve"> [] </w:t>
            </w:r>
          </w:p>
        </w:tc>
        <w:tc>
          <w:tcPr>
            <w:tcW w:w="3252" w:type="dxa"/>
          </w:tcPr>
          <w:p w14:paraId="4D0BC255" w14:textId="77777777" w:rsidR="00885E9A" w:rsidRDefault="00885E9A" w:rsidP="00E2590A"/>
        </w:tc>
        <w:tc>
          <w:tcPr>
            <w:tcW w:w="3628" w:type="dxa"/>
          </w:tcPr>
          <w:p w14:paraId="572B0DB8" w14:textId="77777777" w:rsidR="00885E9A" w:rsidRDefault="00885E9A" w:rsidP="00E2590A"/>
        </w:tc>
        <w:tc>
          <w:tcPr>
            <w:tcW w:w="4707" w:type="dxa"/>
          </w:tcPr>
          <w:p w14:paraId="29BA39B1" w14:textId="77777777" w:rsidR="00885E9A" w:rsidRDefault="00885E9A" w:rsidP="00E2590A"/>
        </w:tc>
        <w:tc>
          <w:tcPr>
            <w:tcW w:w="3375" w:type="dxa"/>
          </w:tcPr>
          <w:p w14:paraId="6843F9B7" w14:textId="77777777" w:rsidR="00885E9A" w:rsidRDefault="00885E9A" w:rsidP="00950DBB"/>
        </w:tc>
      </w:tr>
      <w:tr w:rsidR="00885E9A" w14:paraId="40F72409" w14:textId="77777777" w:rsidTr="00E2590A">
        <w:tc>
          <w:tcPr>
            <w:tcW w:w="1168" w:type="dxa"/>
            <w:shd w:val="clear" w:color="auto" w:fill="DDD9C3" w:themeFill="background2" w:themeFillShade="E6"/>
          </w:tcPr>
          <w:p w14:paraId="48155628"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75971B16" w14:textId="77777777" w:rsidR="00885E9A" w:rsidRDefault="00885E9A" w:rsidP="00E2590A"/>
        </w:tc>
      </w:tr>
      <w:tr w:rsidR="00885E9A" w14:paraId="46FE2543" w14:textId="77777777" w:rsidTr="00E2590A">
        <w:tc>
          <w:tcPr>
            <w:tcW w:w="1168" w:type="dxa"/>
            <w:shd w:val="clear" w:color="auto" w:fill="FDE9D9" w:themeFill="accent6" w:themeFillTint="33"/>
          </w:tcPr>
          <w:p w14:paraId="642E4FA6" w14:textId="77777777" w:rsidR="00885E9A" w:rsidRPr="00D00664" w:rsidRDefault="00885E9A" w:rsidP="00E2590A">
            <w:pPr>
              <w:rPr>
                <w:rFonts w:asciiTheme="minorHAnsi" w:hAnsiTheme="minorHAnsi" w:cstheme="minorHAnsi"/>
                <w:sz w:val="22"/>
                <w:szCs w:val="22"/>
              </w:rPr>
            </w:pPr>
            <w:proofErr w:type="gramStart"/>
            <w:r w:rsidRPr="00D00664">
              <w:rPr>
                <w:rFonts w:asciiTheme="minorHAnsi" w:hAnsiTheme="minorHAnsi" w:cstheme="minorHAnsi"/>
                <w:sz w:val="22"/>
                <w:szCs w:val="22"/>
              </w:rPr>
              <w:t>ITAP  [</w:t>
            </w:r>
            <w:proofErr w:type="gramEnd"/>
            <w:r w:rsidRPr="00D00664">
              <w:rPr>
                <w:rFonts w:asciiTheme="minorHAnsi" w:hAnsiTheme="minorHAnsi" w:cstheme="minorHAnsi"/>
                <w:sz w:val="22"/>
                <w:szCs w:val="22"/>
              </w:rPr>
              <w:t xml:space="preserve">] </w:t>
            </w:r>
          </w:p>
        </w:tc>
        <w:tc>
          <w:tcPr>
            <w:tcW w:w="3252" w:type="dxa"/>
            <w:shd w:val="clear" w:color="auto" w:fill="FDE9D9" w:themeFill="accent6" w:themeFillTint="33"/>
          </w:tcPr>
          <w:p w14:paraId="5FB28019" w14:textId="77777777" w:rsidR="00885E9A" w:rsidRDefault="00885E9A" w:rsidP="00E2590A"/>
        </w:tc>
        <w:tc>
          <w:tcPr>
            <w:tcW w:w="3628" w:type="dxa"/>
            <w:shd w:val="clear" w:color="auto" w:fill="FDE9D9" w:themeFill="accent6" w:themeFillTint="33"/>
          </w:tcPr>
          <w:p w14:paraId="5DE93564" w14:textId="77777777" w:rsidR="00885E9A" w:rsidRDefault="00885E9A" w:rsidP="00E2590A"/>
        </w:tc>
        <w:tc>
          <w:tcPr>
            <w:tcW w:w="4707" w:type="dxa"/>
            <w:shd w:val="clear" w:color="auto" w:fill="FDE9D9" w:themeFill="accent6" w:themeFillTint="33"/>
          </w:tcPr>
          <w:p w14:paraId="56B23643" w14:textId="77777777" w:rsidR="00885E9A" w:rsidRDefault="00885E9A" w:rsidP="00E2590A"/>
        </w:tc>
        <w:tc>
          <w:tcPr>
            <w:tcW w:w="3375" w:type="dxa"/>
            <w:shd w:val="clear" w:color="auto" w:fill="FDE9D9" w:themeFill="accent6" w:themeFillTint="33"/>
          </w:tcPr>
          <w:p w14:paraId="0DD888A0" w14:textId="77777777" w:rsidR="00885E9A" w:rsidRDefault="00885E9A" w:rsidP="00950DBB"/>
        </w:tc>
      </w:tr>
      <w:tr w:rsidR="00885E9A" w14:paraId="713F71FC" w14:textId="77777777" w:rsidTr="00E2590A">
        <w:tc>
          <w:tcPr>
            <w:tcW w:w="1168" w:type="dxa"/>
            <w:shd w:val="clear" w:color="auto" w:fill="FDE9D9" w:themeFill="accent6" w:themeFillTint="33"/>
          </w:tcPr>
          <w:p w14:paraId="1EE84B97"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shd w:val="clear" w:color="auto" w:fill="FDE9D9" w:themeFill="accent6" w:themeFillTint="33"/>
          </w:tcPr>
          <w:p w14:paraId="50A8A7F0" w14:textId="77777777" w:rsidR="00885E9A" w:rsidRDefault="00885E9A" w:rsidP="00E2590A"/>
        </w:tc>
      </w:tr>
      <w:tr w:rsidR="00885E9A" w14:paraId="129BAC06" w14:textId="77777777" w:rsidTr="004F2975">
        <w:trPr>
          <w:trHeight w:val="593"/>
        </w:trPr>
        <w:tc>
          <w:tcPr>
            <w:tcW w:w="16130" w:type="dxa"/>
            <w:gridSpan w:val="5"/>
            <w:shd w:val="clear" w:color="auto" w:fill="DDD9C3" w:themeFill="background2" w:themeFillShade="E6"/>
          </w:tcPr>
          <w:p w14:paraId="2A04BB8C" w14:textId="77777777" w:rsidR="00885E9A" w:rsidRPr="00D00664" w:rsidRDefault="00885E9A" w:rsidP="00E2590A">
            <w:pPr>
              <w:jc w:val="center"/>
              <w:rPr>
                <w:b/>
                <w:bCs/>
                <w:sz w:val="22"/>
                <w:szCs w:val="22"/>
              </w:rPr>
            </w:pPr>
            <w:r w:rsidRPr="00D00664">
              <w:rPr>
                <w:rFonts w:asciiTheme="minorHAnsi" w:hAnsiTheme="minorHAnsi" w:cstheme="minorHAnsi"/>
                <w:b/>
                <w:bCs/>
                <w:sz w:val="40"/>
                <w:szCs w:val="40"/>
              </w:rPr>
              <w:t>Start of introductory phase (Placement 1)</w:t>
            </w:r>
          </w:p>
        </w:tc>
      </w:tr>
      <w:tr w:rsidR="00885E9A" w14:paraId="71B8CB1F" w14:textId="77777777" w:rsidTr="00E2590A">
        <w:tc>
          <w:tcPr>
            <w:tcW w:w="1168" w:type="dxa"/>
            <w:shd w:val="clear" w:color="auto" w:fill="DDD9C3" w:themeFill="background2" w:themeFillShade="E6"/>
          </w:tcPr>
          <w:p w14:paraId="79232490"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543EA5F7" w14:textId="77777777" w:rsidR="00885E9A" w:rsidRDefault="00885E9A" w:rsidP="00E2590A"/>
        </w:tc>
        <w:tc>
          <w:tcPr>
            <w:tcW w:w="3628" w:type="dxa"/>
          </w:tcPr>
          <w:p w14:paraId="0271E61A" w14:textId="77777777" w:rsidR="00885E9A" w:rsidRDefault="00885E9A" w:rsidP="00E2590A"/>
        </w:tc>
        <w:tc>
          <w:tcPr>
            <w:tcW w:w="4707" w:type="dxa"/>
          </w:tcPr>
          <w:p w14:paraId="6695201A" w14:textId="77777777" w:rsidR="00885E9A" w:rsidRDefault="00885E9A" w:rsidP="00E2590A"/>
        </w:tc>
        <w:tc>
          <w:tcPr>
            <w:tcW w:w="3375" w:type="dxa"/>
          </w:tcPr>
          <w:p w14:paraId="01FD692E" w14:textId="77777777" w:rsidR="00885E9A" w:rsidRDefault="00885E9A" w:rsidP="00950DBB"/>
        </w:tc>
      </w:tr>
      <w:tr w:rsidR="00885E9A" w14:paraId="7A0E0B6B" w14:textId="77777777" w:rsidTr="00E2590A">
        <w:tc>
          <w:tcPr>
            <w:tcW w:w="1168" w:type="dxa"/>
            <w:shd w:val="clear" w:color="auto" w:fill="DDD9C3" w:themeFill="background2" w:themeFillShade="E6"/>
          </w:tcPr>
          <w:p w14:paraId="5955540E"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39868E4E" w14:textId="77777777" w:rsidR="00885E9A" w:rsidRDefault="00885E9A" w:rsidP="00E2590A"/>
        </w:tc>
      </w:tr>
      <w:tr w:rsidR="00885E9A" w14:paraId="7DE6A939" w14:textId="77777777" w:rsidTr="00E2590A">
        <w:tc>
          <w:tcPr>
            <w:tcW w:w="1168" w:type="dxa"/>
            <w:shd w:val="clear" w:color="auto" w:fill="DDD9C3" w:themeFill="background2" w:themeFillShade="E6"/>
          </w:tcPr>
          <w:p w14:paraId="07D8F3D9"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290F7592" w14:textId="77777777" w:rsidR="00885E9A" w:rsidRDefault="00885E9A" w:rsidP="00E2590A"/>
        </w:tc>
        <w:tc>
          <w:tcPr>
            <w:tcW w:w="3628" w:type="dxa"/>
          </w:tcPr>
          <w:p w14:paraId="511E1C2F" w14:textId="77777777" w:rsidR="00885E9A" w:rsidRDefault="00885E9A" w:rsidP="00E2590A"/>
        </w:tc>
        <w:tc>
          <w:tcPr>
            <w:tcW w:w="4707" w:type="dxa"/>
          </w:tcPr>
          <w:p w14:paraId="0B2C0F1E" w14:textId="77777777" w:rsidR="00885E9A" w:rsidRDefault="00885E9A" w:rsidP="00E2590A"/>
        </w:tc>
        <w:tc>
          <w:tcPr>
            <w:tcW w:w="3375" w:type="dxa"/>
          </w:tcPr>
          <w:p w14:paraId="344CB5C9" w14:textId="77777777" w:rsidR="00885E9A" w:rsidRDefault="00885E9A" w:rsidP="00950DBB"/>
        </w:tc>
      </w:tr>
      <w:tr w:rsidR="00885E9A" w14:paraId="31092FE2" w14:textId="77777777" w:rsidTr="00E2590A">
        <w:tc>
          <w:tcPr>
            <w:tcW w:w="1168" w:type="dxa"/>
            <w:shd w:val="clear" w:color="auto" w:fill="DDD9C3" w:themeFill="background2" w:themeFillShade="E6"/>
          </w:tcPr>
          <w:p w14:paraId="14F6DB4F"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5D4812E1" w14:textId="77777777" w:rsidR="00885E9A" w:rsidRDefault="00885E9A" w:rsidP="00E2590A"/>
        </w:tc>
      </w:tr>
      <w:tr w:rsidR="00885E9A" w14:paraId="11AB4C72" w14:textId="77777777" w:rsidTr="00D00664">
        <w:trPr>
          <w:trHeight w:val="498"/>
        </w:trPr>
        <w:tc>
          <w:tcPr>
            <w:tcW w:w="1168" w:type="dxa"/>
            <w:shd w:val="clear" w:color="auto" w:fill="D9D9D9" w:themeFill="background1" w:themeFillShade="D9"/>
          </w:tcPr>
          <w:p w14:paraId="487ECB64"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[9] 21 – Oct -2024</w:t>
            </w:r>
          </w:p>
        </w:tc>
        <w:tc>
          <w:tcPr>
            <w:tcW w:w="14962" w:type="dxa"/>
            <w:gridSpan w:val="4"/>
            <w:shd w:val="clear" w:color="auto" w:fill="D9D9D9" w:themeFill="background1" w:themeFillShade="D9"/>
          </w:tcPr>
          <w:p w14:paraId="434D9072" w14:textId="77777777" w:rsidR="00885E9A" w:rsidRPr="00D00664" w:rsidRDefault="00885E9A" w:rsidP="00D00664">
            <w:pPr>
              <w:jc w:val="center"/>
              <w:rPr>
                <w:rFonts w:asciiTheme="minorHAnsi" w:hAnsiTheme="minorHAnsi" w:cstheme="minorHAnsi"/>
                <w:b/>
                <w:bCs/>
                <w:sz w:val="40"/>
                <w:szCs w:val="40"/>
              </w:rPr>
            </w:pPr>
            <w:r w:rsidRPr="00D00664">
              <w:rPr>
                <w:rFonts w:asciiTheme="minorHAnsi" w:hAnsiTheme="minorHAnsi" w:cstheme="minorHAnsi"/>
                <w:b/>
                <w:bCs/>
                <w:sz w:val="40"/>
                <w:szCs w:val="40"/>
              </w:rPr>
              <w:t>Half Term</w:t>
            </w:r>
          </w:p>
        </w:tc>
      </w:tr>
      <w:tr w:rsidR="00885E9A" w14:paraId="534670FB" w14:textId="77777777" w:rsidTr="00E2590A">
        <w:tc>
          <w:tcPr>
            <w:tcW w:w="1168" w:type="dxa"/>
            <w:shd w:val="clear" w:color="auto" w:fill="DDD9C3" w:themeFill="background2" w:themeFillShade="E6"/>
          </w:tcPr>
          <w:p w14:paraId="73A05B85"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69E400AA" w14:textId="77777777" w:rsidR="00885E9A" w:rsidRDefault="00885E9A" w:rsidP="00E2590A"/>
        </w:tc>
        <w:tc>
          <w:tcPr>
            <w:tcW w:w="3628" w:type="dxa"/>
          </w:tcPr>
          <w:p w14:paraId="6AFA63A1" w14:textId="77777777" w:rsidR="00885E9A" w:rsidRDefault="00885E9A" w:rsidP="00E2590A"/>
        </w:tc>
        <w:tc>
          <w:tcPr>
            <w:tcW w:w="4707" w:type="dxa"/>
          </w:tcPr>
          <w:p w14:paraId="22CD0A95" w14:textId="77777777" w:rsidR="00885E9A" w:rsidRDefault="00885E9A" w:rsidP="00E2590A"/>
        </w:tc>
        <w:tc>
          <w:tcPr>
            <w:tcW w:w="3375" w:type="dxa"/>
          </w:tcPr>
          <w:p w14:paraId="2F1BA99B" w14:textId="77777777" w:rsidR="00885E9A" w:rsidRDefault="00885E9A" w:rsidP="00950DBB"/>
        </w:tc>
      </w:tr>
      <w:tr w:rsidR="00885E9A" w14:paraId="4007233E" w14:textId="77777777" w:rsidTr="00E2590A">
        <w:tc>
          <w:tcPr>
            <w:tcW w:w="1168" w:type="dxa"/>
            <w:shd w:val="clear" w:color="auto" w:fill="DDD9C3" w:themeFill="background2" w:themeFillShade="E6"/>
          </w:tcPr>
          <w:p w14:paraId="50692693"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6CF9A3A0" w14:textId="77777777" w:rsidR="00885E9A" w:rsidRDefault="00885E9A" w:rsidP="00E2590A"/>
        </w:tc>
      </w:tr>
      <w:tr w:rsidR="00885E9A" w14:paraId="4100DFB9" w14:textId="77777777" w:rsidTr="00E2590A">
        <w:tc>
          <w:tcPr>
            <w:tcW w:w="1168" w:type="dxa"/>
            <w:shd w:val="clear" w:color="auto" w:fill="DDD9C3" w:themeFill="background2" w:themeFillShade="E6"/>
          </w:tcPr>
          <w:p w14:paraId="6CDFCD93"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60DE6840" w14:textId="77777777" w:rsidR="00885E9A" w:rsidRDefault="00885E9A" w:rsidP="00E2590A"/>
        </w:tc>
        <w:tc>
          <w:tcPr>
            <w:tcW w:w="3628" w:type="dxa"/>
          </w:tcPr>
          <w:p w14:paraId="4F525629" w14:textId="77777777" w:rsidR="00885E9A" w:rsidRDefault="00885E9A" w:rsidP="00E2590A"/>
        </w:tc>
        <w:tc>
          <w:tcPr>
            <w:tcW w:w="4707" w:type="dxa"/>
          </w:tcPr>
          <w:p w14:paraId="24C046DA" w14:textId="77777777" w:rsidR="00885E9A" w:rsidRDefault="00885E9A" w:rsidP="00E2590A"/>
        </w:tc>
        <w:tc>
          <w:tcPr>
            <w:tcW w:w="3375" w:type="dxa"/>
          </w:tcPr>
          <w:p w14:paraId="7F6AD882" w14:textId="77777777" w:rsidR="00885E9A" w:rsidRDefault="00885E9A" w:rsidP="00950DBB"/>
        </w:tc>
      </w:tr>
      <w:tr w:rsidR="00885E9A" w14:paraId="41A3876C" w14:textId="77777777" w:rsidTr="00E2590A">
        <w:tc>
          <w:tcPr>
            <w:tcW w:w="1168" w:type="dxa"/>
            <w:shd w:val="clear" w:color="auto" w:fill="DDD9C3" w:themeFill="background2" w:themeFillShade="E6"/>
          </w:tcPr>
          <w:p w14:paraId="599396A5"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0E071B00" w14:textId="77777777" w:rsidR="00885E9A" w:rsidRDefault="00885E9A" w:rsidP="00E2590A"/>
        </w:tc>
      </w:tr>
      <w:tr w:rsidR="00885E9A" w14:paraId="2B8C503A" w14:textId="77777777" w:rsidTr="00E2590A">
        <w:tc>
          <w:tcPr>
            <w:tcW w:w="1168" w:type="dxa"/>
            <w:shd w:val="clear" w:color="auto" w:fill="DDD9C3" w:themeFill="background2" w:themeFillShade="E6"/>
          </w:tcPr>
          <w:p w14:paraId="398F0B75"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3FB75D72" w14:textId="77777777" w:rsidR="00885E9A" w:rsidRDefault="00885E9A" w:rsidP="00E2590A"/>
        </w:tc>
        <w:tc>
          <w:tcPr>
            <w:tcW w:w="3628" w:type="dxa"/>
          </w:tcPr>
          <w:p w14:paraId="7888C55D" w14:textId="77777777" w:rsidR="00885E9A" w:rsidRDefault="00885E9A" w:rsidP="00E2590A"/>
        </w:tc>
        <w:tc>
          <w:tcPr>
            <w:tcW w:w="4707" w:type="dxa"/>
          </w:tcPr>
          <w:p w14:paraId="320870A7" w14:textId="77777777" w:rsidR="00885E9A" w:rsidRDefault="00885E9A" w:rsidP="00E2590A"/>
        </w:tc>
        <w:tc>
          <w:tcPr>
            <w:tcW w:w="3375" w:type="dxa"/>
          </w:tcPr>
          <w:p w14:paraId="08D697DB" w14:textId="77777777" w:rsidR="00885E9A" w:rsidRDefault="00885E9A" w:rsidP="00950DBB"/>
        </w:tc>
      </w:tr>
      <w:tr w:rsidR="00885E9A" w14:paraId="367708FE" w14:textId="77777777" w:rsidTr="00E2590A">
        <w:tc>
          <w:tcPr>
            <w:tcW w:w="1168" w:type="dxa"/>
            <w:shd w:val="clear" w:color="auto" w:fill="DDD9C3" w:themeFill="background2" w:themeFillShade="E6"/>
          </w:tcPr>
          <w:p w14:paraId="40EE863B"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19A05203" w14:textId="77777777" w:rsidR="00885E9A" w:rsidRDefault="00885E9A" w:rsidP="00E2590A"/>
        </w:tc>
      </w:tr>
      <w:tr w:rsidR="00885E9A" w14:paraId="64A808C2" w14:textId="77777777" w:rsidTr="00E2590A">
        <w:tc>
          <w:tcPr>
            <w:tcW w:w="1168" w:type="dxa"/>
            <w:shd w:val="clear" w:color="auto" w:fill="DDD9C3" w:themeFill="background2" w:themeFillShade="E6"/>
          </w:tcPr>
          <w:p w14:paraId="0FA0D231"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27AC5414" w14:textId="77777777" w:rsidR="00885E9A" w:rsidRDefault="00885E9A" w:rsidP="00E2590A"/>
        </w:tc>
        <w:tc>
          <w:tcPr>
            <w:tcW w:w="3628" w:type="dxa"/>
          </w:tcPr>
          <w:p w14:paraId="19225889" w14:textId="77777777" w:rsidR="00885E9A" w:rsidRDefault="00885E9A" w:rsidP="00E2590A"/>
        </w:tc>
        <w:tc>
          <w:tcPr>
            <w:tcW w:w="4707" w:type="dxa"/>
          </w:tcPr>
          <w:p w14:paraId="55AB4E5E" w14:textId="77777777" w:rsidR="00885E9A" w:rsidRDefault="00885E9A" w:rsidP="00E2590A"/>
        </w:tc>
        <w:tc>
          <w:tcPr>
            <w:tcW w:w="3375" w:type="dxa"/>
          </w:tcPr>
          <w:p w14:paraId="27EA5ABF" w14:textId="77777777" w:rsidR="00885E9A" w:rsidRDefault="00885E9A" w:rsidP="00950DBB"/>
        </w:tc>
      </w:tr>
      <w:tr w:rsidR="00885E9A" w14:paraId="1AE94677" w14:textId="77777777" w:rsidTr="00E2590A">
        <w:tc>
          <w:tcPr>
            <w:tcW w:w="1168" w:type="dxa"/>
            <w:shd w:val="clear" w:color="auto" w:fill="DDD9C3" w:themeFill="background2" w:themeFillShade="E6"/>
          </w:tcPr>
          <w:p w14:paraId="1D64DD3C"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418809B5" w14:textId="77777777" w:rsidR="00885E9A" w:rsidRDefault="00885E9A" w:rsidP="00E2590A"/>
        </w:tc>
      </w:tr>
      <w:tr w:rsidR="00885E9A" w14:paraId="2E6171BE" w14:textId="77777777" w:rsidTr="00E2590A">
        <w:tc>
          <w:tcPr>
            <w:tcW w:w="1168" w:type="dxa"/>
            <w:shd w:val="clear" w:color="auto" w:fill="DDD9C3" w:themeFill="background2" w:themeFillShade="E6"/>
          </w:tcPr>
          <w:p w14:paraId="0240F151"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107658BE" w14:textId="77777777" w:rsidR="00885E9A" w:rsidRDefault="00885E9A" w:rsidP="00E2590A"/>
        </w:tc>
        <w:tc>
          <w:tcPr>
            <w:tcW w:w="3628" w:type="dxa"/>
          </w:tcPr>
          <w:p w14:paraId="273719DD" w14:textId="77777777" w:rsidR="00885E9A" w:rsidRDefault="00885E9A" w:rsidP="00E2590A"/>
        </w:tc>
        <w:tc>
          <w:tcPr>
            <w:tcW w:w="4707" w:type="dxa"/>
          </w:tcPr>
          <w:p w14:paraId="07E7FD8B" w14:textId="77777777" w:rsidR="00885E9A" w:rsidRDefault="00885E9A" w:rsidP="00E2590A"/>
        </w:tc>
        <w:tc>
          <w:tcPr>
            <w:tcW w:w="3375" w:type="dxa"/>
          </w:tcPr>
          <w:p w14:paraId="69F67132" w14:textId="77777777" w:rsidR="00885E9A" w:rsidRDefault="00885E9A" w:rsidP="00950DBB"/>
        </w:tc>
      </w:tr>
      <w:tr w:rsidR="00885E9A" w14:paraId="517D3F2A" w14:textId="77777777" w:rsidTr="00E2590A">
        <w:tc>
          <w:tcPr>
            <w:tcW w:w="1168" w:type="dxa"/>
            <w:shd w:val="clear" w:color="auto" w:fill="DDD9C3" w:themeFill="background2" w:themeFillShade="E6"/>
          </w:tcPr>
          <w:p w14:paraId="6B55530C"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lastRenderedPageBreak/>
              <w:t>Engaged reading</w:t>
            </w:r>
          </w:p>
        </w:tc>
        <w:tc>
          <w:tcPr>
            <w:tcW w:w="14962" w:type="dxa"/>
            <w:gridSpan w:val="4"/>
          </w:tcPr>
          <w:p w14:paraId="435FE912" w14:textId="77777777" w:rsidR="00885E9A" w:rsidRDefault="00885E9A" w:rsidP="00E2590A"/>
        </w:tc>
      </w:tr>
      <w:tr w:rsidR="00885E9A" w14:paraId="437AC723" w14:textId="77777777" w:rsidTr="00E2590A">
        <w:tc>
          <w:tcPr>
            <w:tcW w:w="1168" w:type="dxa"/>
            <w:shd w:val="clear" w:color="auto" w:fill="DDD9C3" w:themeFill="background2" w:themeFillShade="E6"/>
          </w:tcPr>
          <w:p w14:paraId="4CED101D"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3D900AEB" w14:textId="77777777" w:rsidR="00885E9A" w:rsidRDefault="00885E9A" w:rsidP="00E2590A"/>
        </w:tc>
        <w:tc>
          <w:tcPr>
            <w:tcW w:w="3628" w:type="dxa"/>
          </w:tcPr>
          <w:p w14:paraId="59FF9FCD" w14:textId="77777777" w:rsidR="00885E9A" w:rsidRDefault="00885E9A" w:rsidP="00E2590A"/>
        </w:tc>
        <w:tc>
          <w:tcPr>
            <w:tcW w:w="4707" w:type="dxa"/>
          </w:tcPr>
          <w:p w14:paraId="3EA271C9" w14:textId="77777777" w:rsidR="00885E9A" w:rsidRDefault="00885E9A" w:rsidP="00E2590A"/>
        </w:tc>
        <w:tc>
          <w:tcPr>
            <w:tcW w:w="3375" w:type="dxa"/>
          </w:tcPr>
          <w:p w14:paraId="78F3FE96" w14:textId="77777777" w:rsidR="00885E9A" w:rsidRDefault="00885E9A" w:rsidP="00950DBB"/>
        </w:tc>
      </w:tr>
      <w:tr w:rsidR="00885E9A" w14:paraId="42BD6A68" w14:textId="77777777" w:rsidTr="00E2590A">
        <w:tc>
          <w:tcPr>
            <w:tcW w:w="1168" w:type="dxa"/>
            <w:shd w:val="clear" w:color="auto" w:fill="DDD9C3" w:themeFill="background2" w:themeFillShade="E6"/>
          </w:tcPr>
          <w:p w14:paraId="5836734A"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3BF1B51A" w14:textId="77777777" w:rsidR="00885E9A" w:rsidRDefault="00885E9A" w:rsidP="00E2590A"/>
        </w:tc>
      </w:tr>
      <w:tr w:rsidR="00885E9A" w14:paraId="08646C5F" w14:textId="77777777" w:rsidTr="00E2590A">
        <w:tc>
          <w:tcPr>
            <w:tcW w:w="1168" w:type="dxa"/>
            <w:shd w:val="clear" w:color="auto" w:fill="DDD9C3" w:themeFill="background2" w:themeFillShade="E6"/>
          </w:tcPr>
          <w:p w14:paraId="77A7E7F4"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7F7A631D" w14:textId="77777777" w:rsidR="00885E9A" w:rsidRDefault="00885E9A" w:rsidP="00E2590A"/>
        </w:tc>
        <w:tc>
          <w:tcPr>
            <w:tcW w:w="3628" w:type="dxa"/>
          </w:tcPr>
          <w:p w14:paraId="153949E5" w14:textId="77777777" w:rsidR="00885E9A" w:rsidRDefault="00885E9A" w:rsidP="00E2590A"/>
        </w:tc>
        <w:tc>
          <w:tcPr>
            <w:tcW w:w="4707" w:type="dxa"/>
          </w:tcPr>
          <w:p w14:paraId="51D4A17E" w14:textId="77777777" w:rsidR="00885E9A" w:rsidRDefault="00885E9A" w:rsidP="00E2590A"/>
        </w:tc>
        <w:tc>
          <w:tcPr>
            <w:tcW w:w="3375" w:type="dxa"/>
          </w:tcPr>
          <w:p w14:paraId="65444DAA" w14:textId="77777777" w:rsidR="00885E9A" w:rsidRDefault="00885E9A" w:rsidP="00950DBB"/>
        </w:tc>
      </w:tr>
      <w:tr w:rsidR="00885E9A" w14:paraId="207A1890" w14:textId="77777777" w:rsidTr="00E2590A">
        <w:tc>
          <w:tcPr>
            <w:tcW w:w="1168" w:type="dxa"/>
            <w:shd w:val="clear" w:color="auto" w:fill="DDD9C3" w:themeFill="background2" w:themeFillShade="E6"/>
          </w:tcPr>
          <w:p w14:paraId="0F9E246C"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40E807A5" w14:textId="77777777" w:rsidR="00885E9A" w:rsidRDefault="00885E9A" w:rsidP="00E2590A"/>
        </w:tc>
      </w:tr>
      <w:tr w:rsidR="00885E9A" w14:paraId="1CD40AFC" w14:textId="77777777" w:rsidTr="005C42C3">
        <w:tc>
          <w:tcPr>
            <w:tcW w:w="16130" w:type="dxa"/>
            <w:gridSpan w:val="5"/>
            <w:shd w:val="clear" w:color="auto" w:fill="DDD9C3" w:themeFill="background2" w:themeFillShade="E6"/>
          </w:tcPr>
          <w:p w14:paraId="070D1B11" w14:textId="77777777" w:rsidR="00885E9A" w:rsidRPr="00D00664" w:rsidRDefault="00885E9A" w:rsidP="00E2590A">
            <w:pPr>
              <w:jc w:val="center"/>
              <w:rPr>
                <w:b/>
                <w:bCs/>
                <w:sz w:val="22"/>
                <w:szCs w:val="22"/>
              </w:rPr>
            </w:pPr>
            <w:r w:rsidRPr="00D00664">
              <w:rPr>
                <w:rFonts w:asciiTheme="minorHAnsi" w:hAnsiTheme="minorHAnsi" w:cstheme="minorHAnsi"/>
                <w:b/>
                <w:bCs/>
                <w:sz w:val="40"/>
                <w:szCs w:val="40"/>
              </w:rPr>
              <w:t>End of introductory phase (placement 1)</w:t>
            </w:r>
          </w:p>
        </w:tc>
      </w:tr>
      <w:tr w:rsidR="00885E9A" w14:paraId="6A3A5EFC" w14:textId="77777777" w:rsidTr="00E2590A">
        <w:tc>
          <w:tcPr>
            <w:tcW w:w="1168" w:type="dxa"/>
            <w:shd w:val="clear" w:color="auto" w:fill="DDD9C3" w:themeFill="background2" w:themeFillShade="E6"/>
          </w:tcPr>
          <w:p w14:paraId="0DB614AE"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1D44145B" w14:textId="77777777" w:rsidR="00885E9A" w:rsidRDefault="00885E9A" w:rsidP="00E2590A"/>
        </w:tc>
        <w:tc>
          <w:tcPr>
            <w:tcW w:w="3628" w:type="dxa"/>
          </w:tcPr>
          <w:p w14:paraId="57CDA2ED" w14:textId="77777777" w:rsidR="00885E9A" w:rsidRDefault="00885E9A" w:rsidP="00E2590A"/>
        </w:tc>
        <w:tc>
          <w:tcPr>
            <w:tcW w:w="4707" w:type="dxa"/>
          </w:tcPr>
          <w:p w14:paraId="06F03CF6" w14:textId="77777777" w:rsidR="00885E9A" w:rsidRDefault="00885E9A" w:rsidP="00E2590A"/>
        </w:tc>
        <w:tc>
          <w:tcPr>
            <w:tcW w:w="3375" w:type="dxa"/>
          </w:tcPr>
          <w:p w14:paraId="495F5B32" w14:textId="77777777" w:rsidR="00885E9A" w:rsidRDefault="00885E9A" w:rsidP="00950DBB"/>
        </w:tc>
      </w:tr>
      <w:tr w:rsidR="00885E9A" w14:paraId="1AB780ED" w14:textId="77777777" w:rsidTr="00E2590A">
        <w:tc>
          <w:tcPr>
            <w:tcW w:w="1168" w:type="dxa"/>
            <w:shd w:val="clear" w:color="auto" w:fill="DDD9C3" w:themeFill="background2" w:themeFillShade="E6"/>
          </w:tcPr>
          <w:p w14:paraId="5C5AD0DF"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230BE75C" w14:textId="77777777" w:rsidR="00885E9A" w:rsidRDefault="00885E9A" w:rsidP="00E2590A"/>
        </w:tc>
      </w:tr>
      <w:tr w:rsidR="00885E9A" w14:paraId="5D1096D1" w14:textId="77777777" w:rsidTr="000B7DCB">
        <w:trPr>
          <w:trHeight w:val="668"/>
        </w:trPr>
        <w:tc>
          <w:tcPr>
            <w:tcW w:w="1168" w:type="dxa"/>
            <w:shd w:val="clear" w:color="auto" w:fill="DDD9C3" w:themeFill="background2" w:themeFillShade="E6"/>
          </w:tcPr>
          <w:p w14:paraId="0CD9C909" w14:textId="77777777" w:rsidR="00885E9A" w:rsidRPr="00D00664" w:rsidRDefault="00885E9A" w:rsidP="00E2590A">
            <w:pPr>
              <w:rPr>
                <w:rFonts w:asciiTheme="minorHAnsi" w:hAnsiTheme="minorHAnsi" w:cstheme="minorHAnsi"/>
                <w:sz w:val="22"/>
                <w:szCs w:val="22"/>
              </w:rPr>
            </w:pPr>
            <w:r>
              <w:rPr>
                <w:rFonts w:asciiTheme="minorHAnsi" w:hAnsiTheme="minorHAnsi" w:cstheme="minorHAnsi"/>
                <w:sz w:val="22"/>
                <w:szCs w:val="22"/>
              </w:rPr>
              <w:t>[18+19] 23-Dec-25</w:t>
            </w:r>
          </w:p>
        </w:tc>
        <w:tc>
          <w:tcPr>
            <w:tcW w:w="14962" w:type="dxa"/>
            <w:gridSpan w:val="4"/>
            <w:shd w:val="clear" w:color="auto" w:fill="D9D9D9" w:themeFill="background1" w:themeFillShade="D9"/>
          </w:tcPr>
          <w:p w14:paraId="1A0215F2" w14:textId="77777777" w:rsidR="00885E9A" w:rsidRDefault="00885E9A" w:rsidP="000B7DCB">
            <w:pPr>
              <w:jc w:val="center"/>
            </w:pPr>
            <w:r w:rsidRPr="000B7DCB">
              <w:rPr>
                <w:rFonts w:asciiTheme="minorHAnsi" w:hAnsiTheme="minorHAnsi" w:cstheme="minorHAnsi"/>
                <w:b/>
                <w:bCs/>
                <w:sz w:val="40"/>
                <w:szCs w:val="40"/>
              </w:rPr>
              <w:t>December Break</w:t>
            </w:r>
          </w:p>
        </w:tc>
      </w:tr>
      <w:tr w:rsidR="00885E9A" w14:paraId="018366C6" w14:textId="77777777" w:rsidTr="00E2590A">
        <w:tc>
          <w:tcPr>
            <w:tcW w:w="1168" w:type="dxa"/>
            <w:shd w:val="clear" w:color="auto" w:fill="DDD9C3" w:themeFill="background2" w:themeFillShade="E6"/>
          </w:tcPr>
          <w:p w14:paraId="6076A8B7"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433357B0" w14:textId="77777777" w:rsidR="00885E9A" w:rsidRDefault="00885E9A" w:rsidP="00E2590A"/>
        </w:tc>
        <w:tc>
          <w:tcPr>
            <w:tcW w:w="3628" w:type="dxa"/>
          </w:tcPr>
          <w:p w14:paraId="23B7C14C" w14:textId="77777777" w:rsidR="00885E9A" w:rsidRDefault="00885E9A" w:rsidP="00E2590A"/>
        </w:tc>
        <w:tc>
          <w:tcPr>
            <w:tcW w:w="4707" w:type="dxa"/>
          </w:tcPr>
          <w:p w14:paraId="5B7F4997" w14:textId="77777777" w:rsidR="00885E9A" w:rsidRDefault="00885E9A" w:rsidP="00E2590A"/>
        </w:tc>
        <w:tc>
          <w:tcPr>
            <w:tcW w:w="3375" w:type="dxa"/>
          </w:tcPr>
          <w:p w14:paraId="3D36FC8C" w14:textId="77777777" w:rsidR="00885E9A" w:rsidRDefault="00885E9A" w:rsidP="00950DBB"/>
        </w:tc>
      </w:tr>
      <w:tr w:rsidR="00885E9A" w14:paraId="23F86306" w14:textId="77777777" w:rsidTr="00E2590A">
        <w:tc>
          <w:tcPr>
            <w:tcW w:w="1168" w:type="dxa"/>
            <w:shd w:val="clear" w:color="auto" w:fill="DDD9C3" w:themeFill="background2" w:themeFillShade="E6"/>
          </w:tcPr>
          <w:p w14:paraId="290A5A3A"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0D342191" w14:textId="77777777" w:rsidR="00885E9A" w:rsidRDefault="00885E9A" w:rsidP="00E2590A"/>
        </w:tc>
      </w:tr>
      <w:tr w:rsidR="00885E9A" w14:paraId="733D985B" w14:textId="77777777" w:rsidTr="00E3324A">
        <w:tc>
          <w:tcPr>
            <w:tcW w:w="16130" w:type="dxa"/>
            <w:gridSpan w:val="5"/>
            <w:shd w:val="clear" w:color="auto" w:fill="DDD9C3" w:themeFill="background2" w:themeFillShade="E6"/>
          </w:tcPr>
          <w:p w14:paraId="0AFBA6E0" w14:textId="77777777" w:rsidR="00885E9A" w:rsidRPr="00D00664" w:rsidRDefault="00885E9A" w:rsidP="00E2590A">
            <w:pPr>
              <w:jc w:val="center"/>
              <w:rPr>
                <w:b/>
                <w:bCs/>
                <w:sz w:val="22"/>
                <w:szCs w:val="22"/>
              </w:rPr>
            </w:pPr>
            <w:r w:rsidRPr="00D00664">
              <w:rPr>
                <w:rFonts w:asciiTheme="minorHAnsi" w:hAnsiTheme="minorHAnsi" w:cstheme="minorHAnsi"/>
                <w:b/>
                <w:bCs/>
                <w:sz w:val="40"/>
                <w:szCs w:val="40"/>
              </w:rPr>
              <w:t>Start of developmental phase (placement 2)</w:t>
            </w:r>
          </w:p>
        </w:tc>
      </w:tr>
      <w:tr w:rsidR="00885E9A" w14:paraId="512F1692" w14:textId="77777777" w:rsidTr="00E2590A">
        <w:tc>
          <w:tcPr>
            <w:tcW w:w="1168" w:type="dxa"/>
            <w:shd w:val="clear" w:color="auto" w:fill="DDD9C3" w:themeFill="background2" w:themeFillShade="E6"/>
          </w:tcPr>
          <w:p w14:paraId="1D0ACD5D"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4275330A" w14:textId="77777777" w:rsidR="00885E9A" w:rsidRDefault="00885E9A" w:rsidP="00E2590A"/>
        </w:tc>
        <w:tc>
          <w:tcPr>
            <w:tcW w:w="3628" w:type="dxa"/>
          </w:tcPr>
          <w:p w14:paraId="2533E0B3" w14:textId="77777777" w:rsidR="00885E9A" w:rsidRDefault="00885E9A" w:rsidP="00E2590A"/>
        </w:tc>
        <w:tc>
          <w:tcPr>
            <w:tcW w:w="4707" w:type="dxa"/>
          </w:tcPr>
          <w:p w14:paraId="523FF33D" w14:textId="77777777" w:rsidR="00885E9A" w:rsidRDefault="00885E9A" w:rsidP="00E2590A"/>
        </w:tc>
        <w:tc>
          <w:tcPr>
            <w:tcW w:w="3375" w:type="dxa"/>
          </w:tcPr>
          <w:p w14:paraId="7A635E8C" w14:textId="77777777" w:rsidR="00885E9A" w:rsidRDefault="00885E9A" w:rsidP="00950DBB"/>
        </w:tc>
      </w:tr>
      <w:tr w:rsidR="00885E9A" w14:paraId="5EA7EE6A" w14:textId="77777777" w:rsidTr="00E2590A">
        <w:tc>
          <w:tcPr>
            <w:tcW w:w="1168" w:type="dxa"/>
            <w:shd w:val="clear" w:color="auto" w:fill="DDD9C3" w:themeFill="background2" w:themeFillShade="E6"/>
          </w:tcPr>
          <w:p w14:paraId="1681C6AB"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0BAF499E" w14:textId="77777777" w:rsidR="00885E9A" w:rsidRDefault="00885E9A" w:rsidP="00E2590A"/>
        </w:tc>
      </w:tr>
      <w:tr w:rsidR="00885E9A" w14:paraId="14E85CEF" w14:textId="77777777" w:rsidTr="00E2590A">
        <w:tc>
          <w:tcPr>
            <w:tcW w:w="1168" w:type="dxa"/>
            <w:shd w:val="clear" w:color="auto" w:fill="DDD9C3" w:themeFill="background2" w:themeFillShade="E6"/>
          </w:tcPr>
          <w:p w14:paraId="6B72454D"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19D99149" w14:textId="77777777" w:rsidR="00885E9A" w:rsidRDefault="00885E9A" w:rsidP="00E2590A"/>
        </w:tc>
        <w:tc>
          <w:tcPr>
            <w:tcW w:w="3628" w:type="dxa"/>
          </w:tcPr>
          <w:p w14:paraId="4AA7702A" w14:textId="77777777" w:rsidR="00885E9A" w:rsidRDefault="00885E9A" w:rsidP="00E2590A"/>
        </w:tc>
        <w:tc>
          <w:tcPr>
            <w:tcW w:w="4707" w:type="dxa"/>
          </w:tcPr>
          <w:p w14:paraId="1486E283" w14:textId="77777777" w:rsidR="00885E9A" w:rsidRDefault="00885E9A" w:rsidP="00E2590A"/>
        </w:tc>
        <w:tc>
          <w:tcPr>
            <w:tcW w:w="3375" w:type="dxa"/>
          </w:tcPr>
          <w:p w14:paraId="15AC7A9C" w14:textId="77777777" w:rsidR="00885E9A" w:rsidRDefault="00885E9A" w:rsidP="00950DBB"/>
        </w:tc>
      </w:tr>
      <w:tr w:rsidR="00885E9A" w14:paraId="322C6167" w14:textId="77777777" w:rsidTr="00E2590A">
        <w:tc>
          <w:tcPr>
            <w:tcW w:w="1168" w:type="dxa"/>
            <w:shd w:val="clear" w:color="auto" w:fill="DDD9C3" w:themeFill="background2" w:themeFillShade="E6"/>
          </w:tcPr>
          <w:p w14:paraId="31420163"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4C3BEE28" w14:textId="77777777" w:rsidR="00885E9A" w:rsidRDefault="00885E9A" w:rsidP="00E2590A"/>
        </w:tc>
      </w:tr>
      <w:tr w:rsidR="00885E9A" w14:paraId="1F11D6F6" w14:textId="77777777" w:rsidTr="00E2590A">
        <w:tc>
          <w:tcPr>
            <w:tcW w:w="1168" w:type="dxa"/>
            <w:shd w:val="clear" w:color="auto" w:fill="FDE9D9" w:themeFill="accent6" w:themeFillTint="33"/>
          </w:tcPr>
          <w:p w14:paraId="6BA18355" w14:textId="77777777" w:rsidR="00885E9A" w:rsidRPr="00D00664" w:rsidRDefault="00885E9A" w:rsidP="00E2590A">
            <w:pPr>
              <w:rPr>
                <w:rFonts w:asciiTheme="minorHAnsi" w:hAnsiTheme="minorHAnsi" w:cstheme="minorHAnsi"/>
                <w:sz w:val="22"/>
                <w:szCs w:val="22"/>
              </w:rPr>
            </w:pPr>
            <w:proofErr w:type="gramStart"/>
            <w:r w:rsidRPr="00D00664">
              <w:rPr>
                <w:rFonts w:asciiTheme="minorHAnsi" w:hAnsiTheme="minorHAnsi" w:cstheme="minorHAnsi"/>
                <w:sz w:val="22"/>
                <w:szCs w:val="22"/>
              </w:rPr>
              <w:t>ITAP  [</w:t>
            </w:r>
            <w:proofErr w:type="gramEnd"/>
            <w:r w:rsidRPr="00D00664">
              <w:rPr>
                <w:rFonts w:asciiTheme="minorHAnsi" w:hAnsiTheme="minorHAnsi" w:cstheme="minorHAnsi"/>
                <w:sz w:val="22"/>
                <w:szCs w:val="22"/>
              </w:rPr>
              <w:t xml:space="preserve">] </w:t>
            </w:r>
          </w:p>
        </w:tc>
        <w:tc>
          <w:tcPr>
            <w:tcW w:w="3252" w:type="dxa"/>
            <w:shd w:val="clear" w:color="auto" w:fill="FDE9D9" w:themeFill="accent6" w:themeFillTint="33"/>
          </w:tcPr>
          <w:p w14:paraId="2E3848B2" w14:textId="77777777" w:rsidR="00885E9A" w:rsidRDefault="00885E9A" w:rsidP="00E2590A"/>
        </w:tc>
        <w:tc>
          <w:tcPr>
            <w:tcW w:w="3628" w:type="dxa"/>
            <w:shd w:val="clear" w:color="auto" w:fill="FDE9D9" w:themeFill="accent6" w:themeFillTint="33"/>
          </w:tcPr>
          <w:p w14:paraId="40498F09" w14:textId="77777777" w:rsidR="00885E9A" w:rsidRDefault="00885E9A" w:rsidP="00E2590A"/>
        </w:tc>
        <w:tc>
          <w:tcPr>
            <w:tcW w:w="4707" w:type="dxa"/>
            <w:shd w:val="clear" w:color="auto" w:fill="FDE9D9" w:themeFill="accent6" w:themeFillTint="33"/>
          </w:tcPr>
          <w:p w14:paraId="610112DA" w14:textId="77777777" w:rsidR="00885E9A" w:rsidRDefault="00885E9A" w:rsidP="00E2590A"/>
        </w:tc>
        <w:tc>
          <w:tcPr>
            <w:tcW w:w="3375" w:type="dxa"/>
            <w:shd w:val="clear" w:color="auto" w:fill="FDE9D9" w:themeFill="accent6" w:themeFillTint="33"/>
          </w:tcPr>
          <w:p w14:paraId="013D1316" w14:textId="77777777" w:rsidR="00885E9A" w:rsidRDefault="00885E9A" w:rsidP="00950DBB"/>
        </w:tc>
      </w:tr>
      <w:tr w:rsidR="00885E9A" w14:paraId="5980DE1E" w14:textId="77777777" w:rsidTr="00E2590A">
        <w:tc>
          <w:tcPr>
            <w:tcW w:w="1168" w:type="dxa"/>
            <w:shd w:val="clear" w:color="auto" w:fill="FDE9D9" w:themeFill="accent6" w:themeFillTint="33"/>
          </w:tcPr>
          <w:p w14:paraId="0A70560A"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shd w:val="clear" w:color="auto" w:fill="FDE9D9" w:themeFill="accent6" w:themeFillTint="33"/>
          </w:tcPr>
          <w:p w14:paraId="12A1853B" w14:textId="77777777" w:rsidR="00885E9A" w:rsidRDefault="00885E9A" w:rsidP="00E2590A"/>
        </w:tc>
      </w:tr>
      <w:tr w:rsidR="00885E9A" w14:paraId="33B68ADF" w14:textId="77777777" w:rsidTr="00E2590A">
        <w:tc>
          <w:tcPr>
            <w:tcW w:w="1168" w:type="dxa"/>
            <w:shd w:val="clear" w:color="auto" w:fill="DDD9C3" w:themeFill="background2" w:themeFillShade="E6"/>
          </w:tcPr>
          <w:p w14:paraId="3FD61780"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lastRenderedPageBreak/>
              <w:t xml:space="preserve"> [] </w:t>
            </w:r>
          </w:p>
        </w:tc>
        <w:tc>
          <w:tcPr>
            <w:tcW w:w="3252" w:type="dxa"/>
          </w:tcPr>
          <w:p w14:paraId="13506F8E" w14:textId="77777777" w:rsidR="00885E9A" w:rsidRDefault="00885E9A" w:rsidP="00E2590A"/>
        </w:tc>
        <w:tc>
          <w:tcPr>
            <w:tcW w:w="3628" w:type="dxa"/>
          </w:tcPr>
          <w:p w14:paraId="0FD45D33" w14:textId="77777777" w:rsidR="00885E9A" w:rsidRDefault="00885E9A" w:rsidP="00E2590A"/>
        </w:tc>
        <w:tc>
          <w:tcPr>
            <w:tcW w:w="4707" w:type="dxa"/>
          </w:tcPr>
          <w:p w14:paraId="6108335C" w14:textId="77777777" w:rsidR="00885E9A" w:rsidRDefault="00885E9A" w:rsidP="00E2590A"/>
        </w:tc>
        <w:tc>
          <w:tcPr>
            <w:tcW w:w="3375" w:type="dxa"/>
          </w:tcPr>
          <w:p w14:paraId="12A7355A" w14:textId="77777777" w:rsidR="00885E9A" w:rsidRDefault="00885E9A" w:rsidP="00950DBB"/>
        </w:tc>
      </w:tr>
      <w:tr w:rsidR="00885E9A" w14:paraId="23AB4703" w14:textId="77777777" w:rsidTr="00E2590A">
        <w:tc>
          <w:tcPr>
            <w:tcW w:w="1168" w:type="dxa"/>
            <w:shd w:val="clear" w:color="auto" w:fill="DDD9C3" w:themeFill="background2" w:themeFillShade="E6"/>
          </w:tcPr>
          <w:p w14:paraId="7CFA6A4B" w14:textId="77777777" w:rsidR="00885E9A" w:rsidRPr="00D00664" w:rsidRDefault="00885E9A" w:rsidP="00E2590A">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2DCCC4EB" w14:textId="77777777" w:rsidR="00885E9A" w:rsidRDefault="00885E9A" w:rsidP="00E2590A"/>
        </w:tc>
      </w:tr>
      <w:tr w:rsidR="00885E9A" w14:paraId="5A14FE6D" w14:textId="77777777" w:rsidTr="00E2590A">
        <w:tc>
          <w:tcPr>
            <w:tcW w:w="1168" w:type="dxa"/>
            <w:shd w:val="clear" w:color="auto" w:fill="DDD9C3" w:themeFill="background2" w:themeFillShade="E6"/>
          </w:tcPr>
          <w:p w14:paraId="7CCFF72F"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514AAFA6" w14:textId="77777777" w:rsidR="00885E9A" w:rsidRDefault="00885E9A" w:rsidP="00587D71"/>
        </w:tc>
        <w:tc>
          <w:tcPr>
            <w:tcW w:w="3628" w:type="dxa"/>
          </w:tcPr>
          <w:p w14:paraId="39414A99" w14:textId="77777777" w:rsidR="00885E9A" w:rsidRDefault="00885E9A" w:rsidP="00587D71"/>
        </w:tc>
        <w:tc>
          <w:tcPr>
            <w:tcW w:w="4707" w:type="dxa"/>
          </w:tcPr>
          <w:p w14:paraId="18D79A83" w14:textId="77777777" w:rsidR="00885E9A" w:rsidRDefault="00885E9A" w:rsidP="00587D71"/>
        </w:tc>
        <w:tc>
          <w:tcPr>
            <w:tcW w:w="3375" w:type="dxa"/>
          </w:tcPr>
          <w:p w14:paraId="224F5FA5" w14:textId="77777777" w:rsidR="00885E9A" w:rsidRDefault="00885E9A" w:rsidP="00950DBB"/>
        </w:tc>
      </w:tr>
      <w:tr w:rsidR="00885E9A" w14:paraId="09591B9C" w14:textId="77777777" w:rsidTr="00E2590A">
        <w:tc>
          <w:tcPr>
            <w:tcW w:w="1168" w:type="dxa"/>
            <w:shd w:val="clear" w:color="auto" w:fill="DDD9C3" w:themeFill="background2" w:themeFillShade="E6"/>
          </w:tcPr>
          <w:p w14:paraId="7271925B"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0A08A971" w14:textId="77777777" w:rsidR="00885E9A" w:rsidRDefault="00885E9A" w:rsidP="00587D71"/>
        </w:tc>
      </w:tr>
      <w:tr w:rsidR="00885E9A" w14:paraId="0EF4CF95" w14:textId="77777777" w:rsidTr="004507A8">
        <w:trPr>
          <w:trHeight w:val="537"/>
        </w:trPr>
        <w:tc>
          <w:tcPr>
            <w:tcW w:w="1168" w:type="dxa"/>
            <w:shd w:val="clear" w:color="auto" w:fill="D9D9D9" w:themeFill="background1" w:themeFillShade="D9"/>
          </w:tcPr>
          <w:p w14:paraId="3A84F50E" w14:textId="77777777" w:rsidR="00885E9A" w:rsidRPr="00D00664" w:rsidRDefault="00885E9A" w:rsidP="00587D71">
            <w:pPr>
              <w:rPr>
                <w:rFonts w:asciiTheme="minorHAnsi" w:hAnsiTheme="minorHAnsi" w:cstheme="minorHAnsi"/>
                <w:sz w:val="22"/>
                <w:szCs w:val="22"/>
              </w:rPr>
            </w:pPr>
            <w:r>
              <w:rPr>
                <w:rFonts w:asciiTheme="minorHAnsi" w:hAnsiTheme="minorHAnsi" w:cstheme="minorHAnsi"/>
                <w:sz w:val="22"/>
                <w:szCs w:val="22"/>
              </w:rPr>
              <w:t>[26] 17-Feb-25</w:t>
            </w:r>
          </w:p>
        </w:tc>
        <w:tc>
          <w:tcPr>
            <w:tcW w:w="14962" w:type="dxa"/>
            <w:gridSpan w:val="4"/>
            <w:shd w:val="clear" w:color="auto" w:fill="D9D9D9" w:themeFill="background1" w:themeFillShade="D9"/>
          </w:tcPr>
          <w:p w14:paraId="19B9FB92" w14:textId="77777777" w:rsidR="00885E9A" w:rsidRPr="004507A8" w:rsidRDefault="00885E9A" w:rsidP="004507A8">
            <w:pPr>
              <w:jc w:val="center"/>
              <w:rPr>
                <w:rFonts w:asciiTheme="minorHAnsi" w:hAnsiTheme="minorHAnsi" w:cstheme="minorHAnsi"/>
                <w:b/>
                <w:bCs/>
                <w:sz w:val="40"/>
                <w:szCs w:val="40"/>
              </w:rPr>
            </w:pPr>
            <w:r w:rsidRPr="004507A8">
              <w:rPr>
                <w:rFonts w:asciiTheme="minorHAnsi" w:hAnsiTheme="minorHAnsi" w:cstheme="minorHAnsi"/>
                <w:b/>
                <w:bCs/>
                <w:sz w:val="40"/>
                <w:szCs w:val="40"/>
              </w:rPr>
              <w:t>Half Term</w:t>
            </w:r>
          </w:p>
        </w:tc>
      </w:tr>
      <w:tr w:rsidR="00885E9A" w14:paraId="2C363901" w14:textId="77777777" w:rsidTr="00E2590A">
        <w:tc>
          <w:tcPr>
            <w:tcW w:w="1168" w:type="dxa"/>
            <w:shd w:val="clear" w:color="auto" w:fill="DDD9C3" w:themeFill="background2" w:themeFillShade="E6"/>
          </w:tcPr>
          <w:p w14:paraId="60CC3BCD"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161F1BEA" w14:textId="77777777" w:rsidR="00885E9A" w:rsidRDefault="00885E9A" w:rsidP="00587D71"/>
        </w:tc>
        <w:tc>
          <w:tcPr>
            <w:tcW w:w="3628" w:type="dxa"/>
          </w:tcPr>
          <w:p w14:paraId="427E9DD3" w14:textId="77777777" w:rsidR="00885E9A" w:rsidRDefault="00885E9A" w:rsidP="00587D71"/>
        </w:tc>
        <w:tc>
          <w:tcPr>
            <w:tcW w:w="4707" w:type="dxa"/>
          </w:tcPr>
          <w:p w14:paraId="0E797BE0" w14:textId="77777777" w:rsidR="00885E9A" w:rsidRDefault="00885E9A" w:rsidP="00587D71"/>
        </w:tc>
        <w:tc>
          <w:tcPr>
            <w:tcW w:w="3375" w:type="dxa"/>
          </w:tcPr>
          <w:p w14:paraId="6591FA25" w14:textId="77777777" w:rsidR="00885E9A" w:rsidRDefault="00885E9A" w:rsidP="00950DBB"/>
        </w:tc>
      </w:tr>
      <w:tr w:rsidR="00885E9A" w14:paraId="4A9FC4AB" w14:textId="77777777" w:rsidTr="00E2590A">
        <w:tc>
          <w:tcPr>
            <w:tcW w:w="1168" w:type="dxa"/>
            <w:shd w:val="clear" w:color="auto" w:fill="DDD9C3" w:themeFill="background2" w:themeFillShade="E6"/>
          </w:tcPr>
          <w:p w14:paraId="3735B3DB"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22419FE4" w14:textId="77777777" w:rsidR="00885E9A" w:rsidRDefault="00885E9A" w:rsidP="00587D71"/>
        </w:tc>
      </w:tr>
      <w:tr w:rsidR="00885E9A" w14:paraId="78460582" w14:textId="77777777" w:rsidTr="006A00E8">
        <w:tc>
          <w:tcPr>
            <w:tcW w:w="16130" w:type="dxa"/>
            <w:gridSpan w:val="5"/>
            <w:shd w:val="clear" w:color="auto" w:fill="DDD9C3" w:themeFill="background2" w:themeFillShade="E6"/>
          </w:tcPr>
          <w:p w14:paraId="6E48C1F7" w14:textId="77777777" w:rsidR="00885E9A" w:rsidRPr="00D00664" w:rsidRDefault="00885E9A" w:rsidP="00587D71">
            <w:pPr>
              <w:jc w:val="center"/>
              <w:rPr>
                <w:b/>
                <w:bCs/>
                <w:sz w:val="22"/>
                <w:szCs w:val="22"/>
              </w:rPr>
            </w:pPr>
            <w:r w:rsidRPr="00D00664">
              <w:rPr>
                <w:rFonts w:asciiTheme="minorHAnsi" w:hAnsiTheme="minorHAnsi" w:cstheme="minorHAnsi"/>
                <w:b/>
                <w:bCs/>
                <w:sz w:val="40"/>
                <w:szCs w:val="40"/>
              </w:rPr>
              <w:t>End of developmental phase (placement 2)</w:t>
            </w:r>
          </w:p>
        </w:tc>
      </w:tr>
      <w:tr w:rsidR="00885E9A" w14:paraId="4CF5D17B" w14:textId="77777777" w:rsidTr="00E2590A">
        <w:tc>
          <w:tcPr>
            <w:tcW w:w="1168" w:type="dxa"/>
            <w:shd w:val="clear" w:color="auto" w:fill="DDD9C3" w:themeFill="background2" w:themeFillShade="E6"/>
          </w:tcPr>
          <w:p w14:paraId="314E31E8"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1FDD577E" w14:textId="77777777" w:rsidR="00885E9A" w:rsidRDefault="00885E9A" w:rsidP="00587D71"/>
        </w:tc>
        <w:tc>
          <w:tcPr>
            <w:tcW w:w="3628" w:type="dxa"/>
          </w:tcPr>
          <w:p w14:paraId="097237D2" w14:textId="77777777" w:rsidR="00885E9A" w:rsidRDefault="00885E9A" w:rsidP="00587D71"/>
        </w:tc>
        <w:tc>
          <w:tcPr>
            <w:tcW w:w="4707" w:type="dxa"/>
          </w:tcPr>
          <w:p w14:paraId="7DD42BDB" w14:textId="77777777" w:rsidR="00885E9A" w:rsidRDefault="00885E9A" w:rsidP="00587D71"/>
        </w:tc>
        <w:tc>
          <w:tcPr>
            <w:tcW w:w="3375" w:type="dxa"/>
          </w:tcPr>
          <w:p w14:paraId="4FA37615" w14:textId="77777777" w:rsidR="00885E9A" w:rsidRDefault="00885E9A" w:rsidP="00950DBB"/>
        </w:tc>
      </w:tr>
      <w:tr w:rsidR="00885E9A" w14:paraId="06362E81" w14:textId="77777777" w:rsidTr="00E2590A">
        <w:tc>
          <w:tcPr>
            <w:tcW w:w="1168" w:type="dxa"/>
            <w:shd w:val="clear" w:color="auto" w:fill="DDD9C3" w:themeFill="background2" w:themeFillShade="E6"/>
          </w:tcPr>
          <w:p w14:paraId="0D722AF6"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6FE6D995" w14:textId="77777777" w:rsidR="00885E9A" w:rsidRDefault="00885E9A" w:rsidP="00587D71"/>
        </w:tc>
      </w:tr>
      <w:tr w:rsidR="00885E9A" w14:paraId="18B95619" w14:textId="77777777" w:rsidTr="00E2590A">
        <w:tc>
          <w:tcPr>
            <w:tcW w:w="1168" w:type="dxa"/>
            <w:shd w:val="clear" w:color="auto" w:fill="DDD9C3" w:themeFill="background2" w:themeFillShade="E6"/>
          </w:tcPr>
          <w:p w14:paraId="67A2CAA0"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6B444C11" w14:textId="77777777" w:rsidR="00885E9A" w:rsidRDefault="00885E9A" w:rsidP="00587D71"/>
        </w:tc>
        <w:tc>
          <w:tcPr>
            <w:tcW w:w="3628" w:type="dxa"/>
          </w:tcPr>
          <w:p w14:paraId="36271041" w14:textId="77777777" w:rsidR="00885E9A" w:rsidRDefault="00885E9A" w:rsidP="00587D71"/>
        </w:tc>
        <w:tc>
          <w:tcPr>
            <w:tcW w:w="4707" w:type="dxa"/>
          </w:tcPr>
          <w:p w14:paraId="13A74CA2" w14:textId="77777777" w:rsidR="00885E9A" w:rsidRDefault="00885E9A" w:rsidP="00587D71"/>
        </w:tc>
        <w:tc>
          <w:tcPr>
            <w:tcW w:w="3375" w:type="dxa"/>
          </w:tcPr>
          <w:p w14:paraId="14338D1D" w14:textId="77777777" w:rsidR="00885E9A" w:rsidRDefault="00885E9A" w:rsidP="00950DBB"/>
        </w:tc>
      </w:tr>
      <w:tr w:rsidR="00885E9A" w14:paraId="05265AE5" w14:textId="77777777" w:rsidTr="00E2590A">
        <w:tc>
          <w:tcPr>
            <w:tcW w:w="1168" w:type="dxa"/>
            <w:shd w:val="clear" w:color="auto" w:fill="DDD9C3" w:themeFill="background2" w:themeFillShade="E6"/>
          </w:tcPr>
          <w:p w14:paraId="1928B847"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4A32424D" w14:textId="77777777" w:rsidR="00885E9A" w:rsidRDefault="00885E9A" w:rsidP="00587D71"/>
        </w:tc>
      </w:tr>
      <w:tr w:rsidR="00885E9A" w14:paraId="75ACA373" w14:textId="77777777" w:rsidTr="008F680E">
        <w:tc>
          <w:tcPr>
            <w:tcW w:w="16130" w:type="dxa"/>
            <w:gridSpan w:val="5"/>
            <w:shd w:val="clear" w:color="auto" w:fill="DDD9C3" w:themeFill="background2" w:themeFillShade="E6"/>
          </w:tcPr>
          <w:p w14:paraId="2B79AB48" w14:textId="77777777" w:rsidR="00885E9A" w:rsidRPr="00D00664" w:rsidRDefault="00885E9A" w:rsidP="00587D71">
            <w:pPr>
              <w:jc w:val="center"/>
              <w:rPr>
                <w:b/>
                <w:bCs/>
                <w:sz w:val="22"/>
                <w:szCs w:val="22"/>
              </w:rPr>
            </w:pPr>
            <w:r w:rsidRPr="00D00664">
              <w:rPr>
                <w:rFonts w:asciiTheme="minorHAnsi" w:hAnsiTheme="minorHAnsi" w:cstheme="minorHAnsi"/>
                <w:b/>
                <w:bCs/>
                <w:sz w:val="40"/>
                <w:szCs w:val="40"/>
              </w:rPr>
              <w:t>Start of consolidation phase (placement 2)</w:t>
            </w:r>
          </w:p>
        </w:tc>
      </w:tr>
      <w:tr w:rsidR="00885E9A" w14:paraId="2B6969B2" w14:textId="77777777" w:rsidTr="00E2590A">
        <w:tc>
          <w:tcPr>
            <w:tcW w:w="1168" w:type="dxa"/>
            <w:shd w:val="clear" w:color="auto" w:fill="DDD9C3" w:themeFill="background2" w:themeFillShade="E6"/>
          </w:tcPr>
          <w:p w14:paraId="7B0758C0" w14:textId="77777777" w:rsidR="00885E9A" w:rsidRPr="00D00664" w:rsidRDefault="00885E9A" w:rsidP="00587D71">
            <w:pPr>
              <w:rPr>
                <w:rFonts w:asciiTheme="minorHAnsi" w:hAnsiTheme="minorHAnsi" w:cstheme="minorHAnsi"/>
                <w:sz w:val="22"/>
                <w:szCs w:val="22"/>
              </w:rPr>
            </w:pPr>
            <w:proofErr w:type="gramStart"/>
            <w:r>
              <w:rPr>
                <w:rFonts w:asciiTheme="minorHAnsi" w:hAnsiTheme="minorHAnsi" w:cstheme="minorHAnsi"/>
                <w:sz w:val="22"/>
                <w:szCs w:val="22"/>
              </w:rPr>
              <w:t xml:space="preserve">ITAP </w:t>
            </w:r>
            <w:r w:rsidRPr="00D00664">
              <w:rPr>
                <w:rFonts w:asciiTheme="minorHAnsi" w:hAnsiTheme="minorHAnsi" w:cstheme="minorHAnsi"/>
                <w:sz w:val="22"/>
                <w:szCs w:val="22"/>
              </w:rPr>
              <w:t xml:space="preserve"> [</w:t>
            </w:r>
            <w:proofErr w:type="gramEnd"/>
            <w:r w:rsidRPr="00D00664">
              <w:rPr>
                <w:rFonts w:asciiTheme="minorHAnsi" w:hAnsiTheme="minorHAnsi" w:cstheme="minorHAnsi"/>
                <w:sz w:val="22"/>
                <w:szCs w:val="22"/>
              </w:rPr>
              <w:t xml:space="preserve">] </w:t>
            </w:r>
          </w:p>
        </w:tc>
        <w:tc>
          <w:tcPr>
            <w:tcW w:w="3252" w:type="dxa"/>
            <w:shd w:val="clear" w:color="auto" w:fill="FDE9D9" w:themeFill="accent6" w:themeFillTint="33"/>
          </w:tcPr>
          <w:p w14:paraId="63E4C631" w14:textId="77777777" w:rsidR="00885E9A" w:rsidRDefault="00885E9A" w:rsidP="00587D71"/>
        </w:tc>
        <w:tc>
          <w:tcPr>
            <w:tcW w:w="3628" w:type="dxa"/>
            <w:shd w:val="clear" w:color="auto" w:fill="FDE9D9" w:themeFill="accent6" w:themeFillTint="33"/>
          </w:tcPr>
          <w:p w14:paraId="5A943D29" w14:textId="77777777" w:rsidR="00885E9A" w:rsidRDefault="00885E9A" w:rsidP="00587D71"/>
        </w:tc>
        <w:tc>
          <w:tcPr>
            <w:tcW w:w="4707" w:type="dxa"/>
            <w:shd w:val="clear" w:color="auto" w:fill="FDE9D9" w:themeFill="accent6" w:themeFillTint="33"/>
          </w:tcPr>
          <w:p w14:paraId="03FB354D" w14:textId="77777777" w:rsidR="00885E9A" w:rsidRDefault="00885E9A" w:rsidP="00587D71"/>
        </w:tc>
        <w:tc>
          <w:tcPr>
            <w:tcW w:w="3375" w:type="dxa"/>
            <w:shd w:val="clear" w:color="auto" w:fill="FDE9D9" w:themeFill="accent6" w:themeFillTint="33"/>
          </w:tcPr>
          <w:p w14:paraId="5738718F" w14:textId="77777777" w:rsidR="00885E9A" w:rsidRDefault="00885E9A" w:rsidP="00950DBB"/>
        </w:tc>
      </w:tr>
      <w:tr w:rsidR="00885E9A" w14:paraId="6C231C1D" w14:textId="77777777" w:rsidTr="00E2590A">
        <w:tc>
          <w:tcPr>
            <w:tcW w:w="1168" w:type="dxa"/>
            <w:shd w:val="clear" w:color="auto" w:fill="DDD9C3" w:themeFill="background2" w:themeFillShade="E6"/>
          </w:tcPr>
          <w:p w14:paraId="060896FA"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shd w:val="clear" w:color="auto" w:fill="FDE9D9" w:themeFill="accent6" w:themeFillTint="33"/>
          </w:tcPr>
          <w:p w14:paraId="1294A8F9" w14:textId="77777777" w:rsidR="00885E9A" w:rsidRDefault="00885E9A" w:rsidP="00587D71"/>
        </w:tc>
      </w:tr>
      <w:tr w:rsidR="00885E9A" w14:paraId="42E032B0" w14:textId="77777777" w:rsidTr="00E2590A">
        <w:tc>
          <w:tcPr>
            <w:tcW w:w="1168" w:type="dxa"/>
            <w:shd w:val="clear" w:color="auto" w:fill="DDD9C3" w:themeFill="background2" w:themeFillShade="E6"/>
          </w:tcPr>
          <w:p w14:paraId="19FA8590"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3AE2B70F" w14:textId="77777777" w:rsidR="00885E9A" w:rsidRDefault="00885E9A" w:rsidP="00587D71"/>
        </w:tc>
        <w:tc>
          <w:tcPr>
            <w:tcW w:w="3628" w:type="dxa"/>
          </w:tcPr>
          <w:p w14:paraId="26959ACF" w14:textId="77777777" w:rsidR="00885E9A" w:rsidRDefault="00885E9A" w:rsidP="00587D71"/>
        </w:tc>
        <w:tc>
          <w:tcPr>
            <w:tcW w:w="4707" w:type="dxa"/>
          </w:tcPr>
          <w:p w14:paraId="5460C14D" w14:textId="77777777" w:rsidR="00885E9A" w:rsidRDefault="00885E9A" w:rsidP="00587D71"/>
        </w:tc>
        <w:tc>
          <w:tcPr>
            <w:tcW w:w="3375" w:type="dxa"/>
          </w:tcPr>
          <w:p w14:paraId="1EE49977" w14:textId="77777777" w:rsidR="00885E9A" w:rsidRDefault="00885E9A" w:rsidP="00950DBB"/>
        </w:tc>
      </w:tr>
      <w:tr w:rsidR="00885E9A" w14:paraId="4F69F0E9" w14:textId="77777777" w:rsidTr="00E2590A">
        <w:tc>
          <w:tcPr>
            <w:tcW w:w="1168" w:type="dxa"/>
            <w:shd w:val="clear" w:color="auto" w:fill="DDD9C3" w:themeFill="background2" w:themeFillShade="E6"/>
          </w:tcPr>
          <w:p w14:paraId="2E055637"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1DC95260" w14:textId="77777777" w:rsidR="00885E9A" w:rsidRDefault="00885E9A" w:rsidP="00587D71"/>
        </w:tc>
      </w:tr>
      <w:tr w:rsidR="00885E9A" w14:paraId="7B1EF33E" w14:textId="77777777" w:rsidTr="00E2590A">
        <w:tc>
          <w:tcPr>
            <w:tcW w:w="1168" w:type="dxa"/>
            <w:shd w:val="clear" w:color="auto" w:fill="DDD9C3" w:themeFill="background2" w:themeFillShade="E6"/>
          </w:tcPr>
          <w:p w14:paraId="2E4BF1CA"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32878F60" w14:textId="77777777" w:rsidR="00885E9A" w:rsidRDefault="00885E9A" w:rsidP="00587D71"/>
        </w:tc>
        <w:tc>
          <w:tcPr>
            <w:tcW w:w="3628" w:type="dxa"/>
          </w:tcPr>
          <w:p w14:paraId="15942A2C" w14:textId="77777777" w:rsidR="00885E9A" w:rsidRDefault="00885E9A" w:rsidP="00587D71"/>
        </w:tc>
        <w:tc>
          <w:tcPr>
            <w:tcW w:w="4707" w:type="dxa"/>
          </w:tcPr>
          <w:p w14:paraId="70229AB8" w14:textId="77777777" w:rsidR="00885E9A" w:rsidRDefault="00885E9A" w:rsidP="00587D71"/>
        </w:tc>
        <w:tc>
          <w:tcPr>
            <w:tcW w:w="3375" w:type="dxa"/>
          </w:tcPr>
          <w:p w14:paraId="7A9682A5" w14:textId="77777777" w:rsidR="00885E9A" w:rsidRDefault="00885E9A" w:rsidP="00950DBB"/>
        </w:tc>
      </w:tr>
      <w:tr w:rsidR="00885E9A" w14:paraId="29B96FBA" w14:textId="77777777" w:rsidTr="00E2590A">
        <w:tc>
          <w:tcPr>
            <w:tcW w:w="1168" w:type="dxa"/>
            <w:shd w:val="clear" w:color="auto" w:fill="DDD9C3" w:themeFill="background2" w:themeFillShade="E6"/>
          </w:tcPr>
          <w:p w14:paraId="6D6682BD"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lastRenderedPageBreak/>
              <w:t>Engaged reading</w:t>
            </w:r>
          </w:p>
        </w:tc>
        <w:tc>
          <w:tcPr>
            <w:tcW w:w="14962" w:type="dxa"/>
            <w:gridSpan w:val="4"/>
          </w:tcPr>
          <w:p w14:paraId="10B2782F" w14:textId="77777777" w:rsidR="00885E9A" w:rsidRDefault="00885E9A" w:rsidP="00587D71"/>
        </w:tc>
      </w:tr>
      <w:tr w:rsidR="00885E9A" w14:paraId="33BC3FEA" w14:textId="77777777" w:rsidTr="00E2590A">
        <w:tc>
          <w:tcPr>
            <w:tcW w:w="1168" w:type="dxa"/>
            <w:shd w:val="clear" w:color="auto" w:fill="DDD9C3" w:themeFill="background2" w:themeFillShade="E6"/>
          </w:tcPr>
          <w:p w14:paraId="4A000571"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7DDD95D7" w14:textId="77777777" w:rsidR="00885E9A" w:rsidRDefault="00885E9A" w:rsidP="00587D71"/>
        </w:tc>
        <w:tc>
          <w:tcPr>
            <w:tcW w:w="3628" w:type="dxa"/>
          </w:tcPr>
          <w:p w14:paraId="38CA587C" w14:textId="77777777" w:rsidR="00885E9A" w:rsidRDefault="00885E9A" w:rsidP="00587D71"/>
        </w:tc>
        <w:tc>
          <w:tcPr>
            <w:tcW w:w="4707" w:type="dxa"/>
          </w:tcPr>
          <w:p w14:paraId="45B15ECB" w14:textId="77777777" w:rsidR="00885E9A" w:rsidRDefault="00885E9A" w:rsidP="00587D71"/>
        </w:tc>
        <w:tc>
          <w:tcPr>
            <w:tcW w:w="3375" w:type="dxa"/>
          </w:tcPr>
          <w:p w14:paraId="408E721B" w14:textId="77777777" w:rsidR="00885E9A" w:rsidRDefault="00885E9A" w:rsidP="00950DBB"/>
        </w:tc>
      </w:tr>
      <w:tr w:rsidR="00885E9A" w14:paraId="304CAF43" w14:textId="77777777" w:rsidTr="00E2590A">
        <w:tc>
          <w:tcPr>
            <w:tcW w:w="1168" w:type="dxa"/>
            <w:shd w:val="clear" w:color="auto" w:fill="DDD9C3" w:themeFill="background2" w:themeFillShade="E6"/>
          </w:tcPr>
          <w:p w14:paraId="57ECC022"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3093C72C" w14:textId="77777777" w:rsidR="00885E9A" w:rsidRDefault="00885E9A" w:rsidP="00587D71"/>
        </w:tc>
      </w:tr>
      <w:tr w:rsidR="00885E9A" w14:paraId="0B1B1640" w14:textId="77777777" w:rsidTr="00876DFA">
        <w:trPr>
          <w:trHeight w:val="1622"/>
        </w:trPr>
        <w:tc>
          <w:tcPr>
            <w:tcW w:w="1168" w:type="dxa"/>
            <w:shd w:val="clear" w:color="auto" w:fill="DDD9C3" w:themeFill="background2" w:themeFillShade="E6"/>
          </w:tcPr>
          <w:p w14:paraId="08EC73BC" w14:textId="77777777" w:rsidR="00885E9A" w:rsidRPr="00D00664" w:rsidRDefault="00885E9A" w:rsidP="00587D71">
            <w:pPr>
              <w:rPr>
                <w:rFonts w:asciiTheme="minorHAnsi" w:hAnsiTheme="minorHAnsi" w:cstheme="minorHAnsi"/>
                <w:sz w:val="22"/>
                <w:szCs w:val="22"/>
              </w:rPr>
            </w:pPr>
            <w:r>
              <w:rPr>
                <w:rFonts w:asciiTheme="minorHAnsi" w:hAnsiTheme="minorHAnsi" w:cstheme="minorHAnsi"/>
                <w:sz w:val="22"/>
                <w:szCs w:val="22"/>
              </w:rPr>
              <w:t>[</w:t>
            </w:r>
            <w:r w:rsidRPr="00D00664">
              <w:rPr>
                <w:rFonts w:asciiTheme="minorHAnsi" w:hAnsiTheme="minorHAnsi" w:cstheme="minorHAnsi"/>
                <w:sz w:val="22"/>
                <w:szCs w:val="22"/>
              </w:rPr>
              <w:t>34</w:t>
            </w:r>
            <w:r>
              <w:rPr>
                <w:rFonts w:asciiTheme="minorHAnsi" w:hAnsiTheme="minorHAnsi" w:cstheme="minorHAnsi"/>
                <w:sz w:val="22"/>
                <w:szCs w:val="22"/>
              </w:rPr>
              <w:t xml:space="preserve"> + </w:t>
            </w:r>
            <w:r w:rsidRPr="00D00664">
              <w:rPr>
                <w:rFonts w:asciiTheme="minorHAnsi" w:hAnsiTheme="minorHAnsi" w:cstheme="minorHAnsi"/>
                <w:sz w:val="22"/>
                <w:szCs w:val="22"/>
              </w:rPr>
              <w:t>35</w:t>
            </w:r>
            <w:r>
              <w:rPr>
                <w:rFonts w:asciiTheme="minorHAnsi" w:hAnsiTheme="minorHAnsi" w:cstheme="minorHAnsi"/>
                <w:sz w:val="22"/>
                <w:szCs w:val="22"/>
              </w:rPr>
              <w:t>] 14-Apr-25</w:t>
            </w:r>
          </w:p>
          <w:p w14:paraId="7220B754" w14:textId="77777777" w:rsidR="00885E9A" w:rsidRPr="00D00664" w:rsidRDefault="00885E9A" w:rsidP="00587D71">
            <w:pPr>
              <w:rPr>
                <w:rFonts w:asciiTheme="minorHAnsi" w:hAnsiTheme="minorHAnsi" w:cstheme="minorHAnsi"/>
                <w:sz w:val="22"/>
                <w:szCs w:val="22"/>
              </w:rPr>
            </w:pPr>
          </w:p>
        </w:tc>
        <w:tc>
          <w:tcPr>
            <w:tcW w:w="14962" w:type="dxa"/>
            <w:gridSpan w:val="4"/>
            <w:shd w:val="clear" w:color="auto" w:fill="D9D9D9" w:themeFill="background1" w:themeFillShade="D9"/>
          </w:tcPr>
          <w:p w14:paraId="6C260F05" w14:textId="77777777" w:rsidR="00885E9A" w:rsidRDefault="00885E9A" w:rsidP="00587D71"/>
        </w:tc>
      </w:tr>
      <w:tr w:rsidR="00885E9A" w14:paraId="01CE1B55" w14:textId="77777777" w:rsidTr="00E2590A">
        <w:tc>
          <w:tcPr>
            <w:tcW w:w="1168" w:type="dxa"/>
            <w:shd w:val="clear" w:color="auto" w:fill="DDD9C3" w:themeFill="background2" w:themeFillShade="E6"/>
          </w:tcPr>
          <w:p w14:paraId="29314A3A"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62F956A7" w14:textId="77777777" w:rsidR="00885E9A" w:rsidRDefault="00885E9A" w:rsidP="00587D71"/>
        </w:tc>
        <w:tc>
          <w:tcPr>
            <w:tcW w:w="3628" w:type="dxa"/>
          </w:tcPr>
          <w:p w14:paraId="127E3EBB" w14:textId="77777777" w:rsidR="00885E9A" w:rsidRDefault="00885E9A" w:rsidP="00587D71"/>
        </w:tc>
        <w:tc>
          <w:tcPr>
            <w:tcW w:w="4707" w:type="dxa"/>
          </w:tcPr>
          <w:p w14:paraId="10393B4B" w14:textId="77777777" w:rsidR="00885E9A" w:rsidRDefault="00885E9A" w:rsidP="00587D71"/>
        </w:tc>
        <w:tc>
          <w:tcPr>
            <w:tcW w:w="3375" w:type="dxa"/>
          </w:tcPr>
          <w:p w14:paraId="7EA457ED" w14:textId="77777777" w:rsidR="00885E9A" w:rsidRDefault="00885E9A" w:rsidP="00950DBB"/>
        </w:tc>
      </w:tr>
      <w:tr w:rsidR="00885E9A" w14:paraId="7DDF5023" w14:textId="77777777" w:rsidTr="00E2590A">
        <w:tc>
          <w:tcPr>
            <w:tcW w:w="1168" w:type="dxa"/>
            <w:shd w:val="clear" w:color="auto" w:fill="DDD9C3" w:themeFill="background2" w:themeFillShade="E6"/>
          </w:tcPr>
          <w:p w14:paraId="5AFB45A6"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74ABCCDE" w14:textId="77777777" w:rsidR="00885E9A" w:rsidRDefault="00885E9A" w:rsidP="00587D71"/>
        </w:tc>
      </w:tr>
      <w:tr w:rsidR="00885E9A" w14:paraId="51762267" w14:textId="77777777" w:rsidTr="00E2590A">
        <w:tc>
          <w:tcPr>
            <w:tcW w:w="1168" w:type="dxa"/>
            <w:shd w:val="clear" w:color="auto" w:fill="DDD9C3" w:themeFill="background2" w:themeFillShade="E6"/>
          </w:tcPr>
          <w:p w14:paraId="7B1259B4"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0A084C80" w14:textId="77777777" w:rsidR="00885E9A" w:rsidRDefault="00885E9A" w:rsidP="00587D71"/>
        </w:tc>
        <w:tc>
          <w:tcPr>
            <w:tcW w:w="3628" w:type="dxa"/>
          </w:tcPr>
          <w:p w14:paraId="7B6B7295" w14:textId="77777777" w:rsidR="00885E9A" w:rsidRDefault="00885E9A" w:rsidP="00587D71"/>
        </w:tc>
        <w:tc>
          <w:tcPr>
            <w:tcW w:w="4707" w:type="dxa"/>
          </w:tcPr>
          <w:p w14:paraId="6417C526" w14:textId="77777777" w:rsidR="00885E9A" w:rsidRDefault="00885E9A" w:rsidP="00587D71"/>
        </w:tc>
        <w:tc>
          <w:tcPr>
            <w:tcW w:w="3375" w:type="dxa"/>
          </w:tcPr>
          <w:p w14:paraId="7EF328EE" w14:textId="77777777" w:rsidR="00885E9A" w:rsidRDefault="00885E9A" w:rsidP="00950DBB"/>
        </w:tc>
      </w:tr>
      <w:tr w:rsidR="00885E9A" w14:paraId="100BE0B4" w14:textId="77777777" w:rsidTr="00E2590A">
        <w:tc>
          <w:tcPr>
            <w:tcW w:w="1168" w:type="dxa"/>
            <w:shd w:val="clear" w:color="auto" w:fill="DDD9C3" w:themeFill="background2" w:themeFillShade="E6"/>
          </w:tcPr>
          <w:p w14:paraId="3C12B1A5"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3435D3D2" w14:textId="77777777" w:rsidR="00885E9A" w:rsidRDefault="00885E9A" w:rsidP="00587D71"/>
        </w:tc>
      </w:tr>
      <w:tr w:rsidR="00885E9A" w14:paraId="75217A1D" w14:textId="77777777" w:rsidTr="00E2590A">
        <w:tc>
          <w:tcPr>
            <w:tcW w:w="1168" w:type="dxa"/>
            <w:shd w:val="clear" w:color="auto" w:fill="DDD9C3" w:themeFill="background2" w:themeFillShade="E6"/>
          </w:tcPr>
          <w:p w14:paraId="32B822D2"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5D1CAC6D" w14:textId="77777777" w:rsidR="00885E9A" w:rsidRDefault="00885E9A" w:rsidP="00587D71"/>
        </w:tc>
        <w:tc>
          <w:tcPr>
            <w:tcW w:w="3628" w:type="dxa"/>
          </w:tcPr>
          <w:p w14:paraId="300FBF25" w14:textId="77777777" w:rsidR="00885E9A" w:rsidRDefault="00885E9A" w:rsidP="00587D71"/>
        </w:tc>
        <w:tc>
          <w:tcPr>
            <w:tcW w:w="4707" w:type="dxa"/>
          </w:tcPr>
          <w:p w14:paraId="6724B758" w14:textId="77777777" w:rsidR="00885E9A" w:rsidRDefault="00885E9A" w:rsidP="00587D71"/>
        </w:tc>
        <w:tc>
          <w:tcPr>
            <w:tcW w:w="3375" w:type="dxa"/>
          </w:tcPr>
          <w:p w14:paraId="069AA10F" w14:textId="77777777" w:rsidR="00885E9A" w:rsidRDefault="00885E9A" w:rsidP="00950DBB"/>
        </w:tc>
      </w:tr>
      <w:tr w:rsidR="00885E9A" w14:paraId="5C2CEE8C" w14:textId="77777777" w:rsidTr="00E2590A">
        <w:tc>
          <w:tcPr>
            <w:tcW w:w="1168" w:type="dxa"/>
            <w:shd w:val="clear" w:color="auto" w:fill="DDD9C3" w:themeFill="background2" w:themeFillShade="E6"/>
          </w:tcPr>
          <w:p w14:paraId="2056972F" w14:textId="77777777" w:rsidR="00885E9A" w:rsidRPr="00D00664" w:rsidRDefault="00885E9A" w:rsidP="00587D71">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34F2A83D" w14:textId="77777777" w:rsidR="00885E9A" w:rsidRDefault="00885E9A" w:rsidP="00587D71"/>
        </w:tc>
      </w:tr>
      <w:tr w:rsidR="00885E9A" w14:paraId="39704A23" w14:textId="77777777" w:rsidTr="00523B33">
        <w:trPr>
          <w:trHeight w:val="547"/>
        </w:trPr>
        <w:tc>
          <w:tcPr>
            <w:tcW w:w="1168" w:type="dxa"/>
            <w:shd w:val="clear" w:color="auto" w:fill="D9D9D9" w:themeFill="background1" w:themeFillShade="D9"/>
          </w:tcPr>
          <w:p w14:paraId="42C84827" w14:textId="77777777" w:rsidR="00885E9A" w:rsidRPr="00D00664" w:rsidRDefault="00885E9A" w:rsidP="00587D71">
            <w:pPr>
              <w:rPr>
                <w:rFonts w:asciiTheme="minorHAnsi" w:hAnsiTheme="minorHAnsi" w:cstheme="minorHAnsi"/>
                <w:sz w:val="22"/>
                <w:szCs w:val="22"/>
              </w:rPr>
            </w:pPr>
            <w:r>
              <w:rPr>
                <w:rFonts w:asciiTheme="minorHAnsi" w:hAnsiTheme="minorHAnsi" w:cstheme="minorHAnsi"/>
                <w:sz w:val="22"/>
                <w:szCs w:val="22"/>
              </w:rPr>
              <w:t>[40] 26 – Jun - 25</w:t>
            </w:r>
          </w:p>
        </w:tc>
        <w:tc>
          <w:tcPr>
            <w:tcW w:w="14962" w:type="dxa"/>
            <w:gridSpan w:val="4"/>
            <w:shd w:val="clear" w:color="auto" w:fill="D9D9D9" w:themeFill="background1" w:themeFillShade="D9"/>
          </w:tcPr>
          <w:p w14:paraId="1884CB19" w14:textId="77777777" w:rsidR="00885E9A" w:rsidRDefault="00885E9A" w:rsidP="00C72F6E">
            <w:pPr>
              <w:jc w:val="center"/>
            </w:pPr>
            <w:r>
              <w:rPr>
                <w:rFonts w:asciiTheme="minorHAnsi" w:hAnsiTheme="minorHAnsi" w:cstheme="minorHAnsi"/>
                <w:b/>
                <w:bCs/>
                <w:sz w:val="40"/>
                <w:szCs w:val="40"/>
              </w:rPr>
              <w:t>Ha</w:t>
            </w:r>
            <w:r w:rsidRPr="00C72F6E">
              <w:rPr>
                <w:rFonts w:asciiTheme="minorHAnsi" w:hAnsiTheme="minorHAnsi" w:cstheme="minorHAnsi"/>
                <w:b/>
                <w:bCs/>
                <w:sz w:val="40"/>
                <w:szCs w:val="40"/>
              </w:rPr>
              <w:t>lf Term</w:t>
            </w:r>
          </w:p>
        </w:tc>
      </w:tr>
      <w:tr w:rsidR="00885E9A" w14:paraId="55ED41DF" w14:textId="77777777" w:rsidTr="00C72F6E">
        <w:tc>
          <w:tcPr>
            <w:tcW w:w="1168" w:type="dxa"/>
            <w:shd w:val="clear" w:color="auto" w:fill="DDD9C3" w:themeFill="background2" w:themeFillShade="E6"/>
          </w:tcPr>
          <w:p w14:paraId="23D8E234" w14:textId="77777777" w:rsidR="00885E9A" w:rsidRPr="00D00664" w:rsidRDefault="00885E9A" w:rsidP="00C72F6E">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shd w:val="clear" w:color="auto" w:fill="auto"/>
          </w:tcPr>
          <w:p w14:paraId="526AB54A" w14:textId="77777777" w:rsidR="00885E9A" w:rsidRDefault="00885E9A" w:rsidP="00C72F6E"/>
        </w:tc>
        <w:tc>
          <w:tcPr>
            <w:tcW w:w="3628" w:type="dxa"/>
            <w:shd w:val="clear" w:color="auto" w:fill="auto"/>
          </w:tcPr>
          <w:p w14:paraId="62B9ADE6" w14:textId="77777777" w:rsidR="00885E9A" w:rsidRDefault="00885E9A" w:rsidP="00C72F6E"/>
        </w:tc>
        <w:tc>
          <w:tcPr>
            <w:tcW w:w="4707" w:type="dxa"/>
            <w:shd w:val="clear" w:color="auto" w:fill="auto"/>
          </w:tcPr>
          <w:p w14:paraId="08513E7A" w14:textId="77777777" w:rsidR="00885E9A" w:rsidRDefault="00885E9A" w:rsidP="00C72F6E"/>
        </w:tc>
        <w:tc>
          <w:tcPr>
            <w:tcW w:w="3375" w:type="dxa"/>
            <w:shd w:val="clear" w:color="auto" w:fill="auto"/>
          </w:tcPr>
          <w:p w14:paraId="2FD693B5" w14:textId="77777777" w:rsidR="00885E9A" w:rsidRDefault="00885E9A" w:rsidP="00950DBB"/>
        </w:tc>
      </w:tr>
      <w:tr w:rsidR="00885E9A" w14:paraId="6C566B6F" w14:textId="77777777" w:rsidTr="00C72F6E">
        <w:tc>
          <w:tcPr>
            <w:tcW w:w="1168" w:type="dxa"/>
            <w:shd w:val="clear" w:color="auto" w:fill="DDD9C3" w:themeFill="background2" w:themeFillShade="E6"/>
          </w:tcPr>
          <w:p w14:paraId="0A04EDEB" w14:textId="77777777" w:rsidR="00885E9A" w:rsidRPr="00D00664" w:rsidRDefault="00885E9A" w:rsidP="00C72F6E">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shd w:val="clear" w:color="auto" w:fill="auto"/>
          </w:tcPr>
          <w:p w14:paraId="7A28050B" w14:textId="77777777" w:rsidR="00885E9A" w:rsidRDefault="00885E9A" w:rsidP="00C72F6E"/>
        </w:tc>
      </w:tr>
      <w:tr w:rsidR="00885E9A" w14:paraId="2E538108" w14:textId="77777777" w:rsidTr="00E2590A">
        <w:tc>
          <w:tcPr>
            <w:tcW w:w="1168" w:type="dxa"/>
            <w:shd w:val="clear" w:color="auto" w:fill="DDD9C3" w:themeFill="background2" w:themeFillShade="E6"/>
          </w:tcPr>
          <w:p w14:paraId="4A6465A7" w14:textId="77777777" w:rsidR="00885E9A" w:rsidRPr="00D00664" w:rsidRDefault="00885E9A" w:rsidP="00C72F6E">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089C99E7" w14:textId="77777777" w:rsidR="00885E9A" w:rsidRDefault="00885E9A" w:rsidP="00C72F6E"/>
        </w:tc>
        <w:tc>
          <w:tcPr>
            <w:tcW w:w="3628" w:type="dxa"/>
          </w:tcPr>
          <w:p w14:paraId="7AC8EB69" w14:textId="77777777" w:rsidR="00885E9A" w:rsidRDefault="00885E9A" w:rsidP="00C72F6E"/>
        </w:tc>
        <w:tc>
          <w:tcPr>
            <w:tcW w:w="4707" w:type="dxa"/>
          </w:tcPr>
          <w:p w14:paraId="08FC19B4" w14:textId="77777777" w:rsidR="00885E9A" w:rsidRDefault="00885E9A" w:rsidP="00C72F6E"/>
        </w:tc>
        <w:tc>
          <w:tcPr>
            <w:tcW w:w="3375" w:type="dxa"/>
          </w:tcPr>
          <w:p w14:paraId="4A72B9EC" w14:textId="77777777" w:rsidR="00885E9A" w:rsidRDefault="00885E9A" w:rsidP="00950DBB"/>
        </w:tc>
      </w:tr>
      <w:tr w:rsidR="00885E9A" w14:paraId="502BB9D3" w14:textId="77777777" w:rsidTr="00E2590A">
        <w:tc>
          <w:tcPr>
            <w:tcW w:w="1168" w:type="dxa"/>
            <w:shd w:val="clear" w:color="auto" w:fill="DDD9C3" w:themeFill="background2" w:themeFillShade="E6"/>
          </w:tcPr>
          <w:p w14:paraId="5489D1C4" w14:textId="77777777" w:rsidR="00885E9A" w:rsidRPr="00D00664" w:rsidRDefault="00885E9A" w:rsidP="00C72F6E">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46413F71" w14:textId="77777777" w:rsidR="00885E9A" w:rsidRDefault="00885E9A" w:rsidP="00C72F6E"/>
        </w:tc>
      </w:tr>
      <w:tr w:rsidR="00885E9A" w14:paraId="6647AE3D" w14:textId="77777777" w:rsidTr="00E2590A">
        <w:tc>
          <w:tcPr>
            <w:tcW w:w="1168" w:type="dxa"/>
            <w:shd w:val="clear" w:color="auto" w:fill="DDD9C3" w:themeFill="background2" w:themeFillShade="E6"/>
          </w:tcPr>
          <w:p w14:paraId="3884C372" w14:textId="77777777" w:rsidR="00885E9A" w:rsidRPr="00D00664" w:rsidRDefault="00885E9A" w:rsidP="00C72F6E">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584AC68D" w14:textId="77777777" w:rsidR="00885E9A" w:rsidRDefault="00885E9A" w:rsidP="00C72F6E"/>
        </w:tc>
        <w:tc>
          <w:tcPr>
            <w:tcW w:w="3628" w:type="dxa"/>
          </w:tcPr>
          <w:p w14:paraId="47AFFCC5" w14:textId="77777777" w:rsidR="00885E9A" w:rsidRDefault="00885E9A" w:rsidP="00C72F6E"/>
        </w:tc>
        <w:tc>
          <w:tcPr>
            <w:tcW w:w="4707" w:type="dxa"/>
          </w:tcPr>
          <w:p w14:paraId="4580DA79" w14:textId="77777777" w:rsidR="00885E9A" w:rsidRDefault="00885E9A" w:rsidP="00C72F6E"/>
        </w:tc>
        <w:tc>
          <w:tcPr>
            <w:tcW w:w="3375" w:type="dxa"/>
          </w:tcPr>
          <w:p w14:paraId="7B4A23AD" w14:textId="77777777" w:rsidR="00885E9A" w:rsidRDefault="00885E9A" w:rsidP="00950DBB"/>
        </w:tc>
      </w:tr>
      <w:tr w:rsidR="00885E9A" w14:paraId="4F459D52" w14:textId="77777777" w:rsidTr="00E2590A">
        <w:tc>
          <w:tcPr>
            <w:tcW w:w="1168" w:type="dxa"/>
            <w:shd w:val="clear" w:color="auto" w:fill="DDD9C3" w:themeFill="background2" w:themeFillShade="E6"/>
          </w:tcPr>
          <w:p w14:paraId="66F446E1" w14:textId="77777777" w:rsidR="00885E9A" w:rsidRPr="00D00664" w:rsidRDefault="00885E9A" w:rsidP="00C72F6E">
            <w:pPr>
              <w:rPr>
                <w:rFonts w:asciiTheme="minorHAnsi" w:hAnsiTheme="minorHAnsi" w:cstheme="minorHAnsi"/>
                <w:sz w:val="22"/>
                <w:szCs w:val="22"/>
              </w:rPr>
            </w:pPr>
            <w:r w:rsidRPr="00D00664">
              <w:rPr>
                <w:rFonts w:asciiTheme="minorHAnsi" w:hAnsiTheme="minorHAnsi" w:cstheme="minorHAnsi"/>
                <w:sz w:val="22"/>
                <w:szCs w:val="22"/>
              </w:rPr>
              <w:lastRenderedPageBreak/>
              <w:t>Engaged reading</w:t>
            </w:r>
          </w:p>
        </w:tc>
        <w:tc>
          <w:tcPr>
            <w:tcW w:w="14962" w:type="dxa"/>
            <w:gridSpan w:val="4"/>
          </w:tcPr>
          <w:p w14:paraId="44501515" w14:textId="77777777" w:rsidR="00885E9A" w:rsidRDefault="00885E9A" w:rsidP="00C72F6E"/>
        </w:tc>
      </w:tr>
      <w:tr w:rsidR="00885E9A" w14:paraId="257E8143" w14:textId="77777777" w:rsidTr="00E2590A">
        <w:tc>
          <w:tcPr>
            <w:tcW w:w="1168" w:type="dxa"/>
            <w:shd w:val="clear" w:color="auto" w:fill="DDD9C3" w:themeFill="background2" w:themeFillShade="E6"/>
          </w:tcPr>
          <w:p w14:paraId="3CB132B3" w14:textId="77777777" w:rsidR="00885E9A" w:rsidRPr="00D00664" w:rsidRDefault="00885E9A" w:rsidP="00C72F6E">
            <w:pPr>
              <w:rPr>
                <w:rFonts w:asciiTheme="minorHAnsi" w:hAnsiTheme="minorHAnsi" w:cstheme="minorHAnsi"/>
                <w:sz w:val="22"/>
                <w:szCs w:val="22"/>
              </w:rPr>
            </w:pPr>
            <w:r w:rsidRPr="00D00664">
              <w:rPr>
                <w:rFonts w:asciiTheme="minorHAnsi" w:hAnsiTheme="minorHAnsi" w:cstheme="minorHAnsi"/>
                <w:sz w:val="22"/>
                <w:szCs w:val="22"/>
              </w:rPr>
              <w:t xml:space="preserve"> [] </w:t>
            </w:r>
          </w:p>
        </w:tc>
        <w:tc>
          <w:tcPr>
            <w:tcW w:w="3252" w:type="dxa"/>
          </w:tcPr>
          <w:p w14:paraId="74F2C3AF" w14:textId="77777777" w:rsidR="00885E9A" w:rsidRDefault="00885E9A" w:rsidP="00C72F6E"/>
        </w:tc>
        <w:tc>
          <w:tcPr>
            <w:tcW w:w="3628" w:type="dxa"/>
          </w:tcPr>
          <w:p w14:paraId="2049F56E" w14:textId="77777777" w:rsidR="00885E9A" w:rsidRDefault="00885E9A" w:rsidP="00C72F6E"/>
        </w:tc>
        <w:tc>
          <w:tcPr>
            <w:tcW w:w="4707" w:type="dxa"/>
          </w:tcPr>
          <w:p w14:paraId="50594351" w14:textId="77777777" w:rsidR="00885E9A" w:rsidRDefault="00885E9A" w:rsidP="00C72F6E"/>
        </w:tc>
        <w:tc>
          <w:tcPr>
            <w:tcW w:w="3375" w:type="dxa"/>
          </w:tcPr>
          <w:p w14:paraId="0B7869C6" w14:textId="77777777" w:rsidR="00885E9A" w:rsidRDefault="00885E9A" w:rsidP="00950DBB"/>
        </w:tc>
      </w:tr>
      <w:tr w:rsidR="00885E9A" w14:paraId="6049E91D" w14:textId="77777777" w:rsidTr="00E2590A">
        <w:tc>
          <w:tcPr>
            <w:tcW w:w="1168" w:type="dxa"/>
            <w:shd w:val="clear" w:color="auto" w:fill="DDD9C3" w:themeFill="background2" w:themeFillShade="E6"/>
          </w:tcPr>
          <w:p w14:paraId="0131A0E4" w14:textId="77777777" w:rsidR="00885E9A" w:rsidRPr="00D00664" w:rsidRDefault="00885E9A" w:rsidP="00C72F6E">
            <w:pPr>
              <w:rPr>
                <w:rFonts w:asciiTheme="minorHAnsi" w:hAnsiTheme="minorHAnsi" w:cstheme="minorHAnsi"/>
                <w:sz w:val="22"/>
                <w:szCs w:val="22"/>
              </w:rPr>
            </w:pPr>
            <w:r w:rsidRPr="00D00664">
              <w:rPr>
                <w:rFonts w:asciiTheme="minorHAnsi" w:hAnsiTheme="minorHAnsi" w:cstheme="minorHAnsi"/>
                <w:sz w:val="22"/>
                <w:szCs w:val="22"/>
              </w:rPr>
              <w:t>Engaged reading</w:t>
            </w:r>
          </w:p>
        </w:tc>
        <w:tc>
          <w:tcPr>
            <w:tcW w:w="14962" w:type="dxa"/>
            <w:gridSpan w:val="4"/>
          </w:tcPr>
          <w:p w14:paraId="67F5EB1F" w14:textId="77777777" w:rsidR="00885E9A" w:rsidRDefault="00885E9A" w:rsidP="00C72F6E"/>
        </w:tc>
      </w:tr>
      <w:tr w:rsidR="00885E9A" w14:paraId="0459BB6F" w14:textId="77777777" w:rsidTr="004C4F7F">
        <w:tc>
          <w:tcPr>
            <w:tcW w:w="16130" w:type="dxa"/>
            <w:gridSpan w:val="5"/>
            <w:shd w:val="clear" w:color="auto" w:fill="DDD9C3" w:themeFill="background2" w:themeFillShade="E6"/>
          </w:tcPr>
          <w:p w14:paraId="0E80F593" w14:textId="77777777" w:rsidR="00885E9A" w:rsidRPr="00C80542" w:rsidRDefault="00885E9A" w:rsidP="00C72F6E">
            <w:pPr>
              <w:jc w:val="center"/>
              <w:rPr>
                <w:b/>
                <w:bCs/>
                <w:sz w:val="40"/>
                <w:szCs w:val="40"/>
              </w:rPr>
            </w:pPr>
            <w:r w:rsidRPr="00C80542">
              <w:rPr>
                <w:rFonts w:asciiTheme="minorHAnsi" w:hAnsiTheme="minorHAnsi" w:cstheme="minorHAnsi"/>
                <w:b/>
                <w:bCs/>
                <w:sz w:val="40"/>
                <w:szCs w:val="40"/>
              </w:rPr>
              <w:t>End of consolidation phase (placement 2)</w:t>
            </w:r>
          </w:p>
        </w:tc>
      </w:tr>
      <w:tr w:rsidR="00885E9A" w14:paraId="5D016374" w14:textId="77777777" w:rsidTr="00E2590A">
        <w:tc>
          <w:tcPr>
            <w:tcW w:w="1168" w:type="dxa"/>
            <w:shd w:val="clear" w:color="auto" w:fill="DDD9C3" w:themeFill="background2" w:themeFillShade="E6"/>
          </w:tcPr>
          <w:p w14:paraId="01783931" w14:textId="77777777" w:rsidR="00885E9A" w:rsidRDefault="00885E9A" w:rsidP="00C72F6E">
            <w:pPr>
              <w:rPr>
                <w:rFonts w:asciiTheme="minorHAnsi" w:hAnsiTheme="minorHAnsi" w:cstheme="minorHAnsi"/>
                <w:sz w:val="24"/>
                <w:szCs w:val="24"/>
              </w:rPr>
            </w:pPr>
            <w:r w:rsidRPr="00D00664">
              <w:rPr>
                <w:rFonts w:asciiTheme="minorHAnsi" w:hAnsiTheme="minorHAnsi" w:cstheme="minorHAnsi"/>
                <w:sz w:val="22"/>
                <w:szCs w:val="22"/>
              </w:rPr>
              <w:t xml:space="preserve"> [] </w:t>
            </w:r>
          </w:p>
        </w:tc>
        <w:tc>
          <w:tcPr>
            <w:tcW w:w="3252" w:type="dxa"/>
          </w:tcPr>
          <w:p w14:paraId="7C36B230" w14:textId="77777777" w:rsidR="00885E9A" w:rsidRDefault="00885E9A" w:rsidP="00C72F6E"/>
        </w:tc>
        <w:tc>
          <w:tcPr>
            <w:tcW w:w="3628" w:type="dxa"/>
          </w:tcPr>
          <w:p w14:paraId="595ECDC7" w14:textId="77777777" w:rsidR="00885E9A" w:rsidRDefault="00885E9A" w:rsidP="00C72F6E"/>
        </w:tc>
        <w:tc>
          <w:tcPr>
            <w:tcW w:w="4707" w:type="dxa"/>
          </w:tcPr>
          <w:p w14:paraId="250937B7" w14:textId="77777777" w:rsidR="00885E9A" w:rsidRDefault="00885E9A" w:rsidP="00C72F6E"/>
        </w:tc>
        <w:tc>
          <w:tcPr>
            <w:tcW w:w="3375" w:type="dxa"/>
          </w:tcPr>
          <w:p w14:paraId="6DAB3AF3" w14:textId="77777777" w:rsidR="00885E9A" w:rsidRDefault="00885E9A" w:rsidP="00950DBB"/>
        </w:tc>
      </w:tr>
      <w:tr w:rsidR="00885E9A" w14:paraId="4E8B882B" w14:textId="77777777" w:rsidTr="00E2590A">
        <w:tc>
          <w:tcPr>
            <w:tcW w:w="1168" w:type="dxa"/>
            <w:shd w:val="clear" w:color="auto" w:fill="DDD9C3" w:themeFill="background2" w:themeFillShade="E6"/>
          </w:tcPr>
          <w:p w14:paraId="195137A1" w14:textId="77777777" w:rsidR="00885E9A" w:rsidRDefault="00885E9A" w:rsidP="00C72F6E">
            <w:pPr>
              <w:rPr>
                <w:rFonts w:asciiTheme="minorHAnsi" w:hAnsiTheme="minorHAnsi" w:cstheme="minorHAnsi"/>
                <w:sz w:val="24"/>
                <w:szCs w:val="24"/>
              </w:rPr>
            </w:pPr>
            <w:r w:rsidRPr="00D00664">
              <w:rPr>
                <w:rFonts w:asciiTheme="minorHAnsi" w:hAnsiTheme="minorHAnsi" w:cstheme="minorHAnsi"/>
                <w:sz w:val="22"/>
                <w:szCs w:val="22"/>
              </w:rPr>
              <w:t>Engaged reading</w:t>
            </w:r>
          </w:p>
        </w:tc>
        <w:tc>
          <w:tcPr>
            <w:tcW w:w="14962" w:type="dxa"/>
            <w:gridSpan w:val="4"/>
          </w:tcPr>
          <w:p w14:paraId="5BCFD0D6" w14:textId="77777777" w:rsidR="00885E9A" w:rsidRDefault="00885E9A" w:rsidP="00C72F6E"/>
        </w:tc>
      </w:tr>
      <w:tr w:rsidR="00885E9A" w14:paraId="76F6137E" w14:textId="77777777" w:rsidTr="00CB1052">
        <w:tc>
          <w:tcPr>
            <w:tcW w:w="16130" w:type="dxa"/>
            <w:gridSpan w:val="5"/>
            <w:shd w:val="clear" w:color="auto" w:fill="FFFF00"/>
          </w:tcPr>
          <w:p w14:paraId="59F3BF13" w14:textId="77777777" w:rsidR="00885E9A" w:rsidRPr="00C80542" w:rsidRDefault="00885E9A" w:rsidP="00C72F6E">
            <w:pPr>
              <w:jc w:val="center"/>
              <w:rPr>
                <w:b/>
                <w:bCs/>
                <w:sz w:val="40"/>
                <w:szCs w:val="40"/>
              </w:rPr>
            </w:pPr>
            <w:r w:rsidRPr="00C80542">
              <w:rPr>
                <w:b/>
                <w:bCs/>
                <w:sz w:val="40"/>
                <w:szCs w:val="40"/>
              </w:rPr>
              <w:t>End of ITE curriculum and progression to Professional Reflective Viva (PRV)</w:t>
            </w:r>
          </w:p>
        </w:tc>
      </w:tr>
    </w:tbl>
    <w:p w14:paraId="5956AF93" w14:textId="77777777" w:rsidR="00885E9A" w:rsidRDefault="00885E9A" w:rsidP="005F7519">
      <w:pPr>
        <w:pStyle w:val="Heading1"/>
        <w:ind w:left="0"/>
        <w:rPr>
          <w:noProof/>
        </w:rPr>
        <w:sectPr w:rsidR="00885E9A" w:rsidSect="00885E9A">
          <w:headerReference w:type="even" r:id="rId29"/>
          <w:footerReference w:type="even" r:id="rId30"/>
          <w:pgSz w:w="17680" w:h="12750" w:orient="landscape"/>
          <w:pgMar w:top="1440" w:right="1440" w:bottom="1440" w:left="1440" w:header="0" w:footer="0" w:gutter="0"/>
          <w:cols w:space="720"/>
          <w:docGrid w:linePitch="299"/>
        </w:sectPr>
      </w:pPr>
    </w:p>
    <w:p w14:paraId="6D9A7C55" w14:textId="77777777" w:rsidR="00885E9A" w:rsidRDefault="00885E9A" w:rsidP="005F7519">
      <w:pPr>
        <w:pStyle w:val="Heading1"/>
        <w:ind w:left="0"/>
        <w:rPr>
          <w:noProof/>
        </w:rPr>
      </w:pPr>
    </w:p>
    <w:sectPr w:rsidR="00885E9A" w:rsidSect="00885E9A">
      <w:headerReference w:type="even" r:id="rId31"/>
      <w:footerReference w:type="even" r:id="rId32"/>
      <w:type w:val="continuous"/>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4ECC7" w14:textId="77777777" w:rsidR="003A7309" w:rsidRDefault="003A7309">
      <w:r>
        <w:separator/>
      </w:r>
    </w:p>
  </w:endnote>
  <w:endnote w:type="continuationSeparator" w:id="0">
    <w:p w14:paraId="09B79742" w14:textId="77777777" w:rsidR="003A7309" w:rsidRDefault="003A7309">
      <w:r>
        <w:continuationSeparator/>
      </w:r>
    </w:p>
  </w:endnote>
  <w:endnote w:type="continuationNotice" w:id="1">
    <w:p w14:paraId="1EE25A65" w14:textId="77777777" w:rsidR="003A7309" w:rsidRDefault="003A7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8A3A1" w14:textId="77777777" w:rsidR="00885E9A" w:rsidRDefault="00885E9A">
    <w:pPr>
      <w:pStyle w:val="Footer"/>
      <w:jc w:val="center"/>
    </w:pPr>
  </w:p>
  <w:p w14:paraId="1B0A1070" w14:textId="77777777" w:rsidR="00885E9A" w:rsidRPr="00FF0AC9" w:rsidRDefault="00885E9A"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702917"/>
      <w:docPartObj>
        <w:docPartGallery w:val="Page Numbers (Bottom of Page)"/>
        <w:docPartUnique/>
      </w:docPartObj>
    </w:sdtPr>
    <w:sdtEndPr>
      <w:rPr>
        <w:noProof/>
      </w:rPr>
    </w:sdtEndPr>
    <w:sdtContent>
      <w:p w14:paraId="6E2CB5D3" w14:textId="77777777" w:rsidR="00885E9A" w:rsidRDefault="00885E9A">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44484960" w14:textId="77777777" w:rsidR="00885E9A" w:rsidRDefault="00885E9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8D317" w14:textId="77777777" w:rsidR="00885E9A" w:rsidRDefault="00885E9A">
    <w:pPr>
      <w:pStyle w:val="Footer"/>
      <w:jc w:val="center"/>
    </w:pPr>
  </w:p>
  <w:p w14:paraId="51F70ACC" w14:textId="77777777" w:rsidR="00885E9A" w:rsidRPr="00FF0AC9" w:rsidRDefault="00885E9A" w:rsidP="00FF0A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597477"/>
      <w:docPartObj>
        <w:docPartGallery w:val="Page Numbers (Bottom of Page)"/>
        <w:docPartUnique/>
      </w:docPartObj>
    </w:sdtPr>
    <w:sdtEndPr>
      <w:rPr>
        <w:noProof/>
      </w:rPr>
    </w:sdtEndPr>
    <w:sdtContent>
      <w:p w14:paraId="1F3D746F" w14:textId="77777777" w:rsidR="00885E9A" w:rsidRDefault="00885E9A">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13A88F3C" w14:textId="77777777" w:rsidR="00885E9A" w:rsidRPr="0057243C" w:rsidRDefault="00885E9A">
    <w:pPr>
      <w:pStyle w:val="BodyText"/>
      <w:spacing w:line="14" w:lineRule="auto"/>
      <w:rPr>
        <w:rFonts w:ascii="Calibri" w:hAnsi="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1D598" w14:textId="77777777" w:rsidR="00885E9A" w:rsidRDefault="00885E9A">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22788"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652B5" w14:textId="77777777" w:rsidR="003A7309" w:rsidRDefault="003A7309">
      <w:r>
        <w:separator/>
      </w:r>
    </w:p>
  </w:footnote>
  <w:footnote w:type="continuationSeparator" w:id="0">
    <w:p w14:paraId="32749239" w14:textId="77777777" w:rsidR="003A7309" w:rsidRDefault="003A7309">
      <w:r>
        <w:continuationSeparator/>
      </w:r>
    </w:p>
  </w:footnote>
  <w:footnote w:type="continuationNotice" w:id="1">
    <w:p w14:paraId="36FC25F8" w14:textId="77777777" w:rsidR="003A7309" w:rsidRDefault="003A7309"/>
  </w:footnote>
  <w:footnote w:id="2">
    <w:p w14:paraId="1DB50A43" w14:textId="77777777" w:rsidR="00885E9A" w:rsidRDefault="00885E9A" w:rsidP="002E1BF7">
      <w:pPr>
        <w:pStyle w:val="FootnoteText"/>
      </w:pPr>
      <w:r>
        <w:rPr>
          <w:rStyle w:val="FootnoteReference"/>
          <w:lang w:val="x-none" w:eastAsia="en-US"/>
        </w:rPr>
        <w:t>[1]</w:t>
      </w:r>
      <w:r>
        <w:rPr>
          <w:lang w:val="x-none"/>
        </w:rPr>
        <w:t xml:space="preserve"> </w:t>
      </w:r>
      <w:r>
        <w:t xml:space="preserve">Cf. </w:t>
      </w:r>
      <w:r>
        <w:rPr>
          <w:lang w:val="x-none"/>
        </w:rPr>
        <w:t>The Reading Resilience Toolkit</w:t>
      </w:r>
      <w:r>
        <w:t>, a</w:t>
      </w:r>
      <w:r>
        <w:rPr>
          <w:lang w:val="x-none"/>
        </w:rPr>
        <w:t xml:space="preserve"> major outcome of the OLT project, Building Reading Resilience: Developing a Skills-Based Approach to Literary Studies. The Reading Resilience Toolkit is available online at: </w:t>
      </w:r>
      <w:hyperlink r:id="rId1" w:history="1">
        <w:r>
          <w:rPr>
            <w:rStyle w:val="Hyperlink"/>
            <w:lang w:val="x-none"/>
          </w:rPr>
          <w:t>https://ltr.edu.au/resources/CG10_1566_Kennedy_Toolkit_2013.pdf</w:t>
        </w:r>
      </w:hyperlink>
      <w:r>
        <w:rPr>
          <w:lang w:val="x-none"/>
        </w:rPr>
        <w:t xml:space="preserve"> </w:t>
      </w:r>
    </w:p>
    <w:p w14:paraId="45575E64" w14:textId="77777777" w:rsidR="00885E9A" w:rsidRDefault="00885E9A" w:rsidP="002E1B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21352" w14:textId="77777777" w:rsidR="00885E9A" w:rsidRDefault="00885E9A">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3360" behindDoc="1" locked="0" layoutInCell="1" allowOverlap="1" wp14:anchorId="62D85BF7" wp14:editId="214D07EC">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1FD2BE" id="Straight Connector 54" o:spid="_x0000_s1026" alt="&quot;&quot;"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4384" behindDoc="1" locked="0" layoutInCell="1" allowOverlap="1" wp14:anchorId="23359F82" wp14:editId="5B350F99">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564D9D" id="Straight Connector 53" o:spid="_x0000_s1026" alt="&quot;&quot;" style="position:absolute;z-index:-2516520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5408" behindDoc="1" locked="0" layoutInCell="1" allowOverlap="1" wp14:anchorId="1DA44477" wp14:editId="41E34194">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11CBC1" id="Straight Connector 52" o:spid="_x0000_s1026" alt="&quot;&quot;"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6432" behindDoc="1" locked="0" layoutInCell="1" allowOverlap="1" wp14:anchorId="46579505" wp14:editId="28FCBAE2">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51D3CA" id="Straight Connector 51" o:spid="_x0000_s1026" alt="&quot;&quot;" style="position:absolute;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35F5" w14:textId="77777777" w:rsidR="00885E9A" w:rsidRDefault="00885E9A">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9264" behindDoc="1" locked="0" layoutInCell="1" allowOverlap="1" wp14:anchorId="029A3052" wp14:editId="703C6073">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497620" id="Straight Connector 50" o:spid="_x0000_s1026" alt="&quot;&quot;"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0288" behindDoc="1" locked="0" layoutInCell="1" allowOverlap="1" wp14:anchorId="574D117E" wp14:editId="42A4E6F7">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BA1202" id="Straight Connector 49" o:spid="_x0000_s1026" alt="&quot;&quot;" style="position:absolute;z-index:-2516561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1312" behindDoc="1" locked="0" layoutInCell="1" allowOverlap="1" wp14:anchorId="4B3D638D" wp14:editId="0D20FF8D">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FFDD53" id="Straight Connector 48" o:spid="_x0000_s1026" alt="&quot;&quot;"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2336" behindDoc="1" locked="0" layoutInCell="1" allowOverlap="1" wp14:anchorId="45F88A35" wp14:editId="6ADADFC1">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290FC6" id="Straight Connector 47" o:spid="_x0000_s1026" alt="&quot;&quot;"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CEA47" w14:textId="77777777" w:rsidR="00885E9A" w:rsidRDefault="00885E9A">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7456" behindDoc="1" locked="0" layoutInCell="1" allowOverlap="1" wp14:anchorId="69C6DA69" wp14:editId="0CB5CC2F">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81803F" id="Straight Connector 38" o:spid="_x0000_s1026" alt="&quot;&quot;" style="position:absolute;z-index:-2516490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8480" behindDoc="1" locked="0" layoutInCell="1" allowOverlap="1" wp14:anchorId="3566D8FA" wp14:editId="459EC79C">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C48795" id="Straight Connector 37" o:spid="_x0000_s1026" alt="&quot;&quot;" style="position:absolute;z-index:-2516480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9504" behindDoc="1" locked="0" layoutInCell="1" allowOverlap="1" wp14:anchorId="775C8EE0" wp14:editId="34E21419">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4F7D05" id="Straight Connector 36" o:spid="_x0000_s1026" alt="&quot;&quot;" style="position:absolute;z-index:-2516469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0528" behindDoc="1" locked="0" layoutInCell="1" allowOverlap="1" wp14:anchorId="6029CC23" wp14:editId="3E893860">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B0E4C6" id="Straight Connector 35" o:spid="_x0000_s1026" alt="&quot;&quot;" style="position:absolute;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1BE0E" w14:textId="77777777" w:rsidR="00885E9A" w:rsidRDefault="00885E9A">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0477E" w14:textId="77777777" w:rsidR="00885E9A" w:rsidRPr="0057243C" w:rsidRDefault="00885E9A">
    <w:pPr>
      <w:pStyle w:val="BodyText"/>
      <w:spacing w:line="14" w:lineRule="auto"/>
      <w:rPr>
        <w:rFonts w:ascii="Calibri" w:hAnsi="Calibri"/>
        <w:sz w:val="20"/>
      </w:rPr>
    </w:pPr>
    <w:r>
      <w:rPr>
        <w:noProof/>
        <w:color w:val="2B579A"/>
        <w:shd w:val="clear" w:color="auto" w:fill="E6E6E6"/>
      </w:rPr>
      <mc:AlternateContent>
        <mc:Choice Requires="wps">
          <w:drawing>
            <wp:anchor distT="4294967295" distB="4294967295" distL="114299" distR="114299" simplePos="0" relativeHeight="251671552" behindDoc="1" locked="0" layoutInCell="1" allowOverlap="1" wp14:anchorId="314496AA" wp14:editId="2F54BECB">
              <wp:simplePos x="0" y="0"/>
              <wp:positionH relativeFrom="page">
                <wp:posOffset>266699</wp:posOffset>
              </wp:positionH>
              <wp:positionV relativeFrom="page">
                <wp:posOffset>190499</wp:posOffset>
              </wp:positionV>
              <wp:extent cx="0" cy="0"/>
              <wp:effectExtent l="0" t="0" r="0" b="0"/>
              <wp:wrapNone/>
              <wp:docPr id="888016934" name="Straight Connector 8880169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E0AC2E" id="Straight Connector 888016934" o:spid="_x0000_s1026" alt="&quot;&quot;" style="position:absolute;z-index:-2516449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2576" behindDoc="1" locked="0" layoutInCell="1" allowOverlap="1" wp14:anchorId="61282CB7" wp14:editId="5D484072">
              <wp:simplePos x="0" y="0"/>
              <wp:positionH relativeFrom="page">
                <wp:posOffset>7827009</wp:posOffset>
              </wp:positionH>
              <wp:positionV relativeFrom="page">
                <wp:posOffset>190499</wp:posOffset>
              </wp:positionV>
              <wp:extent cx="0" cy="0"/>
              <wp:effectExtent l="0" t="0" r="0" b="0"/>
              <wp:wrapNone/>
              <wp:docPr id="904454249" name="Straight Connector 904454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97E3EC" id="Straight Connector 904454249" o:spid="_x0000_s1026" alt="&quot;&quot;" style="position:absolute;z-index:-25164390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3600" behindDoc="1" locked="0" layoutInCell="1" allowOverlap="1" wp14:anchorId="37DD38B2" wp14:editId="3CD4D1FE">
              <wp:simplePos x="0" y="0"/>
              <wp:positionH relativeFrom="page">
                <wp:posOffset>190499</wp:posOffset>
              </wp:positionH>
              <wp:positionV relativeFrom="page">
                <wp:posOffset>266699</wp:posOffset>
              </wp:positionV>
              <wp:extent cx="0" cy="0"/>
              <wp:effectExtent l="0" t="0" r="0" b="0"/>
              <wp:wrapNone/>
              <wp:docPr id="362082983" name="Straight Connector 3620829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A528E2" id="Straight Connector 362082983" o:spid="_x0000_s1026" alt="&quot;&quot;" style="position:absolute;z-index:-2516428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4624" behindDoc="1" locked="0" layoutInCell="1" allowOverlap="1" wp14:anchorId="4B88C222" wp14:editId="588C696B">
              <wp:simplePos x="0" y="0"/>
              <wp:positionH relativeFrom="page">
                <wp:posOffset>7903210</wp:posOffset>
              </wp:positionH>
              <wp:positionV relativeFrom="page">
                <wp:posOffset>266699</wp:posOffset>
              </wp:positionV>
              <wp:extent cx="190500" cy="0"/>
              <wp:effectExtent l="0" t="0" r="0" b="0"/>
              <wp:wrapNone/>
              <wp:docPr id="436011430" name="Straight Connector 4360114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FE7EF7" id="Straight Connector 436011430" o:spid="_x0000_s1026" alt="&quot;&quot;" style="position:absolute;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B9B12" w14:textId="77777777" w:rsidR="00885E9A" w:rsidRPr="0057243C" w:rsidRDefault="00885E9A">
    <w:pPr>
      <w:pStyle w:val="BodyText"/>
      <w:spacing w:line="14" w:lineRule="auto"/>
      <w:rPr>
        <w:rFonts w:ascii="Calibri" w:hAnsi="Calibri"/>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5D490" w14:textId="77777777" w:rsidR="00885E9A" w:rsidRDefault="00885E9A">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D2971"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7A36CA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1">
    <w:nsid w:val="018E5611"/>
    <w:multiLevelType w:val="hybridMultilevel"/>
    <w:tmpl w:val="39AE2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1">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3" w15:restartNumberingAfterBreak="1">
    <w:nsid w:val="0845B6F9"/>
    <w:multiLevelType w:val="hybridMultilevel"/>
    <w:tmpl w:val="3D5AF468"/>
    <w:lvl w:ilvl="0" w:tplc="BBF2DD58">
      <w:start w:val="1"/>
      <w:numFmt w:val="decimal"/>
      <w:lvlText w:val="%1."/>
      <w:lvlJc w:val="left"/>
      <w:pPr>
        <w:ind w:left="720" w:hanging="360"/>
      </w:pPr>
    </w:lvl>
    <w:lvl w:ilvl="1" w:tplc="3B8CBD4C">
      <w:start w:val="1"/>
      <w:numFmt w:val="lowerLetter"/>
      <w:lvlText w:val="%2."/>
      <w:lvlJc w:val="left"/>
      <w:pPr>
        <w:ind w:left="1440" w:hanging="360"/>
      </w:pPr>
    </w:lvl>
    <w:lvl w:ilvl="2" w:tplc="B274B44A">
      <w:start w:val="1"/>
      <w:numFmt w:val="lowerRoman"/>
      <w:lvlText w:val="%3."/>
      <w:lvlJc w:val="right"/>
      <w:pPr>
        <w:ind w:left="2160" w:hanging="180"/>
      </w:pPr>
    </w:lvl>
    <w:lvl w:ilvl="3" w:tplc="11BE0AA8">
      <w:start w:val="1"/>
      <w:numFmt w:val="decimal"/>
      <w:lvlText w:val="%4."/>
      <w:lvlJc w:val="left"/>
      <w:pPr>
        <w:ind w:left="2880" w:hanging="360"/>
      </w:pPr>
    </w:lvl>
    <w:lvl w:ilvl="4" w:tplc="5102332C">
      <w:start w:val="1"/>
      <w:numFmt w:val="lowerLetter"/>
      <w:lvlText w:val="%5."/>
      <w:lvlJc w:val="left"/>
      <w:pPr>
        <w:ind w:left="3600" w:hanging="360"/>
      </w:pPr>
    </w:lvl>
    <w:lvl w:ilvl="5" w:tplc="96C8EA88">
      <w:start w:val="1"/>
      <w:numFmt w:val="lowerRoman"/>
      <w:lvlText w:val="%6."/>
      <w:lvlJc w:val="right"/>
      <w:pPr>
        <w:ind w:left="4320" w:hanging="180"/>
      </w:pPr>
    </w:lvl>
    <w:lvl w:ilvl="6" w:tplc="1C32181C">
      <w:start w:val="1"/>
      <w:numFmt w:val="decimal"/>
      <w:lvlText w:val="%7."/>
      <w:lvlJc w:val="left"/>
      <w:pPr>
        <w:ind w:left="5040" w:hanging="360"/>
      </w:pPr>
    </w:lvl>
    <w:lvl w:ilvl="7" w:tplc="6F7A3E18">
      <w:start w:val="1"/>
      <w:numFmt w:val="lowerLetter"/>
      <w:lvlText w:val="%8."/>
      <w:lvlJc w:val="left"/>
      <w:pPr>
        <w:ind w:left="5760" w:hanging="360"/>
      </w:pPr>
    </w:lvl>
    <w:lvl w:ilvl="8" w:tplc="86E44026">
      <w:start w:val="1"/>
      <w:numFmt w:val="lowerRoman"/>
      <w:lvlText w:val="%9."/>
      <w:lvlJc w:val="right"/>
      <w:pPr>
        <w:ind w:left="6480" w:hanging="180"/>
      </w:pPr>
    </w:lvl>
  </w:abstractNum>
  <w:abstractNum w:abstractNumId="4" w15:restartNumberingAfterBreak="1">
    <w:nsid w:val="09D26B25"/>
    <w:multiLevelType w:val="hybridMultilevel"/>
    <w:tmpl w:val="9342D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1">
    <w:nsid w:val="0CA1231E"/>
    <w:multiLevelType w:val="hybridMultilevel"/>
    <w:tmpl w:val="DC100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1">
    <w:nsid w:val="0D5402B3"/>
    <w:multiLevelType w:val="hybridMultilevel"/>
    <w:tmpl w:val="8898D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1">
    <w:nsid w:val="0E40F896"/>
    <w:multiLevelType w:val="hybridMultilevel"/>
    <w:tmpl w:val="94E8F2D8"/>
    <w:lvl w:ilvl="0" w:tplc="FF225DCA">
      <w:start w:val="1"/>
      <w:numFmt w:val="decimal"/>
      <w:lvlText w:val="%1."/>
      <w:lvlJc w:val="left"/>
      <w:pPr>
        <w:ind w:left="360" w:hanging="360"/>
      </w:pPr>
    </w:lvl>
    <w:lvl w:ilvl="1" w:tplc="705A9C46">
      <w:start w:val="1"/>
      <w:numFmt w:val="lowerLetter"/>
      <w:lvlText w:val="%2."/>
      <w:lvlJc w:val="left"/>
      <w:pPr>
        <w:ind w:left="1080" w:hanging="360"/>
      </w:pPr>
    </w:lvl>
    <w:lvl w:ilvl="2" w:tplc="A134F9B8">
      <w:start w:val="1"/>
      <w:numFmt w:val="lowerRoman"/>
      <w:lvlText w:val="%3."/>
      <w:lvlJc w:val="right"/>
      <w:pPr>
        <w:ind w:left="1800" w:hanging="180"/>
      </w:pPr>
    </w:lvl>
    <w:lvl w:ilvl="3" w:tplc="CCDA5838">
      <w:start w:val="1"/>
      <w:numFmt w:val="decimal"/>
      <w:lvlText w:val="%4."/>
      <w:lvlJc w:val="left"/>
      <w:pPr>
        <w:ind w:left="2520" w:hanging="360"/>
      </w:pPr>
    </w:lvl>
    <w:lvl w:ilvl="4" w:tplc="EB8AB464">
      <w:start w:val="1"/>
      <w:numFmt w:val="lowerLetter"/>
      <w:lvlText w:val="%5."/>
      <w:lvlJc w:val="left"/>
      <w:pPr>
        <w:ind w:left="3240" w:hanging="360"/>
      </w:pPr>
    </w:lvl>
    <w:lvl w:ilvl="5" w:tplc="050864E2">
      <w:start w:val="1"/>
      <w:numFmt w:val="lowerRoman"/>
      <w:lvlText w:val="%6."/>
      <w:lvlJc w:val="right"/>
      <w:pPr>
        <w:ind w:left="3960" w:hanging="180"/>
      </w:pPr>
    </w:lvl>
    <w:lvl w:ilvl="6" w:tplc="B394E03A">
      <w:start w:val="1"/>
      <w:numFmt w:val="decimal"/>
      <w:lvlText w:val="%7."/>
      <w:lvlJc w:val="left"/>
      <w:pPr>
        <w:ind w:left="4680" w:hanging="360"/>
      </w:pPr>
    </w:lvl>
    <w:lvl w:ilvl="7" w:tplc="C680A6BE">
      <w:start w:val="1"/>
      <w:numFmt w:val="lowerLetter"/>
      <w:lvlText w:val="%8."/>
      <w:lvlJc w:val="left"/>
      <w:pPr>
        <w:ind w:left="5400" w:hanging="360"/>
      </w:pPr>
    </w:lvl>
    <w:lvl w:ilvl="8" w:tplc="62A4CBFA">
      <w:start w:val="1"/>
      <w:numFmt w:val="lowerRoman"/>
      <w:lvlText w:val="%9."/>
      <w:lvlJc w:val="right"/>
      <w:pPr>
        <w:ind w:left="6120" w:hanging="180"/>
      </w:pPr>
    </w:lvl>
  </w:abstractNum>
  <w:abstractNum w:abstractNumId="8" w15:restartNumberingAfterBreak="1">
    <w:nsid w:val="0ECE2044"/>
    <w:multiLevelType w:val="hybridMultilevel"/>
    <w:tmpl w:val="3614043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1">
    <w:nsid w:val="17815CE7"/>
    <w:multiLevelType w:val="hybridMultilevel"/>
    <w:tmpl w:val="C896C45E"/>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1">
    <w:nsid w:val="1B816049"/>
    <w:multiLevelType w:val="hybridMultilevel"/>
    <w:tmpl w:val="189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F959AC"/>
    <w:multiLevelType w:val="hybridMultilevel"/>
    <w:tmpl w:val="B5E4809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2" w15:restartNumberingAfterBreak="1">
    <w:nsid w:val="1DE06E82"/>
    <w:multiLevelType w:val="hybridMultilevel"/>
    <w:tmpl w:val="EBE8D2DA"/>
    <w:lvl w:ilvl="0" w:tplc="6CA6A828">
      <w:start w:val="1"/>
      <w:numFmt w:val="decimal"/>
      <w:lvlText w:val="%1."/>
      <w:lvlJc w:val="left"/>
      <w:pPr>
        <w:ind w:left="720" w:hanging="360"/>
      </w:pPr>
    </w:lvl>
    <w:lvl w:ilvl="1" w:tplc="880A7EEC">
      <w:start w:val="1"/>
      <w:numFmt w:val="lowerLetter"/>
      <w:lvlText w:val="%2."/>
      <w:lvlJc w:val="left"/>
      <w:pPr>
        <w:ind w:left="1440" w:hanging="360"/>
      </w:pPr>
    </w:lvl>
    <w:lvl w:ilvl="2" w:tplc="AFBC3C44">
      <w:start w:val="1"/>
      <w:numFmt w:val="lowerRoman"/>
      <w:lvlText w:val="%3."/>
      <w:lvlJc w:val="right"/>
      <w:pPr>
        <w:ind w:left="2160" w:hanging="180"/>
      </w:pPr>
    </w:lvl>
    <w:lvl w:ilvl="3" w:tplc="5556309E">
      <w:start w:val="1"/>
      <w:numFmt w:val="decimal"/>
      <w:lvlText w:val="%4."/>
      <w:lvlJc w:val="left"/>
      <w:pPr>
        <w:ind w:left="2880" w:hanging="360"/>
      </w:pPr>
    </w:lvl>
    <w:lvl w:ilvl="4" w:tplc="9FA4027A">
      <w:start w:val="1"/>
      <w:numFmt w:val="lowerLetter"/>
      <w:lvlText w:val="%5."/>
      <w:lvlJc w:val="left"/>
      <w:pPr>
        <w:ind w:left="3600" w:hanging="360"/>
      </w:pPr>
    </w:lvl>
    <w:lvl w:ilvl="5" w:tplc="6B40E8BA">
      <w:start w:val="1"/>
      <w:numFmt w:val="lowerRoman"/>
      <w:lvlText w:val="%6."/>
      <w:lvlJc w:val="right"/>
      <w:pPr>
        <w:ind w:left="4320" w:hanging="180"/>
      </w:pPr>
    </w:lvl>
    <w:lvl w:ilvl="6" w:tplc="A4F2691C">
      <w:start w:val="1"/>
      <w:numFmt w:val="decimal"/>
      <w:lvlText w:val="%7."/>
      <w:lvlJc w:val="left"/>
      <w:pPr>
        <w:ind w:left="5040" w:hanging="360"/>
      </w:pPr>
    </w:lvl>
    <w:lvl w:ilvl="7" w:tplc="D4EAB630">
      <w:start w:val="1"/>
      <w:numFmt w:val="lowerLetter"/>
      <w:lvlText w:val="%8."/>
      <w:lvlJc w:val="left"/>
      <w:pPr>
        <w:ind w:left="5760" w:hanging="360"/>
      </w:pPr>
    </w:lvl>
    <w:lvl w:ilvl="8" w:tplc="CE902500">
      <w:start w:val="1"/>
      <w:numFmt w:val="lowerRoman"/>
      <w:lvlText w:val="%9."/>
      <w:lvlJc w:val="right"/>
      <w:pPr>
        <w:ind w:left="6480" w:hanging="180"/>
      </w:pPr>
    </w:lvl>
  </w:abstractNum>
  <w:abstractNum w:abstractNumId="13" w15:restartNumberingAfterBreak="1">
    <w:nsid w:val="1F25EC1F"/>
    <w:multiLevelType w:val="hybridMultilevel"/>
    <w:tmpl w:val="847C2A0C"/>
    <w:lvl w:ilvl="0" w:tplc="6510A030">
      <w:start w:val="1"/>
      <w:numFmt w:val="decimal"/>
      <w:lvlText w:val="%1."/>
      <w:lvlJc w:val="left"/>
      <w:pPr>
        <w:ind w:left="360" w:hanging="360"/>
      </w:pPr>
    </w:lvl>
    <w:lvl w:ilvl="1" w:tplc="C3D69B4C">
      <w:start w:val="1"/>
      <w:numFmt w:val="lowerLetter"/>
      <w:lvlText w:val="%2."/>
      <w:lvlJc w:val="left"/>
      <w:pPr>
        <w:ind w:left="1080" w:hanging="360"/>
      </w:pPr>
    </w:lvl>
    <w:lvl w:ilvl="2" w:tplc="32147AC0">
      <w:start w:val="1"/>
      <w:numFmt w:val="lowerRoman"/>
      <w:lvlText w:val="%3."/>
      <w:lvlJc w:val="right"/>
      <w:pPr>
        <w:ind w:left="1800" w:hanging="180"/>
      </w:pPr>
    </w:lvl>
    <w:lvl w:ilvl="3" w:tplc="B190649A">
      <w:start w:val="1"/>
      <w:numFmt w:val="decimal"/>
      <w:lvlText w:val="%4."/>
      <w:lvlJc w:val="left"/>
      <w:pPr>
        <w:ind w:left="2520" w:hanging="360"/>
      </w:pPr>
    </w:lvl>
    <w:lvl w:ilvl="4" w:tplc="E108879A">
      <w:start w:val="1"/>
      <w:numFmt w:val="lowerLetter"/>
      <w:lvlText w:val="%5."/>
      <w:lvlJc w:val="left"/>
      <w:pPr>
        <w:ind w:left="3240" w:hanging="360"/>
      </w:pPr>
    </w:lvl>
    <w:lvl w:ilvl="5" w:tplc="BD4453B6">
      <w:start w:val="1"/>
      <w:numFmt w:val="lowerRoman"/>
      <w:lvlText w:val="%6."/>
      <w:lvlJc w:val="right"/>
      <w:pPr>
        <w:ind w:left="3960" w:hanging="180"/>
      </w:pPr>
    </w:lvl>
    <w:lvl w:ilvl="6" w:tplc="CE00662C">
      <w:start w:val="1"/>
      <w:numFmt w:val="decimal"/>
      <w:lvlText w:val="%7."/>
      <w:lvlJc w:val="left"/>
      <w:pPr>
        <w:ind w:left="4680" w:hanging="360"/>
      </w:pPr>
    </w:lvl>
    <w:lvl w:ilvl="7" w:tplc="2B967212">
      <w:start w:val="1"/>
      <w:numFmt w:val="lowerLetter"/>
      <w:lvlText w:val="%8."/>
      <w:lvlJc w:val="left"/>
      <w:pPr>
        <w:ind w:left="5400" w:hanging="360"/>
      </w:pPr>
    </w:lvl>
    <w:lvl w:ilvl="8" w:tplc="9488904E">
      <w:start w:val="1"/>
      <w:numFmt w:val="lowerRoman"/>
      <w:lvlText w:val="%9."/>
      <w:lvlJc w:val="right"/>
      <w:pPr>
        <w:ind w:left="6120" w:hanging="180"/>
      </w:pPr>
    </w:lvl>
  </w:abstractNum>
  <w:abstractNum w:abstractNumId="14" w15:restartNumberingAfterBreak="1">
    <w:nsid w:val="21B83B6C"/>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21EB683F"/>
    <w:multiLevelType w:val="hybridMultilevel"/>
    <w:tmpl w:val="E9BEA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255D2118"/>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C8250F"/>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0" w15:restartNumberingAfterBreak="1">
    <w:nsid w:val="28DA7F80"/>
    <w:multiLevelType w:val="hybridMultilevel"/>
    <w:tmpl w:val="D7206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1">
    <w:nsid w:val="2AF94E14"/>
    <w:multiLevelType w:val="hybridMultilevel"/>
    <w:tmpl w:val="31DAF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1">
    <w:nsid w:val="3690285A"/>
    <w:multiLevelType w:val="hybridMultilevel"/>
    <w:tmpl w:val="DEA4B3BC"/>
    <w:lvl w:ilvl="0" w:tplc="B3684076">
      <w:start w:val="1"/>
      <w:numFmt w:val="decimal"/>
      <w:lvlText w:val="%1."/>
      <w:lvlJc w:val="left"/>
      <w:pPr>
        <w:ind w:left="360" w:hanging="360"/>
      </w:pPr>
    </w:lvl>
    <w:lvl w:ilvl="1" w:tplc="3B8A7370">
      <w:start w:val="1"/>
      <w:numFmt w:val="lowerLetter"/>
      <w:lvlText w:val="%2."/>
      <w:lvlJc w:val="left"/>
      <w:pPr>
        <w:ind w:left="1080" w:hanging="360"/>
      </w:pPr>
    </w:lvl>
    <w:lvl w:ilvl="2" w:tplc="FE64F7E8">
      <w:start w:val="1"/>
      <w:numFmt w:val="lowerRoman"/>
      <w:lvlText w:val="%3."/>
      <w:lvlJc w:val="right"/>
      <w:pPr>
        <w:ind w:left="1800" w:hanging="180"/>
      </w:pPr>
    </w:lvl>
    <w:lvl w:ilvl="3" w:tplc="47D65638">
      <w:start w:val="1"/>
      <w:numFmt w:val="decimal"/>
      <w:lvlText w:val="%4."/>
      <w:lvlJc w:val="left"/>
      <w:pPr>
        <w:ind w:left="2520" w:hanging="360"/>
      </w:pPr>
    </w:lvl>
    <w:lvl w:ilvl="4" w:tplc="2C02B850">
      <w:start w:val="1"/>
      <w:numFmt w:val="lowerLetter"/>
      <w:lvlText w:val="%5."/>
      <w:lvlJc w:val="left"/>
      <w:pPr>
        <w:ind w:left="3240" w:hanging="360"/>
      </w:pPr>
    </w:lvl>
    <w:lvl w:ilvl="5" w:tplc="8D7C2EEE">
      <w:start w:val="1"/>
      <w:numFmt w:val="lowerRoman"/>
      <w:lvlText w:val="%6."/>
      <w:lvlJc w:val="right"/>
      <w:pPr>
        <w:ind w:left="3960" w:hanging="180"/>
      </w:pPr>
    </w:lvl>
    <w:lvl w:ilvl="6" w:tplc="CC126CE0">
      <w:start w:val="1"/>
      <w:numFmt w:val="decimal"/>
      <w:lvlText w:val="%7."/>
      <w:lvlJc w:val="left"/>
      <w:pPr>
        <w:ind w:left="4680" w:hanging="360"/>
      </w:pPr>
    </w:lvl>
    <w:lvl w:ilvl="7" w:tplc="541C2B22">
      <w:start w:val="1"/>
      <w:numFmt w:val="lowerLetter"/>
      <w:lvlText w:val="%8."/>
      <w:lvlJc w:val="left"/>
      <w:pPr>
        <w:ind w:left="5400" w:hanging="360"/>
      </w:pPr>
    </w:lvl>
    <w:lvl w:ilvl="8" w:tplc="4002E150">
      <w:start w:val="1"/>
      <w:numFmt w:val="lowerRoman"/>
      <w:lvlText w:val="%9."/>
      <w:lvlJc w:val="right"/>
      <w:pPr>
        <w:ind w:left="6120" w:hanging="180"/>
      </w:pPr>
    </w:lvl>
  </w:abstractNum>
  <w:abstractNum w:abstractNumId="23" w15:restartNumberingAfterBreak="1">
    <w:nsid w:val="36C302B0"/>
    <w:multiLevelType w:val="multilevel"/>
    <w:tmpl w:val="B7BE6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1">
    <w:nsid w:val="3CD806D5"/>
    <w:multiLevelType w:val="hybridMultilevel"/>
    <w:tmpl w:val="D72068E6"/>
    <w:lvl w:ilvl="0" w:tplc="D9121794">
      <w:start w:val="1"/>
      <w:numFmt w:val="decimal"/>
      <w:lvlText w:val="%1."/>
      <w:lvlJc w:val="left"/>
      <w:pPr>
        <w:ind w:left="720" w:hanging="360"/>
      </w:pPr>
    </w:lvl>
    <w:lvl w:ilvl="1" w:tplc="0F5C9A56">
      <w:start w:val="1"/>
      <w:numFmt w:val="lowerLetter"/>
      <w:lvlText w:val="%2."/>
      <w:lvlJc w:val="left"/>
      <w:pPr>
        <w:ind w:left="1440" w:hanging="360"/>
      </w:pPr>
    </w:lvl>
    <w:lvl w:ilvl="2" w:tplc="6E1C9F02">
      <w:start w:val="1"/>
      <w:numFmt w:val="lowerRoman"/>
      <w:lvlText w:val="%3."/>
      <w:lvlJc w:val="right"/>
      <w:pPr>
        <w:ind w:left="2160" w:hanging="180"/>
      </w:pPr>
    </w:lvl>
    <w:lvl w:ilvl="3" w:tplc="AF365552">
      <w:start w:val="1"/>
      <w:numFmt w:val="decimal"/>
      <w:lvlText w:val="%4."/>
      <w:lvlJc w:val="left"/>
      <w:pPr>
        <w:ind w:left="2880" w:hanging="360"/>
      </w:pPr>
    </w:lvl>
    <w:lvl w:ilvl="4" w:tplc="B0983754">
      <w:start w:val="1"/>
      <w:numFmt w:val="lowerLetter"/>
      <w:lvlText w:val="%5."/>
      <w:lvlJc w:val="left"/>
      <w:pPr>
        <w:ind w:left="3600" w:hanging="360"/>
      </w:pPr>
    </w:lvl>
    <w:lvl w:ilvl="5" w:tplc="1B865310">
      <w:start w:val="1"/>
      <w:numFmt w:val="lowerRoman"/>
      <w:lvlText w:val="%6."/>
      <w:lvlJc w:val="right"/>
      <w:pPr>
        <w:ind w:left="4320" w:hanging="180"/>
      </w:pPr>
    </w:lvl>
    <w:lvl w:ilvl="6" w:tplc="F39675CE">
      <w:start w:val="1"/>
      <w:numFmt w:val="decimal"/>
      <w:lvlText w:val="%7."/>
      <w:lvlJc w:val="left"/>
      <w:pPr>
        <w:ind w:left="5040" w:hanging="360"/>
      </w:pPr>
    </w:lvl>
    <w:lvl w:ilvl="7" w:tplc="E83CD696">
      <w:start w:val="1"/>
      <w:numFmt w:val="lowerLetter"/>
      <w:lvlText w:val="%8."/>
      <w:lvlJc w:val="left"/>
      <w:pPr>
        <w:ind w:left="5760" w:hanging="360"/>
      </w:pPr>
    </w:lvl>
    <w:lvl w:ilvl="8" w:tplc="B68EFCCC">
      <w:start w:val="1"/>
      <w:numFmt w:val="lowerRoman"/>
      <w:lvlText w:val="%9."/>
      <w:lvlJc w:val="right"/>
      <w:pPr>
        <w:ind w:left="6480" w:hanging="180"/>
      </w:pPr>
    </w:lvl>
  </w:abstractNum>
  <w:abstractNum w:abstractNumId="25" w15:restartNumberingAfterBreak="1">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14190F"/>
    <w:multiLevelType w:val="hybridMultilevel"/>
    <w:tmpl w:val="4F468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1">
    <w:nsid w:val="45F69E8E"/>
    <w:multiLevelType w:val="hybridMultilevel"/>
    <w:tmpl w:val="F7BEDA74"/>
    <w:lvl w:ilvl="0" w:tplc="0E30BEB0">
      <w:start w:val="1"/>
      <w:numFmt w:val="decimal"/>
      <w:lvlText w:val="%1."/>
      <w:lvlJc w:val="left"/>
      <w:pPr>
        <w:ind w:left="720" w:hanging="360"/>
      </w:pPr>
    </w:lvl>
    <w:lvl w:ilvl="1" w:tplc="F58200FA">
      <w:start w:val="1"/>
      <w:numFmt w:val="lowerLetter"/>
      <w:lvlText w:val="%2."/>
      <w:lvlJc w:val="left"/>
      <w:pPr>
        <w:ind w:left="1440" w:hanging="360"/>
      </w:pPr>
    </w:lvl>
    <w:lvl w:ilvl="2" w:tplc="EFAC571E">
      <w:start w:val="1"/>
      <w:numFmt w:val="lowerRoman"/>
      <w:lvlText w:val="%3."/>
      <w:lvlJc w:val="right"/>
      <w:pPr>
        <w:ind w:left="2160" w:hanging="180"/>
      </w:pPr>
    </w:lvl>
    <w:lvl w:ilvl="3" w:tplc="6F742570">
      <w:start w:val="1"/>
      <w:numFmt w:val="decimal"/>
      <w:lvlText w:val="%4."/>
      <w:lvlJc w:val="left"/>
      <w:pPr>
        <w:ind w:left="2880" w:hanging="360"/>
      </w:pPr>
    </w:lvl>
    <w:lvl w:ilvl="4" w:tplc="A538F2C2">
      <w:start w:val="1"/>
      <w:numFmt w:val="lowerLetter"/>
      <w:lvlText w:val="%5."/>
      <w:lvlJc w:val="left"/>
      <w:pPr>
        <w:ind w:left="3600" w:hanging="360"/>
      </w:pPr>
    </w:lvl>
    <w:lvl w:ilvl="5" w:tplc="8F285522">
      <w:start w:val="1"/>
      <w:numFmt w:val="lowerRoman"/>
      <w:lvlText w:val="%6."/>
      <w:lvlJc w:val="right"/>
      <w:pPr>
        <w:ind w:left="4320" w:hanging="180"/>
      </w:pPr>
    </w:lvl>
    <w:lvl w:ilvl="6" w:tplc="92CC4004">
      <w:start w:val="1"/>
      <w:numFmt w:val="decimal"/>
      <w:lvlText w:val="%7."/>
      <w:lvlJc w:val="left"/>
      <w:pPr>
        <w:ind w:left="5040" w:hanging="360"/>
      </w:pPr>
    </w:lvl>
    <w:lvl w:ilvl="7" w:tplc="239A17E2">
      <w:start w:val="1"/>
      <w:numFmt w:val="lowerLetter"/>
      <w:lvlText w:val="%8."/>
      <w:lvlJc w:val="left"/>
      <w:pPr>
        <w:ind w:left="5760" w:hanging="360"/>
      </w:pPr>
    </w:lvl>
    <w:lvl w:ilvl="8" w:tplc="AE1E2D38">
      <w:start w:val="1"/>
      <w:numFmt w:val="lowerRoman"/>
      <w:lvlText w:val="%9."/>
      <w:lvlJc w:val="right"/>
      <w:pPr>
        <w:ind w:left="6480" w:hanging="180"/>
      </w:pPr>
    </w:lvl>
  </w:abstractNum>
  <w:abstractNum w:abstractNumId="28" w15:restartNumberingAfterBreak="1">
    <w:nsid w:val="46823A26"/>
    <w:multiLevelType w:val="hybridMultilevel"/>
    <w:tmpl w:val="F0E2C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1">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1">
    <w:nsid w:val="47E970A3"/>
    <w:multiLevelType w:val="hybridMultilevel"/>
    <w:tmpl w:val="8BAA7E3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1">
    <w:nsid w:val="4C30039F"/>
    <w:multiLevelType w:val="multilevel"/>
    <w:tmpl w:val="7AC09C5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1">
    <w:nsid w:val="4CAE656C"/>
    <w:multiLevelType w:val="hybridMultilevel"/>
    <w:tmpl w:val="4E9A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1">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34" w15:restartNumberingAfterBreak="1">
    <w:nsid w:val="4F7F0F0A"/>
    <w:multiLevelType w:val="hybridMultilevel"/>
    <w:tmpl w:val="D72068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1">
    <w:nsid w:val="4FB986AA"/>
    <w:multiLevelType w:val="hybridMultilevel"/>
    <w:tmpl w:val="F4388BA0"/>
    <w:lvl w:ilvl="0" w:tplc="F40AE646">
      <w:start w:val="1"/>
      <w:numFmt w:val="decimal"/>
      <w:lvlText w:val="%1."/>
      <w:lvlJc w:val="left"/>
      <w:pPr>
        <w:ind w:left="360" w:hanging="360"/>
      </w:pPr>
    </w:lvl>
    <w:lvl w:ilvl="1" w:tplc="D21AB698">
      <w:start w:val="1"/>
      <w:numFmt w:val="lowerLetter"/>
      <w:lvlText w:val="%2."/>
      <w:lvlJc w:val="left"/>
      <w:pPr>
        <w:ind w:left="1080" w:hanging="360"/>
      </w:pPr>
    </w:lvl>
    <w:lvl w:ilvl="2" w:tplc="5498C272">
      <w:start w:val="1"/>
      <w:numFmt w:val="lowerRoman"/>
      <w:lvlText w:val="%3."/>
      <w:lvlJc w:val="right"/>
      <w:pPr>
        <w:ind w:left="1800" w:hanging="180"/>
      </w:pPr>
    </w:lvl>
    <w:lvl w:ilvl="3" w:tplc="38AC97BC">
      <w:start w:val="1"/>
      <w:numFmt w:val="decimal"/>
      <w:lvlText w:val="%4."/>
      <w:lvlJc w:val="left"/>
      <w:pPr>
        <w:ind w:left="2520" w:hanging="360"/>
      </w:pPr>
    </w:lvl>
    <w:lvl w:ilvl="4" w:tplc="A19C5B06">
      <w:start w:val="1"/>
      <w:numFmt w:val="lowerLetter"/>
      <w:lvlText w:val="%5."/>
      <w:lvlJc w:val="left"/>
      <w:pPr>
        <w:ind w:left="3240" w:hanging="360"/>
      </w:pPr>
    </w:lvl>
    <w:lvl w:ilvl="5" w:tplc="6820E9B2">
      <w:start w:val="1"/>
      <w:numFmt w:val="lowerRoman"/>
      <w:lvlText w:val="%6."/>
      <w:lvlJc w:val="right"/>
      <w:pPr>
        <w:ind w:left="3960" w:hanging="180"/>
      </w:pPr>
    </w:lvl>
    <w:lvl w:ilvl="6" w:tplc="0B7E5A22">
      <w:start w:val="1"/>
      <w:numFmt w:val="decimal"/>
      <w:lvlText w:val="%7."/>
      <w:lvlJc w:val="left"/>
      <w:pPr>
        <w:ind w:left="4680" w:hanging="360"/>
      </w:pPr>
    </w:lvl>
    <w:lvl w:ilvl="7" w:tplc="37900136">
      <w:start w:val="1"/>
      <w:numFmt w:val="lowerLetter"/>
      <w:lvlText w:val="%8."/>
      <w:lvlJc w:val="left"/>
      <w:pPr>
        <w:ind w:left="5400" w:hanging="360"/>
      </w:pPr>
    </w:lvl>
    <w:lvl w:ilvl="8" w:tplc="BBB83B4C">
      <w:start w:val="1"/>
      <w:numFmt w:val="lowerRoman"/>
      <w:lvlText w:val="%9."/>
      <w:lvlJc w:val="right"/>
      <w:pPr>
        <w:ind w:left="6120" w:hanging="180"/>
      </w:pPr>
    </w:lvl>
  </w:abstractNum>
  <w:abstractNum w:abstractNumId="36" w15:restartNumberingAfterBreak="1">
    <w:nsid w:val="522CE1F7"/>
    <w:multiLevelType w:val="hybridMultilevel"/>
    <w:tmpl w:val="F314FF64"/>
    <w:lvl w:ilvl="0" w:tplc="55EEEC22">
      <w:start w:val="1"/>
      <w:numFmt w:val="decimal"/>
      <w:lvlText w:val="%1."/>
      <w:lvlJc w:val="left"/>
      <w:pPr>
        <w:ind w:left="720" w:hanging="360"/>
      </w:pPr>
    </w:lvl>
    <w:lvl w:ilvl="1" w:tplc="7C565390">
      <w:start w:val="1"/>
      <w:numFmt w:val="lowerLetter"/>
      <w:lvlText w:val="%2."/>
      <w:lvlJc w:val="left"/>
      <w:pPr>
        <w:ind w:left="1440" w:hanging="360"/>
      </w:pPr>
    </w:lvl>
    <w:lvl w:ilvl="2" w:tplc="33C47322">
      <w:start w:val="1"/>
      <w:numFmt w:val="lowerRoman"/>
      <w:lvlText w:val="%3."/>
      <w:lvlJc w:val="right"/>
      <w:pPr>
        <w:ind w:left="2160" w:hanging="180"/>
      </w:pPr>
    </w:lvl>
    <w:lvl w:ilvl="3" w:tplc="8156543E">
      <w:start w:val="1"/>
      <w:numFmt w:val="decimal"/>
      <w:lvlText w:val="%4."/>
      <w:lvlJc w:val="left"/>
      <w:pPr>
        <w:ind w:left="2880" w:hanging="360"/>
      </w:pPr>
    </w:lvl>
    <w:lvl w:ilvl="4" w:tplc="3322EEAE">
      <w:start w:val="1"/>
      <w:numFmt w:val="lowerLetter"/>
      <w:lvlText w:val="%5."/>
      <w:lvlJc w:val="left"/>
      <w:pPr>
        <w:ind w:left="3600" w:hanging="360"/>
      </w:pPr>
    </w:lvl>
    <w:lvl w:ilvl="5" w:tplc="24982BD4">
      <w:start w:val="1"/>
      <w:numFmt w:val="lowerRoman"/>
      <w:lvlText w:val="%6."/>
      <w:lvlJc w:val="right"/>
      <w:pPr>
        <w:ind w:left="4320" w:hanging="180"/>
      </w:pPr>
    </w:lvl>
    <w:lvl w:ilvl="6" w:tplc="ED98843C">
      <w:start w:val="1"/>
      <w:numFmt w:val="decimal"/>
      <w:lvlText w:val="%7."/>
      <w:lvlJc w:val="left"/>
      <w:pPr>
        <w:ind w:left="5040" w:hanging="360"/>
      </w:pPr>
    </w:lvl>
    <w:lvl w:ilvl="7" w:tplc="9B60208A">
      <w:start w:val="1"/>
      <w:numFmt w:val="lowerLetter"/>
      <w:lvlText w:val="%8."/>
      <w:lvlJc w:val="left"/>
      <w:pPr>
        <w:ind w:left="5760" w:hanging="360"/>
      </w:pPr>
    </w:lvl>
    <w:lvl w:ilvl="8" w:tplc="B6600F7E">
      <w:start w:val="1"/>
      <w:numFmt w:val="lowerRoman"/>
      <w:lvlText w:val="%9."/>
      <w:lvlJc w:val="right"/>
      <w:pPr>
        <w:ind w:left="6480" w:hanging="180"/>
      </w:pPr>
    </w:lvl>
  </w:abstractNum>
  <w:abstractNum w:abstractNumId="37" w15:restartNumberingAfterBreak="1">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38" w15:restartNumberingAfterBreak="1">
    <w:nsid w:val="587B421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5E23C097"/>
    <w:multiLevelType w:val="hybridMultilevel"/>
    <w:tmpl w:val="36D4CB20"/>
    <w:lvl w:ilvl="0" w:tplc="EE68D44E">
      <w:start w:val="1"/>
      <w:numFmt w:val="bullet"/>
      <w:lvlText w:val=""/>
      <w:lvlJc w:val="left"/>
      <w:pPr>
        <w:ind w:left="720" w:hanging="360"/>
      </w:pPr>
      <w:rPr>
        <w:rFonts w:ascii="Symbol" w:hAnsi="Symbol" w:hint="default"/>
      </w:rPr>
    </w:lvl>
    <w:lvl w:ilvl="1" w:tplc="4C98B744">
      <w:start w:val="1"/>
      <w:numFmt w:val="bullet"/>
      <w:lvlText w:val="o"/>
      <w:lvlJc w:val="left"/>
      <w:pPr>
        <w:ind w:left="1440" w:hanging="360"/>
      </w:pPr>
      <w:rPr>
        <w:rFonts w:ascii="Courier New" w:hAnsi="Courier New" w:hint="default"/>
      </w:rPr>
    </w:lvl>
    <w:lvl w:ilvl="2" w:tplc="444EE99A">
      <w:start w:val="1"/>
      <w:numFmt w:val="bullet"/>
      <w:lvlText w:val=""/>
      <w:lvlJc w:val="left"/>
      <w:pPr>
        <w:ind w:left="2160" w:hanging="360"/>
      </w:pPr>
      <w:rPr>
        <w:rFonts w:ascii="Wingdings" w:hAnsi="Wingdings" w:hint="default"/>
      </w:rPr>
    </w:lvl>
    <w:lvl w:ilvl="3" w:tplc="3A761FB0">
      <w:start w:val="1"/>
      <w:numFmt w:val="bullet"/>
      <w:lvlText w:val=""/>
      <w:lvlJc w:val="left"/>
      <w:pPr>
        <w:ind w:left="2880" w:hanging="360"/>
      </w:pPr>
      <w:rPr>
        <w:rFonts w:ascii="Symbol" w:hAnsi="Symbol" w:hint="default"/>
      </w:rPr>
    </w:lvl>
    <w:lvl w:ilvl="4" w:tplc="1F2EA2A6">
      <w:start w:val="1"/>
      <w:numFmt w:val="bullet"/>
      <w:lvlText w:val="o"/>
      <w:lvlJc w:val="left"/>
      <w:pPr>
        <w:ind w:left="3600" w:hanging="360"/>
      </w:pPr>
      <w:rPr>
        <w:rFonts w:ascii="Courier New" w:hAnsi="Courier New" w:hint="default"/>
      </w:rPr>
    </w:lvl>
    <w:lvl w:ilvl="5" w:tplc="5FE672A2">
      <w:start w:val="1"/>
      <w:numFmt w:val="bullet"/>
      <w:lvlText w:val=""/>
      <w:lvlJc w:val="left"/>
      <w:pPr>
        <w:ind w:left="4320" w:hanging="360"/>
      </w:pPr>
      <w:rPr>
        <w:rFonts w:ascii="Wingdings" w:hAnsi="Wingdings" w:hint="default"/>
      </w:rPr>
    </w:lvl>
    <w:lvl w:ilvl="6" w:tplc="130643CC">
      <w:start w:val="1"/>
      <w:numFmt w:val="bullet"/>
      <w:lvlText w:val=""/>
      <w:lvlJc w:val="left"/>
      <w:pPr>
        <w:ind w:left="5040" w:hanging="360"/>
      </w:pPr>
      <w:rPr>
        <w:rFonts w:ascii="Symbol" w:hAnsi="Symbol" w:hint="default"/>
      </w:rPr>
    </w:lvl>
    <w:lvl w:ilvl="7" w:tplc="54ACD81A">
      <w:start w:val="1"/>
      <w:numFmt w:val="bullet"/>
      <w:lvlText w:val="o"/>
      <w:lvlJc w:val="left"/>
      <w:pPr>
        <w:ind w:left="5760" w:hanging="360"/>
      </w:pPr>
      <w:rPr>
        <w:rFonts w:ascii="Courier New" w:hAnsi="Courier New" w:hint="default"/>
      </w:rPr>
    </w:lvl>
    <w:lvl w:ilvl="8" w:tplc="F5FA24C2">
      <w:start w:val="1"/>
      <w:numFmt w:val="bullet"/>
      <w:lvlText w:val=""/>
      <w:lvlJc w:val="left"/>
      <w:pPr>
        <w:ind w:left="6480" w:hanging="360"/>
      </w:pPr>
      <w:rPr>
        <w:rFonts w:ascii="Wingdings" w:hAnsi="Wingdings" w:hint="default"/>
      </w:rPr>
    </w:lvl>
  </w:abstractNum>
  <w:abstractNum w:abstractNumId="40" w15:restartNumberingAfterBreak="1">
    <w:nsid w:val="5E32719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1">
    <w:nsid w:val="602E16C8"/>
    <w:multiLevelType w:val="multilevel"/>
    <w:tmpl w:val="3E0EEE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1">
    <w:nsid w:val="60B9B07A"/>
    <w:multiLevelType w:val="hybridMultilevel"/>
    <w:tmpl w:val="7BFCE43E"/>
    <w:lvl w:ilvl="0" w:tplc="FFFFFFFF">
      <w:start w:val="1"/>
      <w:numFmt w:val="decimal"/>
      <w:lvlText w:val="%1."/>
      <w:lvlJc w:val="left"/>
      <w:pPr>
        <w:ind w:left="720" w:hanging="360"/>
      </w:pPr>
    </w:lvl>
    <w:lvl w:ilvl="1" w:tplc="25988D3C">
      <w:start w:val="1"/>
      <w:numFmt w:val="lowerLetter"/>
      <w:lvlText w:val="%2."/>
      <w:lvlJc w:val="left"/>
      <w:pPr>
        <w:ind w:left="1440" w:hanging="360"/>
      </w:pPr>
    </w:lvl>
    <w:lvl w:ilvl="2" w:tplc="9C92FEBC">
      <w:start w:val="1"/>
      <w:numFmt w:val="lowerRoman"/>
      <w:lvlText w:val="%3."/>
      <w:lvlJc w:val="right"/>
      <w:pPr>
        <w:ind w:left="2160" w:hanging="180"/>
      </w:pPr>
    </w:lvl>
    <w:lvl w:ilvl="3" w:tplc="38265212">
      <w:start w:val="1"/>
      <w:numFmt w:val="decimal"/>
      <w:lvlText w:val="%4."/>
      <w:lvlJc w:val="left"/>
      <w:pPr>
        <w:ind w:left="2880" w:hanging="360"/>
      </w:pPr>
    </w:lvl>
    <w:lvl w:ilvl="4" w:tplc="13B6AF2A">
      <w:start w:val="1"/>
      <w:numFmt w:val="lowerLetter"/>
      <w:lvlText w:val="%5."/>
      <w:lvlJc w:val="left"/>
      <w:pPr>
        <w:ind w:left="3600" w:hanging="360"/>
      </w:pPr>
    </w:lvl>
    <w:lvl w:ilvl="5" w:tplc="8A509338">
      <w:start w:val="1"/>
      <w:numFmt w:val="lowerRoman"/>
      <w:lvlText w:val="%6."/>
      <w:lvlJc w:val="right"/>
      <w:pPr>
        <w:ind w:left="4320" w:hanging="180"/>
      </w:pPr>
    </w:lvl>
    <w:lvl w:ilvl="6" w:tplc="4F46C8D0">
      <w:start w:val="1"/>
      <w:numFmt w:val="decimal"/>
      <w:lvlText w:val="%7."/>
      <w:lvlJc w:val="left"/>
      <w:pPr>
        <w:ind w:left="5040" w:hanging="360"/>
      </w:pPr>
    </w:lvl>
    <w:lvl w:ilvl="7" w:tplc="892037D6">
      <w:start w:val="1"/>
      <w:numFmt w:val="lowerLetter"/>
      <w:lvlText w:val="%8."/>
      <w:lvlJc w:val="left"/>
      <w:pPr>
        <w:ind w:left="5760" w:hanging="360"/>
      </w:pPr>
    </w:lvl>
    <w:lvl w:ilvl="8" w:tplc="8280D5E2">
      <w:start w:val="1"/>
      <w:numFmt w:val="lowerRoman"/>
      <w:lvlText w:val="%9."/>
      <w:lvlJc w:val="right"/>
      <w:pPr>
        <w:ind w:left="6480" w:hanging="180"/>
      </w:pPr>
    </w:lvl>
  </w:abstractNum>
  <w:abstractNum w:abstractNumId="44" w15:restartNumberingAfterBreak="1">
    <w:nsid w:val="68683756"/>
    <w:multiLevelType w:val="hybridMultilevel"/>
    <w:tmpl w:val="022A7686"/>
    <w:lvl w:ilvl="0" w:tplc="E0361F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1">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1">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47" w15:restartNumberingAfterBreak="1">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8" w15:restartNumberingAfterBreak="1">
    <w:nsid w:val="6D053174"/>
    <w:multiLevelType w:val="hybridMultilevel"/>
    <w:tmpl w:val="AB4E6690"/>
    <w:lvl w:ilvl="0" w:tplc="1D2EACCC">
      <w:start w:val="1"/>
      <w:numFmt w:val="bullet"/>
      <w:lvlText w:val="·"/>
      <w:lvlJc w:val="left"/>
      <w:pPr>
        <w:ind w:left="720" w:hanging="360"/>
      </w:pPr>
      <w:rPr>
        <w:rFonts w:ascii="Symbol" w:hAnsi="Symbol" w:hint="default"/>
      </w:rPr>
    </w:lvl>
    <w:lvl w:ilvl="1" w:tplc="8D14DDE8">
      <w:start w:val="1"/>
      <w:numFmt w:val="bullet"/>
      <w:lvlText w:val="o"/>
      <w:lvlJc w:val="left"/>
      <w:pPr>
        <w:ind w:left="1440" w:hanging="360"/>
      </w:pPr>
      <w:rPr>
        <w:rFonts w:ascii="Courier New" w:hAnsi="Courier New" w:hint="default"/>
      </w:rPr>
    </w:lvl>
    <w:lvl w:ilvl="2" w:tplc="A2EA984C">
      <w:start w:val="1"/>
      <w:numFmt w:val="bullet"/>
      <w:lvlText w:val=""/>
      <w:lvlJc w:val="left"/>
      <w:pPr>
        <w:ind w:left="2160" w:hanging="360"/>
      </w:pPr>
      <w:rPr>
        <w:rFonts w:ascii="Wingdings" w:hAnsi="Wingdings" w:hint="default"/>
      </w:rPr>
    </w:lvl>
    <w:lvl w:ilvl="3" w:tplc="0846B672">
      <w:start w:val="1"/>
      <w:numFmt w:val="bullet"/>
      <w:lvlText w:val=""/>
      <w:lvlJc w:val="left"/>
      <w:pPr>
        <w:ind w:left="2880" w:hanging="360"/>
      </w:pPr>
      <w:rPr>
        <w:rFonts w:ascii="Symbol" w:hAnsi="Symbol" w:hint="default"/>
      </w:rPr>
    </w:lvl>
    <w:lvl w:ilvl="4" w:tplc="B89CD0F0">
      <w:start w:val="1"/>
      <w:numFmt w:val="bullet"/>
      <w:lvlText w:val="o"/>
      <w:lvlJc w:val="left"/>
      <w:pPr>
        <w:ind w:left="3600" w:hanging="360"/>
      </w:pPr>
      <w:rPr>
        <w:rFonts w:ascii="Courier New" w:hAnsi="Courier New" w:hint="default"/>
      </w:rPr>
    </w:lvl>
    <w:lvl w:ilvl="5" w:tplc="346C9A04">
      <w:start w:val="1"/>
      <w:numFmt w:val="bullet"/>
      <w:lvlText w:val=""/>
      <w:lvlJc w:val="left"/>
      <w:pPr>
        <w:ind w:left="4320" w:hanging="360"/>
      </w:pPr>
      <w:rPr>
        <w:rFonts w:ascii="Wingdings" w:hAnsi="Wingdings" w:hint="default"/>
      </w:rPr>
    </w:lvl>
    <w:lvl w:ilvl="6" w:tplc="0BFE723A">
      <w:start w:val="1"/>
      <w:numFmt w:val="bullet"/>
      <w:lvlText w:val=""/>
      <w:lvlJc w:val="left"/>
      <w:pPr>
        <w:ind w:left="5040" w:hanging="360"/>
      </w:pPr>
      <w:rPr>
        <w:rFonts w:ascii="Symbol" w:hAnsi="Symbol" w:hint="default"/>
      </w:rPr>
    </w:lvl>
    <w:lvl w:ilvl="7" w:tplc="99B40142">
      <w:start w:val="1"/>
      <w:numFmt w:val="bullet"/>
      <w:lvlText w:val="o"/>
      <w:lvlJc w:val="left"/>
      <w:pPr>
        <w:ind w:left="5760" w:hanging="360"/>
      </w:pPr>
      <w:rPr>
        <w:rFonts w:ascii="Courier New" w:hAnsi="Courier New" w:hint="default"/>
      </w:rPr>
    </w:lvl>
    <w:lvl w:ilvl="8" w:tplc="9BEC5554">
      <w:start w:val="1"/>
      <w:numFmt w:val="bullet"/>
      <w:lvlText w:val=""/>
      <w:lvlJc w:val="left"/>
      <w:pPr>
        <w:ind w:left="6480" w:hanging="360"/>
      </w:pPr>
      <w:rPr>
        <w:rFonts w:ascii="Wingdings" w:hAnsi="Wingdings" w:hint="default"/>
      </w:rPr>
    </w:lvl>
  </w:abstractNum>
  <w:abstractNum w:abstractNumId="49" w15:restartNumberingAfterBreak="1">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1">
    <w:nsid w:val="70B64273"/>
    <w:multiLevelType w:val="hybridMultilevel"/>
    <w:tmpl w:val="0B20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1">
    <w:nsid w:val="71F1F076"/>
    <w:multiLevelType w:val="hybridMultilevel"/>
    <w:tmpl w:val="FFFFFFFF"/>
    <w:lvl w:ilvl="0" w:tplc="4356CD0A">
      <w:start w:val="1"/>
      <w:numFmt w:val="decimal"/>
      <w:lvlText w:val="%1."/>
      <w:lvlJc w:val="left"/>
      <w:pPr>
        <w:ind w:left="360" w:hanging="360"/>
      </w:pPr>
    </w:lvl>
    <w:lvl w:ilvl="1" w:tplc="B22832CA">
      <w:start w:val="1"/>
      <w:numFmt w:val="lowerLetter"/>
      <w:lvlText w:val="%2."/>
      <w:lvlJc w:val="left"/>
      <w:pPr>
        <w:ind w:left="1080" w:hanging="360"/>
      </w:pPr>
    </w:lvl>
    <w:lvl w:ilvl="2" w:tplc="CDDE5FC0">
      <w:start w:val="1"/>
      <w:numFmt w:val="lowerRoman"/>
      <w:lvlText w:val="%3."/>
      <w:lvlJc w:val="right"/>
      <w:pPr>
        <w:ind w:left="1800" w:hanging="180"/>
      </w:pPr>
    </w:lvl>
    <w:lvl w:ilvl="3" w:tplc="B96CE7E4">
      <w:start w:val="1"/>
      <w:numFmt w:val="decimal"/>
      <w:lvlText w:val="%4."/>
      <w:lvlJc w:val="left"/>
      <w:pPr>
        <w:ind w:left="2520" w:hanging="360"/>
      </w:pPr>
    </w:lvl>
    <w:lvl w:ilvl="4" w:tplc="9EE09A22">
      <w:start w:val="1"/>
      <w:numFmt w:val="lowerLetter"/>
      <w:lvlText w:val="%5."/>
      <w:lvlJc w:val="left"/>
      <w:pPr>
        <w:ind w:left="3240" w:hanging="360"/>
      </w:pPr>
    </w:lvl>
    <w:lvl w:ilvl="5" w:tplc="8F343CC0">
      <w:start w:val="1"/>
      <w:numFmt w:val="lowerRoman"/>
      <w:lvlText w:val="%6."/>
      <w:lvlJc w:val="right"/>
      <w:pPr>
        <w:ind w:left="3960" w:hanging="180"/>
      </w:pPr>
    </w:lvl>
    <w:lvl w:ilvl="6" w:tplc="06A0AB6C">
      <w:start w:val="1"/>
      <w:numFmt w:val="decimal"/>
      <w:lvlText w:val="%7."/>
      <w:lvlJc w:val="left"/>
      <w:pPr>
        <w:ind w:left="4680" w:hanging="360"/>
      </w:pPr>
    </w:lvl>
    <w:lvl w:ilvl="7" w:tplc="DAEEA0E0">
      <w:start w:val="1"/>
      <w:numFmt w:val="lowerLetter"/>
      <w:lvlText w:val="%8."/>
      <w:lvlJc w:val="left"/>
      <w:pPr>
        <w:ind w:left="5400" w:hanging="360"/>
      </w:pPr>
    </w:lvl>
    <w:lvl w:ilvl="8" w:tplc="2FEA7720">
      <w:start w:val="1"/>
      <w:numFmt w:val="lowerRoman"/>
      <w:lvlText w:val="%9."/>
      <w:lvlJc w:val="right"/>
      <w:pPr>
        <w:ind w:left="6120" w:hanging="180"/>
      </w:pPr>
    </w:lvl>
  </w:abstractNum>
  <w:abstractNum w:abstractNumId="52" w15:restartNumberingAfterBreak="1">
    <w:nsid w:val="75E06721"/>
    <w:multiLevelType w:val="hybridMultilevel"/>
    <w:tmpl w:val="55CA86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1">
    <w:nsid w:val="76057B7C"/>
    <w:multiLevelType w:val="multilevel"/>
    <w:tmpl w:val="2E76E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1">
    <w:nsid w:val="76491F90"/>
    <w:multiLevelType w:val="multilevel"/>
    <w:tmpl w:val="184C8A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1">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1">
    <w:nsid w:val="78678D42"/>
    <w:multiLevelType w:val="hybridMultilevel"/>
    <w:tmpl w:val="BC92CEE2"/>
    <w:lvl w:ilvl="0" w:tplc="6E9CCABE">
      <w:start w:val="1"/>
      <w:numFmt w:val="decimal"/>
      <w:lvlText w:val="%1."/>
      <w:lvlJc w:val="left"/>
      <w:pPr>
        <w:ind w:left="720" w:hanging="360"/>
      </w:pPr>
    </w:lvl>
    <w:lvl w:ilvl="1" w:tplc="880A8E58">
      <w:start w:val="1"/>
      <w:numFmt w:val="lowerLetter"/>
      <w:lvlText w:val="%2."/>
      <w:lvlJc w:val="left"/>
      <w:pPr>
        <w:ind w:left="1440" w:hanging="360"/>
      </w:pPr>
    </w:lvl>
    <w:lvl w:ilvl="2" w:tplc="4554F7F4">
      <w:start w:val="1"/>
      <w:numFmt w:val="lowerRoman"/>
      <w:lvlText w:val="%3."/>
      <w:lvlJc w:val="right"/>
      <w:pPr>
        <w:ind w:left="2160" w:hanging="180"/>
      </w:pPr>
    </w:lvl>
    <w:lvl w:ilvl="3" w:tplc="EA3EFA0C">
      <w:start w:val="1"/>
      <w:numFmt w:val="decimal"/>
      <w:lvlText w:val="%4."/>
      <w:lvlJc w:val="left"/>
      <w:pPr>
        <w:ind w:left="2880" w:hanging="360"/>
      </w:pPr>
    </w:lvl>
    <w:lvl w:ilvl="4" w:tplc="5BBA8502">
      <w:start w:val="1"/>
      <w:numFmt w:val="lowerLetter"/>
      <w:lvlText w:val="%5."/>
      <w:lvlJc w:val="left"/>
      <w:pPr>
        <w:ind w:left="3600" w:hanging="360"/>
      </w:pPr>
    </w:lvl>
    <w:lvl w:ilvl="5" w:tplc="38903D26">
      <w:start w:val="1"/>
      <w:numFmt w:val="lowerRoman"/>
      <w:lvlText w:val="%6."/>
      <w:lvlJc w:val="right"/>
      <w:pPr>
        <w:ind w:left="4320" w:hanging="180"/>
      </w:pPr>
    </w:lvl>
    <w:lvl w:ilvl="6" w:tplc="562AF4F8">
      <w:start w:val="1"/>
      <w:numFmt w:val="decimal"/>
      <w:lvlText w:val="%7."/>
      <w:lvlJc w:val="left"/>
      <w:pPr>
        <w:ind w:left="5040" w:hanging="360"/>
      </w:pPr>
    </w:lvl>
    <w:lvl w:ilvl="7" w:tplc="574EB828">
      <w:start w:val="1"/>
      <w:numFmt w:val="lowerLetter"/>
      <w:lvlText w:val="%8."/>
      <w:lvlJc w:val="left"/>
      <w:pPr>
        <w:ind w:left="5760" w:hanging="360"/>
      </w:pPr>
    </w:lvl>
    <w:lvl w:ilvl="8" w:tplc="88CEEC0A">
      <w:start w:val="1"/>
      <w:numFmt w:val="lowerRoman"/>
      <w:lvlText w:val="%9."/>
      <w:lvlJc w:val="right"/>
      <w:pPr>
        <w:ind w:left="6480" w:hanging="180"/>
      </w:pPr>
    </w:lvl>
  </w:abstractNum>
  <w:abstractNum w:abstractNumId="57" w15:restartNumberingAfterBreak="1">
    <w:nsid w:val="7899E0FF"/>
    <w:multiLevelType w:val="hybridMultilevel"/>
    <w:tmpl w:val="CF8260B8"/>
    <w:lvl w:ilvl="0" w:tplc="D0B43618">
      <w:start w:val="1"/>
      <w:numFmt w:val="decimal"/>
      <w:lvlText w:val="%1."/>
      <w:lvlJc w:val="left"/>
      <w:pPr>
        <w:ind w:left="720" w:hanging="360"/>
      </w:pPr>
    </w:lvl>
    <w:lvl w:ilvl="1" w:tplc="9B34A51A">
      <w:start w:val="1"/>
      <w:numFmt w:val="lowerLetter"/>
      <w:lvlText w:val="%2."/>
      <w:lvlJc w:val="left"/>
      <w:pPr>
        <w:ind w:left="1440" w:hanging="360"/>
      </w:pPr>
    </w:lvl>
    <w:lvl w:ilvl="2" w:tplc="7CDC7120">
      <w:start w:val="1"/>
      <w:numFmt w:val="lowerRoman"/>
      <w:lvlText w:val="%3."/>
      <w:lvlJc w:val="right"/>
      <w:pPr>
        <w:ind w:left="2160" w:hanging="180"/>
      </w:pPr>
    </w:lvl>
    <w:lvl w:ilvl="3" w:tplc="6BE8FBA6">
      <w:start w:val="1"/>
      <w:numFmt w:val="decimal"/>
      <w:lvlText w:val="%4."/>
      <w:lvlJc w:val="left"/>
      <w:pPr>
        <w:ind w:left="2880" w:hanging="360"/>
      </w:pPr>
    </w:lvl>
    <w:lvl w:ilvl="4" w:tplc="B07C1094">
      <w:start w:val="1"/>
      <w:numFmt w:val="lowerLetter"/>
      <w:lvlText w:val="%5."/>
      <w:lvlJc w:val="left"/>
      <w:pPr>
        <w:ind w:left="3600" w:hanging="360"/>
      </w:pPr>
    </w:lvl>
    <w:lvl w:ilvl="5" w:tplc="565A3056">
      <w:start w:val="1"/>
      <w:numFmt w:val="lowerRoman"/>
      <w:lvlText w:val="%6."/>
      <w:lvlJc w:val="right"/>
      <w:pPr>
        <w:ind w:left="4320" w:hanging="180"/>
      </w:pPr>
    </w:lvl>
    <w:lvl w:ilvl="6" w:tplc="D738F5F6">
      <w:start w:val="1"/>
      <w:numFmt w:val="decimal"/>
      <w:lvlText w:val="%7."/>
      <w:lvlJc w:val="left"/>
      <w:pPr>
        <w:ind w:left="5040" w:hanging="360"/>
      </w:pPr>
    </w:lvl>
    <w:lvl w:ilvl="7" w:tplc="8C8A04B8">
      <w:start w:val="1"/>
      <w:numFmt w:val="lowerLetter"/>
      <w:lvlText w:val="%8."/>
      <w:lvlJc w:val="left"/>
      <w:pPr>
        <w:ind w:left="5760" w:hanging="360"/>
      </w:pPr>
    </w:lvl>
    <w:lvl w:ilvl="8" w:tplc="89B2F92E">
      <w:start w:val="1"/>
      <w:numFmt w:val="lowerRoman"/>
      <w:lvlText w:val="%9."/>
      <w:lvlJc w:val="right"/>
      <w:pPr>
        <w:ind w:left="6480" w:hanging="180"/>
      </w:pPr>
    </w:lvl>
  </w:abstractNum>
  <w:abstractNum w:abstractNumId="58" w15:restartNumberingAfterBreak="1">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1">
    <w:nsid w:val="7AB1A349"/>
    <w:multiLevelType w:val="hybridMultilevel"/>
    <w:tmpl w:val="7EB2F4B6"/>
    <w:lvl w:ilvl="0" w:tplc="74C67422">
      <w:start w:val="1"/>
      <w:numFmt w:val="decimal"/>
      <w:lvlText w:val="%1."/>
      <w:lvlJc w:val="left"/>
      <w:pPr>
        <w:ind w:left="360" w:hanging="360"/>
      </w:pPr>
    </w:lvl>
    <w:lvl w:ilvl="1" w:tplc="BA7CC024">
      <w:start w:val="1"/>
      <w:numFmt w:val="lowerLetter"/>
      <w:lvlText w:val="%2."/>
      <w:lvlJc w:val="left"/>
      <w:pPr>
        <w:ind w:left="1080" w:hanging="360"/>
      </w:pPr>
    </w:lvl>
    <w:lvl w:ilvl="2" w:tplc="AE58F4B2">
      <w:start w:val="1"/>
      <w:numFmt w:val="lowerRoman"/>
      <w:lvlText w:val="%3."/>
      <w:lvlJc w:val="right"/>
      <w:pPr>
        <w:ind w:left="1800" w:hanging="180"/>
      </w:pPr>
    </w:lvl>
    <w:lvl w:ilvl="3" w:tplc="FBACA1E2">
      <w:start w:val="1"/>
      <w:numFmt w:val="decimal"/>
      <w:lvlText w:val="%4."/>
      <w:lvlJc w:val="left"/>
      <w:pPr>
        <w:ind w:left="2520" w:hanging="360"/>
      </w:pPr>
    </w:lvl>
    <w:lvl w:ilvl="4" w:tplc="E06C5030">
      <w:start w:val="1"/>
      <w:numFmt w:val="lowerLetter"/>
      <w:lvlText w:val="%5."/>
      <w:lvlJc w:val="left"/>
      <w:pPr>
        <w:ind w:left="3240" w:hanging="360"/>
      </w:pPr>
    </w:lvl>
    <w:lvl w:ilvl="5" w:tplc="95FA15F4">
      <w:start w:val="1"/>
      <w:numFmt w:val="lowerRoman"/>
      <w:lvlText w:val="%6."/>
      <w:lvlJc w:val="right"/>
      <w:pPr>
        <w:ind w:left="3960" w:hanging="180"/>
      </w:pPr>
    </w:lvl>
    <w:lvl w:ilvl="6" w:tplc="8F3A0DC8">
      <w:start w:val="1"/>
      <w:numFmt w:val="decimal"/>
      <w:lvlText w:val="%7."/>
      <w:lvlJc w:val="left"/>
      <w:pPr>
        <w:ind w:left="4680" w:hanging="360"/>
      </w:pPr>
    </w:lvl>
    <w:lvl w:ilvl="7" w:tplc="3620B6BA">
      <w:start w:val="1"/>
      <w:numFmt w:val="lowerLetter"/>
      <w:lvlText w:val="%8."/>
      <w:lvlJc w:val="left"/>
      <w:pPr>
        <w:ind w:left="5400" w:hanging="360"/>
      </w:pPr>
    </w:lvl>
    <w:lvl w:ilvl="8" w:tplc="8AD8258C">
      <w:start w:val="1"/>
      <w:numFmt w:val="lowerRoman"/>
      <w:lvlText w:val="%9."/>
      <w:lvlJc w:val="right"/>
      <w:pPr>
        <w:ind w:left="6120" w:hanging="180"/>
      </w:pPr>
    </w:lvl>
  </w:abstractNum>
  <w:abstractNum w:abstractNumId="60" w15:restartNumberingAfterBreak="1">
    <w:nsid w:val="7BF661A6"/>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0037436">
    <w:abstractNumId w:val="13"/>
  </w:num>
  <w:num w:numId="2" w16cid:durableId="1877303704">
    <w:abstractNumId w:val="3"/>
  </w:num>
  <w:num w:numId="3" w16cid:durableId="1181966182">
    <w:abstractNumId w:val="33"/>
  </w:num>
  <w:num w:numId="4" w16cid:durableId="1270550953">
    <w:abstractNumId w:val="12"/>
  </w:num>
  <w:num w:numId="5" w16cid:durableId="240530110">
    <w:abstractNumId w:val="36"/>
  </w:num>
  <w:num w:numId="6" w16cid:durableId="501358787">
    <w:abstractNumId w:val="48"/>
  </w:num>
  <w:num w:numId="7" w16cid:durableId="137890287">
    <w:abstractNumId w:val="19"/>
  </w:num>
  <w:num w:numId="8" w16cid:durableId="25522044">
    <w:abstractNumId w:val="27"/>
  </w:num>
  <w:num w:numId="9" w16cid:durableId="647365563">
    <w:abstractNumId w:val="47"/>
  </w:num>
  <w:num w:numId="10" w16cid:durableId="1256327409">
    <w:abstractNumId w:val="45"/>
  </w:num>
  <w:num w:numId="11" w16cid:durableId="1381130128">
    <w:abstractNumId w:val="39"/>
  </w:num>
  <w:num w:numId="12" w16cid:durableId="1042249796">
    <w:abstractNumId w:val="31"/>
  </w:num>
  <w:num w:numId="13" w16cid:durableId="1397431522">
    <w:abstractNumId w:val="49"/>
  </w:num>
  <w:num w:numId="14" w16cid:durableId="1736126026">
    <w:abstractNumId w:val="58"/>
  </w:num>
  <w:num w:numId="15" w16cid:durableId="88892566">
    <w:abstractNumId w:val="41"/>
  </w:num>
  <w:num w:numId="16" w16cid:durableId="708258751">
    <w:abstractNumId w:val="54"/>
  </w:num>
  <w:num w:numId="17" w16cid:durableId="1408460868">
    <w:abstractNumId w:val="29"/>
  </w:num>
  <w:num w:numId="18" w16cid:durableId="1508012298">
    <w:abstractNumId w:val="51"/>
  </w:num>
  <w:num w:numId="19" w16cid:durableId="734740639">
    <w:abstractNumId w:val="4"/>
  </w:num>
  <w:num w:numId="20" w16cid:durableId="1027367486">
    <w:abstractNumId w:val="53"/>
  </w:num>
  <w:num w:numId="21" w16cid:durableId="32385250">
    <w:abstractNumId w:val="28"/>
  </w:num>
  <w:num w:numId="22" w16cid:durableId="453865667">
    <w:abstractNumId w:val="55"/>
  </w:num>
  <w:num w:numId="23" w16cid:durableId="864754247">
    <w:abstractNumId w:val="15"/>
  </w:num>
  <w:num w:numId="24" w16cid:durableId="1445074941">
    <w:abstractNumId w:val="50"/>
  </w:num>
  <w:num w:numId="25" w16cid:durableId="899513929">
    <w:abstractNumId w:val="32"/>
  </w:num>
  <w:num w:numId="26" w16cid:durableId="278076069">
    <w:abstractNumId w:val="21"/>
  </w:num>
  <w:num w:numId="27" w16cid:durableId="1658461535">
    <w:abstractNumId w:val="52"/>
  </w:num>
  <w:num w:numId="28" w16cid:durableId="273482637">
    <w:abstractNumId w:val="23"/>
  </w:num>
  <w:num w:numId="29" w16cid:durableId="1422484031">
    <w:abstractNumId w:val="8"/>
  </w:num>
  <w:num w:numId="30" w16cid:durableId="1194003658">
    <w:abstractNumId w:val="25"/>
  </w:num>
  <w:num w:numId="31" w16cid:durableId="239951066">
    <w:abstractNumId w:val="37"/>
  </w:num>
  <w:num w:numId="32" w16cid:durableId="1940945052">
    <w:abstractNumId w:val="35"/>
  </w:num>
  <w:num w:numId="33" w16cid:durableId="1147816701">
    <w:abstractNumId w:val="43"/>
  </w:num>
  <w:num w:numId="34" w16cid:durableId="443037775">
    <w:abstractNumId w:val="57"/>
  </w:num>
  <w:num w:numId="35" w16cid:durableId="1909413139">
    <w:abstractNumId w:val="56"/>
  </w:num>
  <w:num w:numId="36" w16cid:durableId="2142189470">
    <w:abstractNumId w:val="7"/>
  </w:num>
  <w:num w:numId="37" w16cid:durableId="1820802465">
    <w:abstractNumId w:val="24"/>
  </w:num>
  <w:num w:numId="38" w16cid:durableId="2064715785">
    <w:abstractNumId w:val="2"/>
  </w:num>
  <w:num w:numId="39" w16cid:durableId="1272974774">
    <w:abstractNumId w:val="22"/>
  </w:num>
  <w:num w:numId="40" w16cid:durableId="757794101">
    <w:abstractNumId w:val="46"/>
  </w:num>
  <w:num w:numId="41" w16cid:durableId="1085152042">
    <w:abstractNumId w:val="59"/>
  </w:num>
  <w:num w:numId="42" w16cid:durableId="1684748315">
    <w:abstractNumId w:val="10"/>
  </w:num>
  <w:num w:numId="43" w16cid:durableId="2046249767">
    <w:abstractNumId w:val="18"/>
  </w:num>
  <w:num w:numId="44" w16cid:durableId="376126212">
    <w:abstractNumId w:val="20"/>
  </w:num>
  <w:num w:numId="45" w16cid:durableId="806555956">
    <w:abstractNumId w:val="34"/>
  </w:num>
  <w:num w:numId="46" w16cid:durableId="1599632636">
    <w:abstractNumId w:val="30"/>
  </w:num>
  <w:num w:numId="47" w16cid:durableId="1323779172">
    <w:abstractNumId w:val="9"/>
  </w:num>
  <w:num w:numId="48" w16cid:durableId="479200223">
    <w:abstractNumId w:val="40"/>
  </w:num>
  <w:num w:numId="49" w16cid:durableId="1917396498">
    <w:abstractNumId w:val="17"/>
  </w:num>
  <w:num w:numId="50" w16cid:durableId="1336881162">
    <w:abstractNumId w:val="16"/>
  </w:num>
  <w:num w:numId="51" w16cid:durableId="903182361">
    <w:abstractNumId w:val="38"/>
  </w:num>
  <w:num w:numId="52" w16cid:durableId="1408377307">
    <w:abstractNumId w:val="14"/>
  </w:num>
  <w:num w:numId="53" w16cid:durableId="1519852141">
    <w:abstractNumId w:val="60"/>
  </w:num>
  <w:num w:numId="54" w16cid:durableId="932280033">
    <w:abstractNumId w:val="42"/>
  </w:num>
  <w:num w:numId="55" w16cid:durableId="9717178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85900965">
    <w:abstractNumId w:val="6"/>
  </w:num>
  <w:num w:numId="57" w16cid:durableId="778111557">
    <w:abstractNumId w:val="0"/>
  </w:num>
  <w:num w:numId="58" w16cid:durableId="1706828890">
    <w:abstractNumId w:val="1"/>
  </w:num>
  <w:num w:numId="59" w16cid:durableId="1079446418">
    <w:abstractNumId w:val="26"/>
  </w:num>
  <w:num w:numId="60" w16cid:durableId="2027554148">
    <w:abstractNumId w:val="5"/>
  </w:num>
  <w:num w:numId="61" w16cid:durableId="1581332310">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10CE9"/>
    <w:rsid w:val="000113B7"/>
    <w:rsid w:val="00012189"/>
    <w:rsid w:val="0001378C"/>
    <w:rsid w:val="00014B9A"/>
    <w:rsid w:val="000167E4"/>
    <w:rsid w:val="000172CF"/>
    <w:rsid w:val="00017D71"/>
    <w:rsid w:val="00017D78"/>
    <w:rsid w:val="00017E40"/>
    <w:rsid w:val="00020CC0"/>
    <w:rsid w:val="00021C97"/>
    <w:rsid w:val="00021F56"/>
    <w:rsid w:val="00022BD3"/>
    <w:rsid w:val="00024D4B"/>
    <w:rsid w:val="00024FBD"/>
    <w:rsid w:val="000253BA"/>
    <w:rsid w:val="000255FE"/>
    <w:rsid w:val="0002622F"/>
    <w:rsid w:val="000265EA"/>
    <w:rsid w:val="0002682A"/>
    <w:rsid w:val="00026C3A"/>
    <w:rsid w:val="00030F5B"/>
    <w:rsid w:val="00031A42"/>
    <w:rsid w:val="0003220E"/>
    <w:rsid w:val="00032458"/>
    <w:rsid w:val="00032AB3"/>
    <w:rsid w:val="0003401E"/>
    <w:rsid w:val="000341F6"/>
    <w:rsid w:val="00035A7D"/>
    <w:rsid w:val="00035F92"/>
    <w:rsid w:val="00036A2D"/>
    <w:rsid w:val="00040575"/>
    <w:rsid w:val="000408FB"/>
    <w:rsid w:val="0004245F"/>
    <w:rsid w:val="000435AA"/>
    <w:rsid w:val="00044060"/>
    <w:rsid w:val="00045BE4"/>
    <w:rsid w:val="00046FC9"/>
    <w:rsid w:val="00047527"/>
    <w:rsid w:val="00050200"/>
    <w:rsid w:val="000510C7"/>
    <w:rsid w:val="000533CD"/>
    <w:rsid w:val="00054665"/>
    <w:rsid w:val="00055CAD"/>
    <w:rsid w:val="00057FD1"/>
    <w:rsid w:val="00060150"/>
    <w:rsid w:val="00060816"/>
    <w:rsid w:val="00063D45"/>
    <w:rsid w:val="00063E8B"/>
    <w:rsid w:val="00064CBD"/>
    <w:rsid w:val="000652A7"/>
    <w:rsid w:val="00066043"/>
    <w:rsid w:val="000666F0"/>
    <w:rsid w:val="000677FF"/>
    <w:rsid w:val="00067F5D"/>
    <w:rsid w:val="00071775"/>
    <w:rsid w:val="000735E6"/>
    <w:rsid w:val="00075181"/>
    <w:rsid w:val="000759A5"/>
    <w:rsid w:val="000763F1"/>
    <w:rsid w:val="0008067F"/>
    <w:rsid w:val="00080F3F"/>
    <w:rsid w:val="00081D62"/>
    <w:rsid w:val="00083934"/>
    <w:rsid w:val="00083B36"/>
    <w:rsid w:val="00084608"/>
    <w:rsid w:val="0008553F"/>
    <w:rsid w:val="00085D22"/>
    <w:rsid w:val="00086A79"/>
    <w:rsid w:val="000900C7"/>
    <w:rsid w:val="00091328"/>
    <w:rsid w:val="00092BBB"/>
    <w:rsid w:val="00093FF7"/>
    <w:rsid w:val="00094FE5"/>
    <w:rsid w:val="000966C8"/>
    <w:rsid w:val="0009710B"/>
    <w:rsid w:val="000A1687"/>
    <w:rsid w:val="000A2411"/>
    <w:rsid w:val="000A2615"/>
    <w:rsid w:val="000A2BCD"/>
    <w:rsid w:val="000A37FF"/>
    <w:rsid w:val="000A63CD"/>
    <w:rsid w:val="000A653C"/>
    <w:rsid w:val="000B105C"/>
    <w:rsid w:val="000B139D"/>
    <w:rsid w:val="000B1E6C"/>
    <w:rsid w:val="000B22B5"/>
    <w:rsid w:val="000B2961"/>
    <w:rsid w:val="000B2BAB"/>
    <w:rsid w:val="000B36EC"/>
    <w:rsid w:val="000B43F2"/>
    <w:rsid w:val="000B4450"/>
    <w:rsid w:val="000B7DCB"/>
    <w:rsid w:val="000C2443"/>
    <w:rsid w:val="000C3CD9"/>
    <w:rsid w:val="000C6E40"/>
    <w:rsid w:val="000C6EC4"/>
    <w:rsid w:val="000C7103"/>
    <w:rsid w:val="000CBF51"/>
    <w:rsid w:val="000D15F4"/>
    <w:rsid w:val="000D1CC0"/>
    <w:rsid w:val="000D376A"/>
    <w:rsid w:val="000D4A87"/>
    <w:rsid w:val="000D5A24"/>
    <w:rsid w:val="000D6D7E"/>
    <w:rsid w:val="000D7678"/>
    <w:rsid w:val="000D7910"/>
    <w:rsid w:val="000E08BD"/>
    <w:rsid w:val="000E2DFC"/>
    <w:rsid w:val="000E378B"/>
    <w:rsid w:val="000E3A38"/>
    <w:rsid w:val="000E4AB2"/>
    <w:rsid w:val="000E53D2"/>
    <w:rsid w:val="000E5836"/>
    <w:rsid w:val="000E6647"/>
    <w:rsid w:val="000E664F"/>
    <w:rsid w:val="000E68B3"/>
    <w:rsid w:val="000E6945"/>
    <w:rsid w:val="000E7F0A"/>
    <w:rsid w:val="000F03C4"/>
    <w:rsid w:val="000F2D23"/>
    <w:rsid w:val="000F50D3"/>
    <w:rsid w:val="000F532A"/>
    <w:rsid w:val="000F64D9"/>
    <w:rsid w:val="000F6503"/>
    <w:rsid w:val="000F654A"/>
    <w:rsid w:val="000F7568"/>
    <w:rsid w:val="00100642"/>
    <w:rsid w:val="00100E59"/>
    <w:rsid w:val="001026C0"/>
    <w:rsid w:val="00103CC7"/>
    <w:rsid w:val="00103D35"/>
    <w:rsid w:val="00106685"/>
    <w:rsid w:val="00110874"/>
    <w:rsid w:val="00111296"/>
    <w:rsid w:val="00111B5B"/>
    <w:rsid w:val="00111D8C"/>
    <w:rsid w:val="001125B3"/>
    <w:rsid w:val="00114627"/>
    <w:rsid w:val="001167D6"/>
    <w:rsid w:val="001169B3"/>
    <w:rsid w:val="0011771C"/>
    <w:rsid w:val="00124639"/>
    <w:rsid w:val="00124FC5"/>
    <w:rsid w:val="001306CB"/>
    <w:rsid w:val="001325C6"/>
    <w:rsid w:val="00132AF1"/>
    <w:rsid w:val="0013384E"/>
    <w:rsid w:val="0013393C"/>
    <w:rsid w:val="00137D5D"/>
    <w:rsid w:val="00140602"/>
    <w:rsid w:val="00141757"/>
    <w:rsid w:val="001433A6"/>
    <w:rsid w:val="0014369B"/>
    <w:rsid w:val="00143DF2"/>
    <w:rsid w:val="00144299"/>
    <w:rsid w:val="00144C2F"/>
    <w:rsid w:val="0014532F"/>
    <w:rsid w:val="001479CB"/>
    <w:rsid w:val="0015321C"/>
    <w:rsid w:val="001555AF"/>
    <w:rsid w:val="00156579"/>
    <w:rsid w:val="001616EF"/>
    <w:rsid w:val="00164B21"/>
    <w:rsid w:val="00166D19"/>
    <w:rsid w:val="00170E23"/>
    <w:rsid w:val="00171F98"/>
    <w:rsid w:val="00172367"/>
    <w:rsid w:val="001729FC"/>
    <w:rsid w:val="001746C1"/>
    <w:rsid w:val="001757D5"/>
    <w:rsid w:val="00175986"/>
    <w:rsid w:val="00177B37"/>
    <w:rsid w:val="00182D6D"/>
    <w:rsid w:val="001831AE"/>
    <w:rsid w:val="00183270"/>
    <w:rsid w:val="0018405C"/>
    <w:rsid w:val="001856F7"/>
    <w:rsid w:val="0018637F"/>
    <w:rsid w:val="00190414"/>
    <w:rsid w:val="00192348"/>
    <w:rsid w:val="001923B1"/>
    <w:rsid w:val="00192B67"/>
    <w:rsid w:val="00194064"/>
    <w:rsid w:val="001952E2"/>
    <w:rsid w:val="00195E19"/>
    <w:rsid w:val="001A056B"/>
    <w:rsid w:val="001A06A4"/>
    <w:rsid w:val="001A3D20"/>
    <w:rsid w:val="001A5FDD"/>
    <w:rsid w:val="001A62A8"/>
    <w:rsid w:val="001B07B5"/>
    <w:rsid w:val="001B1497"/>
    <w:rsid w:val="001B286D"/>
    <w:rsid w:val="001B2A00"/>
    <w:rsid w:val="001B6ECA"/>
    <w:rsid w:val="001C16CB"/>
    <w:rsid w:val="001C2353"/>
    <w:rsid w:val="001C314F"/>
    <w:rsid w:val="001C41CF"/>
    <w:rsid w:val="001C4C3C"/>
    <w:rsid w:val="001C4C96"/>
    <w:rsid w:val="001C5F11"/>
    <w:rsid w:val="001C6895"/>
    <w:rsid w:val="001D10D6"/>
    <w:rsid w:val="001D2202"/>
    <w:rsid w:val="001D27AF"/>
    <w:rsid w:val="001D3F03"/>
    <w:rsid w:val="001D4811"/>
    <w:rsid w:val="001D4E51"/>
    <w:rsid w:val="001D58B5"/>
    <w:rsid w:val="001D60CE"/>
    <w:rsid w:val="001D654D"/>
    <w:rsid w:val="001D7EE8"/>
    <w:rsid w:val="001E1807"/>
    <w:rsid w:val="001E1F67"/>
    <w:rsid w:val="001E57BA"/>
    <w:rsid w:val="001F0455"/>
    <w:rsid w:val="001F0C27"/>
    <w:rsid w:val="001F2308"/>
    <w:rsid w:val="001F2669"/>
    <w:rsid w:val="001F31E5"/>
    <w:rsid w:val="001F3A84"/>
    <w:rsid w:val="001F4F24"/>
    <w:rsid w:val="001F5AD1"/>
    <w:rsid w:val="001F5BAD"/>
    <w:rsid w:val="001F5F16"/>
    <w:rsid w:val="001F7C77"/>
    <w:rsid w:val="001F7EE2"/>
    <w:rsid w:val="00200EB2"/>
    <w:rsid w:val="00200F2A"/>
    <w:rsid w:val="00203801"/>
    <w:rsid w:val="00204B67"/>
    <w:rsid w:val="00206D81"/>
    <w:rsid w:val="00207D9B"/>
    <w:rsid w:val="00210E34"/>
    <w:rsid w:val="00212CC2"/>
    <w:rsid w:val="002130D9"/>
    <w:rsid w:val="00213E85"/>
    <w:rsid w:val="002147A2"/>
    <w:rsid w:val="00214E28"/>
    <w:rsid w:val="00215E3C"/>
    <w:rsid w:val="002162B8"/>
    <w:rsid w:val="002178AC"/>
    <w:rsid w:val="00217D7A"/>
    <w:rsid w:val="00217F7D"/>
    <w:rsid w:val="0022047B"/>
    <w:rsid w:val="00220BE6"/>
    <w:rsid w:val="002219A5"/>
    <w:rsid w:val="00222366"/>
    <w:rsid w:val="00224315"/>
    <w:rsid w:val="00225573"/>
    <w:rsid w:val="00225FFF"/>
    <w:rsid w:val="00226AAA"/>
    <w:rsid w:val="00227CFF"/>
    <w:rsid w:val="002317C5"/>
    <w:rsid w:val="002317E2"/>
    <w:rsid w:val="00233109"/>
    <w:rsid w:val="0023328F"/>
    <w:rsid w:val="00233321"/>
    <w:rsid w:val="002336A3"/>
    <w:rsid w:val="00233B47"/>
    <w:rsid w:val="00234111"/>
    <w:rsid w:val="00235631"/>
    <w:rsid w:val="002358BF"/>
    <w:rsid w:val="00237BEA"/>
    <w:rsid w:val="00240B34"/>
    <w:rsid w:val="00242364"/>
    <w:rsid w:val="00242717"/>
    <w:rsid w:val="00243308"/>
    <w:rsid w:val="00244A8C"/>
    <w:rsid w:val="00246489"/>
    <w:rsid w:val="00247FBE"/>
    <w:rsid w:val="002509AB"/>
    <w:rsid w:val="002513A1"/>
    <w:rsid w:val="00251D9C"/>
    <w:rsid w:val="00253BA0"/>
    <w:rsid w:val="00254951"/>
    <w:rsid w:val="00255723"/>
    <w:rsid w:val="00255A37"/>
    <w:rsid w:val="00255E02"/>
    <w:rsid w:val="00256E40"/>
    <w:rsid w:val="0025758B"/>
    <w:rsid w:val="00257CF1"/>
    <w:rsid w:val="00265109"/>
    <w:rsid w:val="00265D2C"/>
    <w:rsid w:val="00266F65"/>
    <w:rsid w:val="00267A85"/>
    <w:rsid w:val="002706B4"/>
    <w:rsid w:val="002720B3"/>
    <w:rsid w:val="0027298D"/>
    <w:rsid w:val="002729AE"/>
    <w:rsid w:val="002739BF"/>
    <w:rsid w:val="00277075"/>
    <w:rsid w:val="002806F2"/>
    <w:rsid w:val="002815C1"/>
    <w:rsid w:val="00283569"/>
    <w:rsid w:val="0028359D"/>
    <w:rsid w:val="00283BCC"/>
    <w:rsid w:val="00285162"/>
    <w:rsid w:val="002870AD"/>
    <w:rsid w:val="0028735D"/>
    <w:rsid w:val="00287B90"/>
    <w:rsid w:val="00290105"/>
    <w:rsid w:val="00290713"/>
    <w:rsid w:val="00291E6E"/>
    <w:rsid w:val="0029478C"/>
    <w:rsid w:val="002951FA"/>
    <w:rsid w:val="00295B42"/>
    <w:rsid w:val="002968F3"/>
    <w:rsid w:val="002976F5"/>
    <w:rsid w:val="002A115C"/>
    <w:rsid w:val="002A2581"/>
    <w:rsid w:val="002A38A7"/>
    <w:rsid w:val="002A52FF"/>
    <w:rsid w:val="002A5B9E"/>
    <w:rsid w:val="002A5DF9"/>
    <w:rsid w:val="002A6872"/>
    <w:rsid w:val="002A69FB"/>
    <w:rsid w:val="002A7CB8"/>
    <w:rsid w:val="002B084C"/>
    <w:rsid w:val="002B08E2"/>
    <w:rsid w:val="002B0B31"/>
    <w:rsid w:val="002B35D7"/>
    <w:rsid w:val="002B57AA"/>
    <w:rsid w:val="002B5D75"/>
    <w:rsid w:val="002B5E38"/>
    <w:rsid w:val="002B6DE2"/>
    <w:rsid w:val="002B7FD7"/>
    <w:rsid w:val="002C0668"/>
    <w:rsid w:val="002C5409"/>
    <w:rsid w:val="002C6CAA"/>
    <w:rsid w:val="002C7182"/>
    <w:rsid w:val="002C7226"/>
    <w:rsid w:val="002D08C2"/>
    <w:rsid w:val="002D09C8"/>
    <w:rsid w:val="002D59A0"/>
    <w:rsid w:val="002D5FF7"/>
    <w:rsid w:val="002E04C1"/>
    <w:rsid w:val="002E06F8"/>
    <w:rsid w:val="002E182B"/>
    <w:rsid w:val="002E1BF7"/>
    <w:rsid w:val="002E20C6"/>
    <w:rsid w:val="002E2832"/>
    <w:rsid w:val="002E2866"/>
    <w:rsid w:val="002E3F59"/>
    <w:rsid w:val="002E3FE1"/>
    <w:rsid w:val="002E4B7A"/>
    <w:rsid w:val="002E5CB7"/>
    <w:rsid w:val="002E5D63"/>
    <w:rsid w:val="002F10CF"/>
    <w:rsid w:val="002F3344"/>
    <w:rsid w:val="002F4BC2"/>
    <w:rsid w:val="002F58FB"/>
    <w:rsid w:val="002F5C3A"/>
    <w:rsid w:val="002F66B4"/>
    <w:rsid w:val="002F6770"/>
    <w:rsid w:val="002F7812"/>
    <w:rsid w:val="0030060C"/>
    <w:rsid w:val="00300D2B"/>
    <w:rsid w:val="00303CA4"/>
    <w:rsid w:val="00304D95"/>
    <w:rsid w:val="00305806"/>
    <w:rsid w:val="00305993"/>
    <w:rsid w:val="00307940"/>
    <w:rsid w:val="00307DE8"/>
    <w:rsid w:val="00310770"/>
    <w:rsid w:val="0031400A"/>
    <w:rsid w:val="00314585"/>
    <w:rsid w:val="00314694"/>
    <w:rsid w:val="0031557A"/>
    <w:rsid w:val="00316534"/>
    <w:rsid w:val="0031760C"/>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91D"/>
    <w:rsid w:val="00335D49"/>
    <w:rsid w:val="00336191"/>
    <w:rsid w:val="00340A5E"/>
    <w:rsid w:val="00342BAC"/>
    <w:rsid w:val="00343FB5"/>
    <w:rsid w:val="00345856"/>
    <w:rsid w:val="00345AB5"/>
    <w:rsid w:val="00347243"/>
    <w:rsid w:val="00347D47"/>
    <w:rsid w:val="00351472"/>
    <w:rsid w:val="00351F3F"/>
    <w:rsid w:val="00352362"/>
    <w:rsid w:val="0035358A"/>
    <w:rsid w:val="0035447C"/>
    <w:rsid w:val="00360CAA"/>
    <w:rsid w:val="00361CAB"/>
    <w:rsid w:val="0036532B"/>
    <w:rsid w:val="003653C3"/>
    <w:rsid w:val="003669A9"/>
    <w:rsid w:val="003715AE"/>
    <w:rsid w:val="00371784"/>
    <w:rsid w:val="00371B5E"/>
    <w:rsid w:val="00372365"/>
    <w:rsid w:val="00373A6F"/>
    <w:rsid w:val="00374347"/>
    <w:rsid w:val="00374A71"/>
    <w:rsid w:val="0037521D"/>
    <w:rsid w:val="003777B5"/>
    <w:rsid w:val="00380407"/>
    <w:rsid w:val="003807A8"/>
    <w:rsid w:val="00382C3C"/>
    <w:rsid w:val="00382CA4"/>
    <w:rsid w:val="0038492E"/>
    <w:rsid w:val="003857CC"/>
    <w:rsid w:val="00385DC6"/>
    <w:rsid w:val="00386701"/>
    <w:rsid w:val="003902E9"/>
    <w:rsid w:val="00390F16"/>
    <w:rsid w:val="00391D66"/>
    <w:rsid w:val="00392063"/>
    <w:rsid w:val="00392A9F"/>
    <w:rsid w:val="003938F4"/>
    <w:rsid w:val="00394780"/>
    <w:rsid w:val="003947BE"/>
    <w:rsid w:val="003956AB"/>
    <w:rsid w:val="00395920"/>
    <w:rsid w:val="00395A84"/>
    <w:rsid w:val="00395E77"/>
    <w:rsid w:val="003A0478"/>
    <w:rsid w:val="003A07CB"/>
    <w:rsid w:val="003A09F4"/>
    <w:rsid w:val="003A1377"/>
    <w:rsid w:val="003A5A84"/>
    <w:rsid w:val="003A6417"/>
    <w:rsid w:val="003A6451"/>
    <w:rsid w:val="003A7309"/>
    <w:rsid w:val="003A7CFA"/>
    <w:rsid w:val="003B1C15"/>
    <w:rsid w:val="003B2C20"/>
    <w:rsid w:val="003B3A13"/>
    <w:rsid w:val="003B6A8C"/>
    <w:rsid w:val="003B7BA0"/>
    <w:rsid w:val="003B7FF6"/>
    <w:rsid w:val="003C024E"/>
    <w:rsid w:val="003C1A2B"/>
    <w:rsid w:val="003C1C0E"/>
    <w:rsid w:val="003C24A9"/>
    <w:rsid w:val="003C2E04"/>
    <w:rsid w:val="003C3833"/>
    <w:rsid w:val="003C5426"/>
    <w:rsid w:val="003C5613"/>
    <w:rsid w:val="003C5EC4"/>
    <w:rsid w:val="003C62A7"/>
    <w:rsid w:val="003C75F6"/>
    <w:rsid w:val="003D2B7E"/>
    <w:rsid w:val="003D2CEE"/>
    <w:rsid w:val="003D2E08"/>
    <w:rsid w:val="003D36B1"/>
    <w:rsid w:val="003D4048"/>
    <w:rsid w:val="003D493D"/>
    <w:rsid w:val="003D5319"/>
    <w:rsid w:val="003D58CC"/>
    <w:rsid w:val="003E06E7"/>
    <w:rsid w:val="003E744C"/>
    <w:rsid w:val="003F0ABD"/>
    <w:rsid w:val="003F0FC4"/>
    <w:rsid w:val="003F1616"/>
    <w:rsid w:val="003F2F38"/>
    <w:rsid w:val="003F577F"/>
    <w:rsid w:val="003F59DE"/>
    <w:rsid w:val="003F6B1A"/>
    <w:rsid w:val="003F6BA4"/>
    <w:rsid w:val="003F7626"/>
    <w:rsid w:val="00400300"/>
    <w:rsid w:val="00400522"/>
    <w:rsid w:val="00401374"/>
    <w:rsid w:val="004049B2"/>
    <w:rsid w:val="00404A58"/>
    <w:rsid w:val="00404C17"/>
    <w:rsid w:val="00407FB8"/>
    <w:rsid w:val="00410E13"/>
    <w:rsid w:val="004124BD"/>
    <w:rsid w:val="00413023"/>
    <w:rsid w:val="004131B4"/>
    <w:rsid w:val="004133A9"/>
    <w:rsid w:val="004137A6"/>
    <w:rsid w:val="004145B0"/>
    <w:rsid w:val="00415DDC"/>
    <w:rsid w:val="0042072D"/>
    <w:rsid w:val="0042182B"/>
    <w:rsid w:val="00425A91"/>
    <w:rsid w:val="00425BF5"/>
    <w:rsid w:val="004260FF"/>
    <w:rsid w:val="0043104B"/>
    <w:rsid w:val="0043116E"/>
    <w:rsid w:val="00431555"/>
    <w:rsid w:val="00432624"/>
    <w:rsid w:val="00432EB4"/>
    <w:rsid w:val="00433913"/>
    <w:rsid w:val="004345D7"/>
    <w:rsid w:val="0043742B"/>
    <w:rsid w:val="00441A8D"/>
    <w:rsid w:val="00442BED"/>
    <w:rsid w:val="004447B2"/>
    <w:rsid w:val="00444EC5"/>
    <w:rsid w:val="00445127"/>
    <w:rsid w:val="0045032E"/>
    <w:rsid w:val="0045061A"/>
    <w:rsid w:val="004507A8"/>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27FF"/>
    <w:rsid w:val="00464CCB"/>
    <w:rsid w:val="0046529E"/>
    <w:rsid w:val="004663F7"/>
    <w:rsid w:val="00470C18"/>
    <w:rsid w:val="00471D24"/>
    <w:rsid w:val="0047471C"/>
    <w:rsid w:val="00476E53"/>
    <w:rsid w:val="0048381A"/>
    <w:rsid w:val="004858C8"/>
    <w:rsid w:val="00490E9A"/>
    <w:rsid w:val="00491552"/>
    <w:rsid w:val="00492D6B"/>
    <w:rsid w:val="00492EB7"/>
    <w:rsid w:val="00492F6D"/>
    <w:rsid w:val="004940A9"/>
    <w:rsid w:val="00494765"/>
    <w:rsid w:val="00494CA0"/>
    <w:rsid w:val="00496881"/>
    <w:rsid w:val="004978B2"/>
    <w:rsid w:val="00497B67"/>
    <w:rsid w:val="004A0C26"/>
    <w:rsid w:val="004A2139"/>
    <w:rsid w:val="004A35ED"/>
    <w:rsid w:val="004A4035"/>
    <w:rsid w:val="004A42F8"/>
    <w:rsid w:val="004A4BB2"/>
    <w:rsid w:val="004A4F5A"/>
    <w:rsid w:val="004A5915"/>
    <w:rsid w:val="004A7064"/>
    <w:rsid w:val="004B4ED8"/>
    <w:rsid w:val="004B6D7A"/>
    <w:rsid w:val="004B774D"/>
    <w:rsid w:val="004C036E"/>
    <w:rsid w:val="004C1131"/>
    <w:rsid w:val="004C20EE"/>
    <w:rsid w:val="004C2CC7"/>
    <w:rsid w:val="004C4CF4"/>
    <w:rsid w:val="004C5E61"/>
    <w:rsid w:val="004C7F13"/>
    <w:rsid w:val="004D2DFE"/>
    <w:rsid w:val="004D48FD"/>
    <w:rsid w:val="004D49C2"/>
    <w:rsid w:val="004D4D5B"/>
    <w:rsid w:val="004D4DC2"/>
    <w:rsid w:val="004D5EC3"/>
    <w:rsid w:val="004D6164"/>
    <w:rsid w:val="004D6D70"/>
    <w:rsid w:val="004D6EC5"/>
    <w:rsid w:val="004D6F98"/>
    <w:rsid w:val="004E0690"/>
    <w:rsid w:val="004E1337"/>
    <w:rsid w:val="004E1458"/>
    <w:rsid w:val="004E1F41"/>
    <w:rsid w:val="004E217D"/>
    <w:rsid w:val="004E402A"/>
    <w:rsid w:val="004E44BD"/>
    <w:rsid w:val="004E78F9"/>
    <w:rsid w:val="004F468D"/>
    <w:rsid w:val="004F4C25"/>
    <w:rsid w:val="004F4D3A"/>
    <w:rsid w:val="004F6188"/>
    <w:rsid w:val="004F6DA3"/>
    <w:rsid w:val="00500475"/>
    <w:rsid w:val="005028B3"/>
    <w:rsid w:val="00503AC6"/>
    <w:rsid w:val="005043D8"/>
    <w:rsid w:val="00504A09"/>
    <w:rsid w:val="005065E4"/>
    <w:rsid w:val="005073D6"/>
    <w:rsid w:val="005115A7"/>
    <w:rsid w:val="00511C43"/>
    <w:rsid w:val="0051285B"/>
    <w:rsid w:val="005130D8"/>
    <w:rsid w:val="00513A86"/>
    <w:rsid w:val="00516E56"/>
    <w:rsid w:val="00517656"/>
    <w:rsid w:val="00520F15"/>
    <w:rsid w:val="00521D4F"/>
    <w:rsid w:val="00522A66"/>
    <w:rsid w:val="00522ECB"/>
    <w:rsid w:val="00524FE3"/>
    <w:rsid w:val="0052545A"/>
    <w:rsid w:val="00525534"/>
    <w:rsid w:val="0052574A"/>
    <w:rsid w:val="00526BF3"/>
    <w:rsid w:val="00527523"/>
    <w:rsid w:val="0052788A"/>
    <w:rsid w:val="00527AF1"/>
    <w:rsid w:val="005307A6"/>
    <w:rsid w:val="00532F57"/>
    <w:rsid w:val="00533AF5"/>
    <w:rsid w:val="0053405F"/>
    <w:rsid w:val="005341FE"/>
    <w:rsid w:val="0053480C"/>
    <w:rsid w:val="0053502A"/>
    <w:rsid w:val="00536077"/>
    <w:rsid w:val="005377E8"/>
    <w:rsid w:val="00537A39"/>
    <w:rsid w:val="00542B47"/>
    <w:rsid w:val="00544C0D"/>
    <w:rsid w:val="00546451"/>
    <w:rsid w:val="005505C7"/>
    <w:rsid w:val="00550698"/>
    <w:rsid w:val="00550BF2"/>
    <w:rsid w:val="00551B11"/>
    <w:rsid w:val="005533CC"/>
    <w:rsid w:val="00554AE5"/>
    <w:rsid w:val="00554DFA"/>
    <w:rsid w:val="005551EF"/>
    <w:rsid w:val="00555C55"/>
    <w:rsid w:val="00555E01"/>
    <w:rsid w:val="0055652F"/>
    <w:rsid w:val="00557390"/>
    <w:rsid w:val="005600E0"/>
    <w:rsid w:val="00560A13"/>
    <w:rsid w:val="005627CE"/>
    <w:rsid w:val="0056486F"/>
    <w:rsid w:val="00564D52"/>
    <w:rsid w:val="005660C4"/>
    <w:rsid w:val="005704F1"/>
    <w:rsid w:val="00570DE3"/>
    <w:rsid w:val="00581307"/>
    <w:rsid w:val="00581433"/>
    <w:rsid w:val="0058181E"/>
    <w:rsid w:val="00581C25"/>
    <w:rsid w:val="00581EA9"/>
    <w:rsid w:val="00587BB8"/>
    <w:rsid w:val="00587C1C"/>
    <w:rsid w:val="00587D71"/>
    <w:rsid w:val="0059083B"/>
    <w:rsid w:val="0059186D"/>
    <w:rsid w:val="005921B2"/>
    <w:rsid w:val="0059254C"/>
    <w:rsid w:val="00593125"/>
    <w:rsid w:val="00593A1F"/>
    <w:rsid w:val="005A089E"/>
    <w:rsid w:val="005A312B"/>
    <w:rsid w:val="005A3D4D"/>
    <w:rsid w:val="005A488B"/>
    <w:rsid w:val="005A4BDE"/>
    <w:rsid w:val="005A5D20"/>
    <w:rsid w:val="005A60E8"/>
    <w:rsid w:val="005A6B88"/>
    <w:rsid w:val="005A6E31"/>
    <w:rsid w:val="005A73F4"/>
    <w:rsid w:val="005A7A07"/>
    <w:rsid w:val="005A7B1A"/>
    <w:rsid w:val="005A7BEC"/>
    <w:rsid w:val="005B0465"/>
    <w:rsid w:val="005B0F74"/>
    <w:rsid w:val="005B14D7"/>
    <w:rsid w:val="005B398B"/>
    <w:rsid w:val="005B44D0"/>
    <w:rsid w:val="005B5D1A"/>
    <w:rsid w:val="005C07ED"/>
    <w:rsid w:val="005C1F43"/>
    <w:rsid w:val="005C3239"/>
    <w:rsid w:val="005C3C40"/>
    <w:rsid w:val="005C3E8B"/>
    <w:rsid w:val="005C420B"/>
    <w:rsid w:val="005C432E"/>
    <w:rsid w:val="005C68EA"/>
    <w:rsid w:val="005C7F6A"/>
    <w:rsid w:val="005D02CD"/>
    <w:rsid w:val="005D0D9D"/>
    <w:rsid w:val="005D164E"/>
    <w:rsid w:val="005D214B"/>
    <w:rsid w:val="005D249C"/>
    <w:rsid w:val="005D324B"/>
    <w:rsid w:val="005D34DC"/>
    <w:rsid w:val="005D44F6"/>
    <w:rsid w:val="005D5DEC"/>
    <w:rsid w:val="005D5E56"/>
    <w:rsid w:val="005E2176"/>
    <w:rsid w:val="005E2AF6"/>
    <w:rsid w:val="005E2DC1"/>
    <w:rsid w:val="005E3E47"/>
    <w:rsid w:val="005E3FB7"/>
    <w:rsid w:val="005F17F3"/>
    <w:rsid w:val="005F1DBB"/>
    <w:rsid w:val="005F274B"/>
    <w:rsid w:val="005F59A5"/>
    <w:rsid w:val="005F5DB1"/>
    <w:rsid w:val="005F69C0"/>
    <w:rsid w:val="005F70AA"/>
    <w:rsid w:val="005F7519"/>
    <w:rsid w:val="005F76B1"/>
    <w:rsid w:val="005F799F"/>
    <w:rsid w:val="00600440"/>
    <w:rsid w:val="00601023"/>
    <w:rsid w:val="00601A2B"/>
    <w:rsid w:val="00602289"/>
    <w:rsid w:val="00602585"/>
    <w:rsid w:val="006029AF"/>
    <w:rsid w:val="00603B95"/>
    <w:rsid w:val="00604742"/>
    <w:rsid w:val="00605FCB"/>
    <w:rsid w:val="006063C3"/>
    <w:rsid w:val="006065C2"/>
    <w:rsid w:val="00607046"/>
    <w:rsid w:val="006125B4"/>
    <w:rsid w:val="00613756"/>
    <w:rsid w:val="00615BBD"/>
    <w:rsid w:val="00615C87"/>
    <w:rsid w:val="00620036"/>
    <w:rsid w:val="006203DE"/>
    <w:rsid w:val="00620684"/>
    <w:rsid w:val="00621F60"/>
    <w:rsid w:val="00625A3F"/>
    <w:rsid w:val="006262D1"/>
    <w:rsid w:val="00626D0F"/>
    <w:rsid w:val="00627039"/>
    <w:rsid w:val="0062728C"/>
    <w:rsid w:val="00630302"/>
    <w:rsid w:val="006303A0"/>
    <w:rsid w:val="00632389"/>
    <w:rsid w:val="00632420"/>
    <w:rsid w:val="006340E6"/>
    <w:rsid w:val="00634C62"/>
    <w:rsid w:val="0063678F"/>
    <w:rsid w:val="00637A5C"/>
    <w:rsid w:val="00645315"/>
    <w:rsid w:val="0064675B"/>
    <w:rsid w:val="00646CA7"/>
    <w:rsid w:val="0065252B"/>
    <w:rsid w:val="006536A9"/>
    <w:rsid w:val="006538F4"/>
    <w:rsid w:val="0065509C"/>
    <w:rsid w:val="0065571F"/>
    <w:rsid w:val="00655814"/>
    <w:rsid w:val="006567BF"/>
    <w:rsid w:val="00656C18"/>
    <w:rsid w:val="0065777A"/>
    <w:rsid w:val="00660030"/>
    <w:rsid w:val="006628AF"/>
    <w:rsid w:val="00664F2A"/>
    <w:rsid w:val="006653B2"/>
    <w:rsid w:val="006660B1"/>
    <w:rsid w:val="00670229"/>
    <w:rsid w:val="0067091D"/>
    <w:rsid w:val="006712CD"/>
    <w:rsid w:val="00673623"/>
    <w:rsid w:val="00673D4E"/>
    <w:rsid w:val="00673E19"/>
    <w:rsid w:val="0067414A"/>
    <w:rsid w:val="00675835"/>
    <w:rsid w:val="00676B34"/>
    <w:rsid w:val="006776DE"/>
    <w:rsid w:val="00681BC6"/>
    <w:rsid w:val="00681E28"/>
    <w:rsid w:val="006875B0"/>
    <w:rsid w:val="006878E9"/>
    <w:rsid w:val="00690578"/>
    <w:rsid w:val="00691175"/>
    <w:rsid w:val="006914B2"/>
    <w:rsid w:val="006930DA"/>
    <w:rsid w:val="006935C1"/>
    <w:rsid w:val="006940A0"/>
    <w:rsid w:val="0069538E"/>
    <w:rsid w:val="00697866"/>
    <w:rsid w:val="00697959"/>
    <w:rsid w:val="006A1751"/>
    <w:rsid w:val="006A4957"/>
    <w:rsid w:val="006A6399"/>
    <w:rsid w:val="006A6BE9"/>
    <w:rsid w:val="006A7CAC"/>
    <w:rsid w:val="006A7E46"/>
    <w:rsid w:val="006B0690"/>
    <w:rsid w:val="006B107F"/>
    <w:rsid w:val="006B2425"/>
    <w:rsid w:val="006B36A4"/>
    <w:rsid w:val="006C2AE9"/>
    <w:rsid w:val="006C3F99"/>
    <w:rsid w:val="006C470C"/>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21F1"/>
    <w:rsid w:val="006E33A8"/>
    <w:rsid w:val="006E4153"/>
    <w:rsid w:val="006E4D52"/>
    <w:rsid w:val="006E53BD"/>
    <w:rsid w:val="006E5DCB"/>
    <w:rsid w:val="006E7C29"/>
    <w:rsid w:val="006E7C88"/>
    <w:rsid w:val="006F133A"/>
    <w:rsid w:val="006F308B"/>
    <w:rsid w:val="006F373E"/>
    <w:rsid w:val="006F4347"/>
    <w:rsid w:val="006F582A"/>
    <w:rsid w:val="006F6A6E"/>
    <w:rsid w:val="006F6B33"/>
    <w:rsid w:val="006F6D6D"/>
    <w:rsid w:val="006F70D8"/>
    <w:rsid w:val="006F78A4"/>
    <w:rsid w:val="0070029D"/>
    <w:rsid w:val="00700356"/>
    <w:rsid w:val="00703707"/>
    <w:rsid w:val="00703E11"/>
    <w:rsid w:val="00705085"/>
    <w:rsid w:val="0070553F"/>
    <w:rsid w:val="007057FB"/>
    <w:rsid w:val="00705D71"/>
    <w:rsid w:val="00706256"/>
    <w:rsid w:val="00706424"/>
    <w:rsid w:val="00707245"/>
    <w:rsid w:val="00707B32"/>
    <w:rsid w:val="00707F8E"/>
    <w:rsid w:val="00710156"/>
    <w:rsid w:val="0071020F"/>
    <w:rsid w:val="00711205"/>
    <w:rsid w:val="00716025"/>
    <w:rsid w:val="007174C8"/>
    <w:rsid w:val="007176D0"/>
    <w:rsid w:val="007179D8"/>
    <w:rsid w:val="0072146D"/>
    <w:rsid w:val="00722567"/>
    <w:rsid w:val="00722AA2"/>
    <w:rsid w:val="00725711"/>
    <w:rsid w:val="0073061C"/>
    <w:rsid w:val="00730D90"/>
    <w:rsid w:val="00732CBB"/>
    <w:rsid w:val="00733103"/>
    <w:rsid w:val="00733CCE"/>
    <w:rsid w:val="00736264"/>
    <w:rsid w:val="00736481"/>
    <w:rsid w:val="00736C0E"/>
    <w:rsid w:val="0073F3FB"/>
    <w:rsid w:val="00742F78"/>
    <w:rsid w:val="00745E1D"/>
    <w:rsid w:val="00746874"/>
    <w:rsid w:val="00750689"/>
    <w:rsid w:val="00751572"/>
    <w:rsid w:val="00756A99"/>
    <w:rsid w:val="00756D25"/>
    <w:rsid w:val="00757CB0"/>
    <w:rsid w:val="007608FD"/>
    <w:rsid w:val="00760B53"/>
    <w:rsid w:val="00761F6D"/>
    <w:rsid w:val="00762F22"/>
    <w:rsid w:val="007631CF"/>
    <w:rsid w:val="00763280"/>
    <w:rsid w:val="00765C52"/>
    <w:rsid w:val="007664A3"/>
    <w:rsid w:val="007679A5"/>
    <w:rsid w:val="007715BB"/>
    <w:rsid w:val="00773A8A"/>
    <w:rsid w:val="00774031"/>
    <w:rsid w:val="0077435A"/>
    <w:rsid w:val="0077464F"/>
    <w:rsid w:val="00774EF5"/>
    <w:rsid w:val="00775492"/>
    <w:rsid w:val="007754CB"/>
    <w:rsid w:val="00775875"/>
    <w:rsid w:val="007761CF"/>
    <w:rsid w:val="00776364"/>
    <w:rsid w:val="00780006"/>
    <w:rsid w:val="00781435"/>
    <w:rsid w:val="00781AA9"/>
    <w:rsid w:val="00782D3E"/>
    <w:rsid w:val="00783C32"/>
    <w:rsid w:val="00783F55"/>
    <w:rsid w:val="00784802"/>
    <w:rsid w:val="00784B56"/>
    <w:rsid w:val="00784FC9"/>
    <w:rsid w:val="0078508E"/>
    <w:rsid w:val="00785C26"/>
    <w:rsid w:val="00786E74"/>
    <w:rsid w:val="007926DE"/>
    <w:rsid w:val="00794734"/>
    <w:rsid w:val="0079557B"/>
    <w:rsid w:val="00795D3D"/>
    <w:rsid w:val="007967E4"/>
    <w:rsid w:val="0079722B"/>
    <w:rsid w:val="007A09C4"/>
    <w:rsid w:val="007A13D5"/>
    <w:rsid w:val="007A1BCF"/>
    <w:rsid w:val="007A2006"/>
    <w:rsid w:val="007A264D"/>
    <w:rsid w:val="007A32D3"/>
    <w:rsid w:val="007A4CC6"/>
    <w:rsid w:val="007A6195"/>
    <w:rsid w:val="007A689F"/>
    <w:rsid w:val="007A6969"/>
    <w:rsid w:val="007A6C88"/>
    <w:rsid w:val="007A7021"/>
    <w:rsid w:val="007B1019"/>
    <w:rsid w:val="007B1D16"/>
    <w:rsid w:val="007B2758"/>
    <w:rsid w:val="007B2831"/>
    <w:rsid w:val="007B2B1A"/>
    <w:rsid w:val="007B6228"/>
    <w:rsid w:val="007C0199"/>
    <w:rsid w:val="007C0BAA"/>
    <w:rsid w:val="007C10B9"/>
    <w:rsid w:val="007C1CCA"/>
    <w:rsid w:val="007C369A"/>
    <w:rsid w:val="007D0215"/>
    <w:rsid w:val="007D25BF"/>
    <w:rsid w:val="007D3AB9"/>
    <w:rsid w:val="007D443E"/>
    <w:rsid w:val="007D522E"/>
    <w:rsid w:val="007D5B6F"/>
    <w:rsid w:val="007D6EAF"/>
    <w:rsid w:val="007D71E9"/>
    <w:rsid w:val="007D7898"/>
    <w:rsid w:val="007E4F43"/>
    <w:rsid w:val="007E55E8"/>
    <w:rsid w:val="007E5B89"/>
    <w:rsid w:val="007E641D"/>
    <w:rsid w:val="007E786A"/>
    <w:rsid w:val="007E7CE6"/>
    <w:rsid w:val="007F0400"/>
    <w:rsid w:val="007F099A"/>
    <w:rsid w:val="007F0B62"/>
    <w:rsid w:val="007F2190"/>
    <w:rsid w:val="007F23F6"/>
    <w:rsid w:val="007F2EAC"/>
    <w:rsid w:val="007F33FC"/>
    <w:rsid w:val="007F552F"/>
    <w:rsid w:val="007F5CBD"/>
    <w:rsid w:val="007F5EB1"/>
    <w:rsid w:val="008028FE"/>
    <w:rsid w:val="00802E50"/>
    <w:rsid w:val="00805823"/>
    <w:rsid w:val="00805BA3"/>
    <w:rsid w:val="00806EA7"/>
    <w:rsid w:val="00806F87"/>
    <w:rsid w:val="00807049"/>
    <w:rsid w:val="008104B4"/>
    <w:rsid w:val="0081084B"/>
    <w:rsid w:val="00811237"/>
    <w:rsid w:val="00812F35"/>
    <w:rsid w:val="00813448"/>
    <w:rsid w:val="00815532"/>
    <w:rsid w:val="00816042"/>
    <w:rsid w:val="00820F15"/>
    <w:rsid w:val="008211B1"/>
    <w:rsid w:val="00821636"/>
    <w:rsid w:val="00822938"/>
    <w:rsid w:val="00824344"/>
    <w:rsid w:val="00824E3B"/>
    <w:rsid w:val="0082562A"/>
    <w:rsid w:val="00826A7B"/>
    <w:rsid w:val="00830306"/>
    <w:rsid w:val="00831941"/>
    <w:rsid w:val="00832105"/>
    <w:rsid w:val="00832B4B"/>
    <w:rsid w:val="008353C7"/>
    <w:rsid w:val="00835967"/>
    <w:rsid w:val="00835B04"/>
    <w:rsid w:val="00835FE5"/>
    <w:rsid w:val="00836856"/>
    <w:rsid w:val="0084032D"/>
    <w:rsid w:val="00840B83"/>
    <w:rsid w:val="008413D1"/>
    <w:rsid w:val="00841439"/>
    <w:rsid w:val="0084240E"/>
    <w:rsid w:val="00844E7A"/>
    <w:rsid w:val="00844EE8"/>
    <w:rsid w:val="00845E88"/>
    <w:rsid w:val="00846256"/>
    <w:rsid w:val="008464DC"/>
    <w:rsid w:val="00847233"/>
    <w:rsid w:val="0084786C"/>
    <w:rsid w:val="0084795A"/>
    <w:rsid w:val="00850425"/>
    <w:rsid w:val="00850597"/>
    <w:rsid w:val="00850C67"/>
    <w:rsid w:val="00852A87"/>
    <w:rsid w:val="00852C83"/>
    <w:rsid w:val="008534AA"/>
    <w:rsid w:val="00853BE2"/>
    <w:rsid w:val="00853DD0"/>
    <w:rsid w:val="0085602A"/>
    <w:rsid w:val="008568D3"/>
    <w:rsid w:val="00861685"/>
    <w:rsid w:val="0086283A"/>
    <w:rsid w:val="0086373F"/>
    <w:rsid w:val="00863D7D"/>
    <w:rsid w:val="0086472B"/>
    <w:rsid w:val="008654D3"/>
    <w:rsid w:val="008663CB"/>
    <w:rsid w:val="00866D78"/>
    <w:rsid w:val="008671E8"/>
    <w:rsid w:val="00867387"/>
    <w:rsid w:val="008704C4"/>
    <w:rsid w:val="00870588"/>
    <w:rsid w:val="008709D7"/>
    <w:rsid w:val="0087125F"/>
    <w:rsid w:val="00874F9E"/>
    <w:rsid w:val="00875630"/>
    <w:rsid w:val="00876D1D"/>
    <w:rsid w:val="00877700"/>
    <w:rsid w:val="008816A3"/>
    <w:rsid w:val="00882A0C"/>
    <w:rsid w:val="00882ADB"/>
    <w:rsid w:val="00882B24"/>
    <w:rsid w:val="0088539A"/>
    <w:rsid w:val="00885E9A"/>
    <w:rsid w:val="0089022B"/>
    <w:rsid w:val="00890CB6"/>
    <w:rsid w:val="00890E8E"/>
    <w:rsid w:val="00894A00"/>
    <w:rsid w:val="00894BF3"/>
    <w:rsid w:val="00894E64"/>
    <w:rsid w:val="008966FC"/>
    <w:rsid w:val="00896945"/>
    <w:rsid w:val="008974BB"/>
    <w:rsid w:val="00897AEE"/>
    <w:rsid w:val="008A0D76"/>
    <w:rsid w:val="008A0F02"/>
    <w:rsid w:val="008A5547"/>
    <w:rsid w:val="008A5EEB"/>
    <w:rsid w:val="008A6CDF"/>
    <w:rsid w:val="008A73E0"/>
    <w:rsid w:val="008B1F6C"/>
    <w:rsid w:val="008B2147"/>
    <w:rsid w:val="008B2E86"/>
    <w:rsid w:val="008B34D3"/>
    <w:rsid w:val="008B48A2"/>
    <w:rsid w:val="008C0C9C"/>
    <w:rsid w:val="008C1689"/>
    <w:rsid w:val="008C447F"/>
    <w:rsid w:val="008C60D9"/>
    <w:rsid w:val="008C6ECA"/>
    <w:rsid w:val="008C7167"/>
    <w:rsid w:val="008C759B"/>
    <w:rsid w:val="008D064B"/>
    <w:rsid w:val="008D1975"/>
    <w:rsid w:val="008D2F80"/>
    <w:rsid w:val="008D346D"/>
    <w:rsid w:val="008D3590"/>
    <w:rsid w:val="008D38C2"/>
    <w:rsid w:val="008D39BA"/>
    <w:rsid w:val="008D44AE"/>
    <w:rsid w:val="008D4BFF"/>
    <w:rsid w:val="008D6251"/>
    <w:rsid w:val="008D79D2"/>
    <w:rsid w:val="008E0B40"/>
    <w:rsid w:val="008E3502"/>
    <w:rsid w:val="008E35E1"/>
    <w:rsid w:val="008E4090"/>
    <w:rsid w:val="008E42D8"/>
    <w:rsid w:val="008E4F95"/>
    <w:rsid w:val="008E5081"/>
    <w:rsid w:val="008E51E9"/>
    <w:rsid w:val="008E539E"/>
    <w:rsid w:val="008E77C0"/>
    <w:rsid w:val="008F4845"/>
    <w:rsid w:val="008F580F"/>
    <w:rsid w:val="009002ED"/>
    <w:rsid w:val="00900C90"/>
    <w:rsid w:val="00900DCC"/>
    <w:rsid w:val="0090311D"/>
    <w:rsid w:val="00903316"/>
    <w:rsid w:val="0090389E"/>
    <w:rsid w:val="00904797"/>
    <w:rsid w:val="00904C94"/>
    <w:rsid w:val="00904E2C"/>
    <w:rsid w:val="009109AB"/>
    <w:rsid w:val="00911079"/>
    <w:rsid w:val="009114E0"/>
    <w:rsid w:val="009116CF"/>
    <w:rsid w:val="00912D58"/>
    <w:rsid w:val="00913BF4"/>
    <w:rsid w:val="00913E88"/>
    <w:rsid w:val="0092047D"/>
    <w:rsid w:val="00921FB5"/>
    <w:rsid w:val="00922DE2"/>
    <w:rsid w:val="00923C04"/>
    <w:rsid w:val="009242A8"/>
    <w:rsid w:val="00924C3D"/>
    <w:rsid w:val="00925938"/>
    <w:rsid w:val="009262F6"/>
    <w:rsid w:val="00930D29"/>
    <w:rsid w:val="009315FD"/>
    <w:rsid w:val="0093266B"/>
    <w:rsid w:val="00935192"/>
    <w:rsid w:val="00935404"/>
    <w:rsid w:val="009369C7"/>
    <w:rsid w:val="00937BD0"/>
    <w:rsid w:val="00940AC3"/>
    <w:rsid w:val="00940C86"/>
    <w:rsid w:val="00944C71"/>
    <w:rsid w:val="00945E42"/>
    <w:rsid w:val="00947E9F"/>
    <w:rsid w:val="009509CC"/>
    <w:rsid w:val="00950DBB"/>
    <w:rsid w:val="00953CD2"/>
    <w:rsid w:val="009560F0"/>
    <w:rsid w:val="00961F72"/>
    <w:rsid w:val="00962539"/>
    <w:rsid w:val="009637EB"/>
    <w:rsid w:val="00963BE5"/>
    <w:rsid w:val="009644F1"/>
    <w:rsid w:val="00967075"/>
    <w:rsid w:val="00967554"/>
    <w:rsid w:val="009716F1"/>
    <w:rsid w:val="00972D29"/>
    <w:rsid w:val="00975274"/>
    <w:rsid w:val="00976E92"/>
    <w:rsid w:val="00980F9D"/>
    <w:rsid w:val="00982ABC"/>
    <w:rsid w:val="0098357C"/>
    <w:rsid w:val="00983906"/>
    <w:rsid w:val="0098405F"/>
    <w:rsid w:val="00984E4D"/>
    <w:rsid w:val="009863F9"/>
    <w:rsid w:val="00986DC5"/>
    <w:rsid w:val="0099096A"/>
    <w:rsid w:val="0099104C"/>
    <w:rsid w:val="009912A1"/>
    <w:rsid w:val="00992024"/>
    <w:rsid w:val="00992B22"/>
    <w:rsid w:val="009935E0"/>
    <w:rsid w:val="009947D8"/>
    <w:rsid w:val="00996965"/>
    <w:rsid w:val="009A0249"/>
    <w:rsid w:val="009A05AA"/>
    <w:rsid w:val="009A1187"/>
    <w:rsid w:val="009A1938"/>
    <w:rsid w:val="009A1C83"/>
    <w:rsid w:val="009A255F"/>
    <w:rsid w:val="009A2CB7"/>
    <w:rsid w:val="009A34E1"/>
    <w:rsid w:val="009A37CA"/>
    <w:rsid w:val="009A3FC9"/>
    <w:rsid w:val="009A4D08"/>
    <w:rsid w:val="009A664D"/>
    <w:rsid w:val="009A795B"/>
    <w:rsid w:val="009A7F16"/>
    <w:rsid w:val="009B01BB"/>
    <w:rsid w:val="009B148E"/>
    <w:rsid w:val="009B3AD0"/>
    <w:rsid w:val="009B5390"/>
    <w:rsid w:val="009B5D0E"/>
    <w:rsid w:val="009B6836"/>
    <w:rsid w:val="009C0B8E"/>
    <w:rsid w:val="009C1DD5"/>
    <w:rsid w:val="009C213F"/>
    <w:rsid w:val="009C31FF"/>
    <w:rsid w:val="009C38A1"/>
    <w:rsid w:val="009C39B5"/>
    <w:rsid w:val="009C5420"/>
    <w:rsid w:val="009C587F"/>
    <w:rsid w:val="009C6895"/>
    <w:rsid w:val="009C69E6"/>
    <w:rsid w:val="009D11E5"/>
    <w:rsid w:val="009D2596"/>
    <w:rsid w:val="009D368A"/>
    <w:rsid w:val="009D4D03"/>
    <w:rsid w:val="009D693F"/>
    <w:rsid w:val="009D7B70"/>
    <w:rsid w:val="009E2A6A"/>
    <w:rsid w:val="009E40AB"/>
    <w:rsid w:val="009E45C0"/>
    <w:rsid w:val="009E6256"/>
    <w:rsid w:val="009E6784"/>
    <w:rsid w:val="009E7AC3"/>
    <w:rsid w:val="009F0386"/>
    <w:rsid w:val="009F0713"/>
    <w:rsid w:val="009F0F89"/>
    <w:rsid w:val="009F16E9"/>
    <w:rsid w:val="009F1A7F"/>
    <w:rsid w:val="009F3C9F"/>
    <w:rsid w:val="009F6011"/>
    <w:rsid w:val="009F605D"/>
    <w:rsid w:val="009F726F"/>
    <w:rsid w:val="00A00CB8"/>
    <w:rsid w:val="00A02B38"/>
    <w:rsid w:val="00A04BF0"/>
    <w:rsid w:val="00A05B3E"/>
    <w:rsid w:val="00A06F81"/>
    <w:rsid w:val="00A07822"/>
    <w:rsid w:val="00A07909"/>
    <w:rsid w:val="00A10F53"/>
    <w:rsid w:val="00A12427"/>
    <w:rsid w:val="00A14103"/>
    <w:rsid w:val="00A15409"/>
    <w:rsid w:val="00A15690"/>
    <w:rsid w:val="00A20508"/>
    <w:rsid w:val="00A2230D"/>
    <w:rsid w:val="00A22B32"/>
    <w:rsid w:val="00A23236"/>
    <w:rsid w:val="00A24575"/>
    <w:rsid w:val="00A26475"/>
    <w:rsid w:val="00A26C06"/>
    <w:rsid w:val="00A30E7C"/>
    <w:rsid w:val="00A31641"/>
    <w:rsid w:val="00A31BB6"/>
    <w:rsid w:val="00A321AE"/>
    <w:rsid w:val="00A32661"/>
    <w:rsid w:val="00A32E4A"/>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04DC"/>
    <w:rsid w:val="00A51A31"/>
    <w:rsid w:val="00A52FAB"/>
    <w:rsid w:val="00A53273"/>
    <w:rsid w:val="00A53874"/>
    <w:rsid w:val="00A54865"/>
    <w:rsid w:val="00A55923"/>
    <w:rsid w:val="00A55A6C"/>
    <w:rsid w:val="00A5789E"/>
    <w:rsid w:val="00A62C65"/>
    <w:rsid w:val="00A64586"/>
    <w:rsid w:val="00A66C45"/>
    <w:rsid w:val="00A66C51"/>
    <w:rsid w:val="00A66F95"/>
    <w:rsid w:val="00A7134A"/>
    <w:rsid w:val="00A716E5"/>
    <w:rsid w:val="00A71904"/>
    <w:rsid w:val="00A80AA9"/>
    <w:rsid w:val="00A81BB8"/>
    <w:rsid w:val="00A823F4"/>
    <w:rsid w:val="00A835A9"/>
    <w:rsid w:val="00A8425E"/>
    <w:rsid w:val="00A84D7B"/>
    <w:rsid w:val="00A85ECB"/>
    <w:rsid w:val="00A87845"/>
    <w:rsid w:val="00A87CEB"/>
    <w:rsid w:val="00A91215"/>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50B"/>
    <w:rsid w:val="00AA3E3D"/>
    <w:rsid w:val="00AA459C"/>
    <w:rsid w:val="00AA45E1"/>
    <w:rsid w:val="00AA5D8F"/>
    <w:rsid w:val="00AA7521"/>
    <w:rsid w:val="00AB1B3D"/>
    <w:rsid w:val="00AB22DC"/>
    <w:rsid w:val="00AB26F3"/>
    <w:rsid w:val="00AB31EF"/>
    <w:rsid w:val="00AB4AE8"/>
    <w:rsid w:val="00AC0AA6"/>
    <w:rsid w:val="00AC23A3"/>
    <w:rsid w:val="00AC5FF9"/>
    <w:rsid w:val="00AD1FA9"/>
    <w:rsid w:val="00AD2AA5"/>
    <w:rsid w:val="00AD2C01"/>
    <w:rsid w:val="00AD44D8"/>
    <w:rsid w:val="00AD4C1B"/>
    <w:rsid w:val="00AD50BE"/>
    <w:rsid w:val="00AD648F"/>
    <w:rsid w:val="00AD720E"/>
    <w:rsid w:val="00AE0081"/>
    <w:rsid w:val="00AE5FA5"/>
    <w:rsid w:val="00AE65F3"/>
    <w:rsid w:val="00AF27DF"/>
    <w:rsid w:val="00AF4046"/>
    <w:rsid w:val="00AF67DF"/>
    <w:rsid w:val="00B0105E"/>
    <w:rsid w:val="00B0788A"/>
    <w:rsid w:val="00B118CB"/>
    <w:rsid w:val="00B11B06"/>
    <w:rsid w:val="00B12C90"/>
    <w:rsid w:val="00B14B80"/>
    <w:rsid w:val="00B14F4A"/>
    <w:rsid w:val="00B1567F"/>
    <w:rsid w:val="00B15CA8"/>
    <w:rsid w:val="00B160E2"/>
    <w:rsid w:val="00B16B0A"/>
    <w:rsid w:val="00B17C26"/>
    <w:rsid w:val="00B2096F"/>
    <w:rsid w:val="00B22973"/>
    <w:rsid w:val="00B22B08"/>
    <w:rsid w:val="00B23E2E"/>
    <w:rsid w:val="00B24822"/>
    <w:rsid w:val="00B24DB4"/>
    <w:rsid w:val="00B30715"/>
    <w:rsid w:val="00B307EB"/>
    <w:rsid w:val="00B31024"/>
    <w:rsid w:val="00B32BE0"/>
    <w:rsid w:val="00B3587A"/>
    <w:rsid w:val="00B35970"/>
    <w:rsid w:val="00B35B8A"/>
    <w:rsid w:val="00B35FBC"/>
    <w:rsid w:val="00B3711D"/>
    <w:rsid w:val="00B374C7"/>
    <w:rsid w:val="00B403A9"/>
    <w:rsid w:val="00B40FCF"/>
    <w:rsid w:val="00B418DB"/>
    <w:rsid w:val="00B42922"/>
    <w:rsid w:val="00B42ED5"/>
    <w:rsid w:val="00B434F2"/>
    <w:rsid w:val="00B43519"/>
    <w:rsid w:val="00B44987"/>
    <w:rsid w:val="00B44CB8"/>
    <w:rsid w:val="00B456BC"/>
    <w:rsid w:val="00B45AB8"/>
    <w:rsid w:val="00B46AB3"/>
    <w:rsid w:val="00B46B6D"/>
    <w:rsid w:val="00B46FA7"/>
    <w:rsid w:val="00B5170D"/>
    <w:rsid w:val="00B55287"/>
    <w:rsid w:val="00B5689B"/>
    <w:rsid w:val="00B56BBC"/>
    <w:rsid w:val="00B57227"/>
    <w:rsid w:val="00B60502"/>
    <w:rsid w:val="00B614CF"/>
    <w:rsid w:val="00B62184"/>
    <w:rsid w:val="00B62AE1"/>
    <w:rsid w:val="00B63477"/>
    <w:rsid w:val="00B63AC2"/>
    <w:rsid w:val="00B66E9D"/>
    <w:rsid w:val="00B673BB"/>
    <w:rsid w:val="00B70966"/>
    <w:rsid w:val="00B70F8F"/>
    <w:rsid w:val="00B7372B"/>
    <w:rsid w:val="00B75275"/>
    <w:rsid w:val="00B75954"/>
    <w:rsid w:val="00B762E2"/>
    <w:rsid w:val="00B76B7D"/>
    <w:rsid w:val="00B77096"/>
    <w:rsid w:val="00B80677"/>
    <w:rsid w:val="00B817DF"/>
    <w:rsid w:val="00B82FF1"/>
    <w:rsid w:val="00B832D7"/>
    <w:rsid w:val="00B85479"/>
    <w:rsid w:val="00B86D1A"/>
    <w:rsid w:val="00B87AEC"/>
    <w:rsid w:val="00B87C85"/>
    <w:rsid w:val="00B9024E"/>
    <w:rsid w:val="00B9091C"/>
    <w:rsid w:val="00B9125C"/>
    <w:rsid w:val="00B91E96"/>
    <w:rsid w:val="00B92F48"/>
    <w:rsid w:val="00B952D3"/>
    <w:rsid w:val="00B9534D"/>
    <w:rsid w:val="00B95405"/>
    <w:rsid w:val="00B95FC9"/>
    <w:rsid w:val="00B9656E"/>
    <w:rsid w:val="00B96FE9"/>
    <w:rsid w:val="00B976CD"/>
    <w:rsid w:val="00B978D4"/>
    <w:rsid w:val="00BA0471"/>
    <w:rsid w:val="00BA1C55"/>
    <w:rsid w:val="00BA2572"/>
    <w:rsid w:val="00BA390C"/>
    <w:rsid w:val="00BA3ACA"/>
    <w:rsid w:val="00BA3F27"/>
    <w:rsid w:val="00BA5DA3"/>
    <w:rsid w:val="00BA67D1"/>
    <w:rsid w:val="00BB0396"/>
    <w:rsid w:val="00BB03AD"/>
    <w:rsid w:val="00BB2208"/>
    <w:rsid w:val="00BB2C04"/>
    <w:rsid w:val="00BB3753"/>
    <w:rsid w:val="00BB3BD7"/>
    <w:rsid w:val="00BB4176"/>
    <w:rsid w:val="00BB431E"/>
    <w:rsid w:val="00BB539F"/>
    <w:rsid w:val="00BB56AD"/>
    <w:rsid w:val="00BB7C9A"/>
    <w:rsid w:val="00BB7E3F"/>
    <w:rsid w:val="00BC26B6"/>
    <w:rsid w:val="00BC3662"/>
    <w:rsid w:val="00BC4155"/>
    <w:rsid w:val="00BC4D6C"/>
    <w:rsid w:val="00BC4D93"/>
    <w:rsid w:val="00BC5657"/>
    <w:rsid w:val="00BC5F46"/>
    <w:rsid w:val="00BC6191"/>
    <w:rsid w:val="00BD2752"/>
    <w:rsid w:val="00BD3EC2"/>
    <w:rsid w:val="00BD4822"/>
    <w:rsid w:val="00BD6481"/>
    <w:rsid w:val="00BD71CF"/>
    <w:rsid w:val="00BD7279"/>
    <w:rsid w:val="00BD7846"/>
    <w:rsid w:val="00BE0E5B"/>
    <w:rsid w:val="00BE1D23"/>
    <w:rsid w:val="00BE311A"/>
    <w:rsid w:val="00BE438B"/>
    <w:rsid w:val="00BE5DDD"/>
    <w:rsid w:val="00BE671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FFF"/>
    <w:rsid w:val="00C12B83"/>
    <w:rsid w:val="00C14E20"/>
    <w:rsid w:val="00C16FE2"/>
    <w:rsid w:val="00C2364F"/>
    <w:rsid w:val="00C23D3C"/>
    <w:rsid w:val="00C25238"/>
    <w:rsid w:val="00C278AE"/>
    <w:rsid w:val="00C27CCC"/>
    <w:rsid w:val="00C32321"/>
    <w:rsid w:val="00C3281D"/>
    <w:rsid w:val="00C32B88"/>
    <w:rsid w:val="00C32D8B"/>
    <w:rsid w:val="00C332FA"/>
    <w:rsid w:val="00C34C26"/>
    <w:rsid w:val="00C3567E"/>
    <w:rsid w:val="00C357BF"/>
    <w:rsid w:val="00C358F5"/>
    <w:rsid w:val="00C402F5"/>
    <w:rsid w:val="00C4199A"/>
    <w:rsid w:val="00C427DC"/>
    <w:rsid w:val="00C44850"/>
    <w:rsid w:val="00C45C81"/>
    <w:rsid w:val="00C47CF2"/>
    <w:rsid w:val="00C502C2"/>
    <w:rsid w:val="00C509E4"/>
    <w:rsid w:val="00C509FD"/>
    <w:rsid w:val="00C50B66"/>
    <w:rsid w:val="00C5101B"/>
    <w:rsid w:val="00C51576"/>
    <w:rsid w:val="00C5190E"/>
    <w:rsid w:val="00C53A41"/>
    <w:rsid w:val="00C53C85"/>
    <w:rsid w:val="00C54307"/>
    <w:rsid w:val="00C5551B"/>
    <w:rsid w:val="00C55ADF"/>
    <w:rsid w:val="00C55D69"/>
    <w:rsid w:val="00C56AA6"/>
    <w:rsid w:val="00C600F8"/>
    <w:rsid w:val="00C6035C"/>
    <w:rsid w:val="00C618B5"/>
    <w:rsid w:val="00C61A45"/>
    <w:rsid w:val="00C62772"/>
    <w:rsid w:val="00C62E01"/>
    <w:rsid w:val="00C63137"/>
    <w:rsid w:val="00C63AD9"/>
    <w:rsid w:val="00C64711"/>
    <w:rsid w:val="00C6672E"/>
    <w:rsid w:val="00C72E88"/>
    <w:rsid w:val="00C72F6E"/>
    <w:rsid w:val="00C72F70"/>
    <w:rsid w:val="00C74831"/>
    <w:rsid w:val="00C74893"/>
    <w:rsid w:val="00C74F49"/>
    <w:rsid w:val="00C7513A"/>
    <w:rsid w:val="00C75FCF"/>
    <w:rsid w:val="00C77D71"/>
    <w:rsid w:val="00C80542"/>
    <w:rsid w:val="00C81F06"/>
    <w:rsid w:val="00C82B67"/>
    <w:rsid w:val="00C86208"/>
    <w:rsid w:val="00C86A56"/>
    <w:rsid w:val="00C86B26"/>
    <w:rsid w:val="00C90D86"/>
    <w:rsid w:val="00C94A73"/>
    <w:rsid w:val="00C950DE"/>
    <w:rsid w:val="00C959A2"/>
    <w:rsid w:val="00CA3ADF"/>
    <w:rsid w:val="00CA411E"/>
    <w:rsid w:val="00CA4C76"/>
    <w:rsid w:val="00CA5620"/>
    <w:rsid w:val="00CA5964"/>
    <w:rsid w:val="00CA5F0B"/>
    <w:rsid w:val="00CA68C0"/>
    <w:rsid w:val="00CA7D59"/>
    <w:rsid w:val="00CB325C"/>
    <w:rsid w:val="00CB3FFB"/>
    <w:rsid w:val="00CB402A"/>
    <w:rsid w:val="00CB4C1B"/>
    <w:rsid w:val="00CB6160"/>
    <w:rsid w:val="00CB6645"/>
    <w:rsid w:val="00CB6E30"/>
    <w:rsid w:val="00CC0544"/>
    <w:rsid w:val="00CC1F8D"/>
    <w:rsid w:val="00CC252A"/>
    <w:rsid w:val="00CC39C2"/>
    <w:rsid w:val="00CC3E28"/>
    <w:rsid w:val="00CC4A60"/>
    <w:rsid w:val="00CC4C4F"/>
    <w:rsid w:val="00CC56CB"/>
    <w:rsid w:val="00CC7291"/>
    <w:rsid w:val="00CC7F7B"/>
    <w:rsid w:val="00CD0FCC"/>
    <w:rsid w:val="00CD24C7"/>
    <w:rsid w:val="00CD3FA7"/>
    <w:rsid w:val="00CD601A"/>
    <w:rsid w:val="00CD67EA"/>
    <w:rsid w:val="00CD6F83"/>
    <w:rsid w:val="00CE082B"/>
    <w:rsid w:val="00CE0E7E"/>
    <w:rsid w:val="00CE1C61"/>
    <w:rsid w:val="00CE31EE"/>
    <w:rsid w:val="00CE402E"/>
    <w:rsid w:val="00CE437A"/>
    <w:rsid w:val="00CE594C"/>
    <w:rsid w:val="00CF034B"/>
    <w:rsid w:val="00CF3FDD"/>
    <w:rsid w:val="00CF41E6"/>
    <w:rsid w:val="00CF74A6"/>
    <w:rsid w:val="00CF91CD"/>
    <w:rsid w:val="00D00664"/>
    <w:rsid w:val="00D01CBE"/>
    <w:rsid w:val="00D01D79"/>
    <w:rsid w:val="00D03BC3"/>
    <w:rsid w:val="00D05B60"/>
    <w:rsid w:val="00D101FC"/>
    <w:rsid w:val="00D110B0"/>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3DF8"/>
    <w:rsid w:val="00D250C0"/>
    <w:rsid w:val="00D265A6"/>
    <w:rsid w:val="00D308DB"/>
    <w:rsid w:val="00D30FF0"/>
    <w:rsid w:val="00D327CF"/>
    <w:rsid w:val="00D328B9"/>
    <w:rsid w:val="00D33368"/>
    <w:rsid w:val="00D33D20"/>
    <w:rsid w:val="00D34A1B"/>
    <w:rsid w:val="00D34BB7"/>
    <w:rsid w:val="00D34F8D"/>
    <w:rsid w:val="00D352B5"/>
    <w:rsid w:val="00D36346"/>
    <w:rsid w:val="00D376B0"/>
    <w:rsid w:val="00D40C4B"/>
    <w:rsid w:val="00D41182"/>
    <w:rsid w:val="00D4123A"/>
    <w:rsid w:val="00D42342"/>
    <w:rsid w:val="00D4271C"/>
    <w:rsid w:val="00D46318"/>
    <w:rsid w:val="00D465A2"/>
    <w:rsid w:val="00D47EE9"/>
    <w:rsid w:val="00D5365E"/>
    <w:rsid w:val="00D53930"/>
    <w:rsid w:val="00D545F5"/>
    <w:rsid w:val="00D546EE"/>
    <w:rsid w:val="00D549CD"/>
    <w:rsid w:val="00D555AF"/>
    <w:rsid w:val="00D5772D"/>
    <w:rsid w:val="00D57A81"/>
    <w:rsid w:val="00D61AE5"/>
    <w:rsid w:val="00D62990"/>
    <w:rsid w:val="00D65187"/>
    <w:rsid w:val="00D66504"/>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26FE"/>
    <w:rsid w:val="00D83A80"/>
    <w:rsid w:val="00D846BB"/>
    <w:rsid w:val="00D84CFA"/>
    <w:rsid w:val="00D86646"/>
    <w:rsid w:val="00D86BB3"/>
    <w:rsid w:val="00D93036"/>
    <w:rsid w:val="00D93C0C"/>
    <w:rsid w:val="00D94135"/>
    <w:rsid w:val="00D94FC2"/>
    <w:rsid w:val="00D969FF"/>
    <w:rsid w:val="00D97462"/>
    <w:rsid w:val="00D97C19"/>
    <w:rsid w:val="00DA076D"/>
    <w:rsid w:val="00DA09E1"/>
    <w:rsid w:val="00DA33CF"/>
    <w:rsid w:val="00DA46AC"/>
    <w:rsid w:val="00DA78B3"/>
    <w:rsid w:val="00DB0B7E"/>
    <w:rsid w:val="00DB0E6A"/>
    <w:rsid w:val="00DB1839"/>
    <w:rsid w:val="00DB24E8"/>
    <w:rsid w:val="00DB3D1B"/>
    <w:rsid w:val="00DB4D0B"/>
    <w:rsid w:val="00DB4F9C"/>
    <w:rsid w:val="00DB53BC"/>
    <w:rsid w:val="00DB55C5"/>
    <w:rsid w:val="00DC0154"/>
    <w:rsid w:val="00DC01BA"/>
    <w:rsid w:val="00DC1252"/>
    <w:rsid w:val="00DC13DD"/>
    <w:rsid w:val="00DC1FCC"/>
    <w:rsid w:val="00DC42A1"/>
    <w:rsid w:val="00DC526F"/>
    <w:rsid w:val="00DC6109"/>
    <w:rsid w:val="00DC71EE"/>
    <w:rsid w:val="00DC7542"/>
    <w:rsid w:val="00DD00DD"/>
    <w:rsid w:val="00DD418F"/>
    <w:rsid w:val="00DD4C57"/>
    <w:rsid w:val="00DD4E1F"/>
    <w:rsid w:val="00DD51F6"/>
    <w:rsid w:val="00DD60C8"/>
    <w:rsid w:val="00DE0B6F"/>
    <w:rsid w:val="00DE116E"/>
    <w:rsid w:val="00DE1A0F"/>
    <w:rsid w:val="00DE3ADF"/>
    <w:rsid w:val="00DE4965"/>
    <w:rsid w:val="00DE53DD"/>
    <w:rsid w:val="00DE5415"/>
    <w:rsid w:val="00DE66F5"/>
    <w:rsid w:val="00DE68F7"/>
    <w:rsid w:val="00DE76CC"/>
    <w:rsid w:val="00DE7D7A"/>
    <w:rsid w:val="00DF03DF"/>
    <w:rsid w:val="00DF1FA3"/>
    <w:rsid w:val="00DF313B"/>
    <w:rsid w:val="00DF33A2"/>
    <w:rsid w:val="00DF37CF"/>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4FD0"/>
    <w:rsid w:val="00E0587F"/>
    <w:rsid w:val="00E0618E"/>
    <w:rsid w:val="00E07614"/>
    <w:rsid w:val="00E07A1D"/>
    <w:rsid w:val="00E10177"/>
    <w:rsid w:val="00E1104F"/>
    <w:rsid w:val="00E144F8"/>
    <w:rsid w:val="00E1490A"/>
    <w:rsid w:val="00E20A5D"/>
    <w:rsid w:val="00E210DF"/>
    <w:rsid w:val="00E213F1"/>
    <w:rsid w:val="00E216A7"/>
    <w:rsid w:val="00E21FE1"/>
    <w:rsid w:val="00E24027"/>
    <w:rsid w:val="00E256D5"/>
    <w:rsid w:val="00E2590A"/>
    <w:rsid w:val="00E27AEA"/>
    <w:rsid w:val="00E306E9"/>
    <w:rsid w:val="00E3138C"/>
    <w:rsid w:val="00E33C06"/>
    <w:rsid w:val="00E33C2D"/>
    <w:rsid w:val="00E34840"/>
    <w:rsid w:val="00E35763"/>
    <w:rsid w:val="00E402A9"/>
    <w:rsid w:val="00E403EE"/>
    <w:rsid w:val="00E4106F"/>
    <w:rsid w:val="00E42711"/>
    <w:rsid w:val="00E43A0C"/>
    <w:rsid w:val="00E442F8"/>
    <w:rsid w:val="00E4470E"/>
    <w:rsid w:val="00E47696"/>
    <w:rsid w:val="00E47EF0"/>
    <w:rsid w:val="00E50449"/>
    <w:rsid w:val="00E50892"/>
    <w:rsid w:val="00E50FFE"/>
    <w:rsid w:val="00E53568"/>
    <w:rsid w:val="00E53E70"/>
    <w:rsid w:val="00E55CE9"/>
    <w:rsid w:val="00E55EB6"/>
    <w:rsid w:val="00E62BB3"/>
    <w:rsid w:val="00E62E03"/>
    <w:rsid w:val="00E633E1"/>
    <w:rsid w:val="00E65AD9"/>
    <w:rsid w:val="00E66BC2"/>
    <w:rsid w:val="00E6706B"/>
    <w:rsid w:val="00E678CB"/>
    <w:rsid w:val="00E67C6C"/>
    <w:rsid w:val="00E67CD1"/>
    <w:rsid w:val="00E70855"/>
    <w:rsid w:val="00E7106B"/>
    <w:rsid w:val="00E72327"/>
    <w:rsid w:val="00E729B8"/>
    <w:rsid w:val="00E730FB"/>
    <w:rsid w:val="00E73E71"/>
    <w:rsid w:val="00E74B6D"/>
    <w:rsid w:val="00E75965"/>
    <w:rsid w:val="00E77002"/>
    <w:rsid w:val="00E77243"/>
    <w:rsid w:val="00E77E31"/>
    <w:rsid w:val="00E80BDD"/>
    <w:rsid w:val="00E81777"/>
    <w:rsid w:val="00E82ED9"/>
    <w:rsid w:val="00E8317C"/>
    <w:rsid w:val="00E851A0"/>
    <w:rsid w:val="00E85305"/>
    <w:rsid w:val="00E87967"/>
    <w:rsid w:val="00E93FE1"/>
    <w:rsid w:val="00E94AD2"/>
    <w:rsid w:val="00E960E8"/>
    <w:rsid w:val="00E9624F"/>
    <w:rsid w:val="00E97520"/>
    <w:rsid w:val="00E97E1C"/>
    <w:rsid w:val="00EA04B1"/>
    <w:rsid w:val="00EA0CD9"/>
    <w:rsid w:val="00EA1347"/>
    <w:rsid w:val="00EA2232"/>
    <w:rsid w:val="00EA3C53"/>
    <w:rsid w:val="00EA582F"/>
    <w:rsid w:val="00EB2461"/>
    <w:rsid w:val="00EB2860"/>
    <w:rsid w:val="00EB45E1"/>
    <w:rsid w:val="00EB469D"/>
    <w:rsid w:val="00EB4AA3"/>
    <w:rsid w:val="00EB5129"/>
    <w:rsid w:val="00EB7195"/>
    <w:rsid w:val="00EB74C8"/>
    <w:rsid w:val="00EC0E6D"/>
    <w:rsid w:val="00EC3641"/>
    <w:rsid w:val="00EC4601"/>
    <w:rsid w:val="00EC6C43"/>
    <w:rsid w:val="00EC7389"/>
    <w:rsid w:val="00EC78C7"/>
    <w:rsid w:val="00ED028F"/>
    <w:rsid w:val="00ED08E6"/>
    <w:rsid w:val="00ED10C6"/>
    <w:rsid w:val="00ED22E9"/>
    <w:rsid w:val="00ED24A0"/>
    <w:rsid w:val="00ED2CB9"/>
    <w:rsid w:val="00ED493B"/>
    <w:rsid w:val="00ED508C"/>
    <w:rsid w:val="00ED7767"/>
    <w:rsid w:val="00EE12D1"/>
    <w:rsid w:val="00EE2D23"/>
    <w:rsid w:val="00EE3AD8"/>
    <w:rsid w:val="00EE3FCD"/>
    <w:rsid w:val="00EE4A60"/>
    <w:rsid w:val="00EE51BD"/>
    <w:rsid w:val="00EE56E0"/>
    <w:rsid w:val="00EE5F95"/>
    <w:rsid w:val="00EE6F8A"/>
    <w:rsid w:val="00EE7204"/>
    <w:rsid w:val="00EE7DEF"/>
    <w:rsid w:val="00EF0B11"/>
    <w:rsid w:val="00EF1A86"/>
    <w:rsid w:val="00EF2A00"/>
    <w:rsid w:val="00EF608E"/>
    <w:rsid w:val="00EF6E6F"/>
    <w:rsid w:val="00F0154D"/>
    <w:rsid w:val="00F031D4"/>
    <w:rsid w:val="00F05672"/>
    <w:rsid w:val="00F071A2"/>
    <w:rsid w:val="00F1037B"/>
    <w:rsid w:val="00F105FB"/>
    <w:rsid w:val="00F11EB3"/>
    <w:rsid w:val="00F12AC4"/>
    <w:rsid w:val="00F14003"/>
    <w:rsid w:val="00F16503"/>
    <w:rsid w:val="00F206C9"/>
    <w:rsid w:val="00F235E9"/>
    <w:rsid w:val="00F2606B"/>
    <w:rsid w:val="00F26D3E"/>
    <w:rsid w:val="00F3402F"/>
    <w:rsid w:val="00F35D7E"/>
    <w:rsid w:val="00F3686A"/>
    <w:rsid w:val="00F36B63"/>
    <w:rsid w:val="00F40777"/>
    <w:rsid w:val="00F41176"/>
    <w:rsid w:val="00F41C27"/>
    <w:rsid w:val="00F4355C"/>
    <w:rsid w:val="00F43FE8"/>
    <w:rsid w:val="00F459F1"/>
    <w:rsid w:val="00F4603B"/>
    <w:rsid w:val="00F46744"/>
    <w:rsid w:val="00F46EE6"/>
    <w:rsid w:val="00F476B5"/>
    <w:rsid w:val="00F52AC7"/>
    <w:rsid w:val="00F53DAD"/>
    <w:rsid w:val="00F54FC6"/>
    <w:rsid w:val="00F553B6"/>
    <w:rsid w:val="00F554A9"/>
    <w:rsid w:val="00F55C3A"/>
    <w:rsid w:val="00F562C6"/>
    <w:rsid w:val="00F569C6"/>
    <w:rsid w:val="00F56C89"/>
    <w:rsid w:val="00F571C5"/>
    <w:rsid w:val="00F57B03"/>
    <w:rsid w:val="00F647DD"/>
    <w:rsid w:val="00F659ED"/>
    <w:rsid w:val="00F66823"/>
    <w:rsid w:val="00F66A67"/>
    <w:rsid w:val="00F675C7"/>
    <w:rsid w:val="00F675FE"/>
    <w:rsid w:val="00F67CFB"/>
    <w:rsid w:val="00F717B8"/>
    <w:rsid w:val="00F74C3E"/>
    <w:rsid w:val="00F7583F"/>
    <w:rsid w:val="00F766E0"/>
    <w:rsid w:val="00F76DF1"/>
    <w:rsid w:val="00F76DFF"/>
    <w:rsid w:val="00F77447"/>
    <w:rsid w:val="00F80581"/>
    <w:rsid w:val="00F8194B"/>
    <w:rsid w:val="00F81D05"/>
    <w:rsid w:val="00F81DCC"/>
    <w:rsid w:val="00F826CB"/>
    <w:rsid w:val="00F835FD"/>
    <w:rsid w:val="00F837DC"/>
    <w:rsid w:val="00F877A7"/>
    <w:rsid w:val="00F87A54"/>
    <w:rsid w:val="00F87FD0"/>
    <w:rsid w:val="00F908D8"/>
    <w:rsid w:val="00F9160B"/>
    <w:rsid w:val="00F91647"/>
    <w:rsid w:val="00F94A3E"/>
    <w:rsid w:val="00F971E1"/>
    <w:rsid w:val="00F978C4"/>
    <w:rsid w:val="00FA12F7"/>
    <w:rsid w:val="00FB07F2"/>
    <w:rsid w:val="00FB385D"/>
    <w:rsid w:val="00FB4651"/>
    <w:rsid w:val="00FB47AA"/>
    <w:rsid w:val="00FB6CF5"/>
    <w:rsid w:val="00FB7166"/>
    <w:rsid w:val="00FC0C62"/>
    <w:rsid w:val="00FC1D69"/>
    <w:rsid w:val="00FC2B17"/>
    <w:rsid w:val="00FC31A6"/>
    <w:rsid w:val="00FC35AD"/>
    <w:rsid w:val="00FC362F"/>
    <w:rsid w:val="00FC3B96"/>
    <w:rsid w:val="00FC3E29"/>
    <w:rsid w:val="00FC4444"/>
    <w:rsid w:val="00FD401E"/>
    <w:rsid w:val="00FD5868"/>
    <w:rsid w:val="00FD5D9A"/>
    <w:rsid w:val="00FE1913"/>
    <w:rsid w:val="00FE2672"/>
    <w:rsid w:val="00FE286C"/>
    <w:rsid w:val="00FE3726"/>
    <w:rsid w:val="00FE381B"/>
    <w:rsid w:val="00FE493A"/>
    <w:rsid w:val="00FE66E4"/>
    <w:rsid w:val="00FF0136"/>
    <w:rsid w:val="00FF0AC9"/>
    <w:rsid w:val="00FF2A85"/>
    <w:rsid w:val="00FF2E47"/>
    <w:rsid w:val="00FF320C"/>
    <w:rsid w:val="00FF3892"/>
    <w:rsid w:val="00FF3C4F"/>
    <w:rsid w:val="00FF41D9"/>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C1034"/>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rsid w:val="0046529E"/>
    <w:pPr>
      <w:widowControl/>
      <w:numPr>
        <w:numId w:val="43"/>
      </w:numPr>
      <w:autoSpaceDE/>
      <w:autoSpaceDN/>
      <w:spacing w:before="112"/>
    </w:pPr>
    <w:rPr>
      <w:rFonts w:asciiTheme="minorHAnsi" w:eastAsia="Tahoma" w:hAnsiTheme="minorHAnsi" w:cstheme="minorHAnsi"/>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cf01">
    <w:name w:val="cf01"/>
    <w:basedOn w:val="DefaultParagraphFont"/>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 w:type="paragraph" w:styleId="TOC4">
    <w:name w:val="toc 4"/>
    <w:basedOn w:val="Normal"/>
    <w:next w:val="Normal"/>
    <w:autoRedefine/>
    <w:uiPriority w:val="39"/>
    <w:unhideWhenUsed/>
    <w:rsid w:val="006E33A8"/>
    <w:pPr>
      <w:widowControl/>
      <w:autoSpaceDE/>
      <w:autoSpaceDN/>
      <w:spacing w:after="100" w:line="259" w:lineRule="auto"/>
      <w:ind w:left="660"/>
    </w:pPr>
    <w:rPr>
      <w:rFonts w:asciiTheme="minorHAnsi" w:eastAsiaTheme="minorEastAsia" w:hAnsiTheme="minorHAnsi" w:cstheme="minorBidi"/>
      <w:kern w:val="2"/>
      <w:lang w:val="en-GB" w:eastAsia="en-GB"/>
      <w14:ligatures w14:val="standardContextual"/>
    </w:rPr>
  </w:style>
  <w:style w:type="paragraph" w:styleId="TOC5">
    <w:name w:val="toc 5"/>
    <w:basedOn w:val="Normal"/>
    <w:next w:val="Normal"/>
    <w:autoRedefine/>
    <w:uiPriority w:val="39"/>
    <w:unhideWhenUsed/>
    <w:rsid w:val="006E33A8"/>
    <w:pPr>
      <w:widowControl/>
      <w:autoSpaceDE/>
      <w:autoSpaceDN/>
      <w:spacing w:after="100" w:line="259" w:lineRule="auto"/>
      <w:ind w:left="880"/>
    </w:pPr>
    <w:rPr>
      <w:rFonts w:asciiTheme="minorHAnsi" w:eastAsiaTheme="minorEastAsia" w:hAnsiTheme="minorHAnsi" w:cstheme="minorBidi"/>
      <w:kern w:val="2"/>
      <w:lang w:val="en-GB" w:eastAsia="en-GB"/>
      <w14:ligatures w14:val="standardContextual"/>
    </w:rPr>
  </w:style>
  <w:style w:type="paragraph" w:styleId="TOC6">
    <w:name w:val="toc 6"/>
    <w:basedOn w:val="Normal"/>
    <w:next w:val="Normal"/>
    <w:autoRedefine/>
    <w:uiPriority w:val="39"/>
    <w:unhideWhenUsed/>
    <w:rsid w:val="006E33A8"/>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TOC8">
    <w:name w:val="toc 8"/>
    <w:basedOn w:val="Normal"/>
    <w:next w:val="Normal"/>
    <w:autoRedefine/>
    <w:uiPriority w:val="39"/>
    <w:unhideWhenUsed/>
    <w:rsid w:val="006E33A8"/>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TOC9">
    <w:name w:val="toc 9"/>
    <w:basedOn w:val="Normal"/>
    <w:next w:val="Normal"/>
    <w:autoRedefine/>
    <w:uiPriority w:val="39"/>
    <w:unhideWhenUsed/>
    <w:rsid w:val="006E33A8"/>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paragraph" w:styleId="FootnoteText">
    <w:name w:val="footnote text"/>
    <w:basedOn w:val="Normal"/>
    <w:link w:val="FootnoteTextChar"/>
    <w:uiPriority w:val="99"/>
    <w:semiHidden/>
    <w:unhideWhenUsed/>
    <w:rsid w:val="002E1BF7"/>
    <w:pPr>
      <w:widowControl/>
      <w:autoSpaceDE/>
      <w:autoSpaceDN/>
      <w:contextualSpacing/>
      <w:jc w:val="both"/>
    </w:pPr>
    <w:rPr>
      <w:rFonts w:eastAsiaTheme="minorHAnsi"/>
      <w:sz w:val="20"/>
      <w:szCs w:val="20"/>
      <w:lang w:val="en-GB" w:eastAsia="en-GB"/>
    </w:rPr>
  </w:style>
  <w:style w:type="character" w:customStyle="1" w:styleId="FootnoteTextChar">
    <w:name w:val="Footnote Text Char"/>
    <w:basedOn w:val="DefaultParagraphFont"/>
    <w:link w:val="FootnoteText"/>
    <w:uiPriority w:val="99"/>
    <w:semiHidden/>
    <w:rsid w:val="002E1BF7"/>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2E1BF7"/>
    <w:rPr>
      <w:vertAlign w:val="superscript"/>
    </w:rPr>
  </w:style>
  <w:style w:type="character" w:customStyle="1" w:styleId="Heading1Char">
    <w:name w:val="Heading 1 Char"/>
    <w:basedOn w:val="DefaultParagraphFont"/>
    <w:link w:val="Heading1"/>
    <w:uiPriority w:val="9"/>
    <w:rsid w:val="001A3D20"/>
    <w:rPr>
      <w:rFonts w:ascii="Arial" w:eastAsia="Arial" w:hAnsi="Arial" w:cs="Arial"/>
      <w:b/>
      <w:bCs/>
      <w:sz w:val="78"/>
      <w:szCs w:val="78"/>
    </w:rPr>
  </w:style>
  <w:style w:type="character" w:customStyle="1" w:styleId="xxxcontentpasted0">
    <w:name w:val="x_x_x_contentpasted0"/>
    <w:basedOn w:val="DefaultParagraphFont"/>
    <w:rsid w:val="001A3D20"/>
  </w:style>
  <w:style w:type="character" w:customStyle="1" w:styleId="xcontentpasted0">
    <w:name w:val="x_contentpasted0"/>
    <w:basedOn w:val="DefaultParagraphFont"/>
    <w:rsid w:val="001A3D20"/>
  </w:style>
  <w:style w:type="character" w:customStyle="1" w:styleId="xxxcontentpasted1">
    <w:name w:val="x_x_x_contentpasted1"/>
    <w:basedOn w:val="DefaultParagraphFont"/>
    <w:rsid w:val="001A3D20"/>
  </w:style>
  <w:style w:type="character" w:customStyle="1" w:styleId="xxxcontentpasted2">
    <w:name w:val="x_x_x_contentpasted2"/>
    <w:basedOn w:val="DefaultParagraphFont"/>
    <w:rsid w:val="001A3D20"/>
  </w:style>
  <w:style w:type="paragraph" w:styleId="ListBullet">
    <w:name w:val="List Bullet"/>
    <w:basedOn w:val="Normal"/>
    <w:uiPriority w:val="99"/>
    <w:semiHidden/>
    <w:unhideWhenUsed/>
    <w:rsid w:val="001A3D20"/>
    <w:pPr>
      <w:numPr>
        <w:numId w:val="57"/>
      </w:numPr>
      <w:contextualSpacing/>
    </w:pPr>
  </w:style>
  <w:style w:type="paragraph" w:customStyle="1" w:styleId="p1">
    <w:name w:val="p1"/>
    <w:basedOn w:val="Normal"/>
    <w:rsid w:val="001A3D20"/>
    <w:pPr>
      <w:widowControl/>
      <w:autoSpaceDE/>
      <w:autoSpaceDN/>
    </w:pPr>
    <w:rPr>
      <w:rFonts w:ascii="Helvetica" w:eastAsiaTheme="minorEastAsia" w:hAnsi="Helvetica" w:cs="Times New Roman"/>
      <w:sz w:val="18"/>
      <w:szCs w:val="18"/>
      <w:lang w:val="en-GB" w:eastAsia="en-GB"/>
    </w:rPr>
  </w:style>
  <w:style w:type="character" w:customStyle="1" w:styleId="s1">
    <w:name w:val="s1"/>
    <w:basedOn w:val="DefaultParagraphFont"/>
    <w:rsid w:val="001A3D20"/>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3263479">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88081802">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62583546">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496194246">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73125922">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2131585997">
          <w:marLeft w:val="0"/>
          <w:marRight w:val="0"/>
          <w:marTop w:val="0"/>
          <w:marBottom w:val="0"/>
          <w:divBdr>
            <w:top w:val="none" w:sz="0" w:space="0" w:color="auto"/>
            <w:left w:val="none" w:sz="0" w:space="0" w:color="auto"/>
            <w:bottom w:val="none" w:sz="0" w:space="0" w:color="auto"/>
            <w:right w:val="none" w:sz="0" w:space="0" w:color="auto"/>
          </w:divBdr>
        </w:div>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498612423">
      <w:bodyDiv w:val="1"/>
      <w:marLeft w:val="0"/>
      <w:marRight w:val="0"/>
      <w:marTop w:val="0"/>
      <w:marBottom w:val="0"/>
      <w:divBdr>
        <w:top w:val="none" w:sz="0" w:space="0" w:color="auto"/>
        <w:left w:val="none" w:sz="0" w:space="0" w:color="auto"/>
        <w:bottom w:val="none" w:sz="0" w:space="0" w:color="auto"/>
        <w:right w:val="none" w:sz="0" w:space="0" w:color="auto"/>
      </w:divBdr>
    </w:div>
    <w:div w:id="1515261455">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18081598">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0300939">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epartments/support/studentservices/" TargetMode="External"/><Relationship Id="rId18" Type="http://schemas.openxmlformats.org/officeDocument/2006/relationships/header" Target="header3.xml"/><Relationship Id="rId26" Type="http://schemas.openxmlformats.org/officeDocument/2006/relationships/hyperlink" Target="https://assets.publishing.service.gov.uk/media/65b8fa60e9e10a00130310b2/Initial_teacher_training_and_early_career_framework_30_Jan_2024.pdf"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uk/government/publications/initial-teacher-training-and-early-career-framework"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edgehill.ac.uk/departments/support/studentservices/inclusive/" TargetMode="External"/><Relationship Id="rId23" Type="http://schemas.openxmlformats.org/officeDocument/2006/relationships/header" Target="header6.xml"/><Relationship Id="rId28"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simmonc@edgehill.ac.uk" TargetMode="External"/><Relationship Id="rId14" Type="http://schemas.openxmlformats.org/officeDocument/2006/relationships/hyperlink" Target="https://www.edgehill.ac.uk/departments/support/studentservices/wellbeing/" TargetMode="External"/><Relationship Id="rId22" Type="http://schemas.openxmlformats.org/officeDocument/2006/relationships/header" Target="header5.xml"/><Relationship Id="rId27" Type="http://schemas.openxmlformats.org/officeDocument/2006/relationships/image" Target="media/image4.JPG"/><Relationship Id="rId30" Type="http://schemas.openxmlformats.org/officeDocument/2006/relationships/footer" Target="footer5.xml"/><Relationship Id="rId35" Type="http://schemas.microsoft.com/office/2020/10/relationships/intelligence" Target="intelligence2.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47</Pages>
  <Words>15836</Words>
  <Characters>90268</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105893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4</cp:revision>
  <cp:lastPrinted>2023-03-22T09:55:00Z</cp:lastPrinted>
  <dcterms:created xsi:type="dcterms:W3CDTF">2024-07-15T09:05:00Z</dcterms:created>
  <dcterms:modified xsi:type="dcterms:W3CDTF">2024-07-15T13:55:00Z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