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1FA84B" w14:textId="77777777" w:rsidR="008904CF" w:rsidRDefault="008904CF">
      <w:pPr>
        <w:pStyle w:val="BodyText"/>
        <w:rPr>
          <w:rFonts w:ascii="Times New Roman"/>
          <w:sz w:val="20"/>
          <w:szCs w:val="20"/>
        </w:rPr>
      </w:pPr>
      <w:r>
        <w:rPr>
          <w:noProof/>
          <w:color w:val="2B579A"/>
          <w:shd w:val="clear" w:color="auto" w:fill="E6E6E6"/>
        </w:rPr>
        <mc:AlternateContent>
          <mc:Choice Requires="wps">
            <w:drawing>
              <wp:anchor distT="0" distB="0" distL="114300" distR="114300" simplePos="0" relativeHeight="251660288" behindDoc="0" locked="0" layoutInCell="1" allowOverlap="1" wp14:anchorId="3288A00A" wp14:editId="3E7077F9">
                <wp:simplePos x="0" y="0"/>
                <wp:positionH relativeFrom="page">
                  <wp:posOffset>158750</wp:posOffset>
                </wp:positionH>
                <wp:positionV relativeFrom="page">
                  <wp:posOffset>6942455</wp:posOffset>
                </wp:positionV>
                <wp:extent cx="7776210" cy="67310"/>
                <wp:effectExtent l="0" t="0" r="0" b="0"/>
                <wp:wrapNone/>
                <wp:docPr id="141" name="Rectangle 1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210" cy="67310"/>
                        </a:xfrm>
                        <a:prstGeom prst="rect">
                          <a:avLst/>
                        </a:prstGeom>
                        <a:solidFill>
                          <a:srgbClr val="6D579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16654" id="Rectangle 141" o:spid="_x0000_s1026" alt="&quot;&quot;" style="position:absolute;margin-left:12.5pt;margin-top:546.65pt;width:612.3pt;height:5.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" fillcolor="#6d5798" stroked="f">
                <w10:wrap anchorx="page" anchory="page"/>
              </v:rect>
            </w:pict>
          </mc:Fallback>
        </mc:AlternateContent>
      </w:r>
      <w:r>
        <w:rPr>
          <w:noProof/>
          <w:color w:val="2B579A"/>
          <w:shd w:val="clear" w:color="auto" w:fill="E6E6E6"/>
        </w:rPr>
        <mc:AlternateContent>
          <mc:Choice Requires="wps">
            <w:drawing>
              <wp:anchor distT="0" distB="0" distL="114300" distR="114300" simplePos="0" relativeHeight="251661312" behindDoc="0" locked="0" layoutInCell="1" allowOverlap="1" wp14:anchorId="7BB76B36" wp14:editId="4698FC10">
                <wp:simplePos x="0" y="0"/>
                <wp:positionH relativeFrom="page">
                  <wp:posOffset>158750</wp:posOffset>
                </wp:positionH>
                <wp:positionV relativeFrom="page">
                  <wp:posOffset>2550160</wp:posOffset>
                </wp:positionV>
                <wp:extent cx="7776210" cy="67310"/>
                <wp:effectExtent l="0" t="0" r="0" b="0"/>
                <wp:wrapNone/>
                <wp:docPr id="140" name="Rectangle 1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210" cy="67310"/>
                        </a:xfrm>
                        <a:prstGeom prst="rect">
                          <a:avLst/>
                        </a:prstGeom>
                        <a:solidFill>
                          <a:srgbClr val="6D579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6567AE" id="Rectangle 140" o:spid="_x0000_s1026" alt="&quot;&quot;" style="position:absolute;margin-left:12.5pt;margin-top:200.8pt;width:612.3pt;height:5.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" fillcolor="#6d5798" stroked="f">
                <w10:wrap anchorx="page" anchory="page"/>
              </v:rect>
            </w:pict>
          </mc:Fallback>
        </mc:AlternateContent>
      </w:r>
      <w:r>
        <w:rPr>
          <w:noProof/>
          <w:color w:val="2B579A"/>
          <w:shd w:val="clear" w:color="auto" w:fill="E6E6E6"/>
        </w:rPr>
        <mc:AlternateContent>
          <mc:Choice Requires="wps">
            <w:drawing>
              <wp:anchor distT="0" distB="0" distL="114300" distR="114300" simplePos="0" relativeHeight="251662336" behindDoc="0" locked="0" layoutInCell="1" allowOverlap="1" wp14:anchorId="760ADEFB" wp14:editId="1A1935FA">
                <wp:simplePos x="0" y="0"/>
                <wp:positionH relativeFrom="page">
                  <wp:posOffset>158750</wp:posOffset>
                </wp:positionH>
                <wp:positionV relativeFrom="page">
                  <wp:posOffset>7823200</wp:posOffset>
                </wp:positionV>
                <wp:extent cx="540385" cy="318135"/>
                <wp:effectExtent l="0" t="0" r="0" b="0"/>
                <wp:wrapNone/>
                <wp:docPr id="139" name="Freeform: Shape 1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385" cy="318135"/>
                        </a:xfrm>
                        <a:custGeom>
                          <a:avLst/>
                          <a:gdLst>
                            <a:gd name="T0" fmla="+- 0 1100 250"/>
                            <a:gd name="T1" fmla="*/ T0 w 851"/>
                            <a:gd name="T2" fmla="+- 0 12320 12320"/>
                            <a:gd name="T3" fmla="*/ 12320 h 501"/>
                            <a:gd name="T4" fmla="+- 0 250 250"/>
                            <a:gd name="T5" fmla="*/ T4 w 851"/>
                            <a:gd name="T6" fmla="+- 0 12320 12320"/>
                            <a:gd name="T7" fmla="*/ 12320 h 501"/>
                            <a:gd name="T8" fmla="+- 0 250 250"/>
                            <a:gd name="T9" fmla="*/ T8 w 851"/>
                            <a:gd name="T10" fmla="+- 0 12821 12320"/>
                            <a:gd name="T11" fmla="*/ 12821 h 501"/>
                            <a:gd name="T12" fmla="+- 0 861 250"/>
                            <a:gd name="T13" fmla="*/ T12 w 851"/>
                            <a:gd name="T14" fmla="+- 0 12821 12320"/>
                            <a:gd name="T15" fmla="*/ 12821 h 501"/>
                            <a:gd name="T16" fmla="+- 0 1100 250"/>
                            <a:gd name="T17" fmla="*/ T16 w 851"/>
                            <a:gd name="T18" fmla="+- 0 12320 12320"/>
                            <a:gd name="T19" fmla="*/ 12320 h 501"/>
                          </a:gdLst>
                          <a:ahLst/>
                          <a:cxnLst>
                            <a:cxn ang="0">
                              <a:pos x="T1" y="T3"/>
                            </a:cxn>
                            <a:cxn ang="0">
                              <a:pos x="T5" y="T7"/>
                            </a:cxn>
                            <a:cxn ang="0">
                              <a:pos x="T9" y="T11"/>
                            </a:cxn>
                            <a:cxn ang="0">
                              <a:pos x="T13" y="T15"/>
                            </a:cxn>
                            <a:cxn ang="0">
                              <a:pos x="T17" y="T19"/>
                            </a:cxn>
                          </a:cxnLst>
                          <a:rect l="0" t="0" r="r" b="b"/>
                          <a:pathLst>
                            <a:path w="851" h="501">
                              <a:moveTo>
                                <a:pt x="850" y="0"/>
                              </a:moveTo>
                              <a:lnTo>
                                <a:pt x="0" y="0"/>
                              </a:lnTo>
                              <a:lnTo>
                                <a:pt x="0" y="501"/>
                              </a:lnTo>
                              <a:lnTo>
                                <a:pt x="611" y="501"/>
                              </a:lnTo>
                              <a:lnTo>
                                <a:pt x="850" y="0"/>
                              </a:lnTo>
                              <a:close/>
                            </a:path>
                          </a:pathLst>
                        </a:custGeom>
                        <a:solidFill>
                          <a:srgbClr val="D4D7D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C8D1F" id="Freeform: Shape 139" o:spid="_x0000_s1026" alt="&quot;&quot;" style="position:absolute;margin-left:12.5pt;margin-top:616pt;width:42.55pt;height:2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51,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" path="m850,l,,,501r611,l850,xe" fillcolor="#d4d7d9" stroked="f">
                <v:path arrowok="t" o:connecttype="custom" o:connectlocs="539750,7823200;0,7823200;0,8141335;387985,8141335;539750,7823200" o:connectangles="0,0,0,0,0"/>
                <w10:wrap anchorx="page" anchory="page"/>
              </v:shape>
            </w:pict>
          </mc:Fallback>
        </mc:AlternateContent>
      </w:r>
    </w:p>
    <w:p w14:paraId="4A87FE6B" w14:textId="77777777" w:rsidR="008904CF" w:rsidRDefault="008904CF">
      <w:pPr>
        <w:pStyle w:val="BodyText"/>
        <w:rPr>
          <w:rFonts w:ascii="Times New Roman"/>
          <w:sz w:val="20"/>
        </w:rPr>
      </w:pPr>
    </w:p>
    <w:p w14:paraId="5E38190C" w14:textId="77777777" w:rsidR="008904CF" w:rsidRDefault="008904CF">
      <w:pPr>
        <w:pStyle w:val="BodyText"/>
        <w:rPr>
          <w:rFonts w:ascii="Times New Roman"/>
          <w:sz w:val="20"/>
        </w:rPr>
      </w:pPr>
    </w:p>
    <w:p w14:paraId="2925DAD2" w14:textId="77777777" w:rsidR="008904CF" w:rsidRDefault="008904CF">
      <w:pPr>
        <w:pStyle w:val="BodyText"/>
        <w:rPr>
          <w:rFonts w:ascii="Times New Roman"/>
          <w:sz w:val="20"/>
        </w:rPr>
      </w:pPr>
    </w:p>
    <w:p w14:paraId="2C486EA0" w14:textId="77777777" w:rsidR="008904CF" w:rsidRDefault="008904CF">
      <w:pPr>
        <w:pStyle w:val="BodyText"/>
        <w:rPr>
          <w:rFonts w:ascii="Times New Roman"/>
          <w:sz w:val="20"/>
        </w:rPr>
      </w:pPr>
    </w:p>
    <w:p w14:paraId="71C8BCC6" w14:textId="77777777" w:rsidR="008904CF" w:rsidRDefault="008904CF" w:rsidP="000652A7">
      <w:pPr>
        <w:pStyle w:val="BodyText"/>
        <w:jc w:val="right"/>
        <w:rPr>
          <w:rFonts w:ascii="Times New Roman"/>
          <w:sz w:val="20"/>
        </w:rPr>
      </w:pPr>
      <w:r>
        <w:rPr>
          <w:noProof/>
          <w:color w:val="2B579A"/>
          <w:shd w:val="clear" w:color="auto" w:fill="E6E6E6"/>
        </w:rPr>
        <w:drawing>
          <wp:inline distT="0" distB="0" distL="0" distR="0" wp14:anchorId="543875C9" wp14:editId="150B822E">
            <wp:extent cx="2876550" cy="752475"/>
            <wp:effectExtent l="0" t="0" r="0" b="9525"/>
            <wp:docPr id="3" name="Picture 3" descr="Edge Hil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dge Hill Universi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p w14:paraId="3CFEF12A" w14:textId="77777777" w:rsidR="008904CF" w:rsidRDefault="008904CF">
      <w:pPr>
        <w:pStyle w:val="BodyText"/>
        <w:rPr>
          <w:rFonts w:ascii="Times New Roman"/>
          <w:b/>
          <w:sz w:val="20"/>
          <w:szCs w:val="20"/>
        </w:rPr>
      </w:pPr>
    </w:p>
    <w:p w14:paraId="1B76AE34" w14:textId="77777777" w:rsidR="008904CF" w:rsidRDefault="008904CF">
      <w:pPr>
        <w:pStyle w:val="BodyText"/>
        <w:rPr>
          <w:rFonts w:ascii="Times New Roman"/>
          <w:sz w:val="20"/>
        </w:rPr>
      </w:pPr>
    </w:p>
    <w:p w14:paraId="3305C17B" w14:textId="77777777" w:rsidR="008904CF" w:rsidRDefault="008904CF" w:rsidP="5061483F">
      <w:r>
        <w:br/>
      </w:r>
    </w:p>
    <w:p w14:paraId="7EDC552F" w14:textId="77777777" w:rsidR="008904CF" w:rsidRDefault="008904CF">
      <w:pPr>
        <w:pStyle w:val="BodyText"/>
        <w:rPr>
          <w:rFonts w:ascii="Times New Roman"/>
          <w:sz w:val="20"/>
        </w:rPr>
      </w:pPr>
    </w:p>
    <w:p w14:paraId="65BCF38B" w14:textId="77777777" w:rsidR="008904CF" w:rsidRDefault="008904CF">
      <w:pPr>
        <w:pStyle w:val="BodyText"/>
        <w:rPr>
          <w:rFonts w:ascii="Times New Roman"/>
          <w:sz w:val="20"/>
        </w:rPr>
      </w:pPr>
    </w:p>
    <w:p w14:paraId="1CD804EC" w14:textId="77777777" w:rsidR="008904CF" w:rsidRDefault="008904CF">
      <w:pPr>
        <w:pStyle w:val="BodyText"/>
        <w:rPr>
          <w:rFonts w:ascii="Times New Roman"/>
          <w:sz w:val="20"/>
        </w:rPr>
      </w:pPr>
    </w:p>
    <w:p w14:paraId="26419B04" w14:textId="77777777" w:rsidR="008904CF" w:rsidRDefault="008904CF" w:rsidP="00F57D23">
      <w:pPr>
        <w:spacing w:before="71"/>
        <w:ind w:left="150"/>
        <w:jc w:val="center"/>
        <w:rPr>
          <w:rFonts w:ascii="Arial" w:hAnsi="Arial" w:cs="Arial"/>
          <w:b/>
          <w:sz w:val="60"/>
          <w:szCs w:val="60"/>
        </w:rPr>
      </w:pPr>
      <w:r>
        <w:rPr>
          <w:rFonts w:ascii="Arial" w:hAnsi="Arial" w:cs="Arial"/>
          <w:b/>
          <w:color w:val="1B224D"/>
          <w:w w:val="90"/>
          <w:sz w:val="60"/>
          <w:szCs w:val="60"/>
        </w:rPr>
        <w:t xml:space="preserve">The Edge Hill Secondary PGCE with QTS* Mathematics </w:t>
      </w:r>
      <w:r>
        <w:rPr>
          <w:rFonts w:ascii="Arial" w:hAnsi="Arial" w:cs="Arial"/>
          <w:b/>
          <w:color w:val="1B224D"/>
          <w:spacing w:val="-2"/>
          <w:w w:val="90"/>
          <w:sz w:val="60"/>
          <w:szCs w:val="60"/>
        </w:rPr>
        <w:t>Teacher</w:t>
      </w:r>
    </w:p>
    <w:p w14:paraId="3DE4B4A8" w14:textId="77777777" w:rsidR="008904CF" w:rsidRPr="00256E40" w:rsidRDefault="008904CF" w:rsidP="005341FE">
      <w:pPr>
        <w:spacing w:before="76"/>
        <w:ind w:left="150"/>
        <w:jc w:val="center"/>
        <w:rPr>
          <w:rFonts w:ascii="Arial" w:hAnsi="Arial" w:cs="Arial"/>
          <w:color w:val="1B224D"/>
          <w:spacing w:val="-4"/>
          <w:w w:val="90"/>
          <w:sz w:val="60"/>
          <w:szCs w:val="60"/>
        </w:rPr>
      </w:pPr>
      <w:r w:rsidRPr="00256E40">
        <w:rPr>
          <w:rFonts w:ascii="Arial" w:hAnsi="Arial" w:cs="Arial"/>
          <w:color w:val="1B224D"/>
          <w:w w:val="90"/>
          <w:sz w:val="60"/>
          <w:szCs w:val="60"/>
        </w:rPr>
        <w:t>Curriculum</w:t>
      </w:r>
      <w:r w:rsidRPr="00256E40">
        <w:rPr>
          <w:rFonts w:ascii="Arial" w:hAnsi="Arial" w:cs="Arial"/>
          <w:color w:val="1B224D"/>
          <w:spacing w:val="8"/>
          <w:sz w:val="60"/>
          <w:szCs w:val="60"/>
        </w:rPr>
        <w:t xml:space="preserve"> </w:t>
      </w:r>
      <w:r w:rsidRPr="00256E40">
        <w:rPr>
          <w:rFonts w:ascii="Arial" w:hAnsi="Arial" w:cs="Arial"/>
          <w:color w:val="1B224D"/>
          <w:w w:val="90"/>
          <w:sz w:val="60"/>
          <w:szCs w:val="60"/>
        </w:rPr>
        <w:t>Plan</w:t>
      </w:r>
      <w:r w:rsidRPr="00256E40">
        <w:rPr>
          <w:rFonts w:ascii="Arial" w:hAnsi="Arial" w:cs="Arial"/>
          <w:color w:val="1B224D"/>
          <w:spacing w:val="8"/>
          <w:sz w:val="60"/>
          <w:szCs w:val="60"/>
        </w:rPr>
        <w:t xml:space="preserve"> </w:t>
      </w:r>
      <w:r w:rsidRPr="00256E40">
        <w:rPr>
          <w:rFonts w:ascii="Arial" w:hAnsi="Arial" w:cs="Arial"/>
          <w:color w:val="1B224D"/>
          <w:w w:val="90"/>
          <w:sz w:val="60"/>
          <w:szCs w:val="60"/>
        </w:rPr>
        <w:t>202</w:t>
      </w:r>
      <w:r>
        <w:rPr>
          <w:rFonts w:ascii="Arial" w:hAnsi="Arial" w:cs="Arial"/>
          <w:color w:val="1B224D"/>
          <w:w w:val="90"/>
          <w:sz w:val="60"/>
          <w:szCs w:val="60"/>
        </w:rPr>
        <w:t>4</w:t>
      </w:r>
      <w:r w:rsidRPr="00256E40">
        <w:rPr>
          <w:rFonts w:ascii="Arial" w:hAnsi="Arial" w:cs="Arial"/>
          <w:color w:val="1B224D"/>
          <w:spacing w:val="63"/>
          <w:sz w:val="60"/>
          <w:szCs w:val="60"/>
        </w:rPr>
        <w:t xml:space="preserve"> </w:t>
      </w:r>
      <w:r w:rsidRPr="00256E40">
        <w:rPr>
          <w:rFonts w:ascii="Arial" w:hAnsi="Arial" w:cs="Arial"/>
          <w:color w:val="1B224D"/>
          <w:w w:val="90"/>
          <w:sz w:val="60"/>
          <w:szCs w:val="60"/>
        </w:rPr>
        <w:t>–</w:t>
      </w:r>
      <w:r w:rsidRPr="00256E40">
        <w:rPr>
          <w:rFonts w:ascii="Arial" w:hAnsi="Arial" w:cs="Arial"/>
          <w:color w:val="1B224D"/>
          <w:spacing w:val="8"/>
          <w:sz w:val="60"/>
          <w:szCs w:val="60"/>
        </w:rPr>
        <w:t xml:space="preserve"> </w:t>
      </w:r>
      <w:r w:rsidRPr="00256E40">
        <w:rPr>
          <w:rFonts w:ascii="Arial" w:hAnsi="Arial" w:cs="Arial"/>
          <w:color w:val="1B224D"/>
          <w:spacing w:val="-4"/>
          <w:w w:val="90"/>
          <w:sz w:val="60"/>
          <w:szCs w:val="60"/>
        </w:rPr>
        <w:t>202</w:t>
      </w:r>
      <w:r>
        <w:rPr>
          <w:rFonts w:ascii="Arial" w:hAnsi="Arial" w:cs="Arial"/>
          <w:color w:val="1B224D"/>
          <w:spacing w:val="-4"/>
          <w:w w:val="90"/>
          <w:sz w:val="60"/>
          <w:szCs w:val="60"/>
        </w:rPr>
        <w:t>5</w:t>
      </w:r>
    </w:p>
    <w:p w14:paraId="09F36075" w14:textId="77777777" w:rsidR="008904CF" w:rsidRDefault="008904CF">
      <w:pPr>
        <w:pStyle w:val="BodyText"/>
        <w:rPr>
          <w:rFonts w:ascii="Times New Roman"/>
          <w:sz w:val="20"/>
        </w:rPr>
      </w:pPr>
    </w:p>
    <w:p w14:paraId="58C830A9" w14:textId="77777777" w:rsidR="008904CF" w:rsidRDefault="008904CF">
      <w:pPr>
        <w:pStyle w:val="BodyText"/>
        <w:rPr>
          <w:rFonts w:ascii="Times New Roman"/>
          <w:sz w:val="20"/>
        </w:rPr>
      </w:pPr>
    </w:p>
    <w:p w14:paraId="12FF9A2A" w14:textId="77777777" w:rsidR="008904CF" w:rsidRDefault="008904CF">
      <w:pPr>
        <w:pStyle w:val="BodyText"/>
        <w:rPr>
          <w:rFonts w:ascii="Times New Roman"/>
          <w:sz w:val="20"/>
        </w:rPr>
      </w:pPr>
    </w:p>
    <w:p w14:paraId="72C9FDC5" w14:textId="77777777" w:rsidR="008904CF" w:rsidRDefault="008904CF">
      <w:pPr>
        <w:pStyle w:val="BodyText"/>
        <w:rPr>
          <w:rFonts w:ascii="Times New Roman"/>
          <w:sz w:val="20"/>
        </w:rPr>
      </w:pPr>
    </w:p>
    <w:p w14:paraId="4A195777" w14:textId="77777777" w:rsidR="008904CF" w:rsidRDefault="008904CF">
      <w:pPr>
        <w:pStyle w:val="BodyText"/>
        <w:rPr>
          <w:rFonts w:ascii="Times New Roman"/>
          <w:sz w:val="20"/>
        </w:rPr>
      </w:pPr>
    </w:p>
    <w:p w14:paraId="493D5575" w14:textId="77777777" w:rsidR="008904CF" w:rsidRDefault="008904CF">
      <w:pPr>
        <w:pStyle w:val="BodyText"/>
        <w:rPr>
          <w:rFonts w:ascii="Times New Roman"/>
          <w:sz w:val="20"/>
        </w:rPr>
      </w:pPr>
    </w:p>
    <w:p w14:paraId="5104528D" w14:textId="77777777" w:rsidR="008904CF" w:rsidRDefault="008904CF">
      <w:pPr>
        <w:pStyle w:val="BodyText"/>
        <w:rPr>
          <w:rFonts w:ascii="Times New Roman"/>
          <w:sz w:val="20"/>
        </w:rPr>
      </w:pPr>
    </w:p>
    <w:p w14:paraId="2DDFDE64" w14:textId="77777777" w:rsidR="008904CF" w:rsidRDefault="008904CF">
      <w:pPr>
        <w:pStyle w:val="BodyText"/>
        <w:rPr>
          <w:rFonts w:ascii="Times New Roman"/>
          <w:sz w:val="20"/>
        </w:rPr>
      </w:pPr>
    </w:p>
    <w:p w14:paraId="00635CC7" w14:textId="77777777" w:rsidR="008904CF" w:rsidRDefault="008904CF">
      <w:pPr>
        <w:pStyle w:val="BodyText"/>
        <w:rPr>
          <w:rFonts w:ascii="Times New Roman"/>
          <w:sz w:val="20"/>
        </w:rPr>
      </w:pPr>
    </w:p>
    <w:p w14:paraId="7EEAE57A" w14:textId="77777777" w:rsidR="008904CF" w:rsidRDefault="008904CF">
      <w:pPr>
        <w:pStyle w:val="BodyText"/>
        <w:rPr>
          <w:rFonts w:ascii="Times New Roman"/>
          <w:sz w:val="20"/>
        </w:rPr>
      </w:pPr>
    </w:p>
    <w:p w14:paraId="14727974" w14:textId="77777777" w:rsidR="008904CF" w:rsidRDefault="008904CF">
      <w:pPr>
        <w:pStyle w:val="BodyText"/>
        <w:rPr>
          <w:rFonts w:ascii="Times New Roman"/>
          <w:sz w:val="20"/>
        </w:rPr>
      </w:pPr>
    </w:p>
    <w:p w14:paraId="06AA09DF" w14:textId="77777777" w:rsidR="008904CF" w:rsidRDefault="008904CF">
      <w:pPr>
        <w:pStyle w:val="BodyText"/>
        <w:rPr>
          <w:rFonts w:ascii="Times New Roman"/>
          <w:sz w:val="20"/>
        </w:rPr>
      </w:pPr>
    </w:p>
    <w:p w14:paraId="4449625D" w14:textId="77777777" w:rsidR="008904CF" w:rsidRDefault="008904CF">
      <w:pPr>
        <w:pStyle w:val="BodyText"/>
        <w:rPr>
          <w:rFonts w:ascii="Times New Roman"/>
          <w:sz w:val="20"/>
        </w:rPr>
      </w:pPr>
    </w:p>
    <w:p w14:paraId="4E4F6605" w14:textId="77777777" w:rsidR="008904CF" w:rsidRDefault="008904CF">
      <w:pPr>
        <w:pStyle w:val="BodyText"/>
        <w:rPr>
          <w:rFonts w:ascii="Times New Roman"/>
          <w:sz w:val="20"/>
        </w:rPr>
      </w:pPr>
    </w:p>
    <w:p w14:paraId="5709BEA8" w14:textId="77777777" w:rsidR="008904CF" w:rsidRDefault="008904CF" w:rsidP="000652A7">
      <w:pPr>
        <w:spacing w:before="76"/>
        <w:rPr>
          <w:rFonts w:ascii="Arial" w:hAnsi="Arial" w:cs="Arial"/>
          <w:color w:val="1B224D"/>
          <w:spacing w:val="-4"/>
          <w:w w:val="90"/>
          <w:sz w:val="60"/>
        </w:rPr>
      </w:pPr>
    </w:p>
    <w:p w14:paraId="2BE42200" w14:textId="07F67291" w:rsidR="008904CF" w:rsidRDefault="008904CF" w:rsidP="00200BAE">
      <w:pPr>
        <w:spacing w:before="76"/>
        <w:rPr>
          <w:rFonts w:ascii="Arial" w:hAnsi="Arial" w:cs="Arial"/>
          <w:color w:val="1B224D"/>
          <w:spacing w:val="-4"/>
          <w:w w:val="90"/>
          <w:sz w:val="60"/>
          <w:szCs w:val="60"/>
        </w:rPr>
      </w:pPr>
      <w:r>
        <w:rPr>
          <w:rFonts w:ascii="Arial" w:hAnsi="Arial" w:cs="Arial"/>
          <w:color w:val="1B224D"/>
          <w:spacing w:val="-4"/>
          <w:w w:val="90"/>
          <w:sz w:val="60"/>
          <w:szCs w:val="60"/>
        </w:rPr>
        <w:t>Course Leader</w:t>
      </w:r>
      <w:r w:rsidR="00C05D1D">
        <w:rPr>
          <w:rFonts w:ascii="Arial" w:hAnsi="Arial" w:cs="Arial"/>
          <w:color w:val="1B224D"/>
          <w:spacing w:val="-4"/>
          <w:w w:val="90"/>
          <w:sz w:val="60"/>
          <w:szCs w:val="60"/>
        </w:rPr>
        <w:t xml:space="preserve"> &amp; author</w:t>
      </w:r>
      <w:r>
        <w:rPr>
          <w:rFonts w:ascii="Arial" w:hAnsi="Arial" w:cs="Arial"/>
          <w:color w:val="1B224D"/>
          <w:spacing w:val="-4"/>
          <w:w w:val="90"/>
          <w:sz w:val="60"/>
          <w:szCs w:val="60"/>
        </w:rPr>
        <w:t>: Martin Pickett</w:t>
      </w:r>
    </w:p>
    <w:p w14:paraId="69F93436" w14:textId="77777777" w:rsidR="008904CF" w:rsidRDefault="00E3093B" w:rsidP="00200BAE">
      <w:pPr>
        <w:spacing w:before="76"/>
        <w:rPr>
          <w:rFonts w:ascii="Arial" w:hAnsi="Arial" w:cs="Arial"/>
          <w:color w:val="1B224D"/>
          <w:spacing w:val="-4"/>
          <w:w w:val="90"/>
          <w:sz w:val="60"/>
          <w:szCs w:val="60"/>
        </w:rPr>
      </w:pPr>
      <w:hyperlink r:id="rId9" w:history="1">
        <w:r w:rsidR="008904CF">
          <w:rPr>
            <w:rStyle w:val="Hyperlink"/>
            <w:rFonts w:ascii="Arial" w:hAnsi="Arial" w:cs="Arial"/>
            <w:spacing w:val="-4"/>
            <w:w w:val="90"/>
            <w:sz w:val="60"/>
            <w:szCs w:val="60"/>
          </w:rPr>
          <w:t>pickettm@edgehill.ac.uk</w:t>
        </w:r>
      </w:hyperlink>
      <w:r w:rsidR="008904CF">
        <w:rPr>
          <w:rFonts w:ascii="Arial" w:hAnsi="Arial" w:cs="Arial"/>
          <w:color w:val="1B224D"/>
          <w:spacing w:val="-4"/>
          <w:w w:val="90"/>
          <w:sz w:val="60"/>
          <w:szCs w:val="60"/>
        </w:rPr>
        <w:t xml:space="preserve"> </w:t>
      </w:r>
    </w:p>
    <w:p w14:paraId="1854F022" w14:textId="77777777" w:rsidR="008904CF" w:rsidRPr="00256E40" w:rsidRDefault="008904CF" w:rsidP="001C4C96">
      <w:pPr>
        <w:spacing w:before="76"/>
        <w:rPr>
          <w:rFonts w:ascii="Arial" w:hAnsi="Arial" w:cs="Arial"/>
          <w:color w:val="1B224D"/>
          <w:spacing w:val="-4"/>
          <w:w w:val="90"/>
          <w:sz w:val="60"/>
          <w:szCs w:val="60"/>
        </w:rPr>
      </w:pPr>
      <w:r>
        <w:rPr>
          <w:rFonts w:ascii="Arial" w:hAnsi="Arial" w:cs="Arial"/>
          <w:color w:val="1B224D"/>
          <w:spacing w:val="-4"/>
          <w:w w:val="90"/>
          <w:sz w:val="60"/>
          <w:szCs w:val="60"/>
        </w:rPr>
        <w:tab/>
      </w:r>
    </w:p>
    <w:p w14:paraId="0D8D0D24" w14:textId="77777777" w:rsidR="008904CF" w:rsidRDefault="008904CF" w:rsidP="00FF3892">
      <w:pPr>
        <w:spacing w:before="76"/>
        <w:rPr>
          <w:rFonts w:ascii="Minion Pro"/>
          <w:color w:val="1B224D"/>
          <w:spacing w:val="-4"/>
          <w:w w:val="90"/>
          <w:sz w:val="60"/>
        </w:rPr>
      </w:pPr>
    </w:p>
    <w:p w14:paraId="4692A51C" w14:textId="77777777" w:rsidR="00A35863" w:rsidRPr="00A35863" w:rsidRDefault="00A35863" w:rsidP="00A35863">
      <w:pPr>
        <w:widowControl/>
        <w:autoSpaceDE/>
        <w:autoSpaceDN/>
        <w:spacing w:before="100" w:beforeAutospacing="1" w:after="100" w:afterAutospacing="1"/>
        <w:rPr>
          <w:rFonts w:ascii="Times New Roman" w:eastAsia="Times New Roman" w:hAnsi="Times New Roman" w:cs="Times New Roman"/>
          <w:sz w:val="24"/>
          <w:szCs w:val="24"/>
          <w:lang w:val="en-GB" w:eastAsia="en-GB"/>
        </w:rPr>
      </w:pPr>
      <w:r w:rsidRPr="00A35863">
        <w:rPr>
          <w:rFonts w:ascii="Times New Roman" w:eastAsia="Times New Roman" w:hAnsi="Times New Roman" w:cs="Times New Roman"/>
          <w:noProof/>
          <w:sz w:val="24"/>
          <w:szCs w:val="24"/>
          <w:lang w:val="en-GB" w:eastAsia="en-GB"/>
        </w:rPr>
        <w:drawing>
          <wp:inline distT="0" distB="0" distL="0" distR="0" wp14:anchorId="02D4F812" wp14:editId="6E985EC9">
            <wp:extent cx="824207" cy="825500"/>
            <wp:effectExtent l="0" t="0" r="0" b="0"/>
            <wp:docPr id="4" name="Picture 3" descr="The logo for Ofsted Outstanding Provider which is a blue square with white text and yellow fig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he logo for Ofsted Outstanding Provider which is a blue square with white text and yellow figur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0838" cy="842157"/>
                    </a:xfrm>
                    <a:prstGeom prst="rect">
                      <a:avLst/>
                    </a:prstGeom>
                    <a:noFill/>
                    <a:ln>
                      <a:noFill/>
                    </a:ln>
                  </pic:spPr>
                </pic:pic>
              </a:graphicData>
            </a:graphic>
          </wp:inline>
        </w:drawing>
      </w:r>
    </w:p>
    <w:p w14:paraId="773DC7CF" w14:textId="77777777" w:rsidR="008904CF" w:rsidRDefault="008904CF" w:rsidP="00A35863">
      <w:pPr>
        <w:spacing w:before="76"/>
        <w:ind w:left="150"/>
        <w:rPr>
          <w:rFonts w:ascii="Minion Pro"/>
          <w:sz w:val="60"/>
        </w:rPr>
      </w:pPr>
      <w:r>
        <w:rPr>
          <w:noProof/>
          <w:color w:val="2B579A"/>
          <w:shd w:val="clear" w:color="auto" w:fill="E6E6E6"/>
        </w:rPr>
        <mc:AlternateContent>
          <mc:Choice Requires="wpg">
            <w:drawing>
              <wp:anchor distT="0" distB="0" distL="114300" distR="114300" simplePos="0" relativeHeight="251659264" behindDoc="0" locked="0" layoutInCell="1" allowOverlap="1" wp14:anchorId="758DD03C" wp14:editId="5C7A9078">
                <wp:simplePos x="0" y="0"/>
                <wp:positionH relativeFrom="page">
                  <wp:align>left</wp:align>
                </wp:positionH>
                <wp:positionV relativeFrom="page">
                  <wp:posOffset>10382819</wp:posOffset>
                </wp:positionV>
                <wp:extent cx="8093710" cy="807085"/>
                <wp:effectExtent l="0" t="0" r="21590" b="12065"/>
                <wp:wrapNone/>
                <wp:docPr id="142" name="Group 1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93710" cy="807085"/>
                          <a:chOff x="0" y="16407"/>
                          <a:chExt cx="12746" cy="1271"/>
                        </a:xfrm>
                      </wpg:grpSpPr>
                      <wps:wsp>
                        <wps:cNvPr id="143" name="docshape2"/>
                        <wps:cNvSpPr>
                          <a:spLocks noChangeArrowheads="1"/>
                        </wps:cNvSpPr>
                        <wps:spPr bwMode="auto">
                          <a:xfrm>
                            <a:off x="249" y="16407"/>
                            <a:ext cx="12246" cy="1021"/>
                          </a:xfrm>
                          <a:prstGeom prst="rect">
                            <a:avLst/>
                          </a:prstGeom>
                          <a:solidFill>
                            <a:srgbClr val="6D5798"/>
                          </a:solidFill>
                          <a:ln>
                            <a:noFill/>
                          </a:ln>
                        </wps:spPr>
                        <wps:bodyPr rot="0" vert="horz" wrap="square" lIns="91440" tIns="45720" rIns="91440" bIns="45720" anchor="t" anchorCtr="0" upright="1">
                          <a:noAutofit/>
                        </wps:bodyPr>
                      </wps:wsp>
                      <wps:wsp>
                        <wps:cNvPr id="144" name="docshape3"/>
                        <wps:cNvSpPr>
                          <a:spLocks/>
                        </wps:cNvSpPr>
                        <wps:spPr bwMode="auto">
                          <a:xfrm>
                            <a:off x="0" y="17257"/>
                            <a:ext cx="12746" cy="420"/>
                          </a:xfrm>
                          <a:custGeom>
                            <a:avLst/>
                            <a:gdLst>
                              <a:gd name="T0" fmla="*/ 300 w 12746"/>
                              <a:gd name="T1" fmla="+- 0 17258 17258"/>
                              <a:gd name="T2" fmla="*/ 17258 h 420"/>
                              <a:gd name="T3" fmla="*/ 0 w 12746"/>
                              <a:gd name="T4" fmla="+- 0 17258 17258"/>
                              <a:gd name="T5" fmla="*/ 17258 h 420"/>
                              <a:gd name="T6" fmla="*/ 12446 w 12746"/>
                              <a:gd name="T7" fmla="+- 0 17258 17258"/>
                              <a:gd name="T8" fmla="*/ 17258 h 420"/>
                              <a:gd name="T9" fmla="*/ 12746 w 12746"/>
                              <a:gd name="T10" fmla="+- 0 17258 17258"/>
                              <a:gd name="T11" fmla="*/ 17258 h 420"/>
                              <a:gd name="T12" fmla="*/ 420 w 12746"/>
                              <a:gd name="T13" fmla="+- 0 17378 17258"/>
                              <a:gd name="T14" fmla="*/ 17378 h 420"/>
                              <a:gd name="T15" fmla="*/ 420 w 12746"/>
                              <a:gd name="T16" fmla="+- 0 17678 17258"/>
                              <a:gd name="T17" fmla="*/ 17678 h 420"/>
                              <a:gd name="T18" fmla="*/ 12326 w 12746"/>
                              <a:gd name="T19" fmla="+- 0 17378 17258"/>
                              <a:gd name="T20" fmla="*/ 17378 h 420"/>
                              <a:gd name="T21" fmla="*/ 12326 w 12746"/>
                              <a:gd name="T22" fmla="+- 0 17678 17258"/>
                              <a:gd name="T23" fmla="*/ 17678 h 420"/>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2746" h="420">
                                <a:moveTo>
                                  <a:pt x="300" y="0"/>
                                </a:moveTo>
                                <a:lnTo>
                                  <a:pt x="0" y="0"/>
                                </a:lnTo>
                                <a:moveTo>
                                  <a:pt x="12446" y="0"/>
                                </a:moveTo>
                                <a:lnTo>
                                  <a:pt x="12746" y="0"/>
                                </a:lnTo>
                                <a:moveTo>
                                  <a:pt x="420" y="120"/>
                                </a:moveTo>
                                <a:lnTo>
                                  <a:pt x="420" y="420"/>
                                </a:lnTo>
                                <a:moveTo>
                                  <a:pt x="12326" y="120"/>
                                </a:moveTo>
                                <a:lnTo>
                                  <a:pt x="12326" y="420"/>
                                </a:lnTo>
                              </a:path>
                            </a:pathLst>
                          </a:custGeom>
                          <a:noFill/>
                          <a:ln w="15875">
                            <a:solidFill>
                              <a:srgbClr val="FFFFFF"/>
                            </a:solidFill>
                            <a:round/>
                            <a:headEnd/>
                            <a:tailEnd/>
                          </a:ln>
                        </wps:spPr>
                        <wps:bodyPr rot="0" vert="horz" wrap="square" lIns="91440" tIns="45720" rIns="91440" bIns="45720" anchor="t" anchorCtr="0" upright="1">
                          <a:noAutofit/>
                        </wps:bodyPr>
                      </wps:wsp>
                      <wps:wsp>
                        <wps:cNvPr id="145" name="docshape4"/>
                        <wps:cNvSpPr>
                          <a:spLocks/>
                        </wps:cNvSpPr>
                        <wps:spPr bwMode="auto">
                          <a:xfrm>
                            <a:off x="0" y="17257"/>
                            <a:ext cx="12746" cy="420"/>
                          </a:xfrm>
                          <a:custGeom>
                            <a:avLst/>
                            <a:gdLst>
                              <a:gd name="T0" fmla="*/ 300 w 12746"/>
                              <a:gd name="T1" fmla="+- 0 17258 17258"/>
                              <a:gd name="T2" fmla="*/ 17258 h 420"/>
                              <a:gd name="T3" fmla="*/ 0 w 12746"/>
                              <a:gd name="T4" fmla="+- 0 17258 17258"/>
                              <a:gd name="T5" fmla="*/ 17258 h 420"/>
                              <a:gd name="T6" fmla="*/ 12446 w 12746"/>
                              <a:gd name="T7" fmla="+- 0 17258 17258"/>
                              <a:gd name="T8" fmla="*/ 17258 h 420"/>
                              <a:gd name="T9" fmla="*/ 12746 w 12746"/>
                              <a:gd name="T10" fmla="+- 0 17258 17258"/>
                              <a:gd name="T11" fmla="*/ 17258 h 420"/>
                              <a:gd name="T12" fmla="*/ 420 w 12746"/>
                              <a:gd name="T13" fmla="+- 0 17378 17258"/>
                              <a:gd name="T14" fmla="*/ 17378 h 420"/>
                              <a:gd name="T15" fmla="*/ 420 w 12746"/>
                              <a:gd name="T16" fmla="+- 0 17678 17258"/>
                              <a:gd name="T17" fmla="*/ 17678 h 420"/>
                              <a:gd name="T18" fmla="*/ 12326 w 12746"/>
                              <a:gd name="T19" fmla="+- 0 17378 17258"/>
                              <a:gd name="T20" fmla="*/ 17378 h 420"/>
                              <a:gd name="T21" fmla="*/ 12326 w 12746"/>
                              <a:gd name="T22" fmla="+- 0 17678 17258"/>
                              <a:gd name="T23" fmla="*/ 17678 h 420"/>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2746" h="420">
                                <a:moveTo>
                                  <a:pt x="300" y="0"/>
                                </a:moveTo>
                                <a:lnTo>
                                  <a:pt x="0" y="0"/>
                                </a:lnTo>
                                <a:moveTo>
                                  <a:pt x="12446" y="0"/>
                                </a:moveTo>
                                <a:lnTo>
                                  <a:pt x="12746" y="0"/>
                                </a:lnTo>
                                <a:moveTo>
                                  <a:pt x="420" y="120"/>
                                </a:moveTo>
                                <a:lnTo>
                                  <a:pt x="420" y="420"/>
                                </a:lnTo>
                                <a:moveTo>
                                  <a:pt x="12326" y="120"/>
                                </a:moveTo>
                                <a:lnTo>
                                  <a:pt x="12326" y="420"/>
                                </a:lnTo>
                              </a:path>
                            </a:pathLst>
                          </a:custGeom>
                          <a:noFill/>
                          <a:ln w="317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048C52" id="Group 142" o:spid="_x0000_s1026" alt="&quot;&quot;" style="position:absolute;margin-left:0;margin-top:817.55pt;width:637.3pt;height:63.55pt;z-index:251659264;mso-position-horizontal:left;mso-position-horizontal-relative:page;mso-position-vertical-relative:page" coordorigin=",16407" coordsize="12746,1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">
                <v:rect id="docshape2" o:spid="_x0000_s1027" style="position:absolute;left:249;top:16407;width:12246;height:1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" fillcolor="#6d5798" stroked="f"/>
                <v:shape id="docshape3" o:spid="_x0000_s1028" style="position:absolute;top:17257;width:12746;height:420;visibility:visible;mso-wrap-style:square;v-text-anchor:top" coordsize="1274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" path="m300,l,m12446,r300,m420,120r,300m12326,120r,300e" filled="f" strokecolor="white" strokeweight="1.25pt">
                  <v:path arrowok="t" o:connecttype="custom" o:connectlocs="300,17258;0,17258;12446,17258;12746,17258;420,17378;420,17678;12326,17378;12326,17678" o:connectangles="0,0,0,0,0,0,0,0"/>
                </v:shape>
                <v:shape id="docshape4" o:spid="_x0000_s1029" style="position:absolute;top:17257;width:12746;height:420;visibility:visible;mso-wrap-style:square;v-text-anchor:top" coordsize="1274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" path="m300,l,m12446,r300,m420,120r,300m12326,120r,300e" filled="f" strokeweight=".25pt">
                  <v:path arrowok="t" o:connecttype="custom" o:connectlocs="300,17258;0,17258;12446,17258;12746,17258;420,17378;420,17678;12326,17378;12326,17678" o:connectangles="0,0,0,0,0,0,0,0"/>
                </v:shape>
                <w10:wrap anchorx="page" anchory="page"/>
              </v:group>
            </w:pict>
          </mc:Fallback>
        </mc:AlternateContent>
      </w:r>
    </w:p>
    <w:p w14:paraId="18275713" w14:textId="77777777" w:rsidR="008904CF" w:rsidRDefault="008904CF">
      <w:pPr>
        <w:rPr>
          <w:rFonts w:ascii="Minion Pro"/>
          <w:sz w:val="60"/>
        </w:rPr>
        <w:sectPr w:rsidR="008904CF" w:rsidSect="008904CF">
          <w:headerReference w:type="even" r:id="rId11"/>
          <w:headerReference w:type="default" r:id="rId12"/>
          <w:pgSz w:w="12750" w:h="17680"/>
          <w:pgMar w:top="1100" w:right="1120" w:bottom="0" w:left="1120" w:header="0" w:footer="0" w:gutter="0"/>
          <w:pgNumType w:start="1"/>
          <w:cols w:space="720"/>
        </w:sectPr>
      </w:pPr>
    </w:p>
    <w:p w14:paraId="38442595" w14:textId="77777777" w:rsidR="008904CF" w:rsidRDefault="008904CF">
      <w:pPr>
        <w:pStyle w:val="Heading4"/>
        <w:spacing w:before="62"/>
        <w:ind w:left="150"/>
      </w:pPr>
      <w:r>
        <w:rPr>
          <w:color w:val="6D5798"/>
          <w:spacing w:val="-2"/>
        </w:rPr>
        <w:lastRenderedPageBreak/>
        <w:t>Contents</w:t>
      </w:r>
    </w:p>
    <w:p w14:paraId="29628904" w14:textId="77777777" w:rsidR="008904CF" w:rsidRDefault="008904CF">
      <w:pPr>
        <w:pStyle w:val="BodyText"/>
        <w:rPr>
          <w:rFonts w:ascii="Arial"/>
          <w:b/>
          <w:sz w:val="20"/>
        </w:rPr>
      </w:pPr>
    </w:p>
    <w:sdt>
      <w:sdtPr>
        <w:rPr>
          <w:rFonts w:ascii="Calibri" w:eastAsia="Calibri" w:hAnsi="Calibri" w:cs="Calibri"/>
          <w:color w:val="auto"/>
          <w:sz w:val="22"/>
          <w:szCs w:val="22"/>
          <w:lang w:val="en-GB"/>
        </w:rPr>
        <w:id w:val="1193424730"/>
        <w:docPartObj>
          <w:docPartGallery w:val="Table of Contents"/>
          <w:docPartUnique/>
        </w:docPartObj>
      </w:sdtPr>
      <w:sdtEndPr>
        <w:rPr>
          <w:b/>
          <w:bCs/>
          <w:lang w:val="en-US"/>
        </w:rPr>
      </w:sdtEndPr>
      <w:sdtContent>
        <w:p w14:paraId="001CCECE" w14:textId="77777777" w:rsidR="00594E53" w:rsidRPr="00F5501C" w:rsidRDefault="00594E53">
          <w:pPr>
            <w:pStyle w:val="TOCHeading"/>
            <w:rPr>
              <w:rFonts w:asciiTheme="minorHAnsi" w:hAnsiTheme="minorHAnsi" w:cstheme="minorHAnsi"/>
              <w:sz w:val="22"/>
              <w:szCs w:val="22"/>
            </w:rPr>
          </w:pPr>
        </w:p>
        <w:p w14:paraId="4789288A" w14:textId="2A7C0A82" w:rsidR="00594E53" w:rsidRPr="00F5501C" w:rsidRDefault="00594E53">
          <w:pPr>
            <w:pStyle w:val="TOC1"/>
            <w:tabs>
              <w:tab w:val="right" w:leader="dot" w:pos="15510"/>
            </w:tabs>
            <w:rPr>
              <w:rFonts w:asciiTheme="minorHAnsi" w:eastAsiaTheme="minorEastAsia" w:hAnsiTheme="minorHAnsi" w:cstheme="minorHAnsi"/>
              <w:noProof/>
              <w:kern w:val="2"/>
              <w:sz w:val="22"/>
              <w:szCs w:val="22"/>
              <w:lang w:val="en-GB" w:eastAsia="en-GB"/>
              <w14:ligatures w14:val="standardContextual"/>
            </w:rPr>
          </w:pPr>
          <w:r w:rsidRPr="00F5501C">
            <w:rPr>
              <w:rFonts w:asciiTheme="minorHAnsi" w:hAnsiTheme="minorHAnsi" w:cstheme="minorHAnsi"/>
              <w:sz w:val="22"/>
              <w:szCs w:val="22"/>
            </w:rPr>
            <w:fldChar w:fldCharType="begin"/>
          </w:r>
          <w:r w:rsidRPr="00F5501C">
            <w:rPr>
              <w:rFonts w:asciiTheme="minorHAnsi" w:hAnsiTheme="minorHAnsi" w:cstheme="minorHAnsi"/>
              <w:sz w:val="22"/>
              <w:szCs w:val="22"/>
            </w:rPr>
            <w:instrText xml:space="preserve"> TOC \o "1-3" \h \z \u </w:instrText>
          </w:r>
          <w:r w:rsidRPr="00F5501C">
            <w:rPr>
              <w:rFonts w:asciiTheme="minorHAnsi" w:hAnsiTheme="minorHAnsi" w:cstheme="minorHAnsi"/>
              <w:sz w:val="22"/>
              <w:szCs w:val="22"/>
            </w:rPr>
            <w:fldChar w:fldCharType="separate"/>
          </w:r>
          <w:hyperlink w:anchor="_Toc171513052" w:history="1">
            <w:r w:rsidRPr="00F5501C">
              <w:rPr>
                <w:rStyle w:val="Hyperlink"/>
                <w:rFonts w:asciiTheme="minorHAnsi" w:hAnsiTheme="minorHAnsi" w:cstheme="minorHAnsi"/>
                <w:noProof/>
                <w:sz w:val="22"/>
                <w:szCs w:val="22"/>
              </w:rPr>
              <w:t>Curriculum</w:t>
            </w:r>
            <w:r w:rsidRPr="00F5501C">
              <w:rPr>
                <w:rStyle w:val="Hyperlink"/>
                <w:rFonts w:asciiTheme="minorHAnsi" w:hAnsiTheme="minorHAnsi" w:cstheme="minorHAnsi"/>
                <w:noProof/>
                <w:spacing w:val="-17"/>
                <w:sz w:val="22"/>
                <w:szCs w:val="22"/>
              </w:rPr>
              <w:t xml:space="preserve"> </w:t>
            </w:r>
            <w:r w:rsidRPr="00F5501C">
              <w:rPr>
                <w:rStyle w:val="Hyperlink"/>
                <w:rFonts w:asciiTheme="minorHAnsi" w:hAnsiTheme="minorHAnsi" w:cstheme="minorHAnsi"/>
                <w:noProof/>
                <w:sz w:val="22"/>
                <w:szCs w:val="22"/>
              </w:rPr>
              <w:t>Plan</w:t>
            </w:r>
            <w:r w:rsidRPr="00F5501C">
              <w:rPr>
                <w:rStyle w:val="Hyperlink"/>
                <w:rFonts w:asciiTheme="minorHAnsi" w:hAnsiTheme="minorHAnsi" w:cstheme="minorHAnsi"/>
                <w:noProof/>
                <w:spacing w:val="-15"/>
                <w:sz w:val="22"/>
                <w:szCs w:val="22"/>
              </w:rPr>
              <w:t xml:space="preserve"> </w:t>
            </w:r>
            <w:r w:rsidRPr="00F5501C">
              <w:rPr>
                <w:rStyle w:val="Hyperlink"/>
                <w:rFonts w:asciiTheme="minorHAnsi" w:hAnsiTheme="minorHAnsi" w:cstheme="minorHAnsi"/>
                <w:noProof/>
                <w:sz w:val="22"/>
                <w:szCs w:val="22"/>
              </w:rPr>
              <w:t>2024/25</w:t>
            </w:r>
            <w:r w:rsidRPr="00F5501C">
              <w:rPr>
                <w:rFonts w:asciiTheme="minorHAnsi" w:hAnsiTheme="minorHAnsi" w:cstheme="minorHAnsi"/>
                <w:noProof/>
                <w:webHidden/>
                <w:sz w:val="22"/>
                <w:szCs w:val="22"/>
              </w:rPr>
              <w:tab/>
            </w:r>
            <w:r w:rsidRPr="00F5501C">
              <w:rPr>
                <w:rFonts w:asciiTheme="minorHAnsi" w:hAnsiTheme="minorHAnsi" w:cstheme="minorHAnsi"/>
                <w:noProof/>
                <w:webHidden/>
                <w:sz w:val="22"/>
                <w:szCs w:val="22"/>
              </w:rPr>
              <w:fldChar w:fldCharType="begin"/>
            </w:r>
            <w:r w:rsidRPr="00F5501C">
              <w:rPr>
                <w:rFonts w:asciiTheme="minorHAnsi" w:hAnsiTheme="minorHAnsi" w:cstheme="minorHAnsi"/>
                <w:noProof/>
                <w:webHidden/>
                <w:sz w:val="22"/>
                <w:szCs w:val="22"/>
              </w:rPr>
              <w:instrText xml:space="preserve"> PAGEREF _Toc171513052 \h </w:instrText>
            </w:r>
            <w:r w:rsidRPr="00F5501C">
              <w:rPr>
                <w:rFonts w:asciiTheme="minorHAnsi" w:hAnsiTheme="minorHAnsi" w:cstheme="minorHAnsi"/>
                <w:noProof/>
                <w:webHidden/>
                <w:sz w:val="22"/>
                <w:szCs w:val="22"/>
              </w:rPr>
            </w:r>
            <w:r w:rsidRPr="00F5501C">
              <w:rPr>
                <w:rFonts w:asciiTheme="minorHAnsi" w:hAnsiTheme="minorHAnsi" w:cstheme="minorHAnsi"/>
                <w:noProof/>
                <w:webHidden/>
                <w:sz w:val="22"/>
                <w:szCs w:val="22"/>
              </w:rPr>
              <w:fldChar w:fldCharType="separate"/>
            </w:r>
            <w:r w:rsidRPr="00F5501C">
              <w:rPr>
                <w:rFonts w:asciiTheme="minorHAnsi" w:hAnsiTheme="minorHAnsi" w:cstheme="minorHAnsi"/>
                <w:noProof/>
                <w:webHidden/>
                <w:sz w:val="22"/>
                <w:szCs w:val="22"/>
              </w:rPr>
              <w:t>3</w:t>
            </w:r>
            <w:r w:rsidRPr="00F5501C">
              <w:rPr>
                <w:rFonts w:asciiTheme="minorHAnsi" w:hAnsiTheme="minorHAnsi" w:cstheme="minorHAnsi"/>
                <w:noProof/>
                <w:webHidden/>
                <w:sz w:val="22"/>
                <w:szCs w:val="22"/>
              </w:rPr>
              <w:fldChar w:fldCharType="end"/>
            </w:r>
          </w:hyperlink>
        </w:p>
        <w:p w14:paraId="73E51C08" w14:textId="7DB86A3B" w:rsidR="00594E53" w:rsidRPr="00F5501C" w:rsidRDefault="00E3093B">
          <w:pPr>
            <w:pStyle w:val="TOC2"/>
            <w:tabs>
              <w:tab w:val="right" w:leader="dot" w:pos="15510"/>
            </w:tabs>
            <w:rPr>
              <w:rFonts w:asciiTheme="minorHAnsi" w:eastAsiaTheme="minorEastAsia" w:hAnsiTheme="minorHAnsi" w:cstheme="minorHAnsi"/>
              <w:noProof/>
              <w:kern w:val="2"/>
              <w:lang w:val="en-GB" w:eastAsia="en-GB"/>
              <w14:ligatures w14:val="standardContextual"/>
            </w:rPr>
          </w:pPr>
          <w:hyperlink w:anchor="_Toc171513053" w:history="1">
            <w:r w:rsidR="00594E53" w:rsidRPr="00F5501C">
              <w:rPr>
                <w:rStyle w:val="Hyperlink"/>
                <w:rFonts w:asciiTheme="minorHAnsi" w:hAnsiTheme="minorHAnsi" w:cstheme="minorHAnsi"/>
                <w:noProof/>
              </w:rPr>
              <w:t>The Edge Hill ITE vision</w:t>
            </w:r>
            <w:r w:rsidR="00594E53" w:rsidRPr="00F5501C">
              <w:rPr>
                <w:rFonts w:asciiTheme="minorHAnsi" w:hAnsiTheme="minorHAnsi" w:cstheme="minorHAnsi"/>
                <w:noProof/>
                <w:webHidden/>
              </w:rPr>
              <w:tab/>
            </w:r>
            <w:r w:rsidR="00594E53" w:rsidRPr="00F5501C">
              <w:rPr>
                <w:rFonts w:asciiTheme="minorHAnsi" w:hAnsiTheme="minorHAnsi" w:cstheme="minorHAnsi"/>
                <w:noProof/>
                <w:webHidden/>
              </w:rPr>
              <w:fldChar w:fldCharType="begin"/>
            </w:r>
            <w:r w:rsidR="00594E53" w:rsidRPr="00F5501C">
              <w:rPr>
                <w:rFonts w:asciiTheme="minorHAnsi" w:hAnsiTheme="minorHAnsi" w:cstheme="minorHAnsi"/>
                <w:noProof/>
                <w:webHidden/>
              </w:rPr>
              <w:instrText xml:space="preserve"> PAGEREF _Toc171513053 \h </w:instrText>
            </w:r>
            <w:r w:rsidR="00594E53" w:rsidRPr="00F5501C">
              <w:rPr>
                <w:rFonts w:asciiTheme="minorHAnsi" w:hAnsiTheme="minorHAnsi" w:cstheme="minorHAnsi"/>
                <w:noProof/>
                <w:webHidden/>
              </w:rPr>
            </w:r>
            <w:r w:rsidR="00594E53" w:rsidRPr="00F5501C">
              <w:rPr>
                <w:rFonts w:asciiTheme="minorHAnsi" w:hAnsiTheme="minorHAnsi" w:cstheme="minorHAnsi"/>
                <w:noProof/>
                <w:webHidden/>
              </w:rPr>
              <w:fldChar w:fldCharType="separate"/>
            </w:r>
            <w:r w:rsidR="00594E53" w:rsidRPr="00F5501C">
              <w:rPr>
                <w:rFonts w:asciiTheme="minorHAnsi" w:hAnsiTheme="minorHAnsi" w:cstheme="minorHAnsi"/>
                <w:noProof/>
                <w:webHidden/>
              </w:rPr>
              <w:t>3</w:t>
            </w:r>
            <w:r w:rsidR="00594E53" w:rsidRPr="00F5501C">
              <w:rPr>
                <w:rFonts w:asciiTheme="minorHAnsi" w:hAnsiTheme="minorHAnsi" w:cstheme="minorHAnsi"/>
                <w:noProof/>
                <w:webHidden/>
              </w:rPr>
              <w:fldChar w:fldCharType="end"/>
            </w:r>
          </w:hyperlink>
        </w:p>
        <w:p w14:paraId="3771604F" w14:textId="3F26D294" w:rsidR="00594E53" w:rsidRPr="00F5501C" w:rsidRDefault="00E3093B">
          <w:pPr>
            <w:pStyle w:val="TOC2"/>
            <w:tabs>
              <w:tab w:val="right" w:leader="dot" w:pos="15510"/>
            </w:tabs>
            <w:rPr>
              <w:rFonts w:asciiTheme="minorHAnsi" w:eastAsiaTheme="minorEastAsia" w:hAnsiTheme="minorHAnsi" w:cstheme="minorHAnsi"/>
              <w:noProof/>
              <w:kern w:val="2"/>
              <w:lang w:val="en-GB" w:eastAsia="en-GB"/>
              <w14:ligatures w14:val="standardContextual"/>
            </w:rPr>
          </w:pPr>
          <w:hyperlink w:anchor="_Toc171513054" w:history="1">
            <w:r w:rsidR="00594E53" w:rsidRPr="00F5501C">
              <w:rPr>
                <w:rStyle w:val="Hyperlink"/>
                <w:rFonts w:asciiTheme="minorHAnsi" w:hAnsiTheme="minorHAnsi" w:cstheme="minorHAnsi"/>
                <w:noProof/>
                <w:w w:val="105"/>
              </w:rPr>
              <w:t>Curriculum</w:t>
            </w:r>
            <w:r w:rsidR="00594E53" w:rsidRPr="00F5501C">
              <w:rPr>
                <w:rStyle w:val="Hyperlink"/>
                <w:rFonts w:asciiTheme="minorHAnsi" w:hAnsiTheme="minorHAnsi" w:cstheme="minorHAnsi"/>
                <w:noProof/>
                <w:spacing w:val="18"/>
                <w:w w:val="105"/>
              </w:rPr>
              <w:t xml:space="preserve"> Rationale</w:t>
            </w:r>
            <w:r w:rsidR="00594E53" w:rsidRPr="00F5501C">
              <w:rPr>
                <w:rStyle w:val="Hyperlink"/>
                <w:rFonts w:asciiTheme="minorHAnsi" w:hAnsiTheme="minorHAnsi" w:cstheme="minorHAnsi"/>
                <w:noProof/>
                <w:spacing w:val="-2"/>
                <w:w w:val="105"/>
              </w:rPr>
              <w:t>:</w:t>
            </w:r>
            <w:r w:rsidR="00594E53" w:rsidRPr="00F5501C">
              <w:rPr>
                <w:rFonts w:asciiTheme="minorHAnsi" w:hAnsiTheme="minorHAnsi" w:cstheme="minorHAnsi"/>
                <w:noProof/>
                <w:webHidden/>
              </w:rPr>
              <w:tab/>
            </w:r>
            <w:r w:rsidR="00594E53" w:rsidRPr="00F5501C">
              <w:rPr>
                <w:rFonts w:asciiTheme="minorHAnsi" w:hAnsiTheme="minorHAnsi" w:cstheme="minorHAnsi"/>
                <w:noProof/>
                <w:webHidden/>
              </w:rPr>
              <w:fldChar w:fldCharType="begin"/>
            </w:r>
            <w:r w:rsidR="00594E53" w:rsidRPr="00F5501C">
              <w:rPr>
                <w:rFonts w:asciiTheme="minorHAnsi" w:hAnsiTheme="minorHAnsi" w:cstheme="minorHAnsi"/>
                <w:noProof/>
                <w:webHidden/>
              </w:rPr>
              <w:instrText xml:space="preserve"> PAGEREF _Toc171513054 \h </w:instrText>
            </w:r>
            <w:r w:rsidR="00594E53" w:rsidRPr="00F5501C">
              <w:rPr>
                <w:rFonts w:asciiTheme="minorHAnsi" w:hAnsiTheme="minorHAnsi" w:cstheme="minorHAnsi"/>
                <w:noProof/>
                <w:webHidden/>
              </w:rPr>
            </w:r>
            <w:r w:rsidR="00594E53" w:rsidRPr="00F5501C">
              <w:rPr>
                <w:rFonts w:asciiTheme="minorHAnsi" w:hAnsiTheme="minorHAnsi" w:cstheme="minorHAnsi"/>
                <w:noProof/>
                <w:webHidden/>
              </w:rPr>
              <w:fldChar w:fldCharType="separate"/>
            </w:r>
            <w:r w:rsidR="00594E53" w:rsidRPr="00F5501C">
              <w:rPr>
                <w:rFonts w:asciiTheme="minorHAnsi" w:hAnsiTheme="minorHAnsi" w:cstheme="minorHAnsi"/>
                <w:noProof/>
                <w:webHidden/>
              </w:rPr>
              <w:t>3</w:t>
            </w:r>
            <w:r w:rsidR="00594E53" w:rsidRPr="00F5501C">
              <w:rPr>
                <w:rFonts w:asciiTheme="minorHAnsi" w:hAnsiTheme="minorHAnsi" w:cstheme="minorHAnsi"/>
                <w:noProof/>
                <w:webHidden/>
              </w:rPr>
              <w:fldChar w:fldCharType="end"/>
            </w:r>
          </w:hyperlink>
        </w:p>
        <w:p w14:paraId="138884DA" w14:textId="05F53F7B" w:rsidR="00594E53" w:rsidRPr="00F5501C" w:rsidRDefault="00E3093B">
          <w:pPr>
            <w:pStyle w:val="TOC2"/>
            <w:tabs>
              <w:tab w:val="right" w:leader="dot" w:pos="15510"/>
            </w:tabs>
            <w:rPr>
              <w:rFonts w:asciiTheme="minorHAnsi" w:eastAsiaTheme="minorEastAsia" w:hAnsiTheme="minorHAnsi" w:cstheme="minorHAnsi"/>
              <w:noProof/>
              <w:kern w:val="2"/>
              <w:lang w:val="en-GB" w:eastAsia="en-GB"/>
              <w14:ligatures w14:val="standardContextual"/>
            </w:rPr>
          </w:pPr>
          <w:hyperlink w:anchor="_Toc171513055" w:history="1">
            <w:r w:rsidR="00594E53" w:rsidRPr="00F5501C">
              <w:rPr>
                <w:rStyle w:val="Hyperlink"/>
                <w:rFonts w:asciiTheme="minorHAnsi" w:hAnsiTheme="minorHAnsi" w:cstheme="minorHAnsi"/>
                <w:noProof/>
              </w:rPr>
              <w:t>Rationale of curriculum coverage and sequence including use of pertinent research</w:t>
            </w:r>
            <w:r w:rsidR="00594E53" w:rsidRPr="00F5501C">
              <w:rPr>
                <w:rFonts w:asciiTheme="minorHAnsi" w:hAnsiTheme="minorHAnsi" w:cstheme="minorHAnsi"/>
                <w:noProof/>
                <w:webHidden/>
              </w:rPr>
              <w:tab/>
            </w:r>
            <w:r w:rsidR="00594E53" w:rsidRPr="00F5501C">
              <w:rPr>
                <w:rFonts w:asciiTheme="minorHAnsi" w:hAnsiTheme="minorHAnsi" w:cstheme="minorHAnsi"/>
                <w:noProof/>
                <w:webHidden/>
              </w:rPr>
              <w:fldChar w:fldCharType="begin"/>
            </w:r>
            <w:r w:rsidR="00594E53" w:rsidRPr="00F5501C">
              <w:rPr>
                <w:rFonts w:asciiTheme="minorHAnsi" w:hAnsiTheme="minorHAnsi" w:cstheme="minorHAnsi"/>
                <w:noProof/>
                <w:webHidden/>
              </w:rPr>
              <w:instrText xml:space="preserve"> PAGEREF _Toc171513055 \h </w:instrText>
            </w:r>
            <w:r w:rsidR="00594E53" w:rsidRPr="00F5501C">
              <w:rPr>
                <w:rFonts w:asciiTheme="minorHAnsi" w:hAnsiTheme="minorHAnsi" w:cstheme="minorHAnsi"/>
                <w:noProof/>
                <w:webHidden/>
              </w:rPr>
            </w:r>
            <w:r w:rsidR="00594E53" w:rsidRPr="00F5501C">
              <w:rPr>
                <w:rFonts w:asciiTheme="minorHAnsi" w:hAnsiTheme="minorHAnsi" w:cstheme="minorHAnsi"/>
                <w:noProof/>
                <w:webHidden/>
              </w:rPr>
              <w:fldChar w:fldCharType="separate"/>
            </w:r>
            <w:r w:rsidR="00594E53" w:rsidRPr="00F5501C">
              <w:rPr>
                <w:rFonts w:asciiTheme="minorHAnsi" w:hAnsiTheme="minorHAnsi" w:cstheme="minorHAnsi"/>
                <w:noProof/>
                <w:webHidden/>
              </w:rPr>
              <w:t>3</w:t>
            </w:r>
            <w:r w:rsidR="00594E53" w:rsidRPr="00F5501C">
              <w:rPr>
                <w:rFonts w:asciiTheme="minorHAnsi" w:hAnsiTheme="minorHAnsi" w:cstheme="minorHAnsi"/>
                <w:noProof/>
                <w:webHidden/>
              </w:rPr>
              <w:fldChar w:fldCharType="end"/>
            </w:r>
          </w:hyperlink>
        </w:p>
        <w:p w14:paraId="775D63FA" w14:textId="2D017E8B" w:rsidR="00594E53" w:rsidRPr="00F5501C" w:rsidRDefault="00E3093B">
          <w:pPr>
            <w:pStyle w:val="TOC2"/>
            <w:tabs>
              <w:tab w:val="right" w:leader="dot" w:pos="15510"/>
            </w:tabs>
            <w:rPr>
              <w:rFonts w:asciiTheme="minorHAnsi" w:eastAsiaTheme="minorEastAsia" w:hAnsiTheme="minorHAnsi" w:cstheme="minorHAnsi"/>
              <w:noProof/>
              <w:kern w:val="2"/>
              <w:lang w:val="en-GB" w:eastAsia="en-GB"/>
              <w14:ligatures w14:val="standardContextual"/>
            </w:rPr>
          </w:pPr>
          <w:hyperlink w:anchor="_Toc171513056" w:history="1">
            <w:r w:rsidR="00594E53" w:rsidRPr="00F5501C">
              <w:rPr>
                <w:rStyle w:val="Hyperlink"/>
                <w:rFonts w:asciiTheme="minorHAnsi" w:eastAsia="Source Sans Pro" w:hAnsiTheme="minorHAnsi" w:cstheme="minorHAnsi"/>
                <w:noProof/>
              </w:rPr>
              <w:t xml:space="preserve">Delivery of </w:t>
            </w:r>
            <w:r w:rsidR="00594E53" w:rsidRPr="00F5501C">
              <w:rPr>
                <w:rStyle w:val="Hyperlink"/>
                <w:rFonts w:asciiTheme="minorHAnsi" w:hAnsiTheme="minorHAnsi" w:cstheme="minorHAnsi"/>
                <w:noProof/>
              </w:rPr>
              <w:t>curriculum outcome(s) into composite and component elements</w:t>
            </w:r>
            <w:r w:rsidR="00594E53" w:rsidRPr="00F5501C">
              <w:rPr>
                <w:rFonts w:asciiTheme="minorHAnsi" w:hAnsiTheme="minorHAnsi" w:cstheme="minorHAnsi"/>
                <w:noProof/>
                <w:webHidden/>
              </w:rPr>
              <w:tab/>
            </w:r>
            <w:r w:rsidR="00594E53" w:rsidRPr="00F5501C">
              <w:rPr>
                <w:rFonts w:asciiTheme="minorHAnsi" w:hAnsiTheme="minorHAnsi" w:cstheme="minorHAnsi"/>
                <w:noProof/>
                <w:webHidden/>
              </w:rPr>
              <w:fldChar w:fldCharType="begin"/>
            </w:r>
            <w:r w:rsidR="00594E53" w:rsidRPr="00F5501C">
              <w:rPr>
                <w:rFonts w:asciiTheme="minorHAnsi" w:hAnsiTheme="minorHAnsi" w:cstheme="minorHAnsi"/>
                <w:noProof/>
                <w:webHidden/>
              </w:rPr>
              <w:instrText xml:space="preserve"> PAGEREF _Toc171513056 \h </w:instrText>
            </w:r>
            <w:r w:rsidR="00594E53" w:rsidRPr="00F5501C">
              <w:rPr>
                <w:rFonts w:asciiTheme="minorHAnsi" w:hAnsiTheme="minorHAnsi" w:cstheme="minorHAnsi"/>
                <w:noProof/>
                <w:webHidden/>
              </w:rPr>
            </w:r>
            <w:r w:rsidR="00594E53" w:rsidRPr="00F5501C">
              <w:rPr>
                <w:rFonts w:asciiTheme="minorHAnsi" w:hAnsiTheme="minorHAnsi" w:cstheme="minorHAnsi"/>
                <w:noProof/>
                <w:webHidden/>
              </w:rPr>
              <w:fldChar w:fldCharType="separate"/>
            </w:r>
            <w:r w:rsidR="00594E53" w:rsidRPr="00F5501C">
              <w:rPr>
                <w:rFonts w:asciiTheme="minorHAnsi" w:hAnsiTheme="minorHAnsi" w:cstheme="minorHAnsi"/>
                <w:noProof/>
                <w:webHidden/>
              </w:rPr>
              <w:t>4</w:t>
            </w:r>
            <w:r w:rsidR="00594E53" w:rsidRPr="00F5501C">
              <w:rPr>
                <w:rFonts w:asciiTheme="minorHAnsi" w:hAnsiTheme="minorHAnsi" w:cstheme="minorHAnsi"/>
                <w:noProof/>
                <w:webHidden/>
              </w:rPr>
              <w:fldChar w:fldCharType="end"/>
            </w:r>
          </w:hyperlink>
        </w:p>
        <w:p w14:paraId="54D16448" w14:textId="2532F2C3" w:rsidR="00594E53" w:rsidRPr="00F5501C" w:rsidRDefault="00E3093B">
          <w:pPr>
            <w:pStyle w:val="TOC2"/>
            <w:tabs>
              <w:tab w:val="right" w:leader="dot" w:pos="15510"/>
            </w:tabs>
            <w:rPr>
              <w:rFonts w:asciiTheme="minorHAnsi" w:eastAsiaTheme="minorEastAsia" w:hAnsiTheme="minorHAnsi" w:cstheme="minorHAnsi"/>
              <w:noProof/>
              <w:kern w:val="2"/>
              <w:lang w:val="en-GB" w:eastAsia="en-GB"/>
              <w14:ligatures w14:val="standardContextual"/>
            </w:rPr>
          </w:pPr>
          <w:hyperlink w:anchor="_Toc171513057" w:history="1">
            <w:r w:rsidR="00594E53" w:rsidRPr="00F5501C">
              <w:rPr>
                <w:rStyle w:val="Hyperlink"/>
                <w:rFonts w:asciiTheme="minorHAnsi" w:eastAsia="Source Sans Pro" w:hAnsiTheme="minorHAnsi" w:cstheme="minorHAnsi"/>
                <w:noProof/>
              </w:rPr>
              <w:t>How the curriculum enables trainees to develop their sense of social justice including the importance of inclusion and representation in their subject</w:t>
            </w:r>
            <w:r w:rsidR="00594E53" w:rsidRPr="00F5501C">
              <w:rPr>
                <w:rFonts w:asciiTheme="minorHAnsi" w:hAnsiTheme="minorHAnsi" w:cstheme="minorHAnsi"/>
                <w:noProof/>
                <w:webHidden/>
              </w:rPr>
              <w:tab/>
            </w:r>
            <w:r w:rsidR="00594E53" w:rsidRPr="00F5501C">
              <w:rPr>
                <w:rFonts w:asciiTheme="minorHAnsi" w:hAnsiTheme="minorHAnsi" w:cstheme="minorHAnsi"/>
                <w:noProof/>
                <w:webHidden/>
              </w:rPr>
              <w:fldChar w:fldCharType="begin"/>
            </w:r>
            <w:r w:rsidR="00594E53" w:rsidRPr="00F5501C">
              <w:rPr>
                <w:rFonts w:asciiTheme="minorHAnsi" w:hAnsiTheme="minorHAnsi" w:cstheme="minorHAnsi"/>
                <w:noProof/>
                <w:webHidden/>
              </w:rPr>
              <w:instrText xml:space="preserve"> PAGEREF _Toc171513057 \h </w:instrText>
            </w:r>
            <w:r w:rsidR="00594E53" w:rsidRPr="00F5501C">
              <w:rPr>
                <w:rFonts w:asciiTheme="minorHAnsi" w:hAnsiTheme="minorHAnsi" w:cstheme="minorHAnsi"/>
                <w:noProof/>
                <w:webHidden/>
              </w:rPr>
            </w:r>
            <w:r w:rsidR="00594E53" w:rsidRPr="00F5501C">
              <w:rPr>
                <w:rFonts w:asciiTheme="minorHAnsi" w:hAnsiTheme="minorHAnsi" w:cstheme="minorHAnsi"/>
                <w:noProof/>
                <w:webHidden/>
              </w:rPr>
              <w:fldChar w:fldCharType="separate"/>
            </w:r>
            <w:r w:rsidR="00594E53" w:rsidRPr="00F5501C">
              <w:rPr>
                <w:rFonts w:asciiTheme="minorHAnsi" w:hAnsiTheme="minorHAnsi" w:cstheme="minorHAnsi"/>
                <w:noProof/>
                <w:webHidden/>
              </w:rPr>
              <w:t>4</w:t>
            </w:r>
            <w:r w:rsidR="00594E53" w:rsidRPr="00F5501C">
              <w:rPr>
                <w:rFonts w:asciiTheme="minorHAnsi" w:hAnsiTheme="minorHAnsi" w:cstheme="minorHAnsi"/>
                <w:noProof/>
                <w:webHidden/>
              </w:rPr>
              <w:fldChar w:fldCharType="end"/>
            </w:r>
          </w:hyperlink>
        </w:p>
        <w:p w14:paraId="0000FEBE" w14:textId="674D7450" w:rsidR="00594E53" w:rsidRPr="00F5501C" w:rsidRDefault="00E3093B">
          <w:pPr>
            <w:pStyle w:val="TOC2"/>
            <w:tabs>
              <w:tab w:val="right" w:leader="dot" w:pos="15510"/>
            </w:tabs>
            <w:rPr>
              <w:rFonts w:asciiTheme="minorHAnsi" w:eastAsiaTheme="minorEastAsia" w:hAnsiTheme="minorHAnsi" w:cstheme="minorHAnsi"/>
              <w:noProof/>
              <w:kern w:val="2"/>
              <w:lang w:val="en-GB" w:eastAsia="en-GB"/>
              <w14:ligatures w14:val="standardContextual"/>
            </w:rPr>
          </w:pPr>
          <w:hyperlink w:anchor="_Toc171513058" w:history="1">
            <w:r w:rsidR="00594E53" w:rsidRPr="00F5501C">
              <w:rPr>
                <w:rStyle w:val="Hyperlink"/>
                <w:rFonts w:asciiTheme="minorHAnsi" w:eastAsia="Source Sans Pro" w:hAnsiTheme="minorHAnsi" w:cstheme="minorHAnsi"/>
                <w:noProof/>
              </w:rPr>
              <w:t>Opportunities to revisit key learning</w:t>
            </w:r>
            <w:r w:rsidR="00594E53" w:rsidRPr="00F5501C">
              <w:rPr>
                <w:rFonts w:asciiTheme="minorHAnsi" w:hAnsiTheme="minorHAnsi" w:cstheme="minorHAnsi"/>
                <w:noProof/>
                <w:webHidden/>
              </w:rPr>
              <w:tab/>
            </w:r>
            <w:r w:rsidR="00594E53" w:rsidRPr="00F5501C">
              <w:rPr>
                <w:rFonts w:asciiTheme="minorHAnsi" w:hAnsiTheme="minorHAnsi" w:cstheme="minorHAnsi"/>
                <w:noProof/>
                <w:webHidden/>
              </w:rPr>
              <w:fldChar w:fldCharType="begin"/>
            </w:r>
            <w:r w:rsidR="00594E53" w:rsidRPr="00F5501C">
              <w:rPr>
                <w:rFonts w:asciiTheme="minorHAnsi" w:hAnsiTheme="minorHAnsi" w:cstheme="minorHAnsi"/>
                <w:noProof/>
                <w:webHidden/>
              </w:rPr>
              <w:instrText xml:space="preserve"> PAGEREF _Toc171513058 \h </w:instrText>
            </w:r>
            <w:r w:rsidR="00594E53" w:rsidRPr="00F5501C">
              <w:rPr>
                <w:rFonts w:asciiTheme="minorHAnsi" w:hAnsiTheme="minorHAnsi" w:cstheme="minorHAnsi"/>
                <w:noProof/>
                <w:webHidden/>
              </w:rPr>
            </w:r>
            <w:r w:rsidR="00594E53" w:rsidRPr="00F5501C">
              <w:rPr>
                <w:rFonts w:asciiTheme="minorHAnsi" w:hAnsiTheme="minorHAnsi" w:cstheme="minorHAnsi"/>
                <w:noProof/>
                <w:webHidden/>
              </w:rPr>
              <w:fldChar w:fldCharType="separate"/>
            </w:r>
            <w:r w:rsidR="00594E53" w:rsidRPr="00F5501C">
              <w:rPr>
                <w:rFonts w:asciiTheme="minorHAnsi" w:hAnsiTheme="minorHAnsi" w:cstheme="minorHAnsi"/>
                <w:noProof/>
                <w:webHidden/>
              </w:rPr>
              <w:t>4</w:t>
            </w:r>
            <w:r w:rsidR="00594E53" w:rsidRPr="00F5501C">
              <w:rPr>
                <w:rFonts w:asciiTheme="minorHAnsi" w:hAnsiTheme="minorHAnsi" w:cstheme="minorHAnsi"/>
                <w:noProof/>
                <w:webHidden/>
              </w:rPr>
              <w:fldChar w:fldCharType="end"/>
            </w:r>
          </w:hyperlink>
        </w:p>
        <w:p w14:paraId="413977AB" w14:textId="0A58CA5B" w:rsidR="00594E53" w:rsidRPr="00F5501C" w:rsidRDefault="00E3093B">
          <w:pPr>
            <w:pStyle w:val="TOC2"/>
            <w:tabs>
              <w:tab w:val="right" w:leader="dot" w:pos="15510"/>
            </w:tabs>
            <w:rPr>
              <w:rFonts w:asciiTheme="minorHAnsi" w:eastAsiaTheme="minorEastAsia" w:hAnsiTheme="minorHAnsi" w:cstheme="minorHAnsi"/>
              <w:noProof/>
              <w:kern w:val="2"/>
              <w:lang w:val="en-GB" w:eastAsia="en-GB"/>
              <w14:ligatures w14:val="standardContextual"/>
            </w:rPr>
          </w:pPr>
          <w:hyperlink w:anchor="_Toc171513059" w:history="1">
            <w:r w:rsidR="00594E53" w:rsidRPr="00F5501C">
              <w:rPr>
                <w:rStyle w:val="Hyperlink"/>
                <w:rFonts w:asciiTheme="minorHAnsi" w:hAnsiTheme="minorHAnsi" w:cstheme="minorHAnsi"/>
                <w:noProof/>
                <w:spacing w:val="18"/>
                <w:w w:val="105"/>
              </w:rPr>
              <w:t>Delivery methods</w:t>
            </w:r>
            <w:r w:rsidR="00594E53" w:rsidRPr="00F5501C">
              <w:rPr>
                <w:rFonts w:asciiTheme="minorHAnsi" w:hAnsiTheme="minorHAnsi" w:cstheme="minorHAnsi"/>
                <w:noProof/>
                <w:webHidden/>
              </w:rPr>
              <w:tab/>
            </w:r>
            <w:r w:rsidR="00594E53" w:rsidRPr="00F5501C">
              <w:rPr>
                <w:rFonts w:asciiTheme="minorHAnsi" w:hAnsiTheme="minorHAnsi" w:cstheme="minorHAnsi"/>
                <w:noProof/>
                <w:webHidden/>
              </w:rPr>
              <w:fldChar w:fldCharType="begin"/>
            </w:r>
            <w:r w:rsidR="00594E53" w:rsidRPr="00F5501C">
              <w:rPr>
                <w:rFonts w:asciiTheme="minorHAnsi" w:hAnsiTheme="minorHAnsi" w:cstheme="minorHAnsi"/>
                <w:noProof/>
                <w:webHidden/>
              </w:rPr>
              <w:instrText xml:space="preserve"> PAGEREF _Toc171513059 \h </w:instrText>
            </w:r>
            <w:r w:rsidR="00594E53" w:rsidRPr="00F5501C">
              <w:rPr>
                <w:rFonts w:asciiTheme="minorHAnsi" w:hAnsiTheme="minorHAnsi" w:cstheme="minorHAnsi"/>
                <w:noProof/>
                <w:webHidden/>
              </w:rPr>
            </w:r>
            <w:r w:rsidR="00594E53" w:rsidRPr="00F5501C">
              <w:rPr>
                <w:rFonts w:asciiTheme="minorHAnsi" w:hAnsiTheme="minorHAnsi" w:cstheme="minorHAnsi"/>
                <w:noProof/>
                <w:webHidden/>
              </w:rPr>
              <w:fldChar w:fldCharType="separate"/>
            </w:r>
            <w:r w:rsidR="00594E53" w:rsidRPr="00F5501C">
              <w:rPr>
                <w:rFonts w:asciiTheme="minorHAnsi" w:hAnsiTheme="minorHAnsi" w:cstheme="minorHAnsi"/>
                <w:noProof/>
                <w:webHidden/>
              </w:rPr>
              <w:t>4</w:t>
            </w:r>
            <w:r w:rsidR="00594E53" w:rsidRPr="00F5501C">
              <w:rPr>
                <w:rFonts w:asciiTheme="minorHAnsi" w:hAnsiTheme="minorHAnsi" w:cstheme="minorHAnsi"/>
                <w:noProof/>
                <w:webHidden/>
              </w:rPr>
              <w:fldChar w:fldCharType="end"/>
            </w:r>
          </w:hyperlink>
        </w:p>
        <w:p w14:paraId="1BF28BB2" w14:textId="671B7312" w:rsidR="00594E53" w:rsidRPr="00F5501C" w:rsidRDefault="00E3093B">
          <w:pPr>
            <w:pStyle w:val="TOC2"/>
            <w:tabs>
              <w:tab w:val="right" w:leader="dot" w:pos="15510"/>
            </w:tabs>
            <w:rPr>
              <w:rFonts w:asciiTheme="minorHAnsi" w:eastAsiaTheme="minorEastAsia" w:hAnsiTheme="minorHAnsi" w:cstheme="minorHAnsi"/>
              <w:noProof/>
              <w:kern w:val="2"/>
              <w:lang w:val="en-GB" w:eastAsia="en-GB"/>
              <w14:ligatures w14:val="standardContextual"/>
            </w:rPr>
          </w:pPr>
          <w:hyperlink w:anchor="_Toc171513061" w:history="1">
            <w:r w:rsidR="00594E53" w:rsidRPr="00F5501C">
              <w:rPr>
                <w:rStyle w:val="Hyperlink"/>
                <w:rFonts w:asciiTheme="minorHAnsi" w:hAnsiTheme="minorHAnsi" w:cstheme="minorHAnsi"/>
                <w:noProof/>
              </w:rPr>
              <w:t>Student Support</w:t>
            </w:r>
            <w:r w:rsidR="00594E53" w:rsidRPr="00F5501C">
              <w:rPr>
                <w:rFonts w:asciiTheme="minorHAnsi" w:hAnsiTheme="minorHAnsi" w:cstheme="minorHAnsi"/>
                <w:noProof/>
                <w:webHidden/>
              </w:rPr>
              <w:tab/>
            </w:r>
            <w:r w:rsidR="00594E53" w:rsidRPr="00F5501C">
              <w:rPr>
                <w:rFonts w:asciiTheme="minorHAnsi" w:hAnsiTheme="minorHAnsi" w:cstheme="minorHAnsi"/>
                <w:noProof/>
                <w:webHidden/>
              </w:rPr>
              <w:fldChar w:fldCharType="begin"/>
            </w:r>
            <w:r w:rsidR="00594E53" w:rsidRPr="00F5501C">
              <w:rPr>
                <w:rFonts w:asciiTheme="minorHAnsi" w:hAnsiTheme="minorHAnsi" w:cstheme="minorHAnsi"/>
                <w:noProof/>
                <w:webHidden/>
              </w:rPr>
              <w:instrText xml:space="preserve"> PAGEREF _Toc171513061 \h </w:instrText>
            </w:r>
            <w:r w:rsidR="00594E53" w:rsidRPr="00F5501C">
              <w:rPr>
                <w:rFonts w:asciiTheme="minorHAnsi" w:hAnsiTheme="minorHAnsi" w:cstheme="minorHAnsi"/>
                <w:noProof/>
                <w:webHidden/>
              </w:rPr>
            </w:r>
            <w:r w:rsidR="00594E53" w:rsidRPr="00F5501C">
              <w:rPr>
                <w:rFonts w:asciiTheme="minorHAnsi" w:hAnsiTheme="minorHAnsi" w:cstheme="minorHAnsi"/>
                <w:noProof/>
                <w:webHidden/>
              </w:rPr>
              <w:fldChar w:fldCharType="separate"/>
            </w:r>
            <w:r w:rsidR="00594E53" w:rsidRPr="00F5501C">
              <w:rPr>
                <w:rFonts w:asciiTheme="minorHAnsi" w:hAnsiTheme="minorHAnsi" w:cstheme="minorHAnsi"/>
                <w:noProof/>
                <w:webHidden/>
              </w:rPr>
              <w:t>6</w:t>
            </w:r>
            <w:r w:rsidR="00594E53" w:rsidRPr="00F5501C">
              <w:rPr>
                <w:rFonts w:asciiTheme="minorHAnsi" w:hAnsiTheme="minorHAnsi" w:cstheme="minorHAnsi"/>
                <w:noProof/>
                <w:webHidden/>
              </w:rPr>
              <w:fldChar w:fldCharType="end"/>
            </w:r>
          </w:hyperlink>
        </w:p>
        <w:p w14:paraId="42E5DE2A" w14:textId="77284E65" w:rsidR="00594E53" w:rsidRPr="00F5501C" w:rsidRDefault="00E3093B">
          <w:pPr>
            <w:pStyle w:val="TOC2"/>
            <w:tabs>
              <w:tab w:val="right" w:leader="dot" w:pos="15510"/>
            </w:tabs>
            <w:rPr>
              <w:rFonts w:asciiTheme="minorHAnsi" w:eastAsiaTheme="minorEastAsia" w:hAnsiTheme="minorHAnsi" w:cstheme="minorHAnsi"/>
              <w:noProof/>
              <w:kern w:val="2"/>
              <w:lang w:val="en-GB" w:eastAsia="en-GB"/>
              <w14:ligatures w14:val="standardContextual"/>
            </w:rPr>
          </w:pPr>
          <w:hyperlink w:anchor="_Toc171513062" w:history="1">
            <w:r w:rsidR="00594E53" w:rsidRPr="00F5501C">
              <w:rPr>
                <w:rStyle w:val="Hyperlink"/>
                <w:rFonts w:asciiTheme="minorHAnsi" w:hAnsiTheme="minorHAnsi" w:cstheme="minorHAnsi"/>
                <w:noProof/>
                <w:w w:val="105"/>
              </w:rPr>
              <w:t>Assessing</w:t>
            </w:r>
            <w:r w:rsidR="00594E53" w:rsidRPr="00F5501C">
              <w:rPr>
                <w:rStyle w:val="Hyperlink"/>
                <w:rFonts w:asciiTheme="minorHAnsi" w:hAnsiTheme="minorHAnsi" w:cstheme="minorHAnsi"/>
                <w:noProof/>
                <w:spacing w:val="12"/>
                <w:w w:val="105"/>
              </w:rPr>
              <w:t xml:space="preserve"> </w:t>
            </w:r>
            <w:r w:rsidR="00594E53" w:rsidRPr="00F5501C">
              <w:rPr>
                <w:rStyle w:val="Hyperlink"/>
                <w:rFonts w:asciiTheme="minorHAnsi" w:hAnsiTheme="minorHAnsi" w:cstheme="minorHAnsi"/>
                <w:noProof/>
                <w:w w:val="105"/>
              </w:rPr>
              <w:t>trainee</w:t>
            </w:r>
            <w:r w:rsidR="00594E53" w:rsidRPr="00F5501C">
              <w:rPr>
                <w:rStyle w:val="Hyperlink"/>
                <w:rFonts w:asciiTheme="minorHAnsi" w:hAnsiTheme="minorHAnsi" w:cstheme="minorHAnsi"/>
                <w:noProof/>
                <w:spacing w:val="13"/>
                <w:w w:val="105"/>
              </w:rPr>
              <w:t xml:space="preserve"> </w:t>
            </w:r>
            <w:r w:rsidR="00594E53" w:rsidRPr="00F5501C">
              <w:rPr>
                <w:rStyle w:val="Hyperlink"/>
                <w:rFonts w:asciiTheme="minorHAnsi" w:hAnsiTheme="minorHAnsi" w:cstheme="minorHAnsi"/>
                <w:noProof/>
                <w:w w:val="105"/>
              </w:rPr>
              <w:t>progress</w:t>
            </w:r>
            <w:r w:rsidR="00594E53" w:rsidRPr="00F5501C">
              <w:rPr>
                <w:rStyle w:val="Hyperlink"/>
                <w:rFonts w:asciiTheme="minorHAnsi" w:hAnsiTheme="minorHAnsi" w:cstheme="minorHAnsi"/>
                <w:noProof/>
                <w:spacing w:val="13"/>
                <w:w w:val="105"/>
              </w:rPr>
              <w:t xml:space="preserve"> </w:t>
            </w:r>
            <w:r w:rsidR="00594E53" w:rsidRPr="00F5501C">
              <w:rPr>
                <w:rStyle w:val="Hyperlink"/>
                <w:rFonts w:asciiTheme="minorHAnsi" w:hAnsiTheme="minorHAnsi" w:cstheme="minorHAnsi"/>
                <w:noProof/>
                <w:w w:val="105"/>
              </w:rPr>
              <w:t>in</w:t>
            </w:r>
            <w:r w:rsidR="00594E53" w:rsidRPr="00F5501C">
              <w:rPr>
                <w:rStyle w:val="Hyperlink"/>
                <w:rFonts w:asciiTheme="minorHAnsi" w:hAnsiTheme="minorHAnsi" w:cstheme="minorHAnsi"/>
                <w:noProof/>
                <w:spacing w:val="13"/>
                <w:w w:val="105"/>
              </w:rPr>
              <w:t xml:space="preserve"> Secondary Mathematics</w:t>
            </w:r>
            <w:r w:rsidR="00594E53" w:rsidRPr="00F5501C">
              <w:rPr>
                <w:rStyle w:val="Hyperlink"/>
                <w:rFonts w:asciiTheme="minorHAnsi" w:hAnsiTheme="minorHAnsi" w:cstheme="minorHAnsi"/>
                <w:noProof/>
                <w:spacing w:val="-2"/>
                <w:w w:val="105"/>
              </w:rPr>
              <w:t>:</w:t>
            </w:r>
            <w:r w:rsidR="00594E53" w:rsidRPr="00F5501C">
              <w:rPr>
                <w:rFonts w:asciiTheme="minorHAnsi" w:hAnsiTheme="minorHAnsi" w:cstheme="minorHAnsi"/>
                <w:noProof/>
                <w:webHidden/>
              </w:rPr>
              <w:tab/>
            </w:r>
            <w:r w:rsidR="00594E53" w:rsidRPr="00F5501C">
              <w:rPr>
                <w:rFonts w:asciiTheme="minorHAnsi" w:hAnsiTheme="minorHAnsi" w:cstheme="minorHAnsi"/>
                <w:noProof/>
                <w:webHidden/>
              </w:rPr>
              <w:fldChar w:fldCharType="begin"/>
            </w:r>
            <w:r w:rsidR="00594E53" w:rsidRPr="00F5501C">
              <w:rPr>
                <w:rFonts w:asciiTheme="minorHAnsi" w:hAnsiTheme="minorHAnsi" w:cstheme="minorHAnsi"/>
                <w:noProof/>
                <w:webHidden/>
              </w:rPr>
              <w:instrText xml:space="preserve"> PAGEREF _Toc171513062 \h </w:instrText>
            </w:r>
            <w:r w:rsidR="00594E53" w:rsidRPr="00F5501C">
              <w:rPr>
                <w:rFonts w:asciiTheme="minorHAnsi" w:hAnsiTheme="minorHAnsi" w:cstheme="minorHAnsi"/>
                <w:noProof/>
                <w:webHidden/>
              </w:rPr>
            </w:r>
            <w:r w:rsidR="00594E53" w:rsidRPr="00F5501C">
              <w:rPr>
                <w:rFonts w:asciiTheme="minorHAnsi" w:hAnsiTheme="minorHAnsi" w:cstheme="minorHAnsi"/>
                <w:noProof/>
                <w:webHidden/>
              </w:rPr>
              <w:fldChar w:fldCharType="separate"/>
            </w:r>
            <w:r w:rsidR="00594E53" w:rsidRPr="00F5501C">
              <w:rPr>
                <w:rFonts w:asciiTheme="minorHAnsi" w:hAnsiTheme="minorHAnsi" w:cstheme="minorHAnsi"/>
                <w:noProof/>
                <w:webHidden/>
              </w:rPr>
              <w:t>6</w:t>
            </w:r>
            <w:r w:rsidR="00594E53" w:rsidRPr="00F5501C">
              <w:rPr>
                <w:rFonts w:asciiTheme="minorHAnsi" w:hAnsiTheme="minorHAnsi" w:cstheme="minorHAnsi"/>
                <w:noProof/>
                <w:webHidden/>
              </w:rPr>
              <w:fldChar w:fldCharType="end"/>
            </w:r>
          </w:hyperlink>
        </w:p>
        <w:p w14:paraId="0788DB6F" w14:textId="5675E749" w:rsidR="00594E53" w:rsidRPr="00F5501C" w:rsidRDefault="00E3093B">
          <w:pPr>
            <w:pStyle w:val="TOC2"/>
            <w:tabs>
              <w:tab w:val="right" w:leader="dot" w:pos="15510"/>
            </w:tabs>
            <w:rPr>
              <w:rFonts w:asciiTheme="minorHAnsi" w:eastAsiaTheme="minorEastAsia" w:hAnsiTheme="minorHAnsi" w:cstheme="minorHAnsi"/>
              <w:noProof/>
              <w:kern w:val="2"/>
              <w:lang w:val="en-GB" w:eastAsia="en-GB"/>
              <w14:ligatures w14:val="standardContextual"/>
            </w:rPr>
          </w:pPr>
          <w:hyperlink w:anchor="_Toc171513063" w:history="1">
            <w:r w:rsidR="00594E53" w:rsidRPr="00F5501C">
              <w:rPr>
                <w:rStyle w:val="Hyperlink"/>
                <w:rFonts w:asciiTheme="minorHAnsi" w:eastAsia="Source Sans Pro" w:hAnsiTheme="minorHAnsi" w:cstheme="minorHAnsi"/>
                <w:noProof/>
              </w:rPr>
              <w:t>How is evidence of progress gathered?</w:t>
            </w:r>
            <w:r w:rsidR="00594E53" w:rsidRPr="00F5501C">
              <w:rPr>
                <w:rFonts w:asciiTheme="minorHAnsi" w:hAnsiTheme="minorHAnsi" w:cstheme="minorHAnsi"/>
                <w:noProof/>
                <w:webHidden/>
              </w:rPr>
              <w:tab/>
            </w:r>
            <w:r w:rsidR="00594E53" w:rsidRPr="00F5501C">
              <w:rPr>
                <w:rFonts w:asciiTheme="minorHAnsi" w:hAnsiTheme="minorHAnsi" w:cstheme="minorHAnsi"/>
                <w:noProof/>
                <w:webHidden/>
              </w:rPr>
              <w:fldChar w:fldCharType="begin"/>
            </w:r>
            <w:r w:rsidR="00594E53" w:rsidRPr="00F5501C">
              <w:rPr>
                <w:rFonts w:asciiTheme="minorHAnsi" w:hAnsiTheme="minorHAnsi" w:cstheme="minorHAnsi"/>
                <w:noProof/>
                <w:webHidden/>
              </w:rPr>
              <w:instrText xml:space="preserve"> PAGEREF _Toc171513063 \h </w:instrText>
            </w:r>
            <w:r w:rsidR="00594E53" w:rsidRPr="00F5501C">
              <w:rPr>
                <w:rFonts w:asciiTheme="minorHAnsi" w:hAnsiTheme="minorHAnsi" w:cstheme="minorHAnsi"/>
                <w:noProof/>
                <w:webHidden/>
              </w:rPr>
            </w:r>
            <w:r w:rsidR="00594E53" w:rsidRPr="00F5501C">
              <w:rPr>
                <w:rFonts w:asciiTheme="minorHAnsi" w:hAnsiTheme="minorHAnsi" w:cstheme="minorHAnsi"/>
                <w:noProof/>
                <w:webHidden/>
              </w:rPr>
              <w:fldChar w:fldCharType="separate"/>
            </w:r>
            <w:r w:rsidR="00594E53" w:rsidRPr="00F5501C">
              <w:rPr>
                <w:rFonts w:asciiTheme="minorHAnsi" w:hAnsiTheme="minorHAnsi" w:cstheme="minorHAnsi"/>
                <w:noProof/>
                <w:webHidden/>
              </w:rPr>
              <w:t>7</w:t>
            </w:r>
            <w:r w:rsidR="00594E53" w:rsidRPr="00F5501C">
              <w:rPr>
                <w:rFonts w:asciiTheme="minorHAnsi" w:hAnsiTheme="minorHAnsi" w:cstheme="minorHAnsi"/>
                <w:noProof/>
                <w:webHidden/>
              </w:rPr>
              <w:fldChar w:fldCharType="end"/>
            </w:r>
          </w:hyperlink>
        </w:p>
        <w:p w14:paraId="2856F390" w14:textId="7EF7CDD2" w:rsidR="00594E53" w:rsidRPr="00F5501C" w:rsidRDefault="00E3093B">
          <w:pPr>
            <w:pStyle w:val="TOC2"/>
            <w:tabs>
              <w:tab w:val="right" w:leader="dot" w:pos="15510"/>
            </w:tabs>
            <w:rPr>
              <w:rFonts w:asciiTheme="minorHAnsi" w:eastAsiaTheme="minorEastAsia" w:hAnsiTheme="minorHAnsi" w:cstheme="minorHAnsi"/>
              <w:noProof/>
              <w:kern w:val="2"/>
              <w:lang w:val="en-GB" w:eastAsia="en-GB"/>
              <w14:ligatures w14:val="standardContextual"/>
            </w:rPr>
          </w:pPr>
          <w:hyperlink w:anchor="_Toc171513064" w:history="1">
            <w:r w:rsidR="00594E53" w:rsidRPr="00F5501C">
              <w:rPr>
                <w:rStyle w:val="Hyperlink"/>
                <w:rFonts w:asciiTheme="minorHAnsi" w:hAnsiTheme="minorHAnsi" w:cstheme="minorHAnsi"/>
                <w:noProof/>
              </w:rPr>
              <w:t>Progress Support Plans</w:t>
            </w:r>
            <w:r w:rsidR="00594E53" w:rsidRPr="00F5501C">
              <w:rPr>
                <w:rFonts w:asciiTheme="minorHAnsi" w:hAnsiTheme="minorHAnsi" w:cstheme="minorHAnsi"/>
                <w:noProof/>
                <w:webHidden/>
              </w:rPr>
              <w:tab/>
            </w:r>
            <w:r w:rsidR="00594E53" w:rsidRPr="00F5501C">
              <w:rPr>
                <w:rFonts w:asciiTheme="minorHAnsi" w:hAnsiTheme="minorHAnsi" w:cstheme="minorHAnsi"/>
                <w:noProof/>
                <w:webHidden/>
              </w:rPr>
              <w:fldChar w:fldCharType="begin"/>
            </w:r>
            <w:r w:rsidR="00594E53" w:rsidRPr="00F5501C">
              <w:rPr>
                <w:rFonts w:asciiTheme="minorHAnsi" w:hAnsiTheme="minorHAnsi" w:cstheme="minorHAnsi"/>
                <w:noProof/>
                <w:webHidden/>
              </w:rPr>
              <w:instrText xml:space="preserve"> PAGEREF _Toc171513064 \h </w:instrText>
            </w:r>
            <w:r w:rsidR="00594E53" w:rsidRPr="00F5501C">
              <w:rPr>
                <w:rFonts w:asciiTheme="minorHAnsi" w:hAnsiTheme="minorHAnsi" w:cstheme="minorHAnsi"/>
                <w:noProof/>
                <w:webHidden/>
              </w:rPr>
            </w:r>
            <w:r w:rsidR="00594E53" w:rsidRPr="00F5501C">
              <w:rPr>
                <w:rFonts w:asciiTheme="minorHAnsi" w:hAnsiTheme="minorHAnsi" w:cstheme="minorHAnsi"/>
                <w:noProof/>
                <w:webHidden/>
              </w:rPr>
              <w:fldChar w:fldCharType="separate"/>
            </w:r>
            <w:r w:rsidR="00594E53" w:rsidRPr="00F5501C">
              <w:rPr>
                <w:rFonts w:asciiTheme="minorHAnsi" w:hAnsiTheme="minorHAnsi" w:cstheme="minorHAnsi"/>
                <w:noProof/>
                <w:webHidden/>
              </w:rPr>
              <w:t>8</w:t>
            </w:r>
            <w:r w:rsidR="00594E53" w:rsidRPr="00F5501C">
              <w:rPr>
                <w:rFonts w:asciiTheme="minorHAnsi" w:hAnsiTheme="minorHAnsi" w:cstheme="minorHAnsi"/>
                <w:noProof/>
                <w:webHidden/>
              </w:rPr>
              <w:fldChar w:fldCharType="end"/>
            </w:r>
          </w:hyperlink>
        </w:p>
        <w:p w14:paraId="2ACAA4AB" w14:textId="742A4819" w:rsidR="00594E53" w:rsidRPr="00F5501C" w:rsidRDefault="00E3093B">
          <w:pPr>
            <w:pStyle w:val="TOC2"/>
            <w:tabs>
              <w:tab w:val="right" w:leader="dot" w:pos="15510"/>
            </w:tabs>
            <w:rPr>
              <w:rFonts w:asciiTheme="minorHAnsi" w:eastAsiaTheme="minorEastAsia" w:hAnsiTheme="minorHAnsi" w:cstheme="minorHAnsi"/>
              <w:noProof/>
              <w:kern w:val="2"/>
              <w:lang w:val="en-GB" w:eastAsia="en-GB"/>
              <w14:ligatures w14:val="standardContextual"/>
            </w:rPr>
          </w:pPr>
          <w:hyperlink w:anchor="_Toc171513065" w:history="1">
            <w:r w:rsidR="00594E53" w:rsidRPr="00F5501C">
              <w:rPr>
                <w:rStyle w:val="Hyperlink"/>
                <w:rFonts w:asciiTheme="minorHAnsi" w:hAnsiTheme="minorHAnsi" w:cstheme="minorHAnsi"/>
                <w:noProof/>
                <w:w w:val="105"/>
              </w:rPr>
              <w:t>Key Texts and Debates:</w:t>
            </w:r>
            <w:r w:rsidR="00594E53" w:rsidRPr="00F5501C">
              <w:rPr>
                <w:rFonts w:asciiTheme="minorHAnsi" w:hAnsiTheme="minorHAnsi" w:cstheme="minorHAnsi"/>
                <w:noProof/>
                <w:webHidden/>
              </w:rPr>
              <w:tab/>
            </w:r>
            <w:r w:rsidR="00594E53" w:rsidRPr="00F5501C">
              <w:rPr>
                <w:rFonts w:asciiTheme="minorHAnsi" w:hAnsiTheme="minorHAnsi" w:cstheme="minorHAnsi"/>
                <w:noProof/>
                <w:webHidden/>
              </w:rPr>
              <w:fldChar w:fldCharType="begin"/>
            </w:r>
            <w:r w:rsidR="00594E53" w:rsidRPr="00F5501C">
              <w:rPr>
                <w:rFonts w:asciiTheme="minorHAnsi" w:hAnsiTheme="minorHAnsi" w:cstheme="minorHAnsi"/>
                <w:noProof/>
                <w:webHidden/>
              </w:rPr>
              <w:instrText xml:space="preserve"> PAGEREF _Toc171513065 \h </w:instrText>
            </w:r>
            <w:r w:rsidR="00594E53" w:rsidRPr="00F5501C">
              <w:rPr>
                <w:rFonts w:asciiTheme="minorHAnsi" w:hAnsiTheme="minorHAnsi" w:cstheme="minorHAnsi"/>
                <w:noProof/>
                <w:webHidden/>
              </w:rPr>
            </w:r>
            <w:r w:rsidR="00594E53" w:rsidRPr="00F5501C">
              <w:rPr>
                <w:rFonts w:asciiTheme="minorHAnsi" w:hAnsiTheme="minorHAnsi" w:cstheme="minorHAnsi"/>
                <w:noProof/>
                <w:webHidden/>
              </w:rPr>
              <w:fldChar w:fldCharType="separate"/>
            </w:r>
            <w:r w:rsidR="00594E53" w:rsidRPr="00F5501C">
              <w:rPr>
                <w:rFonts w:asciiTheme="minorHAnsi" w:hAnsiTheme="minorHAnsi" w:cstheme="minorHAnsi"/>
                <w:noProof/>
                <w:webHidden/>
              </w:rPr>
              <w:t>8</w:t>
            </w:r>
            <w:r w:rsidR="00594E53" w:rsidRPr="00F5501C">
              <w:rPr>
                <w:rFonts w:asciiTheme="minorHAnsi" w:hAnsiTheme="minorHAnsi" w:cstheme="minorHAnsi"/>
                <w:noProof/>
                <w:webHidden/>
              </w:rPr>
              <w:fldChar w:fldCharType="end"/>
            </w:r>
          </w:hyperlink>
        </w:p>
        <w:p w14:paraId="3B1C074B" w14:textId="3F627CC4" w:rsidR="00594E53" w:rsidRPr="00F5501C" w:rsidRDefault="00E3093B">
          <w:pPr>
            <w:pStyle w:val="TOC1"/>
            <w:tabs>
              <w:tab w:val="right" w:leader="dot" w:pos="15510"/>
            </w:tabs>
            <w:rPr>
              <w:rFonts w:asciiTheme="minorHAnsi" w:eastAsiaTheme="minorEastAsia" w:hAnsiTheme="minorHAnsi" w:cstheme="minorHAnsi"/>
              <w:noProof/>
              <w:kern w:val="2"/>
              <w:sz w:val="22"/>
              <w:szCs w:val="22"/>
              <w:lang w:val="en-GB" w:eastAsia="en-GB"/>
              <w14:ligatures w14:val="standardContextual"/>
            </w:rPr>
          </w:pPr>
          <w:hyperlink w:anchor="_Toc171513066" w:history="1">
            <w:r w:rsidR="00594E53" w:rsidRPr="00F5501C">
              <w:rPr>
                <w:rStyle w:val="Hyperlink"/>
                <w:rFonts w:asciiTheme="minorHAnsi" w:hAnsiTheme="minorHAnsi" w:cstheme="minorHAnsi"/>
                <w:noProof/>
                <w:sz w:val="22"/>
                <w:szCs w:val="22"/>
              </w:rPr>
              <w:t>Weekly Curriculum Map 2024/25</w:t>
            </w:r>
            <w:r w:rsidR="00594E53" w:rsidRPr="00F5501C">
              <w:rPr>
                <w:rFonts w:asciiTheme="minorHAnsi" w:hAnsiTheme="minorHAnsi" w:cstheme="minorHAnsi"/>
                <w:noProof/>
                <w:webHidden/>
                <w:sz w:val="22"/>
                <w:szCs w:val="22"/>
              </w:rPr>
              <w:tab/>
            </w:r>
            <w:r w:rsidR="00594E53" w:rsidRPr="00F5501C">
              <w:rPr>
                <w:rFonts w:asciiTheme="minorHAnsi" w:hAnsiTheme="minorHAnsi" w:cstheme="minorHAnsi"/>
                <w:noProof/>
                <w:webHidden/>
                <w:sz w:val="22"/>
                <w:szCs w:val="22"/>
              </w:rPr>
              <w:fldChar w:fldCharType="begin"/>
            </w:r>
            <w:r w:rsidR="00594E53" w:rsidRPr="00F5501C">
              <w:rPr>
                <w:rFonts w:asciiTheme="minorHAnsi" w:hAnsiTheme="minorHAnsi" w:cstheme="minorHAnsi"/>
                <w:noProof/>
                <w:webHidden/>
                <w:sz w:val="22"/>
                <w:szCs w:val="22"/>
              </w:rPr>
              <w:instrText xml:space="preserve"> PAGEREF _Toc171513066 \h </w:instrText>
            </w:r>
            <w:r w:rsidR="00594E53" w:rsidRPr="00F5501C">
              <w:rPr>
                <w:rFonts w:asciiTheme="minorHAnsi" w:hAnsiTheme="minorHAnsi" w:cstheme="minorHAnsi"/>
                <w:noProof/>
                <w:webHidden/>
                <w:sz w:val="22"/>
                <w:szCs w:val="22"/>
              </w:rPr>
            </w:r>
            <w:r w:rsidR="00594E53" w:rsidRPr="00F5501C">
              <w:rPr>
                <w:rFonts w:asciiTheme="minorHAnsi" w:hAnsiTheme="minorHAnsi" w:cstheme="minorHAnsi"/>
                <w:noProof/>
                <w:webHidden/>
                <w:sz w:val="22"/>
                <w:szCs w:val="22"/>
              </w:rPr>
              <w:fldChar w:fldCharType="separate"/>
            </w:r>
            <w:r w:rsidR="00594E53" w:rsidRPr="00F5501C">
              <w:rPr>
                <w:rFonts w:asciiTheme="minorHAnsi" w:hAnsiTheme="minorHAnsi" w:cstheme="minorHAnsi"/>
                <w:noProof/>
                <w:webHidden/>
                <w:sz w:val="22"/>
                <w:szCs w:val="22"/>
              </w:rPr>
              <w:t>10</w:t>
            </w:r>
            <w:r w:rsidR="00594E53" w:rsidRPr="00F5501C">
              <w:rPr>
                <w:rFonts w:asciiTheme="minorHAnsi" w:hAnsiTheme="minorHAnsi" w:cstheme="minorHAnsi"/>
                <w:noProof/>
                <w:webHidden/>
                <w:sz w:val="22"/>
                <w:szCs w:val="22"/>
              </w:rPr>
              <w:fldChar w:fldCharType="end"/>
            </w:r>
          </w:hyperlink>
        </w:p>
        <w:p w14:paraId="3D50938D" w14:textId="48CE0213" w:rsidR="00594E53" w:rsidRPr="00F5501C" w:rsidRDefault="00E3093B">
          <w:pPr>
            <w:pStyle w:val="TOC1"/>
            <w:tabs>
              <w:tab w:val="right" w:leader="dot" w:pos="15510"/>
            </w:tabs>
            <w:rPr>
              <w:rFonts w:asciiTheme="minorHAnsi" w:eastAsiaTheme="minorEastAsia" w:hAnsiTheme="minorHAnsi" w:cstheme="minorHAnsi"/>
              <w:noProof/>
              <w:kern w:val="2"/>
              <w:sz w:val="22"/>
              <w:szCs w:val="22"/>
              <w:lang w:val="en-GB" w:eastAsia="en-GB"/>
              <w14:ligatures w14:val="standardContextual"/>
            </w:rPr>
          </w:pPr>
          <w:hyperlink w:anchor="_Toc171513067" w:history="1">
            <w:r w:rsidR="00594E53" w:rsidRPr="00F5501C">
              <w:rPr>
                <w:rStyle w:val="Hyperlink"/>
                <w:rFonts w:asciiTheme="minorHAnsi" w:hAnsiTheme="minorHAnsi" w:cstheme="minorHAnsi"/>
                <w:noProof/>
                <w:w w:val="90"/>
                <w:sz w:val="22"/>
                <w:szCs w:val="22"/>
              </w:rPr>
              <w:t>Intensive Training and Practice (ITaP) Curriculum Maps 2024/25</w:t>
            </w:r>
            <w:r w:rsidR="00594E53" w:rsidRPr="00F5501C">
              <w:rPr>
                <w:rFonts w:asciiTheme="minorHAnsi" w:hAnsiTheme="minorHAnsi" w:cstheme="minorHAnsi"/>
                <w:noProof/>
                <w:webHidden/>
                <w:sz w:val="22"/>
                <w:szCs w:val="22"/>
              </w:rPr>
              <w:tab/>
            </w:r>
            <w:r w:rsidR="00594E53" w:rsidRPr="00F5501C">
              <w:rPr>
                <w:rFonts w:asciiTheme="minorHAnsi" w:hAnsiTheme="minorHAnsi" w:cstheme="minorHAnsi"/>
                <w:noProof/>
                <w:webHidden/>
                <w:sz w:val="22"/>
                <w:szCs w:val="22"/>
              </w:rPr>
              <w:fldChar w:fldCharType="begin"/>
            </w:r>
            <w:r w:rsidR="00594E53" w:rsidRPr="00F5501C">
              <w:rPr>
                <w:rFonts w:asciiTheme="minorHAnsi" w:hAnsiTheme="minorHAnsi" w:cstheme="minorHAnsi"/>
                <w:noProof/>
                <w:webHidden/>
                <w:sz w:val="22"/>
                <w:szCs w:val="22"/>
              </w:rPr>
              <w:instrText xml:space="preserve"> PAGEREF _Toc171513067 \h </w:instrText>
            </w:r>
            <w:r w:rsidR="00594E53" w:rsidRPr="00F5501C">
              <w:rPr>
                <w:rFonts w:asciiTheme="minorHAnsi" w:hAnsiTheme="minorHAnsi" w:cstheme="minorHAnsi"/>
                <w:noProof/>
                <w:webHidden/>
                <w:sz w:val="22"/>
                <w:szCs w:val="22"/>
              </w:rPr>
            </w:r>
            <w:r w:rsidR="00594E53" w:rsidRPr="00F5501C">
              <w:rPr>
                <w:rFonts w:asciiTheme="minorHAnsi" w:hAnsiTheme="minorHAnsi" w:cstheme="minorHAnsi"/>
                <w:noProof/>
                <w:webHidden/>
                <w:sz w:val="22"/>
                <w:szCs w:val="22"/>
              </w:rPr>
              <w:fldChar w:fldCharType="separate"/>
            </w:r>
            <w:r w:rsidR="00594E53" w:rsidRPr="00F5501C">
              <w:rPr>
                <w:rFonts w:asciiTheme="minorHAnsi" w:hAnsiTheme="minorHAnsi" w:cstheme="minorHAnsi"/>
                <w:noProof/>
                <w:webHidden/>
                <w:sz w:val="22"/>
                <w:szCs w:val="22"/>
              </w:rPr>
              <w:t>34</w:t>
            </w:r>
            <w:r w:rsidR="00594E53" w:rsidRPr="00F5501C">
              <w:rPr>
                <w:rFonts w:asciiTheme="minorHAnsi" w:hAnsiTheme="minorHAnsi" w:cstheme="minorHAnsi"/>
                <w:noProof/>
                <w:webHidden/>
                <w:sz w:val="22"/>
                <w:szCs w:val="22"/>
              </w:rPr>
              <w:fldChar w:fldCharType="end"/>
            </w:r>
          </w:hyperlink>
        </w:p>
        <w:p w14:paraId="573950C1" w14:textId="7258B9D3" w:rsidR="00594E53" w:rsidRPr="00F5501C" w:rsidRDefault="00E3093B">
          <w:pPr>
            <w:pStyle w:val="TOC2"/>
            <w:tabs>
              <w:tab w:val="right" w:leader="dot" w:pos="15510"/>
            </w:tabs>
            <w:rPr>
              <w:rFonts w:asciiTheme="minorHAnsi" w:eastAsiaTheme="minorEastAsia" w:hAnsiTheme="minorHAnsi" w:cstheme="minorHAnsi"/>
              <w:noProof/>
              <w:kern w:val="2"/>
              <w:lang w:val="en-GB" w:eastAsia="en-GB"/>
              <w14:ligatures w14:val="standardContextual"/>
            </w:rPr>
          </w:pPr>
          <w:hyperlink w:anchor="_Toc171513068" w:history="1">
            <w:r w:rsidR="00594E53" w:rsidRPr="00F5501C">
              <w:rPr>
                <w:rStyle w:val="Hyperlink"/>
                <w:rFonts w:asciiTheme="minorHAnsi" w:hAnsiTheme="minorHAnsi" w:cstheme="minorHAnsi"/>
                <w:noProof/>
              </w:rPr>
              <w:t>ITaP 1 Week 4: Modelling</w:t>
            </w:r>
            <w:r w:rsidR="00594E53" w:rsidRPr="00F5501C">
              <w:rPr>
                <w:rFonts w:asciiTheme="minorHAnsi" w:hAnsiTheme="minorHAnsi" w:cstheme="minorHAnsi"/>
                <w:noProof/>
                <w:webHidden/>
              </w:rPr>
              <w:tab/>
            </w:r>
            <w:r w:rsidR="00594E53" w:rsidRPr="00F5501C">
              <w:rPr>
                <w:rFonts w:asciiTheme="minorHAnsi" w:hAnsiTheme="minorHAnsi" w:cstheme="minorHAnsi"/>
                <w:noProof/>
                <w:webHidden/>
              </w:rPr>
              <w:fldChar w:fldCharType="begin"/>
            </w:r>
            <w:r w:rsidR="00594E53" w:rsidRPr="00F5501C">
              <w:rPr>
                <w:rFonts w:asciiTheme="minorHAnsi" w:hAnsiTheme="minorHAnsi" w:cstheme="minorHAnsi"/>
                <w:noProof/>
                <w:webHidden/>
              </w:rPr>
              <w:instrText xml:space="preserve"> PAGEREF _Toc171513068 \h </w:instrText>
            </w:r>
            <w:r w:rsidR="00594E53" w:rsidRPr="00F5501C">
              <w:rPr>
                <w:rFonts w:asciiTheme="minorHAnsi" w:hAnsiTheme="minorHAnsi" w:cstheme="minorHAnsi"/>
                <w:noProof/>
                <w:webHidden/>
              </w:rPr>
            </w:r>
            <w:r w:rsidR="00594E53" w:rsidRPr="00F5501C">
              <w:rPr>
                <w:rFonts w:asciiTheme="minorHAnsi" w:hAnsiTheme="minorHAnsi" w:cstheme="minorHAnsi"/>
                <w:noProof/>
                <w:webHidden/>
              </w:rPr>
              <w:fldChar w:fldCharType="separate"/>
            </w:r>
            <w:r w:rsidR="00594E53" w:rsidRPr="00F5501C">
              <w:rPr>
                <w:rFonts w:asciiTheme="minorHAnsi" w:hAnsiTheme="minorHAnsi" w:cstheme="minorHAnsi"/>
                <w:noProof/>
                <w:webHidden/>
              </w:rPr>
              <w:t>34</w:t>
            </w:r>
            <w:r w:rsidR="00594E53" w:rsidRPr="00F5501C">
              <w:rPr>
                <w:rFonts w:asciiTheme="minorHAnsi" w:hAnsiTheme="minorHAnsi" w:cstheme="minorHAnsi"/>
                <w:noProof/>
                <w:webHidden/>
              </w:rPr>
              <w:fldChar w:fldCharType="end"/>
            </w:r>
          </w:hyperlink>
        </w:p>
        <w:p w14:paraId="27AECEB2" w14:textId="6D525FE2" w:rsidR="00594E53" w:rsidRPr="00F5501C" w:rsidRDefault="00E3093B">
          <w:pPr>
            <w:pStyle w:val="TOC2"/>
            <w:tabs>
              <w:tab w:val="right" w:leader="dot" w:pos="15510"/>
            </w:tabs>
            <w:rPr>
              <w:rFonts w:asciiTheme="minorHAnsi" w:eastAsiaTheme="minorEastAsia" w:hAnsiTheme="minorHAnsi" w:cstheme="minorHAnsi"/>
              <w:noProof/>
              <w:kern w:val="2"/>
              <w:lang w:val="en-GB" w:eastAsia="en-GB"/>
              <w14:ligatures w14:val="standardContextual"/>
            </w:rPr>
          </w:pPr>
          <w:hyperlink w:anchor="_Toc171513070" w:history="1">
            <w:r w:rsidR="00594E53" w:rsidRPr="00F5501C">
              <w:rPr>
                <w:rStyle w:val="Hyperlink"/>
                <w:rFonts w:asciiTheme="minorHAnsi" w:hAnsiTheme="minorHAnsi" w:cstheme="minorHAnsi"/>
                <w:noProof/>
              </w:rPr>
              <w:t>ITaP 2 Week 6: Inclusion and Adaptive Teaching</w:t>
            </w:r>
            <w:r w:rsidR="00594E53" w:rsidRPr="00F5501C">
              <w:rPr>
                <w:rFonts w:asciiTheme="minorHAnsi" w:hAnsiTheme="minorHAnsi" w:cstheme="minorHAnsi"/>
                <w:noProof/>
                <w:webHidden/>
              </w:rPr>
              <w:tab/>
            </w:r>
            <w:r w:rsidR="00594E53" w:rsidRPr="00F5501C">
              <w:rPr>
                <w:rFonts w:asciiTheme="minorHAnsi" w:hAnsiTheme="minorHAnsi" w:cstheme="minorHAnsi"/>
                <w:noProof/>
                <w:webHidden/>
              </w:rPr>
              <w:fldChar w:fldCharType="begin"/>
            </w:r>
            <w:r w:rsidR="00594E53" w:rsidRPr="00F5501C">
              <w:rPr>
                <w:rFonts w:asciiTheme="minorHAnsi" w:hAnsiTheme="minorHAnsi" w:cstheme="minorHAnsi"/>
                <w:noProof/>
                <w:webHidden/>
              </w:rPr>
              <w:instrText xml:space="preserve"> PAGEREF _Toc171513070 \h </w:instrText>
            </w:r>
            <w:r w:rsidR="00594E53" w:rsidRPr="00F5501C">
              <w:rPr>
                <w:rFonts w:asciiTheme="minorHAnsi" w:hAnsiTheme="minorHAnsi" w:cstheme="minorHAnsi"/>
                <w:noProof/>
                <w:webHidden/>
              </w:rPr>
            </w:r>
            <w:r w:rsidR="00594E53" w:rsidRPr="00F5501C">
              <w:rPr>
                <w:rFonts w:asciiTheme="minorHAnsi" w:hAnsiTheme="minorHAnsi" w:cstheme="minorHAnsi"/>
                <w:noProof/>
                <w:webHidden/>
              </w:rPr>
              <w:fldChar w:fldCharType="separate"/>
            </w:r>
            <w:r w:rsidR="00594E53" w:rsidRPr="00F5501C">
              <w:rPr>
                <w:rFonts w:asciiTheme="minorHAnsi" w:hAnsiTheme="minorHAnsi" w:cstheme="minorHAnsi"/>
                <w:noProof/>
                <w:webHidden/>
              </w:rPr>
              <w:t>35</w:t>
            </w:r>
            <w:r w:rsidR="00594E53" w:rsidRPr="00F5501C">
              <w:rPr>
                <w:rFonts w:asciiTheme="minorHAnsi" w:hAnsiTheme="minorHAnsi" w:cstheme="minorHAnsi"/>
                <w:noProof/>
                <w:webHidden/>
              </w:rPr>
              <w:fldChar w:fldCharType="end"/>
            </w:r>
          </w:hyperlink>
        </w:p>
        <w:p w14:paraId="3B7F7786" w14:textId="39360134" w:rsidR="00594E53" w:rsidRPr="00F5501C" w:rsidRDefault="00E3093B">
          <w:pPr>
            <w:pStyle w:val="TOC2"/>
            <w:tabs>
              <w:tab w:val="right" w:leader="dot" w:pos="15510"/>
            </w:tabs>
            <w:rPr>
              <w:rFonts w:asciiTheme="minorHAnsi" w:eastAsiaTheme="minorEastAsia" w:hAnsiTheme="minorHAnsi" w:cstheme="minorHAnsi"/>
              <w:noProof/>
              <w:kern w:val="2"/>
              <w:lang w:val="en-GB" w:eastAsia="en-GB"/>
              <w14:ligatures w14:val="standardContextual"/>
            </w:rPr>
          </w:pPr>
          <w:hyperlink w:anchor="_Toc171513072" w:history="1">
            <w:r w:rsidR="00594E53" w:rsidRPr="00F5501C">
              <w:rPr>
                <w:rStyle w:val="Hyperlink"/>
                <w:rFonts w:asciiTheme="minorHAnsi" w:hAnsiTheme="minorHAnsi" w:cstheme="minorHAnsi"/>
                <w:noProof/>
              </w:rPr>
              <w:t>ITaP 3 Week 21: Positive Behaviour Management</w:t>
            </w:r>
            <w:r w:rsidR="00594E53" w:rsidRPr="00F5501C">
              <w:rPr>
                <w:rFonts w:asciiTheme="minorHAnsi" w:hAnsiTheme="minorHAnsi" w:cstheme="minorHAnsi"/>
                <w:noProof/>
                <w:webHidden/>
              </w:rPr>
              <w:tab/>
            </w:r>
            <w:r w:rsidR="00594E53" w:rsidRPr="00F5501C">
              <w:rPr>
                <w:rFonts w:asciiTheme="minorHAnsi" w:hAnsiTheme="minorHAnsi" w:cstheme="minorHAnsi"/>
                <w:noProof/>
                <w:webHidden/>
              </w:rPr>
              <w:fldChar w:fldCharType="begin"/>
            </w:r>
            <w:r w:rsidR="00594E53" w:rsidRPr="00F5501C">
              <w:rPr>
                <w:rFonts w:asciiTheme="minorHAnsi" w:hAnsiTheme="minorHAnsi" w:cstheme="minorHAnsi"/>
                <w:noProof/>
                <w:webHidden/>
              </w:rPr>
              <w:instrText xml:space="preserve"> PAGEREF _Toc171513072 \h </w:instrText>
            </w:r>
            <w:r w:rsidR="00594E53" w:rsidRPr="00F5501C">
              <w:rPr>
                <w:rFonts w:asciiTheme="minorHAnsi" w:hAnsiTheme="minorHAnsi" w:cstheme="minorHAnsi"/>
                <w:noProof/>
                <w:webHidden/>
              </w:rPr>
            </w:r>
            <w:r w:rsidR="00594E53" w:rsidRPr="00F5501C">
              <w:rPr>
                <w:rFonts w:asciiTheme="minorHAnsi" w:hAnsiTheme="minorHAnsi" w:cstheme="minorHAnsi"/>
                <w:noProof/>
                <w:webHidden/>
              </w:rPr>
              <w:fldChar w:fldCharType="separate"/>
            </w:r>
            <w:r w:rsidR="00594E53" w:rsidRPr="00F5501C">
              <w:rPr>
                <w:rFonts w:asciiTheme="minorHAnsi" w:hAnsiTheme="minorHAnsi" w:cstheme="minorHAnsi"/>
                <w:noProof/>
                <w:webHidden/>
              </w:rPr>
              <w:t>36</w:t>
            </w:r>
            <w:r w:rsidR="00594E53" w:rsidRPr="00F5501C">
              <w:rPr>
                <w:rFonts w:asciiTheme="minorHAnsi" w:hAnsiTheme="minorHAnsi" w:cstheme="minorHAnsi"/>
                <w:noProof/>
                <w:webHidden/>
              </w:rPr>
              <w:fldChar w:fldCharType="end"/>
            </w:r>
          </w:hyperlink>
        </w:p>
        <w:p w14:paraId="72B13820" w14:textId="6D58EB6F" w:rsidR="00594E53" w:rsidRPr="00F5501C" w:rsidRDefault="00E3093B">
          <w:pPr>
            <w:pStyle w:val="TOC2"/>
            <w:tabs>
              <w:tab w:val="right" w:leader="dot" w:pos="15510"/>
            </w:tabs>
            <w:rPr>
              <w:rFonts w:asciiTheme="minorHAnsi" w:eastAsiaTheme="minorEastAsia" w:hAnsiTheme="minorHAnsi" w:cstheme="minorHAnsi"/>
              <w:noProof/>
              <w:kern w:val="2"/>
              <w:lang w:val="en-GB" w:eastAsia="en-GB"/>
              <w14:ligatures w14:val="standardContextual"/>
            </w:rPr>
          </w:pPr>
          <w:hyperlink w:anchor="_Toc171513074" w:history="1">
            <w:r w:rsidR="00594E53" w:rsidRPr="00F5501C">
              <w:rPr>
                <w:rStyle w:val="Hyperlink"/>
                <w:rFonts w:asciiTheme="minorHAnsi" w:hAnsiTheme="minorHAnsi" w:cstheme="minorHAnsi"/>
                <w:noProof/>
              </w:rPr>
              <w:t>ITaP 4 Week 30: Effective Questioning</w:t>
            </w:r>
            <w:r w:rsidR="00594E53" w:rsidRPr="00F5501C">
              <w:rPr>
                <w:rFonts w:asciiTheme="minorHAnsi" w:hAnsiTheme="minorHAnsi" w:cstheme="minorHAnsi"/>
                <w:noProof/>
                <w:webHidden/>
              </w:rPr>
              <w:tab/>
            </w:r>
            <w:r w:rsidR="00594E53" w:rsidRPr="00F5501C">
              <w:rPr>
                <w:rFonts w:asciiTheme="minorHAnsi" w:hAnsiTheme="minorHAnsi" w:cstheme="minorHAnsi"/>
                <w:noProof/>
                <w:webHidden/>
              </w:rPr>
              <w:fldChar w:fldCharType="begin"/>
            </w:r>
            <w:r w:rsidR="00594E53" w:rsidRPr="00F5501C">
              <w:rPr>
                <w:rFonts w:asciiTheme="minorHAnsi" w:hAnsiTheme="minorHAnsi" w:cstheme="minorHAnsi"/>
                <w:noProof/>
                <w:webHidden/>
              </w:rPr>
              <w:instrText xml:space="preserve"> PAGEREF _Toc171513074 \h </w:instrText>
            </w:r>
            <w:r w:rsidR="00594E53" w:rsidRPr="00F5501C">
              <w:rPr>
                <w:rFonts w:asciiTheme="minorHAnsi" w:hAnsiTheme="minorHAnsi" w:cstheme="minorHAnsi"/>
                <w:noProof/>
                <w:webHidden/>
              </w:rPr>
            </w:r>
            <w:r w:rsidR="00594E53" w:rsidRPr="00F5501C">
              <w:rPr>
                <w:rFonts w:asciiTheme="minorHAnsi" w:hAnsiTheme="minorHAnsi" w:cstheme="minorHAnsi"/>
                <w:noProof/>
                <w:webHidden/>
              </w:rPr>
              <w:fldChar w:fldCharType="separate"/>
            </w:r>
            <w:r w:rsidR="00594E53" w:rsidRPr="00F5501C">
              <w:rPr>
                <w:rFonts w:asciiTheme="minorHAnsi" w:hAnsiTheme="minorHAnsi" w:cstheme="minorHAnsi"/>
                <w:noProof/>
                <w:webHidden/>
              </w:rPr>
              <w:t>37</w:t>
            </w:r>
            <w:r w:rsidR="00594E53" w:rsidRPr="00F5501C">
              <w:rPr>
                <w:rFonts w:asciiTheme="minorHAnsi" w:hAnsiTheme="minorHAnsi" w:cstheme="minorHAnsi"/>
                <w:noProof/>
                <w:webHidden/>
              </w:rPr>
              <w:fldChar w:fldCharType="end"/>
            </w:r>
          </w:hyperlink>
        </w:p>
        <w:p w14:paraId="3F9B9543" w14:textId="440711ED" w:rsidR="00594E53" w:rsidRPr="00F5501C" w:rsidRDefault="00E3093B">
          <w:pPr>
            <w:pStyle w:val="TOC1"/>
            <w:tabs>
              <w:tab w:val="right" w:leader="dot" w:pos="15510"/>
            </w:tabs>
            <w:rPr>
              <w:rFonts w:asciiTheme="minorHAnsi" w:eastAsiaTheme="minorEastAsia" w:hAnsiTheme="minorHAnsi" w:cstheme="minorHAnsi"/>
              <w:noProof/>
              <w:kern w:val="2"/>
              <w:sz w:val="22"/>
              <w:szCs w:val="22"/>
              <w:lang w:val="en-GB" w:eastAsia="en-GB"/>
              <w14:ligatures w14:val="standardContextual"/>
            </w:rPr>
          </w:pPr>
          <w:hyperlink w:anchor="_Toc171513076" w:history="1">
            <w:r w:rsidR="00594E53" w:rsidRPr="00F5501C">
              <w:rPr>
                <w:rStyle w:val="Hyperlink"/>
                <w:rFonts w:asciiTheme="minorHAnsi" w:hAnsiTheme="minorHAnsi" w:cstheme="minorHAnsi"/>
                <w:noProof/>
                <w:spacing w:val="-12"/>
                <w:sz w:val="22"/>
                <w:szCs w:val="22"/>
              </w:rPr>
              <w:t>Curriculum</w:t>
            </w:r>
            <w:r w:rsidR="00594E53" w:rsidRPr="00F5501C">
              <w:rPr>
                <w:rStyle w:val="Hyperlink"/>
                <w:rFonts w:asciiTheme="minorHAnsi" w:hAnsiTheme="minorHAnsi" w:cstheme="minorHAnsi"/>
                <w:noProof/>
                <w:spacing w:val="-28"/>
                <w:sz w:val="22"/>
                <w:szCs w:val="22"/>
              </w:rPr>
              <w:t xml:space="preserve"> </w:t>
            </w:r>
            <w:r w:rsidR="00594E53" w:rsidRPr="00F5501C">
              <w:rPr>
                <w:rStyle w:val="Hyperlink"/>
                <w:rFonts w:asciiTheme="minorHAnsi" w:hAnsiTheme="minorHAnsi" w:cstheme="minorHAnsi"/>
                <w:noProof/>
                <w:spacing w:val="-12"/>
                <w:sz w:val="22"/>
                <w:szCs w:val="22"/>
              </w:rPr>
              <w:t>Design</w:t>
            </w:r>
            <w:r w:rsidR="00594E53" w:rsidRPr="00F5501C">
              <w:rPr>
                <w:rStyle w:val="Hyperlink"/>
                <w:rFonts w:asciiTheme="minorHAnsi" w:hAnsiTheme="minorHAnsi" w:cstheme="minorHAnsi"/>
                <w:noProof/>
                <w:spacing w:val="-28"/>
                <w:sz w:val="22"/>
                <w:szCs w:val="22"/>
              </w:rPr>
              <w:t xml:space="preserve"> </w:t>
            </w:r>
            <w:r w:rsidR="00594E53" w:rsidRPr="00F5501C">
              <w:rPr>
                <w:rStyle w:val="Hyperlink"/>
                <w:rFonts w:asciiTheme="minorHAnsi" w:hAnsiTheme="minorHAnsi" w:cstheme="minorHAnsi"/>
                <w:noProof/>
                <w:spacing w:val="-12"/>
                <w:sz w:val="22"/>
                <w:szCs w:val="22"/>
              </w:rPr>
              <w:t xml:space="preserve">Quality </w:t>
            </w:r>
            <w:r w:rsidR="00594E53" w:rsidRPr="00F5501C">
              <w:rPr>
                <w:rStyle w:val="Hyperlink"/>
                <w:rFonts w:asciiTheme="minorHAnsi" w:hAnsiTheme="minorHAnsi" w:cstheme="minorHAnsi"/>
                <w:noProof/>
                <w:sz w:val="22"/>
                <w:szCs w:val="22"/>
              </w:rPr>
              <w:t>Assurance</w:t>
            </w:r>
            <w:r w:rsidR="00594E53" w:rsidRPr="00F5501C">
              <w:rPr>
                <w:rStyle w:val="Hyperlink"/>
                <w:rFonts w:asciiTheme="minorHAnsi" w:hAnsiTheme="minorHAnsi" w:cstheme="minorHAnsi"/>
                <w:noProof/>
                <w:spacing w:val="-27"/>
                <w:sz w:val="22"/>
                <w:szCs w:val="22"/>
              </w:rPr>
              <w:t xml:space="preserve"> </w:t>
            </w:r>
            <w:r w:rsidR="00594E53" w:rsidRPr="00F5501C">
              <w:rPr>
                <w:rStyle w:val="Hyperlink"/>
                <w:rFonts w:asciiTheme="minorHAnsi" w:hAnsiTheme="minorHAnsi" w:cstheme="minorHAnsi"/>
                <w:noProof/>
                <w:sz w:val="22"/>
                <w:szCs w:val="22"/>
              </w:rPr>
              <w:t>Processes &amp; Co-authors</w:t>
            </w:r>
            <w:r w:rsidR="00594E53" w:rsidRPr="00F5501C">
              <w:rPr>
                <w:rStyle w:val="Hyperlink"/>
                <w:rFonts w:asciiTheme="minorHAnsi" w:hAnsiTheme="minorHAnsi" w:cstheme="minorHAnsi"/>
                <w:noProof/>
                <w:spacing w:val="-27"/>
                <w:sz w:val="22"/>
                <w:szCs w:val="22"/>
              </w:rPr>
              <w:t xml:space="preserve"> </w:t>
            </w:r>
            <w:r w:rsidR="00594E53" w:rsidRPr="00F5501C">
              <w:rPr>
                <w:rStyle w:val="Hyperlink"/>
                <w:rFonts w:asciiTheme="minorHAnsi" w:hAnsiTheme="minorHAnsi" w:cstheme="minorHAnsi"/>
                <w:noProof/>
                <w:sz w:val="22"/>
                <w:szCs w:val="22"/>
              </w:rPr>
              <w:t>2024/25</w:t>
            </w:r>
            <w:r w:rsidR="00594E53" w:rsidRPr="00F5501C">
              <w:rPr>
                <w:rFonts w:asciiTheme="minorHAnsi" w:hAnsiTheme="minorHAnsi" w:cstheme="minorHAnsi"/>
                <w:noProof/>
                <w:webHidden/>
                <w:sz w:val="22"/>
                <w:szCs w:val="22"/>
              </w:rPr>
              <w:tab/>
            </w:r>
            <w:r w:rsidR="00594E53" w:rsidRPr="00F5501C">
              <w:rPr>
                <w:rFonts w:asciiTheme="minorHAnsi" w:hAnsiTheme="minorHAnsi" w:cstheme="minorHAnsi"/>
                <w:noProof/>
                <w:webHidden/>
                <w:sz w:val="22"/>
                <w:szCs w:val="22"/>
              </w:rPr>
              <w:fldChar w:fldCharType="begin"/>
            </w:r>
            <w:r w:rsidR="00594E53" w:rsidRPr="00F5501C">
              <w:rPr>
                <w:rFonts w:asciiTheme="minorHAnsi" w:hAnsiTheme="minorHAnsi" w:cstheme="minorHAnsi"/>
                <w:noProof/>
                <w:webHidden/>
                <w:sz w:val="22"/>
                <w:szCs w:val="22"/>
              </w:rPr>
              <w:instrText xml:space="preserve"> PAGEREF _Toc171513076 \h </w:instrText>
            </w:r>
            <w:r w:rsidR="00594E53" w:rsidRPr="00F5501C">
              <w:rPr>
                <w:rFonts w:asciiTheme="minorHAnsi" w:hAnsiTheme="minorHAnsi" w:cstheme="minorHAnsi"/>
                <w:noProof/>
                <w:webHidden/>
                <w:sz w:val="22"/>
                <w:szCs w:val="22"/>
              </w:rPr>
            </w:r>
            <w:r w:rsidR="00594E53" w:rsidRPr="00F5501C">
              <w:rPr>
                <w:rFonts w:asciiTheme="minorHAnsi" w:hAnsiTheme="minorHAnsi" w:cstheme="minorHAnsi"/>
                <w:noProof/>
                <w:webHidden/>
                <w:sz w:val="22"/>
                <w:szCs w:val="22"/>
              </w:rPr>
              <w:fldChar w:fldCharType="separate"/>
            </w:r>
            <w:r w:rsidR="00594E53" w:rsidRPr="00F5501C">
              <w:rPr>
                <w:rFonts w:asciiTheme="minorHAnsi" w:hAnsiTheme="minorHAnsi" w:cstheme="minorHAnsi"/>
                <w:noProof/>
                <w:webHidden/>
                <w:sz w:val="22"/>
                <w:szCs w:val="22"/>
              </w:rPr>
              <w:t>38</w:t>
            </w:r>
            <w:r w:rsidR="00594E53" w:rsidRPr="00F5501C">
              <w:rPr>
                <w:rFonts w:asciiTheme="minorHAnsi" w:hAnsiTheme="minorHAnsi" w:cstheme="minorHAnsi"/>
                <w:noProof/>
                <w:webHidden/>
                <w:sz w:val="22"/>
                <w:szCs w:val="22"/>
              </w:rPr>
              <w:fldChar w:fldCharType="end"/>
            </w:r>
          </w:hyperlink>
        </w:p>
        <w:p w14:paraId="4EBA148A" w14:textId="21DFDDBE" w:rsidR="00594E53" w:rsidRPr="00F5501C" w:rsidRDefault="00E3093B">
          <w:pPr>
            <w:pStyle w:val="TOC1"/>
            <w:tabs>
              <w:tab w:val="right" w:leader="dot" w:pos="15510"/>
            </w:tabs>
            <w:rPr>
              <w:rFonts w:asciiTheme="minorHAnsi" w:eastAsiaTheme="minorEastAsia" w:hAnsiTheme="minorHAnsi" w:cstheme="minorHAnsi"/>
              <w:noProof/>
              <w:kern w:val="2"/>
              <w:sz w:val="22"/>
              <w:szCs w:val="22"/>
              <w:lang w:val="en-GB" w:eastAsia="en-GB"/>
              <w14:ligatures w14:val="standardContextual"/>
            </w:rPr>
          </w:pPr>
          <w:hyperlink w:anchor="_Toc171513077" w:history="1">
            <w:r w:rsidR="00594E53" w:rsidRPr="00F5501C">
              <w:rPr>
                <w:rStyle w:val="Hyperlink"/>
                <w:rFonts w:asciiTheme="minorHAnsi" w:hAnsiTheme="minorHAnsi" w:cstheme="minorHAnsi"/>
                <w:noProof/>
                <w:sz w:val="22"/>
                <w:szCs w:val="22"/>
              </w:rPr>
              <w:t>The</w:t>
            </w:r>
            <w:r w:rsidR="00594E53" w:rsidRPr="00F5501C">
              <w:rPr>
                <w:rStyle w:val="Hyperlink"/>
                <w:rFonts w:asciiTheme="minorHAnsi" w:hAnsiTheme="minorHAnsi" w:cstheme="minorHAnsi"/>
                <w:noProof/>
                <w:spacing w:val="-32"/>
                <w:sz w:val="22"/>
                <w:szCs w:val="22"/>
              </w:rPr>
              <w:t xml:space="preserve"> </w:t>
            </w:r>
            <w:r w:rsidR="00594E53" w:rsidRPr="00F5501C">
              <w:rPr>
                <w:rStyle w:val="Hyperlink"/>
                <w:rFonts w:asciiTheme="minorHAnsi" w:hAnsiTheme="minorHAnsi" w:cstheme="minorHAnsi"/>
                <w:noProof/>
                <w:sz w:val="22"/>
                <w:szCs w:val="22"/>
              </w:rPr>
              <w:t>ITTECF</w:t>
            </w:r>
            <w:r w:rsidR="00594E53" w:rsidRPr="00F5501C">
              <w:rPr>
                <w:rStyle w:val="Hyperlink"/>
                <w:rFonts w:asciiTheme="minorHAnsi" w:hAnsiTheme="minorHAnsi" w:cstheme="minorHAnsi"/>
                <w:noProof/>
                <w:spacing w:val="-43"/>
                <w:sz w:val="22"/>
                <w:szCs w:val="22"/>
              </w:rPr>
              <w:t xml:space="preserve"> </w:t>
            </w:r>
            <w:r w:rsidR="00594E53" w:rsidRPr="00F5501C">
              <w:rPr>
                <w:rStyle w:val="Hyperlink"/>
                <w:rFonts w:asciiTheme="minorHAnsi" w:hAnsiTheme="minorHAnsi" w:cstheme="minorHAnsi"/>
                <w:noProof/>
                <w:spacing w:val="-2"/>
                <w:sz w:val="22"/>
                <w:szCs w:val="22"/>
              </w:rPr>
              <w:t>(2024)</w:t>
            </w:r>
            <w:r w:rsidR="00594E53" w:rsidRPr="00F5501C">
              <w:rPr>
                <w:rFonts w:asciiTheme="minorHAnsi" w:hAnsiTheme="minorHAnsi" w:cstheme="minorHAnsi"/>
                <w:noProof/>
                <w:webHidden/>
                <w:sz w:val="22"/>
                <w:szCs w:val="22"/>
              </w:rPr>
              <w:tab/>
            </w:r>
            <w:r w:rsidR="00594E53" w:rsidRPr="00F5501C">
              <w:rPr>
                <w:rFonts w:asciiTheme="minorHAnsi" w:hAnsiTheme="minorHAnsi" w:cstheme="minorHAnsi"/>
                <w:noProof/>
                <w:webHidden/>
                <w:sz w:val="22"/>
                <w:szCs w:val="22"/>
              </w:rPr>
              <w:fldChar w:fldCharType="begin"/>
            </w:r>
            <w:r w:rsidR="00594E53" w:rsidRPr="00F5501C">
              <w:rPr>
                <w:rFonts w:asciiTheme="minorHAnsi" w:hAnsiTheme="minorHAnsi" w:cstheme="minorHAnsi"/>
                <w:noProof/>
                <w:webHidden/>
                <w:sz w:val="22"/>
                <w:szCs w:val="22"/>
              </w:rPr>
              <w:instrText xml:space="preserve"> PAGEREF _Toc171513077 \h </w:instrText>
            </w:r>
            <w:r w:rsidR="00594E53" w:rsidRPr="00F5501C">
              <w:rPr>
                <w:rFonts w:asciiTheme="minorHAnsi" w:hAnsiTheme="minorHAnsi" w:cstheme="minorHAnsi"/>
                <w:noProof/>
                <w:webHidden/>
                <w:sz w:val="22"/>
                <w:szCs w:val="22"/>
              </w:rPr>
            </w:r>
            <w:r w:rsidR="00594E53" w:rsidRPr="00F5501C">
              <w:rPr>
                <w:rFonts w:asciiTheme="minorHAnsi" w:hAnsiTheme="minorHAnsi" w:cstheme="minorHAnsi"/>
                <w:noProof/>
                <w:webHidden/>
                <w:sz w:val="22"/>
                <w:szCs w:val="22"/>
              </w:rPr>
              <w:fldChar w:fldCharType="separate"/>
            </w:r>
            <w:r w:rsidR="00594E53" w:rsidRPr="00F5501C">
              <w:rPr>
                <w:rFonts w:asciiTheme="minorHAnsi" w:hAnsiTheme="minorHAnsi" w:cstheme="minorHAnsi"/>
                <w:noProof/>
                <w:webHidden/>
                <w:sz w:val="22"/>
                <w:szCs w:val="22"/>
              </w:rPr>
              <w:t>40</w:t>
            </w:r>
            <w:r w:rsidR="00594E53" w:rsidRPr="00F5501C">
              <w:rPr>
                <w:rFonts w:asciiTheme="minorHAnsi" w:hAnsiTheme="minorHAnsi" w:cstheme="minorHAnsi"/>
                <w:noProof/>
                <w:webHidden/>
                <w:sz w:val="22"/>
                <w:szCs w:val="22"/>
              </w:rPr>
              <w:fldChar w:fldCharType="end"/>
            </w:r>
          </w:hyperlink>
        </w:p>
        <w:p w14:paraId="53B2CCDF" w14:textId="2E409D72" w:rsidR="00594E53" w:rsidRPr="00F5501C" w:rsidRDefault="00E3093B">
          <w:pPr>
            <w:pStyle w:val="TOC1"/>
            <w:tabs>
              <w:tab w:val="right" w:leader="dot" w:pos="15510"/>
            </w:tabs>
            <w:rPr>
              <w:rFonts w:asciiTheme="minorHAnsi" w:eastAsiaTheme="minorEastAsia" w:hAnsiTheme="minorHAnsi" w:cstheme="minorHAnsi"/>
              <w:noProof/>
              <w:kern w:val="2"/>
              <w:sz w:val="22"/>
              <w:szCs w:val="22"/>
              <w:lang w:val="en-GB" w:eastAsia="en-GB"/>
              <w14:ligatures w14:val="standardContextual"/>
            </w:rPr>
          </w:pPr>
          <w:hyperlink w:anchor="_Toc171513078" w:history="1">
            <w:r w:rsidR="00594E53" w:rsidRPr="00F5501C">
              <w:rPr>
                <w:rStyle w:val="Hyperlink"/>
                <w:rFonts w:asciiTheme="minorHAnsi" w:hAnsiTheme="minorHAnsi" w:cstheme="minorHAnsi"/>
                <w:noProof/>
                <w:sz w:val="22"/>
                <w:szCs w:val="22"/>
              </w:rPr>
              <w:t>Appendix: Progress Support Plans</w:t>
            </w:r>
            <w:r w:rsidR="00594E53" w:rsidRPr="00F5501C">
              <w:rPr>
                <w:rFonts w:asciiTheme="minorHAnsi" w:hAnsiTheme="minorHAnsi" w:cstheme="minorHAnsi"/>
                <w:noProof/>
                <w:webHidden/>
                <w:sz w:val="22"/>
                <w:szCs w:val="22"/>
              </w:rPr>
              <w:tab/>
            </w:r>
            <w:r w:rsidR="00594E53" w:rsidRPr="00F5501C">
              <w:rPr>
                <w:rFonts w:asciiTheme="minorHAnsi" w:hAnsiTheme="minorHAnsi" w:cstheme="minorHAnsi"/>
                <w:noProof/>
                <w:webHidden/>
                <w:sz w:val="22"/>
                <w:szCs w:val="22"/>
              </w:rPr>
              <w:fldChar w:fldCharType="begin"/>
            </w:r>
            <w:r w:rsidR="00594E53" w:rsidRPr="00F5501C">
              <w:rPr>
                <w:rFonts w:asciiTheme="minorHAnsi" w:hAnsiTheme="minorHAnsi" w:cstheme="minorHAnsi"/>
                <w:noProof/>
                <w:webHidden/>
                <w:sz w:val="22"/>
                <w:szCs w:val="22"/>
              </w:rPr>
              <w:instrText xml:space="preserve"> PAGEREF _Toc171513078 \h </w:instrText>
            </w:r>
            <w:r w:rsidR="00594E53" w:rsidRPr="00F5501C">
              <w:rPr>
                <w:rFonts w:asciiTheme="minorHAnsi" w:hAnsiTheme="minorHAnsi" w:cstheme="minorHAnsi"/>
                <w:noProof/>
                <w:webHidden/>
                <w:sz w:val="22"/>
                <w:szCs w:val="22"/>
              </w:rPr>
            </w:r>
            <w:r w:rsidR="00594E53" w:rsidRPr="00F5501C">
              <w:rPr>
                <w:rFonts w:asciiTheme="minorHAnsi" w:hAnsiTheme="minorHAnsi" w:cstheme="minorHAnsi"/>
                <w:noProof/>
                <w:webHidden/>
                <w:sz w:val="22"/>
                <w:szCs w:val="22"/>
              </w:rPr>
              <w:fldChar w:fldCharType="separate"/>
            </w:r>
            <w:r w:rsidR="00594E53" w:rsidRPr="00F5501C">
              <w:rPr>
                <w:rFonts w:asciiTheme="minorHAnsi" w:hAnsiTheme="minorHAnsi" w:cstheme="minorHAnsi"/>
                <w:noProof/>
                <w:webHidden/>
                <w:sz w:val="22"/>
                <w:szCs w:val="22"/>
              </w:rPr>
              <w:t>43</w:t>
            </w:r>
            <w:r w:rsidR="00594E53" w:rsidRPr="00F5501C">
              <w:rPr>
                <w:rFonts w:asciiTheme="minorHAnsi" w:hAnsiTheme="minorHAnsi" w:cstheme="minorHAnsi"/>
                <w:noProof/>
                <w:webHidden/>
                <w:sz w:val="22"/>
                <w:szCs w:val="22"/>
              </w:rPr>
              <w:fldChar w:fldCharType="end"/>
            </w:r>
          </w:hyperlink>
        </w:p>
        <w:p w14:paraId="6C3662FD" w14:textId="608E84D5" w:rsidR="00594E53" w:rsidRDefault="00594E53">
          <w:r w:rsidRPr="00F5501C">
            <w:rPr>
              <w:rFonts w:asciiTheme="minorHAnsi" w:hAnsiTheme="minorHAnsi" w:cstheme="minorHAnsi"/>
            </w:rPr>
            <w:fldChar w:fldCharType="end"/>
          </w:r>
        </w:p>
      </w:sdtContent>
    </w:sdt>
    <w:p w14:paraId="2F6651F4" w14:textId="77777777" w:rsidR="008904CF" w:rsidRDefault="008904CF" w:rsidP="009947D8">
      <w:pPr>
        <w:pStyle w:val="Heading1"/>
        <w:ind w:left="0"/>
      </w:pPr>
      <w:bookmarkStart w:id="0" w:name="_Toc171513052"/>
      <w:r>
        <w:lastRenderedPageBreak/>
        <w:t>Curriculum</w:t>
      </w:r>
      <w:r>
        <w:rPr>
          <w:spacing w:val="-17"/>
        </w:rPr>
        <w:t xml:space="preserve"> </w:t>
      </w:r>
      <w:r>
        <w:t>Plan</w:t>
      </w:r>
      <w:r>
        <w:rPr>
          <w:spacing w:val="-15"/>
        </w:rPr>
        <w:t xml:space="preserve"> </w:t>
      </w:r>
      <w:r>
        <w:t>2024/25</w:t>
      </w:r>
      <w:bookmarkEnd w:id="0"/>
    </w:p>
    <w:p w14:paraId="0362CA39" w14:textId="77777777" w:rsidR="008904CF" w:rsidRPr="00111B5B" w:rsidRDefault="008904CF" w:rsidP="00111B5B">
      <w:pPr>
        <w:pStyle w:val="Heading2"/>
        <w:rPr>
          <w:rFonts w:ascii="Arial" w:hAnsi="Arial" w:cs="Arial"/>
          <w:sz w:val="48"/>
          <w:szCs w:val="48"/>
        </w:rPr>
      </w:pPr>
      <w:bookmarkStart w:id="1" w:name="_Toc171513053"/>
      <w:r>
        <w:rPr>
          <w:rFonts w:ascii="Arial" w:hAnsi="Arial" w:cs="Arial"/>
          <w:sz w:val="48"/>
          <w:szCs w:val="48"/>
        </w:rPr>
        <w:t>The Edge Hill ITE vision</w:t>
      </w:r>
      <w:bookmarkEnd w:id="1"/>
    </w:p>
    <w:p w14:paraId="7FF4923E" w14:textId="77777777" w:rsidR="008904CF" w:rsidRPr="00100642" w:rsidRDefault="008904CF" w:rsidP="00111B5B">
      <w:pPr>
        <w:ind w:right="-478"/>
        <w:rPr>
          <w:rFonts w:ascii="Arial" w:hAnsi="Arial" w:cs="Arial"/>
        </w:rPr>
      </w:pPr>
      <w:r w:rsidRPr="00100642">
        <w:rPr>
          <w:rFonts w:ascii="Arial" w:hAnsi="Arial" w:cs="Arial"/>
        </w:rPr>
        <w:t>Our EHU ambitious curriculum in the Secondary phase exceeds the full entitlement described in the ITT Early Career Framework (ITTECF) as a baseline and is designed around the three faculty pillars of:</w:t>
      </w:r>
    </w:p>
    <w:p w14:paraId="649B54CC" w14:textId="77777777" w:rsidR="008904CF" w:rsidRPr="00100642" w:rsidRDefault="008904CF" w:rsidP="00111B5B">
      <w:pPr>
        <w:ind w:left="-567" w:right="-478"/>
        <w:rPr>
          <w:rFonts w:ascii="Arial" w:hAnsi="Arial" w:cs="Arial"/>
        </w:rPr>
      </w:pPr>
    </w:p>
    <w:p w14:paraId="3611151D" w14:textId="77777777" w:rsidR="008904CF" w:rsidRPr="00100642" w:rsidRDefault="008904CF" w:rsidP="00111B5B">
      <w:pPr>
        <w:ind w:left="-567" w:right="-478" w:firstLine="567"/>
        <w:rPr>
          <w:rFonts w:ascii="Arial" w:hAnsi="Arial" w:cs="Arial"/>
        </w:rPr>
      </w:pPr>
      <w:r w:rsidRPr="00100642">
        <w:rPr>
          <w:rFonts w:ascii="Arial" w:hAnsi="Arial" w:cs="Arial"/>
        </w:rPr>
        <w:t xml:space="preserve">1. </w:t>
      </w:r>
      <w:r w:rsidRPr="00100642">
        <w:rPr>
          <w:rFonts w:ascii="Arial" w:hAnsi="Arial" w:cs="Arial"/>
        </w:rPr>
        <w:tab/>
        <w:t>Personal and professional attitudes, values, and beliefs.</w:t>
      </w:r>
    </w:p>
    <w:p w14:paraId="4863CECE" w14:textId="77777777" w:rsidR="008904CF" w:rsidRPr="00100642" w:rsidRDefault="008904CF" w:rsidP="00111B5B">
      <w:pPr>
        <w:ind w:left="-567" w:right="-478" w:firstLine="567"/>
        <w:rPr>
          <w:rFonts w:ascii="Arial" w:hAnsi="Arial" w:cs="Arial"/>
        </w:rPr>
      </w:pPr>
      <w:r w:rsidRPr="00100642">
        <w:rPr>
          <w:rFonts w:ascii="Arial" w:hAnsi="Arial" w:cs="Arial"/>
        </w:rPr>
        <w:t xml:space="preserve">2. </w:t>
      </w:r>
      <w:r w:rsidRPr="00100642">
        <w:rPr>
          <w:rFonts w:ascii="Arial" w:hAnsi="Arial" w:cs="Arial"/>
        </w:rPr>
        <w:tab/>
        <w:t>Subject and curriculum knowledge.</w:t>
      </w:r>
    </w:p>
    <w:p w14:paraId="38018370" w14:textId="77777777" w:rsidR="008904CF" w:rsidRPr="00100642" w:rsidRDefault="008904CF" w:rsidP="00111B5B">
      <w:pPr>
        <w:ind w:left="-567" w:right="-478" w:firstLine="567"/>
        <w:rPr>
          <w:rFonts w:ascii="Arial" w:hAnsi="Arial" w:cs="Arial"/>
        </w:rPr>
      </w:pPr>
      <w:r w:rsidRPr="00100642">
        <w:rPr>
          <w:rFonts w:ascii="Arial" w:hAnsi="Arial" w:cs="Arial"/>
        </w:rPr>
        <w:t xml:space="preserve">3. </w:t>
      </w:r>
      <w:r w:rsidRPr="00100642">
        <w:rPr>
          <w:rFonts w:ascii="Arial" w:hAnsi="Arial" w:cs="Arial"/>
        </w:rPr>
        <w:tab/>
        <w:t>The craft of teaching and pedagogy.</w:t>
      </w:r>
    </w:p>
    <w:p w14:paraId="2D1C27EB" w14:textId="77777777" w:rsidR="008904CF" w:rsidRPr="00100642" w:rsidRDefault="008904CF" w:rsidP="00111B5B">
      <w:pPr>
        <w:ind w:left="-567" w:right="-478"/>
        <w:rPr>
          <w:rFonts w:ascii="Arial" w:hAnsi="Arial" w:cs="Arial"/>
        </w:rPr>
      </w:pPr>
    </w:p>
    <w:p w14:paraId="2C34401C" w14:textId="77777777" w:rsidR="008904CF" w:rsidRPr="00100642" w:rsidRDefault="008904CF" w:rsidP="00111B5B">
      <w:pPr>
        <w:pStyle w:val="paragraph"/>
        <w:spacing w:before="0" w:after="0"/>
        <w:jc w:val="both"/>
        <w:textAlignment w:val="baseline"/>
        <w:rPr>
          <w:rStyle w:val="eop"/>
          <w:rFonts w:ascii="Arial" w:hAnsi="Arial" w:cs="Arial"/>
          <w:color w:val="1D1D1D"/>
          <w:sz w:val="22"/>
          <w:szCs w:val="22"/>
        </w:rPr>
      </w:pPr>
      <w:r w:rsidRPr="00100642">
        <w:rPr>
          <w:rStyle w:val="normaltextrun"/>
          <w:rFonts w:ascii="Arial" w:eastAsia="Yu Gothic Light" w:hAnsi="Arial" w:cs="Arial"/>
          <w:color w:val="1D1D1D"/>
          <w:sz w:val="22"/>
          <w:szCs w:val="22"/>
        </w:rPr>
        <w:t xml:space="preserve">These faculty pillars are informed by our philosophy of education, created, and enhanced further when our partnership and our students are </w:t>
      </w:r>
      <w:r>
        <w:rPr>
          <w:rStyle w:val="normaltextrun"/>
          <w:rFonts w:ascii="Arial" w:eastAsia="Yu Gothic Light" w:hAnsi="Arial" w:cs="Arial"/>
          <w:color w:val="1D1D1D"/>
          <w:sz w:val="22"/>
          <w:szCs w:val="22"/>
        </w:rPr>
        <w:t>guided</w:t>
      </w:r>
      <w:r w:rsidRPr="00100642">
        <w:rPr>
          <w:rStyle w:val="normaltextrun"/>
          <w:rFonts w:ascii="Arial" w:eastAsia="Yu Gothic Light" w:hAnsi="Arial" w:cs="Arial"/>
          <w:color w:val="1D1D1D"/>
          <w:sz w:val="22"/>
          <w:szCs w:val="22"/>
        </w:rPr>
        <w:t xml:space="preserve"> in an ethos of debate, research and educational curiosity based on reflection and professional enquiry. This ambitious ITE curriculum includes our values of social justice, inclusion, learning outside the classroom and sustainability as key features to support our local and national communities.</w:t>
      </w:r>
      <w:r w:rsidRPr="00100642">
        <w:rPr>
          <w:rStyle w:val="eop"/>
          <w:rFonts w:ascii="Arial" w:hAnsi="Arial" w:cs="Arial"/>
          <w:color w:val="1D1D1D"/>
          <w:sz w:val="22"/>
          <w:szCs w:val="22"/>
        </w:rPr>
        <w:t> </w:t>
      </w:r>
    </w:p>
    <w:p w14:paraId="6B8C2E90" w14:textId="77777777" w:rsidR="008904CF" w:rsidRPr="00100642" w:rsidRDefault="008904CF">
      <w:pPr>
        <w:pStyle w:val="Heading4"/>
        <w:ind w:left="150"/>
        <w:rPr>
          <w:rStyle w:val="normaltextrun"/>
          <w:color w:val="1D1D1D"/>
          <w:sz w:val="22"/>
          <w:szCs w:val="22"/>
          <w:shd w:val="clear" w:color="auto" w:fill="FFFFFF"/>
        </w:rPr>
      </w:pPr>
    </w:p>
    <w:p w14:paraId="7BE33395" w14:textId="77777777" w:rsidR="008904CF" w:rsidRPr="00A07822" w:rsidRDefault="008904CF" w:rsidP="006A6399">
      <w:pPr>
        <w:pStyle w:val="Heading4"/>
        <w:ind w:left="0"/>
        <w:rPr>
          <w:b w:val="0"/>
          <w:bCs w:val="0"/>
          <w:sz w:val="22"/>
          <w:szCs w:val="22"/>
        </w:rPr>
      </w:pPr>
      <w:r w:rsidRPr="00100642">
        <w:rPr>
          <w:rStyle w:val="normaltextrun"/>
          <w:b w:val="0"/>
          <w:bCs w:val="0"/>
          <w:color w:val="1D1D1D"/>
          <w:sz w:val="22"/>
          <w:szCs w:val="22"/>
          <w:shd w:val="clear" w:color="auto" w:fill="FFFFFF"/>
        </w:rPr>
        <w:t>Our ITE vision in the secondary phase is to work creatively with others to enhance life chances for all through a curriculum which enables trainees to develop as subject experts in the subject in which they are training to teach.</w:t>
      </w:r>
      <w:r w:rsidRPr="00A07822">
        <w:rPr>
          <w:rStyle w:val="eop"/>
          <w:b w:val="0"/>
          <w:bCs w:val="0"/>
          <w:color w:val="1D1D1D"/>
          <w:sz w:val="22"/>
          <w:szCs w:val="22"/>
          <w:shd w:val="clear" w:color="auto" w:fill="FFFFFF"/>
        </w:rPr>
        <w:t> </w:t>
      </w:r>
    </w:p>
    <w:p w14:paraId="563EE346" w14:textId="77777777" w:rsidR="008904CF" w:rsidRDefault="008904CF" w:rsidP="009863F9">
      <w:pPr>
        <w:pStyle w:val="Heading2"/>
        <w:rPr>
          <w:rFonts w:ascii="Arial" w:hAnsi="Arial" w:cs="Arial"/>
          <w:w w:val="105"/>
          <w:sz w:val="48"/>
          <w:szCs w:val="48"/>
        </w:rPr>
      </w:pPr>
    </w:p>
    <w:p w14:paraId="45A1CFEB" w14:textId="77777777" w:rsidR="008904CF" w:rsidRPr="009863F9" w:rsidRDefault="008904CF" w:rsidP="009863F9">
      <w:pPr>
        <w:pStyle w:val="Heading2"/>
        <w:rPr>
          <w:rFonts w:ascii="Arial" w:hAnsi="Arial" w:cs="Arial"/>
          <w:sz w:val="48"/>
          <w:szCs w:val="48"/>
        </w:rPr>
      </w:pPr>
      <w:bookmarkStart w:id="2" w:name="_Toc171513054"/>
      <w:r w:rsidRPr="009863F9">
        <w:rPr>
          <w:rFonts w:ascii="Arial" w:hAnsi="Arial" w:cs="Arial"/>
          <w:w w:val="105"/>
          <w:sz w:val="48"/>
          <w:szCs w:val="48"/>
        </w:rPr>
        <w:t>Curriculum</w:t>
      </w:r>
      <w:r w:rsidRPr="009863F9">
        <w:rPr>
          <w:rFonts w:ascii="Arial" w:hAnsi="Arial" w:cs="Arial"/>
          <w:spacing w:val="18"/>
          <w:w w:val="105"/>
          <w:sz w:val="48"/>
          <w:szCs w:val="48"/>
        </w:rPr>
        <w:t xml:space="preserve"> Rationale</w:t>
      </w:r>
      <w:r w:rsidRPr="009863F9">
        <w:rPr>
          <w:rFonts w:ascii="Arial" w:hAnsi="Arial" w:cs="Arial"/>
          <w:spacing w:val="-2"/>
          <w:w w:val="105"/>
          <w:sz w:val="48"/>
          <w:szCs w:val="48"/>
        </w:rPr>
        <w:t>:</w:t>
      </w:r>
      <w:bookmarkEnd w:id="2"/>
    </w:p>
    <w:p w14:paraId="6BB23BE4" w14:textId="77777777" w:rsidR="008904CF" w:rsidRDefault="008904CF" w:rsidP="008422F0">
      <w:pPr>
        <w:pStyle w:val="HEADING11"/>
        <w:rPr>
          <w:rFonts w:ascii="Arial" w:hAnsi="Arial" w:cs="Arial"/>
          <w:b/>
          <w:bCs/>
          <w:sz w:val="22"/>
          <w:szCs w:val="22"/>
        </w:rPr>
      </w:pPr>
      <w:bookmarkStart w:id="3" w:name="_Toc171513055"/>
      <w:r>
        <w:rPr>
          <w:rFonts w:ascii="Arial" w:hAnsi="Arial" w:cs="Arial"/>
          <w:b/>
          <w:bCs/>
          <w:sz w:val="22"/>
          <w:szCs w:val="22"/>
        </w:rPr>
        <w:t>Rationale of curriculum coverage and sequence including use of pertinent research</w:t>
      </w:r>
      <w:bookmarkEnd w:id="3"/>
    </w:p>
    <w:p w14:paraId="2FB08BA5" w14:textId="77777777" w:rsidR="008904CF" w:rsidRDefault="008904CF" w:rsidP="00200BAE">
      <w:pPr>
        <w:rPr>
          <w:rFonts w:ascii="Arial" w:eastAsia="Times New Roman" w:hAnsi="Arial" w:cs="Arial"/>
          <w:color w:val="000000"/>
          <w:sz w:val="24"/>
          <w:szCs w:val="24"/>
        </w:rPr>
      </w:pPr>
      <w:r>
        <w:rPr>
          <w:rFonts w:ascii="Arial" w:hAnsi="Arial" w:cs="Arial"/>
          <w:sz w:val="24"/>
          <w:szCs w:val="24"/>
        </w:rPr>
        <w:t xml:space="preserve">The curriculum for PGCE Secondary Mathematics ensures complete coverage of the </w:t>
      </w:r>
      <w:r w:rsidRPr="00E35DF8">
        <w:rPr>
          <w:rFonts w:ascii="Arial" w:hAnsi="Arial" w:cs="Arial"/>
          <w:sz w:val="24"/>
          <w:szCs w:val="24"/>
        </w:rPr>
        <w:t>Initial Teacher</w:t>
      </w:r>
      <w:r>
        <w:rPr>
          <w:rFonts w:ascii="Arial" w:hAnsi="Arial" w:cs="Arial"/>
          <w:sz w:val="24"/>
          <w:szCs w:val="24"/>
        </w:rPr>
        <w:t xml:space="preserve"> </w:t>
      </w:r>
      <w:r w:rsidRPr="00E35DF8">
        <w:rPr>
          <w:rFonts w:ascii="Arial" w:hAnsi="Arial" w:cs="Arial"/>
          <w:sz w:val="24"/>
          <w:szCs w:val="24"/>
        </w:rPr>
        <w:t>Training and Early</w:t>
      </w:r>
      <w:r>
        <w:rPr>
          <w:rFonts w:ascii="Arial" w:hAnsi="Arial" w:cs="Arial"/>
          <w:sz w:val="24"/>
          <w:szCs w:val="24"/>
        </w:rPr>
        <w:t xml:space="preserve"> </w:t>
      </w:r>
      <w:r w:rsidRPr="00E35DF8">
        <w:rPr>
          <w:rFonts w:ascii="Arial" w:hAnsi="Arial" w:cs="Arial"/>
          <w:sz w:val="24"/>
          <w:szCs w:val="24"/>
        </w:rPr>
        <w:t>Career Framework</w:t>
      </w:r>
      <w:r>
        <w:rPr>
          <w:rFonts w:ascii="Arial" w:hAnsi="Arial" w:cs="Arial"/>
          <w:sz w:val="24"/>
          <w:szCs w:val="24"/>
        </w:rPr>
        <w:t xml:space="preserve"> and its associated evidence basis (Department for Education, 2024) as appropriate for Secondary ITE. </w:t>
      </w:r>
      <w:r>
        <w:rPr>
          <w:rFonts w:ascii="Arial" w:eastAsia="Times New Roman" w:hAnsi="Arial" w:cs="Arial"/>
          <w:color w:val="000000"/>
          <w:sz w:val="24"/>
          <w:szCs w:val="24"/>
        </w:rPr>
        <w:t xml:space="preserve">The content contained in early sessions provides trainees with an understanding of the importance of mathematics in the curriculum including the current debates and key issues related to the subject; for example, in the way in which the teaching of mathematics for mastery </w:t>
      </w:r>
      <w:proofErr w:type="spellStart"/>
      <w:r>
        <w:rPr>
          <w:rFonts w:ascii="Arial" w:eastAsia="Times New Roman" w:hAnsi="Arial" w:cs="Arial"/>
          <w:color w:val="000000"/>
          <w:sz w:val="24"/>
          <w:szCs w:val="24"/>
        </w:rPr>
        <w:t>programme</w:t>
      </w:r>
      <w:proofErr w:type="spellEnd"/>
      <w:r>
        <w:rPr>
          <w:rFonts w:ascii="Arial" w:eastAsia="Times New Roman" w:hAnsi="Arial" w:cs="Arial"/>
          <w:color w:val="000000"/>
          <w:sz w:val="24"/>
          <w:szCs w:val="24"/>
        </w:rPr>
        <w:t xml:space="preserve"> influences much of the current thinking in mathematics education and is fundamental to curriculum design.  This knowledge of mastery for mathematics is strongly aligned to the Subject and Curriculum strand of the CCF regarding how children master foundational concepts and knowledge before moving on whilst, at the same time, this aspect of the curriculum aligns with the key ideas about How Pupils Learn as teaching for mastery reflects the importance of understanding how memory works.  </w:t>
      </w:r>
      <w:proofErr w:type="spellStart"/>
      <w:r>
        <w:rPr>
          <w:rFonts w:ascii="Arial" w:eastAsia="Times New Roman" w:hAnsi="Arial" w:cs="Arial"/>
          <w:color w:val="000000"/>
          <w:sz w:val="24"/>
          <w:szCs w:val="24"/>
        </w:rPr>
        <w:t>Prioritising</w:t>
      </w:r>
      <w:proofErr w:type="spellEnd"/>
      <w:r>
        <w:rPr>
          <w:rFonts w:ascii="Arial" w:eastAsia="Times New Roman" w:hAnsi="Arial" w:cs="Arial"/>
          <w:color w:val="000000"/>
          <w:sz w:val="24"/>
          <w:szCs w:val="24"/>
        </w:rPr>
        <w:t xml:space="preserve"> the ideas </w:t>
      </w:r>
      <w:proofErr w:type="spellStart"/>
      <w:r>
        <w:rPr>
          <w:rFonts w:ascii="Arial" w:eastAsia="Times New Roman" w:hAnsi="Arial" w:cs="Arial"/>
          <w:color w:val="000000"/>
          <w:sz w:val="24"/>
          <w:szCs w:val="24"/>
        </w:rPr>
        <w:t>centred</w:t>
      </w:r>
      <w:proofErr w:type="spellEnd"/>
      <w:r>
        <w:rPr>
          <w:rFonts w:ascii="Arial" w:eastAsia="Times New Roman" w:hAnsi="Arial" w:cs="Arial"/>
          <w:color w:val="000000"/>
          <w:sz w:val="24"/>
          <w:szCs w:val="24"/>
        </w:rPr>
        <w:t xml:space="preserve"> on teaching mathematics for mastery provides a sound base of knowledge for the trainees in readiness for appreciating the implications for the key themes of the mathematics national curriculum </w:t>
      </w:r>
      <w:proofErr w:type="spellStart"/>
      <w:r>
        <w:rPr>
          <w:rFonts w:ascii="Arial" w:eastAsia="Times New Roman" w:hAnsi="Arial" w:cs="Arial"/>
          <w:color w:val="000000"/>
          <w:sz w:val="24"/>
          <w:szCs w:val="24"/>
        </w:rPr>
        <w:t>programmes</w:t>
      </w:r>
      <w:proofErr w:type="spellEnd"/>
      <w:r>
        <w:rPr>
          <w:rFonts w:ascii="Arial" w:eastAsia="Times New Roman" w:hAnsi="Arial" w:cs="Arial"/>
          <w:color w:val="000000"/>
          <w:sz w:val="24"/>
          <w:szCs w:val="24"/>
        </w:rPr>
        <w:t xml:space="preserve"> of study; for example, an understanding of mathematical fluency and coherence directly supports and prepares trainees for the way in which mathematical thinking underpins the structure of the curriculum.  These aspects are underpinned by Hodgen et al. (2018). This broad discussion on the principles of mathematics education supports the trainees in considering the finer details of subject knowledge, specific pedagogical approaches, and an understanding of how mathematical misconceptions impact on learning and how this is linked to the curriculum (Ofsted, 2021).</w:t>
      </w:r>
    </w:p>
    <w:p w14:paraId="22EA0F7C" w14:textId="77777777" w:rsidR="008904CF" w:rsidRDefault="008904CF" w:rsidP="00200BAE">
      <w:pPr>
        <w:rPr>
          <w:rFonts w:ascii="Arial" w:hAnsi="Arial" w:cs="Arial"/>
          <w:sz w:val="24"/>
          <w:szCs w:val="24"/>
        </w:rPr>
      </w:pPr>
      <w:r>
        <w:rPr>
          <w:rStyle w:val="xxxcontentpasted0"/>
          <w:rFonts w:ascii="Arial" w:hAnsi="Arial" w:cs="Arial"/>
          <w:sz w:val="24"/>
          <w:szCs w:val="24"/>
          <w:bdr w:val="none" w:sz="0" w:space="0" w:color="auto" w:frame="1"/>
          <w:shd w:val="clear" w:color="auto" w:fill="FFFFFF"/>
        </w:rPr>
        <w:t>From the beginning of the course, woven into the curriculum is the thread of well-being, professional self-care and resilience. </w:t>
      </w:r>
      <w:r>
        <w:rPr>
          <w:rStyle w:val="xcontentpasted0"/>
          <w:rFonts w:ascii="Arial" w:hAnsi="Arial" w:cs="Arial"/>
          <w:sz w:val="24"/>
          <w:szCs w:val="24"/>
          <w:bdr w:val="none" w:sz="0" w:space="0" w:color="auto" w:frame="1"/>
          <w:shd w:val="clear" w:color="auto" w:fill="FFFFFF"/>
        </w:rPr>
        <w:t> </w:t>
      </w:r>
      <w:r>
        <w:rPr>
          <w:rStyle w:val="xxxcontentpasted0"/>
          <w:rFonts w:ascii="Arial" w:hAnsi="Arial" w:cs="Arial"/>
          <w:sz w:val="24"/>
          <w:szCs w:val="24"/>
          <w:bdr w:val="none" w:sz="0" w:space="0" w:color="auto" w:frame="1"/>
          <w:shd w:val="clear" w:color="auto" w:fill="FFFFFF"/>
        </w:rPr>
        <w:t>This is offered in formal lectures and smaller seminar sessions with a specific subject focus. </w:t>
      </w:r>
      <w:r>
        <w:rPr>
          <w:rStyle w:val="xcontentpasted0"/>
          <w:rFonts w:ascii="Arial" w:hAnsi="Arial" w:cs="Arial"/>
          <w:sz w:val="24"/>
          <w:szCs w:val="24"/>
          <w:bdr w:val="none" w:sz="0" w:space="0" w:color="auto" w:frame="1"/>
          <w:shd w:val="clear" w:color="auto" w:fill="FFFFFF"/>
        </w:rPr>
        <w:t> </w:t>
      </w:r>
      <w:r>
        <w:rPr>
          <w:rStyle w:val="xxxcontentpasted0"/>
          <w:rFonts w:ascii="Arial" w:hAnsi="Arial" w:cs="Arial"/>
          <w:sz w:val="24"/>
          <w:szCs w:val="24"/>
          <w:bdr w:val="none" w:sz="0" w:space="0" w:color="auto" w:frame="1"/>
          <w:shd w:val="clear" w:color="auto" w:fill="FFFFFF"/>
        </w:rPr>
        <w:t>At the heart of this learning is a focus on Mindfulness-Based-Stress-</w:t>
      </w:r>
      <w:r>
        <w:rPr>
          <w:rStyle w:val="xxxcontentpasted0"/>
          <w:rFonts w:ascii="Arial" w:hAnsi="Arial" w:cs="Arial"/>
          <w:sz w:val="24"/>
          <w:szCs w:val="24"/>
          <w:bdr w:val="none" w:sz="0" w:space="0" w:color="auto" w:frame="1"/>
          <w:shd w:val="clear" w:color="auto" w:fill="FFFFFF"/>
        </w:rPr>
        <w:lastRenderedPageBreak/>
        <w:t>Reduction and neuroscience, to support the trainee and the young people in their classes (Kabat-Zin, 2013).</w:t>
      </w:r>
      <w:r>
        <w:rPr>
          <w:rStyle w:val="xcontentpasted0"/>
          <w:rFonts w:ascii="Arial" w:hAnsi="Arial" w:cs="Arial"/>
          <w:sz w:val="24"/>
          <w:szCs w:val="24"/>
          <w:bdr w:val="none" w:sz="0" w:space="0" w:color="auto" w:frame="1"/>
          <w:shd w:val="clear" w:color="auto" w:fill="FFFFFF"/>
        </w:rPr>
        <w:t> </w:t>
      </w:r>
      <w:r>
        <w:rPr>
          <w:rFonts w:ascii="Arial" w:eastAsia="Times New Roman" w:hAnsi="Arial" w:cs="Arial"/>
          <w:sz w:val="24"/>
          <w:szCs w:val="24"/>
        </w:rPr>
        <w:t xml:space="preserve">  </w:t>
      </w:r>
    </w:p>
    <w:p w14:paraId="0860DA06" w14:textId="77777777" w:rsidR="008904CF" w:rsidRDefault="008904CF" w:rsidP="00200BAE">
      <w:pPr>
        <w:rPr>
          <w:rFonts w:ascii="Arial" w:eastAsia="Source Sans Pro" w:hAnsi="Arial" w:cs="Arial"/>
          <w:color w:val="365F91" w:themeColor="accent1" w:themeShade="BF"/>
          <w:sz w:val="24"/>
          <w:szCs w:val="24"/>
        </w:rPr>
      </w:pPr>
    </w:p>
    <w:p w14:paraId="0698C0B8" w14:textId="77777777" w:rsidR="008904CF" w:rsidRDefault="008904CF" w:rsidP="008422F0">
      <w:pPr>
        <w:pStyle w:val="HEADING11"/>
        <w:rPr>
          <w:rFonts w:ascii="Arial" w:eastAsia="Source Sans Pro" w:hAnsi="Arial" w:cs="Arial"/>
          <w:b/>
          <w:bCs/>
          <w:sz w:val="22"/>
          <w:szCs w:val="22"/>
        </w:rPr>
      </w:pPr>
      <w:bookmarkStart w:id="4" w:name="_Toc171513056"/>
      <w:r>
        <w:rPr>
          <w:rFonts w:ascii="Arial" w:eastAsia="Source Sans Pro" w:hAnsi="Arial" w:cs="Arial"/>
          <w:b/>
          <w:bCs/>
          <w:sz w:val="22"/>
          <w:szCs w:val="22"/>
        </w:rPr>
        <w:t xml:space="preserve">Delivery of </w:t>
      </w:r>
      <w:r>
        <w:rPr>
          <w:rFonts w:ascii="Arial" w:hAnsi="Arial" w:cs="Arial"/>
          <w:b/>
          <w:bCs/>
          <w:sz w:val="22"/>
          <w:szCs w:val="22"/>
        </w:rPr>
        <w:t>curriculum outcome(s) into composite and component elements</w:t>
      </w:r>
      <w:bookmarkEnd w:id="4"/>
      <w:r>
        <w:rPr>
          <w:rFonts w:ascii="Arial" w:hAnsi="Arial" w:cs="Arial"/>
          <w:b/>
          <w:bCs/>
          <w:sz w:val="22"/>
          <w:szCs w:val="22"/>
        </w:rPr>
        <w:t xml:space="preserve"> </w:t>
      </w:r>
    </w:p>
    <w:p w14:paraId="2D261096" w14:textId="77777777" w:rsidR="008904CF" w:rsidRDefault="008904CF" w:rsidP="00200BAE">
      <w:pPr>
        <w:rPr>
          <w:rFonts w:ascii="Arial" w:hAnsi="Arial" w:cs="Arial"/>
          <w:sz w:val="24"/>
          <w:szCs w:val="24"/>
        </w:rPr>
      </w:pPr>
      <w:r>
        <w:rPr>
          <w:rFonts w:ascii="Arial" w:eastAsia="Times New Roman" w:hAnsi="Arial" w:cs="Arial"/>
          <w:color w:val="000000"/>
          <w:sz w:val="24"/>
          <w:szCs w:val="24"/>
        </w:rPr>
        <w:t xml:space="preserve">Curriculum outcomes have been broken down into composite and component elements to aid the trainees in gaining a secure knowledge and understanding of the key learning.  For example, to ensure that trainees can assess pupils’ mathematical understanding effectively, they are required to understand some of the differences in assessments, how to plan for assessment tasks, and how to use questioning as an effective tool.  </w:t>
      </w:r>
    </w:p>
    <w:p w14:paraId="285717BF" w14:textId="77777777" w:rsidR="008904CF" w:rsidRDefault="008904CF" w:rsidP="00200BAE">
      <w:pPr>
        <w:pStyle w:val="HEADING11"/>
        <w:ind w:left="720"/>
        <w:rPr>
          <w:rFonts w:ascii="Arial" w:eastAsia="Source Sans Pro" w:hAnsi="Arial" w:cs="Arial"/>
          <w:sz w:val="24"/>
          <w:szCs w:val="24"/>
        </w:rPr>
      </w:pPr>
    </w:p>
    <w:p w14:paraId="3036B847" w14:textId="77777777" w:rsidR="008904CF" w:rsidRDefault="008904CF" w:rsidP="008422F0">
      <w:pPr>
        <w:pStyle w:val="HEADING11"/>
        <w:rPr>
          <w:rFonts w:ascii="Arial" w:eastAsia="Source Sans Pro" w:hAnsi="Arial" w:cs="Arial"/>
          <w:b/>
          <w:bCs/>
          <w:sz w:val="22"/>
          <w:szCs w:val="22"/>
        </w:rPr>
      </w:pPr>
      <w:bookmarkStart w:id="5" w:name="_Toc171513057"/>
      <w:r>
        <w:rPr>
          <w:rFonts w:ascii="Arial" w:eastAsia="Source Sans Pro" w:hAnsi="Arial" w:cs="Arial"/>
          <w:b/>
          <w:bCs/>
          <w:sz w:val="22"/>
          <w:szCs w:val="22"/>
        </w:rPr>
        <w:t>How the curriculum enables trainees to develop their sense of social justice including the importance of inclusion and representation in their subject</w:t>
      </w:r>
      <w:bookmarkEnd w:id="5"/>
      <w:r>
        <w:rPr>
          <w:rFonts w:ascii="Arial" w:eastAsia="Source Sans Pro" w:hAnsi="Arial" w:cs="Arial"/>
          <w:b/>
          <w:bCs/>
          <w:sz w:val="22"/>
          <w:szCs w:val="22"/>
        </w:rPr>
        <w:t xml:space="preserve"> </w:t>
      </w:r>
    </w:p>
    <w:p w14:paraId="3E4856FB" w14:textId="77777777" w:rsidR="008904CF" w:rsidRDefault="008904CF" w:rsidP="00200BAE">
      <w:pPr>
        <w:rPr>
          <w:rFonts w:ascii="Arial" w:hAnsi="Arial" w:cs="Arial"/>
          <w:sz w:val="24"/>
          <w:szCs w:val="24"/>
        </w:rPr>
      </w:pPr>
      <w:r>
        <w:rPr>
          <w:rFonts w:ascii="Arial" w:hAnsi="Arial" w:cs="Arial"/>
          <w:sz w:val="24"/>
          <w:szCs w:val="24"/>
        </w:rPr>
        <w:t xml:space="preserve">The importance of how mathematics education can support all aspects of equity, diversion and inclusion is embedded into all sessions as well as through discrete sessions.  For example, in addition to sessions dedicated to content such as inclusion and </w:t>
      </w:r>
      <w:proofErr w:type="spellStart"/>
      <w:r>
        <w:rPr>
          <w:rFonts w:ascii="Arial" w:hAnsi="Arial" w:cs="Arial"/>
          <w:sz w:val="24"/>
          <w:szCs w:val="24"/>
        </w:rPr>
        <w:t>colonisation</w:t>
      </w:r>
      <w:proofErr w:type="spellEnd"/>
      <w:r>
        <w:rPr>
          <w:rFonts w:ascii="Arial" w:hAnsi="Arial" w:cs="Arial"/>
          <w:sz w:val="24"/>
          <w:szCs w:val="24"/>
        </w:rPr>
        <w:t xml:space="preserve">, trainees are encouraged to promote a philosophy that mathematics is accessible to all pupils with positive language in every session. </w:t>
      </w:r>
    </w:p>
    <w:p w14:paraId="783DB731" w14:textId="77777777" w:rsidR="008904CF" w:rsidRDefault="008904CF" w:rsidP="00200BAE">
      <w:pPr>
        <w:pStyle w:val="HEADING11"/>
        <w:rPr>
          <w:rFonts w:ascii="Arial" w:eastAsia="Source Sans Pro" w:hAnsi="Arial" w:cs="Arial"/>
          <w:color w:val="002060"/>
          <w:sz w:val="22"/>
          <w:szCs w:val="22"/>
        </w:rPr>
      </w:pPr>
    </w:p>
    <w:p w14:paraId="72A9D519" w14:textId="77777777" w:rsidR="008904CF" w:rsidRDefault="008904CF" w:rsidP="008422F0">
      <w:pPr>
        <w:pStyle w:val="HEADING11"/>
        <w:rPr>
          <w:rFonts w:ascii="Arial" w:eastAsia="Source Sans Pro" w:hAnsi="Arial" w:cs="Arial"/>
          <w:b/>
          <w:bCs/>
          <w:sz w:val="22"/>
          <w:szCs w:val="22"/>
        </w:rPr>
      </w:pPr>
      <w:bookmarkStart w:id="6" w:name="_Toc171513058"/>
      <w:r>
        <w:rPr>
          <w:rFonts w:ascii="Arial" w:eastAsia="Source Sans Pro" w:hAnsi="Arial" w:cs="Arial"/>
          <w:b/>
          <w:bCs/>
          <w:sz w:val="22"/>
          <w:szCs w:val="22"/>
        </w:rPr>
        <w:t>Opportunities to revisit key learning</w:t>
      </w:r>
      <w:bookmarkEnd w:id="6"/>
      <w:r>
        <w:rPr>
          <w:rFonts w:ascii="Arial" w:eastAsia="Source Sans Pro" w:hAnsi="Arial" w:cs="Arial"/>
          <w:b/>
          <w:bCs/>
          <w:sz w:val="22"/>
          <w:szCs w:val="22"/>
        </w:rPr>
        <w:t xml:space="preserve"> </w:t>
      </w:r>
    </w:p>
    <w:p w14:paraId="78611B7C" w14:textId="77777777" w:rsidR="008904CF" w:rsidRDefault="008904CF" w:rsidP="00200BAE">
      <w:pPr>
        <w:spacing w:after="160"/>
        <w:rPr>
          <w:rFonts w:ascii="Arial" w:eastAsia="Times New Roman" w:hAnsi="Arial" w:cs="Arial"/>
          <w:sz w:val="24"/>
          <w:szCs w:val="24"/>
        </w:rPr>
      </w:pPr>
      <w:r>
        <w:rPr>
          <w:rFonts w:ascii="Arial" w:eastAsia="Times New Roman" w:hAnsi="Arial" w:cs="Arial"/>
          <w:color w:val="000000"/>
          <w:sz w:val="24"/>
          <w:szCs w:val="24"/>
        </w:rPr>
        <w:t xml:space="preserve">Trainees routinely revisit key learning regularly throughout the </w:t>
      </w:r>
      <w:proofErr w:type="spellStart"/>
      <w:r>
        <w:rPr>
          <w:rFonts w:ascii="Arial" w:eastAsia="Times New Roman" w:hAnsi="Arial" w:cs="Arial"/>
          <w:color w:val="000000"/>
          <w:sz w:val="24"/>
          <w:szCs w:val="24"/>
        </w:rPr>
        <w:t>programme</w:t>
      </w:r>
      <w:proofErr w:type="spellEnd"/>
      <w:r>
        <w:rPr>
          <w:rFonts w:ascii="Arial" w:eastAsia="Times New Roman" w:hAnsi="Arial" w:cs="Arial"/>
          <w:color w:val="000000"/>
          <w:sz w:val="24"/>
          <w:szCs w:val="24"/>
        </w:rPr>
        <w:t xml:space="preserve"> and build on the earlier work on the curriculum to consider how pupils learn mathematics.  They gain a knowledge of a range of learning theories by being asked to consider the ways in which the teaching and learning of mathematics is influenced by key theorists.  There are strong and coherent links between this work and the subject-specific content in the earlier curriculum; for example, trainees are required to </w:t>
      </w:r>
      <w:proofErr w:type="spellStart"/>
      <w:r>
        <w:rPr>
          <w:rFonts w:ascii="Arial" w:eastAsia="Times New Roman" w:hAnsi="Arial" w:cs="Arial"/>
          <w:color w:val="000000"/>
          <w:sz w:val="24"/>
          <w:szCs w:val="24"/>
        </w:rPr>
        <w:t>practise</w:t>
      </w:r>
      <w:proofErr w:type="spellEnd"/>
      <w:r>
        <w:rPr>
          <w:rFonts w:ascii="Arial" w:eastAsia="Times New Roman" w:hAnsi="Arial" w:cs="Arial"/>
          <w:color w:val="000000"/>
          <w:sz w:val="24"/>
          <w:szCs w:val="24"/>
        </w:rPr>
        <w:t xml:space="preserve"> and apply their knowledge of mathematical pedagogical approaches (initially considered in week 3) to the content on assessment, adaptive teaching and planning in relation to their understanding of the mathematics curriculum (in weeks 12-15).  Similarly, although there is a strong emphasis on the way in which, for example, Cognitive Load Theory relates to effective mathematics teachers in week 4, trainees are also encouraged to reconsider this content in how it supports approaches to modeling and scaffolding in week 10.  </w:t>
      </w:r>
    </w:p>
    <w:p w14:paraId="40686A8B" w14:textId="77777777" w:rsidR="008904CF" w:rsidRPr="00546451" w:rsidRDefault="008904CF" w:rsidP="00ED08E6">
      <w:pPr>
        <w:pStyle w:val="NoSpacing"/>
        <w:rPr>
          <w:rFonts w:cs="Arial"/>
          <w:b/>
          <w:bCs/>
          <w:color w:val="365F91" w:themeColor="accent1" w:themeShade="BF"/>
          <w:sz w:val="22"/>
          <w:u w:val="single"/>
        </w:rPr>
      </w:pPr>
    </w:p>
    <w:p w14:paraId="00CC3223" w14:textId="77777777" w:rsidR="008904CF" w:rsidRPr="00DF68C2" w:rsidRDefault="008904CF" w:rsidP="00DF68C2">
      <w:pPr>
        <w:pStyle w:val="Heading2"/>
        <w:rPr>
          <w:rFonts w:ascii="Arial" w:hAnsi="Arial" w:cs="Arial"/>
          <w:spacing w:val="18"/>
          <w:w w:val="105"/>
          <w:sz w:val="48"/>
          <w:szCs w:val="48"/>
        </w:rPr>
      </w:pPr>
      <w:bookmarkStart w:id="7" w:name="_Toc171513059"/>
      <w:r w:rsidRPr="00DF68C2">
        <w:rPr>
          <w:rFonts w:ascii="Arial" w:hAnsi="Arial" w:cs="Arial"/>
          <w:spacing w:val="18"/>
          <w:w w:val="105"/>
          <w:sz w:val="48"/>
          <w:szCs w:val="48"/>
        </w:rPr>
        <w:t>Delivery methods</w:t>
      </w:r>
      <w:bookmarkEnd w:id="7"/>
      <w:r w:rsidRPr="00DF68C2">
        <w:rPr>
          <w:rFonts w:ascii="Arial" w:hAnsi="Arial" w:cs="Arial"/>
          <w:spacing w:val="18"/>
          <w:w w:val="105"/>
          <w:sz w:val="48"/>
          <w:szCs w:val="48"/>
        </w:rPr>
        <w:t xml:space="preserve"> </w:t>
      </w:r>
    </w:p>
    <w:p w14:paraId="34AC21D0" w14:textId="77777777" w:rsidR="008904CF" w:rsidRPr="00425A91" w:rsidRDefault="008904CF" w:rsidP="00425A91">
      <w:pPr>
        <w:spacing w:line="276" w:lineRule="auto"/>
        <w:rPr>
          <w:rFonts w:ascii="Arial" w:hAnsi="Arial" w:cs="Arial"/>
        </w:rPr>
      </w:pPr>
      <w:r w:rsidRPr="00425A91">
        <w:rPr>
          <w:rFonts w:ascii="Arial" w:hAnsi="Arial" w:cs="Arial"/>
        </w:rPr>
        <w:t>During their training period, we use several interconnected and sequential mechanisms to support the development of our trainees’ knowledge and skills including:</w:t>
      </w:r>
    </w:p>
    <w:p w14:paraId="4A99EBC6" w14:textId="77777777" w:rsidR="008904CF" w:rsidRPr="00425A91" w:rsidRDefault="008904CF" w:rsidP="0082243B">
      <w:pPr>
        <w:widowControl/>
        <w:numPr>
          <w:ilvl w:val="0"/>
          <w:numId w:val="2"/>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Centre based training led by Expert Practitioners</w:t>
      </w:r>
    </w:p>
    <w:p w14:paraId="0DF6EDA7" w14:textId="77777777" w:rsidR="008904CF" w:rsidRPr="00425A91" w:rsidRDefault="008904CF" w:rsidP="0082243B">
      <w:pPr>
        <w:widowControl/>
        <w:numPr>
          <w:ilvl w:val="0"/>
          <w:numId w:val="2"/>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School based training led by expert mentors</w:t>
      </w:r>
    </w:p>
    <w:p w14:paraId="5507CBE0" w14:textId="77777777" w:rsidR="008904CF" w:rsidRDefault="008904CF" w:rsidP="0082243B">
      <w:pPr>
        <w:widowControl/>
        <w:numPr>
          <w:ilvl w:val="0"/>
          <w:numId w:val="2"/>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Online learning and guided independent self-study</w:t>
      </w:r>
    </w:p>
    <w:p w14:paraId="272530A9" w14:textId="77777777" w:rsidR="008904CF" w:rsidRPr="00425A91" w:rsidRDefault="008904CF" w:rsidP="0082243B">
      <w:pPr>
        <w:widowControl/>
        <w:numPr>
          <w:ilvl w:val="0"/>
          <w:numId w:val="2"/>
        </w:numPr>
        <w:pBdr>
          <w:top w:val="nil"/>
          <w:left w:val="nil"/>
          <w:bottom w:val="nil"/>
          <w:right w:val="nil"/>
          <w:between w:val="nil"/>
        </w:pBdr>
        <w:autoSpaceDE/>
        <w:autoSpaceDN/>
        <w:spacing w:line="276" w:lineRule="auto"/>
        <w:rPr>
          <w:rFonts w:ascii="Arial" w:hAnsi="Arial" w:cs="Arial"/>
          <w:color w:val="000000"/>
        </w:rPr>
      </w:pPr>
      <w:r>
        <w:rPr>
          <w:rFonts w:ascii="Arial" w:hAnsi="Arial" w:cs="Arial"/>
          <w:color w:val="000000"/>
        </w:rPr>
        <w:t>Intensive Training and Practice weeks (</w:t>
      </w:r>
      <w:proofErr w:type="spellStart"/>
      <w:r>
        <w:rPr>
          <w:rFonts w:ascii="Arial" w:hAnsi="Arial" w:cs="Arial"/>
          <w:color w:val="000000"/>
        </w:rPr>
        <w:t>ITaPs</w:t>
      </w:r>
      <w:proofErr w:type="spellEnd"/>
      <w:r>
        <w:rPr>
          <w:rFonts w:ascii="Arial" w:hAnsi="Arial" w:cs="Arial"/>
          <w:color w:val="000000"/>
        </w:rPr>
        <w:t>)</w:t>
      </w:r>
    </w:p>
    <w:p w14:paraId="58C88687" w14:textId="77777777" w:rsidR="008904CF" w:rsidRPr="00425A91" w:rsidRDefault="008904CF" w:rsidP="0082243B">
      <w:pPr>
        <w:widowControl/>
        <w:numPr>
          <w:ilvl w:val="0"/>
          <w:numId w:val="2"/>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Managed workload and well being</w:t>
      </w:r>
    </w:p>
    <w:p w14:paraId="1FDDDFA8" w14:textId="77777777" w:rsidR="008904CF" w:rsidRPr="00425A91" w:rsidRDefault="008904CF" w:rsidP="0082243B">
      <w:pPr>
        <w:widowControl/>
        <w:numPr>
          <w:ilvl w:val="0"/>
          <w:numId w:val="2"/>
        </w:numPr>
        <w:pBdr>
          <w:top w:val="nil"/>
          <w:left w:val="nil"/>
          <w:bottom w:val="nil"/>
          <w:right w:val="nil"/>
          <w:between w:val="nil"/>
        </w:pBdr>
        <w:autoSpaceDE/>
        <w:autoSpaceDN/>
        <w:spacing w:line="276" w:lineRule="auto"/>
        <w:rPr>
          <w:rFonts w:ascii="Arial" w:hAnsi="Arial" w:cs="Arial"/>
          <w:color w:val="000000"/>
        </w:rPr>
      </w:pPr>
      <w:r>
        <w:rPr>
          <w:rFonts w:ascii="Arial" w:hAnsi="Arial" w:cs="Arial"/>
          <w:color w:val="000000"/>
        </w:rPr>
        <w:t>Learning</w:t>
      </w:r>
      <w:r w:rsidRPr="00425A91">
        <w:rPr>
          <w:rFonts w:ascii="Arial" w:hAnsi="Arial" w:cs="Arial"/>
          <w:color w:val="000000"/>
        </w:rPr>
        <w:t xml:space="preserve"> support for individuals and groups of trainees</w:t>
      </w:r>
    </w:p>
    <w:p w14:paraId="1DD9F81D" w14:textId="77777777" w:rsidR="008904CF" w:rsidRPr="00425A91" w:rsidRDefault="008904CF" w:rsidP="0082243B">
      <w:pPr>
        <w:widowControl/>
        <w:numPr>
          <w:ilvl w:val="0"/>
          <w:numId w:val="2"/>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Coherence and consistency of the trainee teacher experience</w:t>
      </w:r>
    </w:p>
    <w:p w14:paraId="4E104055" w14:textId="77777777" w:rsidR="008904CF" w:rsidRPr="00425A91" w:rsidRDefault="008904CF" w:rsidP="0082243B">
      <w:pPr>
        <w:widowControl/>
        <w:numPr>
          <w:ilvl w:val="0"/>
          <w:numId w:val="2"/>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High quality CPD of mentors and tutors</w:t>
      </w:r>
    </w:p>
    <w:p w14:paraId="6080E7E0" w14:textId="77777777" w:rsidR="008904CF" w:rsidRPr="00425A91" w:rsidRDefault="008904CF" w:rsidP="0082243B">
      <w:pPr>
        <w:widowControl/>
        <w:numPr>
          <w:ilvl w:val="0"/>
          <w:numId w:val="2"/>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lastRenderedPageBreak/>
        <w:t>University-based assessment and QA mechanisms</w:t>
      </w:r>
    </w:p>
    <w:p w14:paraId="4C4C64E6" w14:textId="77777777" w:rsidR="008904CF" w:rsidRPr="00425A91" w:rsidRDefault="008904CF" w:rsidP="002B084C">
      <w:pPr>
        <w:spacing w:line="276" w:lineRule="auto"/>
        <w:rPr>
          <w:rFonts w:ascii="Arial" w:hAnsi="Arial" w:cs="Arial"/>
        </w:rPr>
      </w:pPr>
    </w:p>
    <w:p w14:paraId="29C7B44E" w14:textId="77777777" w:rsidR="008904CF" w:rsidRPr="00425A91" w:rsidRDefault="008904CF" w:rsidP="00425A91">
      <w:pPr>
        <w:spacing w:line="276" w:lineRule="auto"/>
        <w:rPr>
          <w:rFonts w:ascii="Arial" w:hAnsi="Arial" w:cs="Arial"/>
        </w:rPr>
      </w:pPr>
    </w:p>
    <w:p w14:paraId="6D5CEBA0" w14:textId="77777777" w:rsidR="008904CF" w:rsidRPr="00425A91" w:rsidRDefault="008904CF" w:rsidP="00425A91">
      <w:pPr>
        <w:spacing w:line="276" w:lineRule="auto"/>
        <w:rPr>
          <w:rFonts w:ascii="Arial" w:hAnsi="Arial" w:cs="Arial"/>
        </w:rPr>
      </w:pPr>
      <w:r>
        <w:rPr>
          <w:rFonts w:ascii="Arial" w:hAnsi="Arial" w:cs="Arial"/>
          <w:color w:val="000000"/>
        </w:rPr>
        <w:t>Curriculum</w:t>
      </w:r>
      <w:r w:rsidRPr="00425A91">
        <w:rPr>
          <w:rFonts w:ascii="Arial" w:hAnsi="Arial" w:cs="Arial"/>
          <w:color w:val="000000"/>
        </w:rPr>
        <w:t xml:space="preserve"> coverage across the courses is underpinned and mapped against the ITT</w:t>
      </w:r>
      <w:r>
        <w:rPr>
          <w:rFonts w:ascii="Arial" w:hAnsi="Arial" w:cs="Arial"/>
          <w:color w:val="000000"/>
        </w:rPr>
        <w:t xml:space="preserve">ECF </w:t>
      </w:r>
      <w:r w:rsidRPr="00425A91">
        <w:rPr>
          <w:rFonts w:ascii="Arial" w:hAnsi="Arial" w:cs="Arial"/>
          <w:color w:val="000000"/>
        </w:rPr>
        <w:t xml:space="preserve">however our curriculum goes beyond this and is ambitious, ensuring that our trainees are equipped as critical and reflective practitioners who </w:t>
      </w:r>
      <w:proofErr w:type="spellStart"/>
      <w:r w:rsidRPr="00425A91">
        <w:rPr>
          <w:rFonts w:ascii="Arial" w:hAnsi="Arial" w:cs="Arial"/>
          <w:color w:val="000000"/>
        </w:rPr>
        <w:t>recognise</w:t>
      </w:r>
      <w:proofErr w:type="spellEnd"/>
      <w:r w:rsidRPr="00425A91">
        <w:rPr>
          <w:rFonts w:ascii="Arial" w:hAnsi="Arial" w:cs="Arial"/>
          <w:color w:val="000000"/>
        </w:rPr>
        <w:t xml:space="preserve"> the role that high quality teaching plays in social justice and equality. </w:t>
      </w:r>
    </w:p>
    <w:p w14:paraId="20C84A6B" w14:textId="77777777" w:rsidR="008904CF" w:rsidRDefault="008904CF" w:rsidP="00425A91">
      <w:pPr>
        <w:spacing w:line="276" w:lineRule="auto"/>
        <w:rPr>
          <w:rFonts w:ascii="Arial" w:hAnsi="Arial" w:cs="Arial"/>
          <w:color w:val="000000"/>
        </w:rPr>
      </w:pPr>
    </w:p>
    <w:p w14:paraId="3EDBB6EC" w14:textId="77777777" w:rsidR="008904CF" w:rsidRDefault="008904CF" w:rsidP="00425A91">
      <w:pPr>
        <w:spacing w:line="276" w:lineRule="auto"/>
        <w:rPr>
          <w:rFonts w:ascii="Arial" w:hAnsi="Arial" w:cs="Arial"/>
          <w:color w:val="000000"/>
        </w:rPr>
      </w:pPr>
      <w:r>
        <w:rPr>
          <w:rFonts w:ascii="Arial" w:hAnsi="Arial" w:cs="Arial"/>
          <w:color w:val="000000"/>
        </w:rPr>
        <w:t xml:space="preserve">The curriculum is the progress model. </w:t>
      </w:r>
      <w:r w:rsidRPr="00425A91">
        <w:rPr>
          <w:rFonts w:ascii="Arial" w:hAnsi="Arial" w:cs="Arial"/>
          <w:color w:val="000000"/>
        </w:rPr>
        <w:t xml:space="preserve">Learning is sequential, not only ensuring that trainees have opportunity to build up foundational concepts but to also assist with managing trainee workload and well-being throughout the course. Teaching </w:t>
      </w:r>
      <w:proofErr w:type="spellStart"/>
      <w:r w:rsidRPr="00425A91">
        <w:rPr>
          <w:rFonts w:ascii="Arial" w:hAnsi="Arial" w:cs="Arial"/>
          <w:color w:val="000000"/>
        </w:rPr>
        <w:t>utilises</w:t>
      </w:r>
      <w:proofErr w:type="spellEnd"/>
      <w:r w:rsidRPr="00425A91">
        <w:rPr>
          <w:rFonts w:ascii="Arial" w:hAnsi="Arial" w:cs="Arial"/>
          <w:color w:val="000000"/>
        </w:rPr>
        <w:t xml:space="preserve"> </w:t>
      </w:r>
      <w:proofErr w:type="spellStart"/>
      <w:r w:rsidRPr="00425A91">
        <w:rPr>
          <w:rFonts w:ascii="Arial" w:hAnsi="Arial" w:cs="Arial"/>
          <w:color w:val="000000"/>
        </w:rPr>
        <w:t>PiP</w:t>
      </w:r>
      <w:proofErr w:type="spellEnd"/>
      <w:r w:rsidRPr="00425A91">
        <w:rPr>
          <w:rFonts w:ascii="Arial" w:hAnsi="Arial" w:cs="Arial"/>
          <w:color w:val="000000"/>
        </w:rPr>
        <w:t xml:space="preserve"> (Present in Person) and synchronous/online methods combined with periods of structured guided independent study</w:t>
      </w:r>
      <w:r>
        <w:rPr>
          <w:rFonts w:ascii="Arial" w:hAnsi="Arial" w:cs="Arial"/>
          <w:color w:val="000000"/>
        </w:rPr>
        <w:t xml:space="preserve"> and periods of Intensive Training and Practice (ITP)</w:t>
      </w:r>
      <w:r w:rsidRPr="00425A91">
        <w:rPr>
          <w:rFonts w:ascii="Arial" w:hAnsi="Arial" w:cs="Arial"/>
          <w:color w:val="000000"/>
        </w:rPr>
        <w:t xml:space="preserve">. Expert colleagues from within the school-partnership are </w:t>
      </w:r>
      <w:proofErr w:type="spellStart"/>
      <w:r w:rsidRPr="00425A91">
        <w:rPr>
          <w:rFonts w:ascii="Arial" w:hAnsi="Arial" w:cs="Arial"/>
          <w:color w:val="000000"/>
        </w:rPr>
        <w:t>utilised</w:t>
      </w:r>
      <w:proofErr w:type="spellEnd"/>
      <w:r w:rsidRPr="00425A91">
        <w:rPr>
          <w:rFonts w:ascii="Arial" w:hAnsi="Arial" w:cs="Arial"/>
          <w:color w:val="000000"/>
        </w:rPr>
        <w:t xml:space="preserve"> to both support and deliver elements of the curriculum. Such partnership not only allows for greater collaboration between university-based and school-based expert colleagues, but also ensures that trainees are adequately supported in ‘</w:t>
      </w:r>
      <w:proofErr w:type="spellStart"/>
      <w:r w:rsidRPr="00425A91">
        <w:rPr>
          <w:rFonts w:ascii="Arial" w:hAnsi="Arial" w:cs="Arial"/>
          <w:color w:val="000000"/>
        </w:rPr>
        <w:t>practising</w:t>
      </w:r>
      <w:proofErr w:type="spellEnd"/>
      <w:r w:rsidRPr="00425A91">
        <w:rPr>
          <w:rFonts w:ascii="Arial" w:hAnsi="Arial" w:cs="Arial"/>
          <w:color w:val="000000"/>
        </w:rPr>
        <w:t xml:space="preserve"> key skills as well as an opportunity to work with and learn from expert colleagues as they apply their knowledge and understanding of the evidence in the classroom’ (DfE, 2019, p.5).</w:t>
      </w:r>
    </w:p>
    <w:p w14:paraId="0E056397" w14:textId="77777777" w:rsidR="008904CF" w:rsidRDefault="008904CF" w:rsidP="00425A91">
      <w:pPr>
        <w:spacing w:line="276" w:lineRule="auto"/>
        <w:rPr>
          <w:rFonts w:ascii="Arial" w:hAnsi="Arial" w:cs="Arial"/>
          <w:color w:val="000000"/>
        </w:rPr>
      </w:pPr>
    </w:p>
    <w:p w14:paraId="7FCA41E3" w14:textId="77777777" w:rsidR="008904CF" w:rsidRDefault="008904CF" w:rsidP="00DE66F5">
      <w:pPr>
        <w:pStyle w:val="Heading3"/>
        <w:rPr>
          <w:b w:val="0"/>
          <w:bCs w:val="0"/>
          <w:sz w:val="36"/>
          <w:szCs w:val="36"/>
        </w:rPr>
      </w:pPr>
      <w:bookmarkStart w:id="8" w:name="_Toc171513060"/>
      <w:r w:rsidRPr="00DE66F5">
        <w:rPr>
          <w:b w:val="0"/>
          <w:bCs w:val="0"/>
          <w:sz w:val="36"/>
          <w:szCs w:val="36"/>
        </w:rPr>
        <w:t>Engaged Reading</w:t>
      </w:r>
      <w:r>
        <w:rPr>
          <w:b w:val="0"/>
          <w:bCs w:val="0"/>
          <w:sz w:val="36"/>
          <w:szCs w:val="36"/>
        </w:rPr>
        <w:t xml:space="preserve"> as our signature pedagogy</w:t>
      </w:r>
      <w:bookmarkEnd w:id="8"/>
    </w:p>
    <w:p w14:paraId="0D4E9DD9" w14:textId="77777777" w:rsidR="008904CF" w:rsidRDefault="008904CF" w:rsidP="00DE66F5">
      <w:pPr>
        <w:pStyle w:val="Heading3"/>
        <w:rPr>
          <w:b w:val="0"/>
          <w:bCs w:val="0"/>
          <w:sz w:val="36"/>
          <w:szCs w:val="36"/>
        </w:rPr>
      </w:pPr>
    </w:p>
    <w:p w14:paraId="1C0A5564" w14:textId="77777777" w:rsidR="008904CF" w:rsidRPr="00DF37CF" w:rsidRDefault="008904CF" w:rsidP="00DF37CF">
      <w:pPr>
        <w:rPr>
          <w:rFonts w:ascii="Times New Roman" w:eastAsia="Times New Roman" w:hAnsi="Times New Roman" w:cs="Times New Roman"/>
          <w:sz w:val="24"/>
          <w:szCs w:val="24"/>
        </w:rPr>
      </w:pPr>
      <w:r w:rsidRPr="00091328">
        <w:rPr>
          <w:rFonts w:ascii="Arial" w:hAnsi="Arial" w:cs="Arial"/>
        </w:rPr>
        <w:t xml:space="preserve">All ITE </w:t>
      </w:r>
      <w:proofErr w:type="spellStart"/>
      <w:r w:rsidRPr="00091328">
        <w:rPr>
          <w:rFonts w:ascii="Arial" w:hAnsi="Arial" w:cs="Arial"/>
        </w:rPr>
        <w:t>programmes</w:t>
      </w:r>
      <w:proofErr w:type="spellEnd"/>
      <w:r w:rsidRPr="00091328">
        <w:rPr>
          <w:rFonts w:ascii="Arial" w:hAnsi="Arial" w:cs="Arial"/>
        </w:rPr>
        <w:t xml:space="preserve"> at Edge Hill share a consistent signature approach in the promotion of </w:t>
      </w:r>
      <w:r w:rsidRPr="00091328">
        <w:rPr>
          <w:rFonts w:ascii="Arial" w:hAnsi="Arial" w:cs="Arial"/>
          <w:b/>
          <w:bCs/>
        </w:rPr>
        <w:t>engaged reading</w:t>
      </w:r>
      <w:r>
        <w:rPr>
          <w:rFonts w:ascii="Arial" w:hAnsi="Arial" w:cs="Arial"/>
          <w:b/>
          <w:bCs/>
        </w:rPr>
        <w:t xml:space="preserve"> </w:t>
      </w:r>
      <w:r>
        <w:rPr>
          <w:rStyle w:val="FootnoteReference"/>
        </w:rPr>
        <w:footnoteReference w:customMarkFollows="1" w:id="2"/>
        <w:t>[1]</w:t>
      </w:r>
      <w:r>
        <w:t xml:space="preserve">. </w:t>
      </w:r>
      <w:r w:rsidRPr="00091328">
        <w:rPr>
          <w:rFonts w:ascii="Arial" w:hAnsi="Arial" w:cs="Arial"/>
        </w:rPr>
        <w:t>We believe that simply being present in a session is not enoug</w:t>
      </w:r>
      <w:r>
        <w:rPr>
          <w:rFonts w:ascii="Arial" w:hAnsi="Arial" w:cs="Arial"/>
        </w:rPr>
        <w:t>h and</w:t>
      </w:r>
      <w:r w:rsidRPr="00091328">
        <w:rPr>
          <w:rFonts w:ascii="Arial" w:hAnsi="Arial" w:cs="Arial"/>
        </w:rPr>
        <w:t xml:space="preserve"> </w:t>
      </w:r>
      <w:proofErr w:type="gramStart"/>
      <w:r w:rsidRPr="00091328">
        <w:rPr>
          <w:rFonts w:ascii="Arial" w:hAnsi="Arial" w:cs="Arial"/>
        </w:rPr>
        <w:t>in order to</w:t>
      </w:r>
      <w:proofErr w:type="gramEnd"/>
      <w:r w:rsidRPr="00091328">
        <w:rPr>
          <w:rFonts w:ascii="Arial" w:hAnsi="Arial" w:cs="Arial"/>
        </w:rPr>
        <w:t xml:space="preserve"> </w:t>
      </w:r>
      <w:proofErr w:type="spellStart"/>
      <w:r w:rsidRPr="00091328">
        <w:rPr>
          <w:rFonts w:ascii="Arial" w:hAnsi="Arial" w:cs="Arial"/>
        </w:rPr>
        <w:t>maximise</w:t>
      </w:r>
      <w:proofErr w:type="spellEnd"/>
      <w:r w:rsidRPr="00091328">
        <w:rPr>
          <w:rFonts w:ascii="Arial" w:hAnsi="Arial" w:cs="Arial"/>
        </w:rPr>
        <w:t xml:space="preserve"> the learning opportunities available</w:t>
      </w:r>
      <w:r>
        <w:rPr>
          <w:rFonts w:ascii="Arial" w:hAnsi="Arial" w:cs="Arial"/>
        </w:rPr>
        <w:t xml:space="preserve"> </w:t>
      </w:r>
      <w:r w:rsidRPr="00091328">
        <w:rPr>
          <w:rFonts w:ascii="Arial" w:hAnsi="Arial" w:cs="Arial"/>
        </w:rPr>
        <w:t xml:space="preserve">learners must be appropriately supported to engage in intelligently scaffolded pre-session, in-session, and post-session activities. Drawing out key features of academic success, we believe that the weekly learning cycle on a module should consist of: </w:t>
      </w:r>
    </w:p>
    <w:p w14:paraId="537AA2B6" w14:textId="77777777" w:rsidR="008904CF" w:rsidRPr="00091328" w:rsidRDefault="008904CF" w:rsidP="00F7583F">
      <w:pPr>
        <w:spacing w:line="276" w:lineRule="auto"/>
        <w:rPr>
          <w:rFonts w:ascii="Arial" w:hAnsi="Arial" w:cs="Arial"/>
        </w:rPr>
      </w:pPr>
    </w:p>
    <w:p w14:paraId="22C1019A" w14:textId="77777777" w:rsidR="008904CF" w:rsidRPr="00091328" w:rsidRDefault="008904CF" w:rsidP="00F7583F">
      <w:pPr>
        <w:spacing w:line="276" w:lineRule="auto"/>
        <w:rPr>
          <w:rFonts w:ascii="Arial" w:hAnsi="Arial" w:cs="Arial"/>
        </w:rPr>
      </w:pPr>
      <w:r w:rsidRPr="00091328">
        <w:rPr>
          <w:rFonts w:ascii="Arial" w:hAnsi="Arial" w:cs="Arial"/>
        </w:rPr>
        <w:t>1. Purposeful critical engagement with and synthesis of central course texts</w:t>
      </w:r>
    </w:p>
    <w:p w14:paraId="6167307C" w14:textId="77777777" w:rsidR="008904CF" w:rsidRPr="00091328" w:rsidRDefault="008904CF" w:rsidP="00F7583F">
      <w:pPr>
        <w:spacing w:line="276" w:lineRule="auto"/>
        <w:rPr>
          <w:rFonts w:ascii="Arial" w:hAnsi="Arial" w:cs="Arial"/>
        </w:rPr>
      </w:pPr>
      <w:r w:rsidRPr="00091328">
        <w:rPr>
          <w:rFonts w:ascii="Arial" w:hAnsi="Arial" w:cs="Arial"/>
        </w:rPr>
        <w:t>2. Opportunities to discuss emerging responses and criticisms of texts</w:t>
      </w:r>
    </w:p>
    <w:p w14:paraId="4EBBE016" w14:textId="77777777" w:rsidR="008904CF" w:rsidRPr="00091328" w:rsidRDefault="008904CF" w:rsidP="00F7583F">
      <w:pPr>
        <w:spacing w:line="276" w:lineRule="auto"/>
        <w:rPr>
          <w:rFonts w:ascii="Arial" w:hAnsi="Arial" w:cs="Arial"/>
        </w:rPr>
      </w:pPr>
      <w:r w:rsidRPr="00091328">
        <w:rPr>
          <w:rFonts w:ascii="Arial" w:hAnsi="Arial" w:cs="Arial"/>
        </w:rPr>
        <w:t>3. Regular feedback on those developing responses in a form that is constructively aligned with the final assessment of the module</w:t>
      </w:r>
    </w:p>
    <w:p w14:paraId="18907A12" w14:textId="77777777" w:rsidR="008904CF" w:rsidRPr="00091328" w:rsidRDefault="008904CF" w:rsidP="00F7583F">
      <w:pPr>
        <w:spacing w:line="276" w:lineRule="auto"/>
        <w:rPr>
          <w:rFonts w:ascii="Arial" w:hAnsi="Arial" w:cs="Arial"/>
        </w:rPr>
      </w:pPr>
    </w:p>
    <w:p w14:paraId="79A7C25A" w14:textId="77777777" w:rsidR="008904CF" w:rsidRPr="00091328" w:rsidRDefault="008904CF" w:rsidP="00F7583F">
      <w:pPr>
        <w:spacing w:line="276" w:lineRule="auto"/>
        <w:rPr>
          <w:rFonts w:ascii="Arial" w:hAnsi="Arial" w:cs="Arial"/>
        </w:rPr>
      </w:pPr>
      <w:r w:rsidRPr="00091328">
        <w:rPr>
          <w:rFonts w:ascii="Arial" w:hAnsi="Arial" w:cs="Arial"/>
        </w:rPr>
        <w:t>The principles of this approach are:</w:t>
      </w:r>
    </w:p>
    <w:p w14:paraId="33D7F147" w14:textId="77777777" w:rsidR="008904CF" w:rsidRPr="007679A5" w:rsidRDefault="008904CF" w:rsidP="007679A5">
      <w:pPr>
        <w:spacing w:line="276" w:lineRule="auto"/>
        <w:rPr>
          <w:rFonts w:ascii="Arial" w:hAnsi="Arial" w:cs="Arial"/>
        </w:rPr>
      </w:pPr>
    </w:p>
    <w:p w14:paraId="7E5010EC" w14:textId="77777777" w:rsidR="008904CF" w:rsidRPr="007679A5" w:rsidRDefault="008904CF" w:rsidP="0082243B">
      <w:pPr>
        <w:pStyle w:val="ListParagraph"/>
        <w:numPr>
          <w:ilvl w:val="0"/>
          <w:numId w:val="4"/>
        </w:numPr>
        <w:spacing w:before="0" w:line="276" w:lineRule="auto"/>
        <w:contextualSpacing/>
        <w:jc w:val="both"/>
        <w:rPr>
          <w:rFonts w:ascii="Arial" w:eastAsia="Times New Roman" w:hAnsi="Arial" w:cs="Arial"/>
          <w:sz w:val="22"/>
          <w:szCs w:val="22"/>
          <w:lang w:val="en-GB"/>
        </w:rPr>
      </w:pPr>
      <w:r w:rsidRPr="007679A5">
        <w:rPr>
          <w:rFonts w:ascii="Arial" w:eastAsia="Times New Roman" w:hAnsi="Arial" w:cs="Arial"/>
          <w:sz w:val="22"/>
          <w:szCs w:val="22"/>
        </w:rPr>
        <w:t xml:space="preserve">Our </w:t>
      </w:r>
      <w:proofErr w:type="spellStart"/>
      <w:r w:rsidRPr="007679A5">
        <w:rPr>
          <w:rFonts w:ascii="Arial" w:eastAsia="Times New Roman" w:hAnsi="Arial" w:cs="Arial"/>
          <w:sz w:val="22"/>
          <w:szCs w:val="22"/>
        </w:rPr>
        <w:t>programme</w:t>
      </w:r>
      <w:proofErr w:type="spellEnd"/>
      <w:r w:rsidRPr="007679A5">
        <w:rPr>
          <w:rFonts w:ascii="Arial" w:eastAsia="Times New Roman" w:hAnsi="Arial" w:cs="Arial"/>
          <w:sz w:val="22"/>
          <w:szCs w:val="22"/>
        </w:rPr>
        <w:t xml:space="preserve"> aims and outcomes require students to interpret and </w:t>
      </w:r>
      <w:proofErr w:type="spellStart"/>
      <w:r w:rsidRPr="007679A5">
        <w:rPr>
          <w:rFonts w:ascii="Arial" w:eastAsia="Times New Roman" w:hAnsi="Arial" w:cs="Arial"/>
          <w:sz w:val="22"/>
          <w:szCs w:val="22"/>
        </w:rPr>
        <w:t>synthesise</w:t>
      </w:r>
      <w:proofErr w:type="spellEnd"/>
      <w:r w:rsidRPr="007679A5">
        <w:rPr>
          <w:rFonts w:ascii="Arial" w:eastAsia="Times New Roman" w:hAnsi="Arial" w:cs="Arial"/>
          <w:sz w:val="22"/>
          <w:szCs w:val="22"/>
        </w:rPr>
        <w:t xml:space="preserve"> academic literature and articulate thoughtful responses to that literature, and our teaching and learning aims should </w:t>
      </w:r>
      <w:proofErr w:type="spellStart"/>
      <w:r w:rsidRPr="007679A5">
        <w:rPr>
          <w:rFonts w:ascii="Arial" w:eastAsia="Times New Roman" w:hAnsi="Arial" w:cs="Arial"/>
          <w:sz w:val="22"/>
          <w:szCs w:val="22"/>
        </w:rPr>
        <w:t>emphasise</w:t>
      </w:r>
      <w:proofErr w:type="spellEnd"/>
      <w:r w:rsidRPr="007679A5">
        <w:rPr>
          <w:rFonts w:ascii="Arial" w:eastAsia="Times New Roman" w:hAnsi="Arial" w:cs="Arial"/>
          <w:sz w:val="22"/>
          <w:szCs w:val="22"/>
        </w:rPr>
        <w:t xml:space="preserve"> this engagement with the literature rather than simply the quality of lecturers’ presentations or lecture attendance (that is, it is not enough simply to be present </w:t>
      </w:r>
      <w:proofErr w:type="gramStart"/>
      <w:r w:rsidRPr="007679A5">
        <w:rPr>
          <w:rFonts w:ascii="Arial" w:eastAsia="Times New Roman" w:hAnsi="Arial" w:cs="Arial"/>
          <w:sz w:val="22"/>
          <w:szCs w:val="22"/>
        </w:rPr>
        <w:t>in order to</w:t>
      </w:r>
      <w:proofErr w:type="gramEnd"/>
      <w:r w:rsidRPr="007679A5">
        <w:rPr>
          <w:rFonts w:ascii="Arial" w:eastAsia="Times New Roman" w:hAnsi="Arial" w:cs="Arial"/>
          <w:sz w:val="22"/>
          <w:szCs w:val="22"/>
        </w:rPr>
        <w:t xml:space="preserve"> learn: students must be supported to engage).</w:t>
      </w:r>
    </w:p>
    <w:p w14:paraId="60A62FA9" w14:textId="77777777" w:rsidR="008904CF" w:rsidRPr="007679A5" w:rsidRDefault="008904CF" w:rsidP="0082243B">
      <w:pPr>
        <w:pStyle w:val="ListParagraph"/>
        <w:numPr>
          <w:ilvl w:val="0"/>
          <w:numId w:val="4"/>
        </w:numPr>
        <w:spacing w:before="0" w:line="276" w:lineRule="auto"/>
        <w:contextualSpacing/>
        <w:jc w:val="both"/>
        <w:rPr>
          <w:rFonts w:ascii="Arial" w:eastAsia="Times New Roman" w:hAnsi="Arial" w:cs="Arial"/>
          <w:sz w:val="22"/>
          <w:szCs w:val="22"/>
          <w:lang w:val="en-GB"/>
        </w:rPr>
      </w:pPr>
      <w:r w:rsidRPr="007679A5">
        <w:rPr>
          <w:rFonts w:ascii="Arial" w:hAnsi="Arial" w:cs="Arial"/>
          <w:sz w:val="22"/>
          <w:szCs w:val="22"/>
        </w:rPr>
        <w:t xml:space="preserve">Lectures and seminars thereby become a valuable opportunity for emergent formative feedback and discussion of preparatory tasks. Students are intended to take an active and directive role in these sessions by identifying areas for discussion. </w:t>
      </w:r>
    </w:p>
    <w:p w14:paraId="627F3F08" w14:textId="77777777" w:rsidR="008904CF" w:rsidRPr="007679A5" w:rsidRDefault="008904CF" w:rsidP="0082243B">
      <w:pPr>
        <w:pStyle w:val="ListParagraph"/>
        <w:numPr>
          <w:ilvl w:val="0"/>
          <w:numId w:val="4"/>
        </w:numPr>
        <w:spacing w:before="0" w:line="276" w:lineRule="auto"/>
        <w:contextualSpacing/>
        <w:jc w:val="both"/>
        <w:rPr>
          <w:rFonts w:ascii="Arial" w:eastAsia="Times New Roman" w:hAnsi="Arial" w:cs="Arial"/>
          <w:sz w:val="22"/>
          <w:szCs w:val="22"/>
          <w:lang w:val="en-GB"/>
        </w:rPr>
      </w:pPr>
      <w:r w:rsidRPr="007679A5">
        <w:rPr>
          <w:rFonts w:ascii="Arial" w:hAnsi="Arial" w:cs="Arial"/>
          <w:sz w:val="22"/>
          <w:szCs w:val="22"/>
        </w:rPr>
        <w:lastRenderedPageBreak/>
        <w:t xml:space="preserve"> ‘Engagement’ with a module means engagement with the dialogue in and around the central texts.  This might be through group discussion, written responses, blog posts, group tasks such as low-stakes mini-presentations, or diagram creation, and so on.</w:t>
      </w:r>
    </w:p>
    <w:p w14:paraId="46A2118A" w14:textId="77777777" w:rsidR="008904CF" w:rsidRDefault="008904CF" w:rsidP="00F7583F">
      <w:pPr>
        <w:spacing w:line="276" w:lineRule="auto"/>
        <w:rPr>
          <w:rFonts w:ascii="Tahoma" w:eastAsia="Tahoma" w:hAnsi="Tahoma" w:cs="Tahoma"/>
          <w:color w:val="1B224D"/>
          <w:w w:val="105"/>
          <w:sz w:val="32"/>
          <w:szCs w:val="32"/>
        </w:rPr>
      </w:pPr>
    </w:p>
    <w:p w14:paraId="5287A9BB" w14:textId="77777777" w:rsidR="008904CF" w:rsidRPr="00D308DB" w:rsidRDefault="008904CF" w:rsidP="00D308DB">
      <w:pPr>
        <w:pStyle w:val="Heading2"/>
        <w:rPr>
          <w:rFonts w:ascii="Arial" w:hAnsi="Arial" w:cs="Arial"/>
          <w:sz w:val="48"/>
          <w:szCs w:val="48"/>
        </w:rPr>
      </w:pPr>
      <w:bookmarkStart w:id="9" w:name="_Toc171513061"/>
      <w:r w:rsidRPr="00D308DB">
        <w:rPr>
          <w:rFonts w:ascii="Arial" w:hAnsi="Arial" w:cs="Arial"/>
          <w:sz w:val="48"/>
          <w:szCs w:val="48"/>
        </w:rPr>
        <w:t>Student Support</w:t>
      </w:r>
      <w:bookmarkEnd w:id="9"/>
    </w:p>
    <w:p w14:paraId="39875987" w14:textId="77777777" w:rsidR="008904CF" w:rsidRDefault="008904CF" w:rsidP="00A07822">
      <w:pPr>
        <w:pStyle w:val="Heading2"/>
        <w:rPr>
          <w:rFonts w:ascii="Arial" w:hAnsi="Arial" w:cs="Arial"/>
          <w:w w:val="105"/>
          <w:sz w:val="48"/>
          <w:szCs w:val="48"/>
        </w:rPr>
      </w:pPr>
    </w:p>
    <w:p w14:paraId="18826DC8" w14:textId="77777777" w:rsidR="008904CF" w:rsidRDefault="008904CF" w:rsidP="005F7519">
      <w:pPr>
        <w:spacing w:before="1"/>
        <w:jc w:val="both"/>
        <w:rPr>
          <w:rFonts w:ascii="Arial" w:eastAsia="Times New Roman" w:hAnsi="Arial" w:cs="Arial"/>
        </w:rPr>
      </w:pPr>
      <w:r w:rsidRPr="005623FF">
        <w:rPr>
          <w:rFonts w:ascii="Arial" w:eastAsia="Times New Roman" w:hAnsi="Arial" w:cs="Arial"/>
        </w:rPr>
        <w:t xml:space="preserve">A Student Support Plan (SSP) is produced by the university inclusion team with </w:t>
      </w:r>
      <w:r>
        <w:rPr>
          <w:rFonts w:ascii="Arial" w:eastAsia="Times New Roman" w:hAnsi="Arial" w:cs="Arial"/>
        </w:rPr>
        <w:t>trainees</w:t>
      </w:r>
      <w:r w:rsidRPr="005623FF">
        <w:rPr>
          <w:rFonts w:ascii="Arial" w:eastAsia="Times New Roman" w:hAnsi="Arial" w:cs="Arial"/>
        </w:rPr>
        <w:t xml:space="preserve"> who have declared a disability. These plans are shared with the inclusion lead or professional support team within each department and any relevant information relating to placements is shared with the partnership development team</w:t>
      </w:r>
      <w:r>
        <w:rPr>
          <w:rFonts w:ascii="Arial" w:eastAsia="Times New Roman" w:hAnsi="Arial" w:cs="Arial"/>
        </w:rPr>
        <w:t xml:space="preserve"> and Link Tutor. Trainees with SSPs are strongly encouraged to share any relevant information with their mentors at the outset of the placement so they can be support appropriately. </w:t>
      </w:r>
    </w:p>
    <w:p w14:paraId="5EBA4E0C" w14:textId="77777777" w:rsidR="008904CF" w:rsidRDefault="008904CF" w:rsidP="005F7519">
      <w:pPr>
        <w:spacing w:before="1"/>
        <w:jc w:val="both"/>
        <w:rPr>
          <w:rFonts w:ascii="Arial" w:eastAsia="Times New Roman" w:hAnsi="Arial" w:cs="Arial"/>
        </w:rPr>
      </w:pPr>
    </w:p>
    <w:p w14:paraId="2C510BA3" w14:textId="77777777" w:rsidR="008904CF" w:rsidRDefault="008904CF" w:rsidP="005F7519">
      <w:pPr>
        <w:spacing w:before="1"/>
        <w:rPr>
          <w:rFonts w:ascii="Arial" w:eastAsia="Times New Roman" w:hAnsi="Arial" w:cs="Arial"/>
        </w:rPr>
      </w:pPr>
      <w:r>
        <w:rPr>
          <w:rFonts w:ascii="Arial" w:eastAsia="Times New Roman" w:hAnsi="Arial" w:cs="Arial"/>
        </w:rPr>
        <w:t xml:space="preserve">All trainees </w:t>
      </w:r>
      <w:proofErr w:type="gramStart"/>
      <w:r>
        <w:rPr>
          <w:rFonts w:ascii="Arial" w:eastAsia="Times New Roman" w:hAnsi="Arial" w:cs="Arial"/>
        </w:rPr>
        <w:t>are able to</w:t>
      </w:r>
      <w:proofErr w:type="gramEnd"/>
      <w:r>
        <w:rPr>
          <w:rFonts w:ascii="Arial" w:eastAsia="Times New Roman" w:hAnsi="Arial" w:cs="Arial"/>
        </w:rPr>
        <w:t xml:space="preserve"> seek support from their Link Tutor and/or the university student support team(s) and links are provided for assistance:</w:t>
      </w:r>
    </w:p>
    <w:p w14:paraId="3C38278F" w14:textId="77777777" w:rsidR="008904CF" w:rsidRDefault="00E3093B" w:rsidP="005F7519">
      <w:pPr>
        <w:spacing w:before="1"/>
        <w:rPr>
          <w:rFonts w:ascii="Arial" w:eastAsia="Times New Roman" w:hAnsi="Arial" w:cs="Arial"/>
        </w:rPr>
      </w:pPr>
      <w:hyperlink r:id="rId13" w:history="1">
        <w:r w:rsidR="008904CF" w:rsidRPr="008C28CA">
          <w:rPr>
            <w:rStyle w:val="Hyperlink"/>
            <w:rFonts w:ascii="Arial" w:eastAsia="Times New Roman" w:hAnsi="Arial" w:cs="Arial"/>
          </w:rPr>
          <w:t>https://www.edgehill.ac.uk/departments/support/studentservices/</w:t>
        </w:r>
      </w:hyperlink>
      <w:r w:rsidR="008904CF">
        <w:rPr>
          <w:rFonts w:ascii="Arial" w:eastAsia="Times New Roman" w:hAnsi="Arial" w:cs="Arial"/>
        </w:rPr>
        <w:t xml:space="preserve"> </w:t>
      </w:r>
    </w:p>
    <w:p w14:paraId="51526D65" w14:textId="77777777" w:rsidR="008904CF" w:rsidRDefault="00E3093B" w:rsidP="005F7519">
      <w:pPr>
        <w:spacing w:before="1"/>
        <w:rPr>
          <w:rFonts w:ascii="Arial" w:eastAsia="Times New Roman" w:hAnsi="Arial" w:cs="Arial"/>
        </w:rPr>
      </w:pPr>
      <w:hyperlink r:id="rId14" w:history="1">
        <w:r w:rsidR="008904CF" w:rsidRPr="008C28CA">
          <w:rPr>
            <w:rStyle w:val="Hyperlink"/>
            <w:rFonts w:ascii="Arial" w:eastAsia="Times New Roman" w:hAnsi="Arial" w:cs="Arial"/>
          </w:rPr>
          <w:t>https://www.edgehill.ac.uk/departments/support/studentservices/wellbeing/</w:t>
        </w:r>
      </w:hyperlink>
      <w:r w:rsidR="008904CF">
        <w:rPr>
          <w:rFonts w:ascii="Arial" w:eastAsia="Times New Roman" w:hAnsi="Arial" w:cs="Arial"/>
        </w:rPr>
        <w:t xml:space="preserve"> </w:t>
      </w:r>
    </w:p>
    <w:p w14:paraId="623B8A5D" w14:textId="77777777" w:rsidR="008904CF" w:rsidRPr="005F7519" w:rsidRDefault="00E3093B" w:rsidP="005F7519">
      <w:pPr>
        <w:spacing w:before="1"/>
        <w:rPr>
          <w:rFonts w:ascii="Arial" w:eastAsia="Times New Roman" w:hAnsi="Arial" w:cs="Arial"/>
        </w:rPr>
      </w:pPr>
      <w:hyperlink r:id="rId15" w:history="1">
        <w:r w:rsidR="008904CF" w:rsidRPr="008C28CA">
          <w:rPr>
            <w:rStyle w:val="Hyperlink"/>
            <w:rFonts w:ascii="Arial" w:eastAsia="Times New Roman" w:hAnsi="Arial" w:cs="Arial"/>
          </w:rPr>
          <w:t>https://www.edgehill.ac.uk/departments/support/studentservices/inclusive/</w:t>
        </w:r>
      </w:hyperlink>
      <w:r w:rsidR="008904CF">
        <w:rPr>
          <w:rFonts w:ascii="Arial" w:eastAsia="Times New Roman" w:hAnsi="Arial" w:cs="Arial"/>
        </w:rPr>
        <w:t xml:space="preserve"> </w:t>
      </w:r>
    </w:p>
    <w:p w14:paraId="2138075A" w14:textId="77777777" w:rsidR="008904CF" w:rsidRDefault="008904CF" w:rsidP="001F5AD1">
      <w:pPr>
        <w:pStyle w:val="Heading5"/>
        <w:spacing w:before="78"/>
        <w:ind w:left="0"/>
        <w:rPr>
          <w:color w:val="1B224D"/>
          <w:w w:val="105"/>
        </w:rPr>
      </w:pPr>
    </w:p>
    <w:p w14:paraId="7D7EBAF1" w14:textId="77777777" w:rsidR="008904CF" w:rsidRPr="00736264" w:rsidRDefault="008904CF" w:rsidP="00736264">
      <w:pPr>
        <w:pStyle w:val="Heading2"/>
        <w:rPr>
          <w:rFonts w:ascii="Arial" w:hAnsi="Arial" w:cs="Arial"/>
          <w:sz w:val="48"/>
          <w:szCs w:val="48"/>
        </w:rPr>
      </w:pPr>
      <w:bookmarkStart w:id="10" w:name="_Toc171513062"/>
      <w:r w:rsidRPr="00736264">
        <w:rPr>
          <w:rFonts w:ascii="Arial" w:hAnsi="Arial" w:cs="Arial"/>
          <w:w w:val="105"/>
          <w:sz w:val="48"/>
          <w:szCs w:val="48"/>
        </w:rPr>
        <w:t>Assessing</w:t>
      </w:r>
      <w:r w:rsidRPr="00736264">
        <w:rPr>
          <w:rFonts w:ascii="Arial" w:hAnsi="Arial" w:cs="Arial"/>
          <w:spacing w:val="12"/>
          <w:w w:val="105"/>
          <w:sz w:val="48"/>
          <w:szCs w:val="48"/>
        </w:rPr>
        <w:t xml:space="preserve"> </w:t>
      </w:r>
      <w:r w:rsidRPr="00736264">
        <w:rPr>
          <w:rFonts w:ascii="Arial" w:hAnsi="Arial" w:cs="Arial"/>
          <w:w w:val="105"/>
          <w:sz w:val="48"/>
          <w:szCs w:val="48"/>
        </w:rPr>
        <w:t>trainee</w:t>
      </w:r>
      <w:r w:rsidRPr="00736264">
        <w:rPr>
          <w:rFonts w:ascii="Arial" w:hAnsi="Arial" w:cs="Arial"/>
          <w:spacing w:val="13"/>
          <w:w w:val="105"/>
          <w:sz w:val="48"/>
          <w:szCs w:val="48"/>
        </w:rPr>
        <w:t xml:space="preserve"> </w:t>
      </w:r>
      <w:r w:rsidRPr="00736264">
        <w:rPr>
          <w:rFonts w:ascii="Arial" w:hAnsi="Arial" w:cs="Arial"/>
          <w:w w:val="105"/>
          <w:sz w:val="48"/>
          <w:szCs w:val="48"/>
        </w:rPr>
        <w:t>progress</w:t>
      </w:r>
      <w:r w:rsidRPr="00736264">
        <w:rPr>
          <w:rFonts w:ascii="Arial" w:hAnsi="Arial" w:cs="Arial"/>
          <w:spacing w:val="13"/>
          <w:w w:val="105"/>
          <w:sz w:val="48"/>
          <w:szCs w:val="48"/>
        </w:rPr>
        <w:t xml:space="preserve"> </w:t>
      </w:r>
      <w:r w:rsidRPr="00736264">
        <w:rPr>
          <w:rFonts w:ascii="Arial" w:hAnsi="Arial" w:cs="Arial"/>
          <w:w w:val="105"/>
          <w:sz w:val="48"/>
          <w:szCs w:val="48"/>
        </w:rPr>
        <w:t>in</w:t>
      </w:r>
      <w:r>
        <w:rPr>
          <w:rFonts w:ascii="Arial" w:hAnsi="Arial" w:cs="Arial"/>
          <w:spacing w:val="13"/>
          <w:w w:val="105"/>
          <w:sz w:val="48"/>
          <w:szCs w:val="48"/>
        </w:rPr>
        <w:t xml:space="preserve"> Secondary Mathematics</w:t>
      </w:r>
      <w:r w:rsidRPr="00736264">
        <w:rPr>
          <w:rFonts w:ascii="Arial" w:hAnsi="Arial" w:cs="Arial"/>
          <w:spacing w:val="-2"/>
          <w:w w:val="105"/>
          <w:sz w:val="48"/>
          <w:szCs w:val="48"/>
        </w:rPr>
        <w:t>:</w:t>
      </w:r>
      <w:bookmarkEnd w:id="10"/>
    </w:p>
    <w:p w14:paraId="01D6B90C" w14:textId="77777777" w:rsidR="008904CF" w:rsidRPr="00A07822" w:rsidRDefault="008904CF" w:rsidP="006C5362">
      <w:pPr>
        <w:rPr>
          <w:rFonts w:ascii="Arial" w:hAnsi="Arial" w:cs="Arial"/>
        </w:rPr>
      </w:pPr>
      <w:r w:rsidRPr="00A07822">
        <w:rPr>
          <w:rFonts w:ascii="Arial" w:hAnsi="Arial" w:cs="Arial"/>
        </w:rPr>
        <w:t>At the Secondary and FET phases, we have put the curriculum at the center of our understanding of progression. Each distinct course has its own subject specific IT</w:t>
      </w:r>
      <w:r>
        <w:rPr>
          <w:rFonts w:ascii="Arial" w:hAnsi="Arial" w:cs="Arial"/>
        </w:rPr>
        <w:t>E</w:t>
      </w:r>
      <w:r w:rsidRPr="00A07822">
        <w:rPr>
          <w:rFonts w:ascii="Arial" w:hAnsi="Arial" w:cs="Arial"/>
        </w:rPr>
        <w:t xml:space="preserve"> curriculum which ensures trainees meet the relevant learning milestones over the course of their </w:t>
      </w:r>
      <w:r>
        <w:rPr>
          <w:rFonts w:ascii="Arial" w:hAnsi="Arial" w:cs="Arial"/>
        </w:rPr>
        <w:t>ITE</w:t>
      </w:r>
      <w:r w:rsidRPr="00A07822">
        <w:rPr>
          <w:rFonts w:ascii="Arial" w:hAnsi="Arial" w:cs="Arial"/>
        </w:rPr>
        <w:t xml:space="preserve"> journey. This ensures that, contingent on meeting the milestones in the curriculum, they can be recommended for the award of Qualified Teacher Status (QTS) at the end of the course for the subject in which they are training to teach at the Secondary phase</w:t>
      </w:r>
      <w:r>
        <w:rPr>
          <w:rFonts w:ascii="Arial" w:hAnsi="Arial" w:cs="Arial"/>
        </w:rPr>
        <w:t>.</w:t>
      </w:r>
      <w:r w:rsidRPr="00A07822">
        <w:rPr>
          <w:rFonts w:ascii="Arial" w:hAnsi="Arial" w:cs="Arial"/>
        </w:rPr>
        <w:t xml:space="preserve"> The IT</w:t>
      </w:r>
      <w:r>
        <w:rPr>
          <w:rFonts w:ascii="Arial" w:hAnsi="Arial" w:cs="Arial"/>
        </w:rPr>
        <w:t>E</w:t>
      </w:r>
      <w:r w:rsidRPr="00A07822">
        <w:rPr>
          <w:rFonts w:ascii="Arial" w:hAnsi="Arial" w:cs="Arial"/>
        </w:rPr>
        <w:t xml:space="preserve"> curriculum is purposefully sequenced on a week-by-week basis over the duration of each course so that Secondary trainees cover all aspects of the </w:t>
      </w:r>
      <w:r>
        <w:rPr>
          <w:rFonts w:ascii="Arial" w:hAnsi="Arial" w:cs="Arial"/>
        </w:rPr>
        <w:t xml:space="preserve">ITTECF </w:t>
      </w:r>
      <w:r w:rsidRPr="00A07822">
        <w:rPr>
          <w:rFonts w:ascii="Arial" w:hAnsi="Arial" w:cs="Arial"/>
        </w:rPr>
        <w:t>and meet the necessary competencies for the award of QTS, however it also goes far beyond this. At the Secondary phase each course curriculum breaks down the required co</w:t>
      </w:r>
      <w:r>
        <w:rPr>
          <w:rFonts w:ascii="Arial" w:hAnsi="Arial" w:cs="Arial"/>
        </w:rPr>
        <w:t>mponent</w:t>
      </w:r>
      <w:r w:rsidRPr="00A07822">
        <w:rPr>
          <w:rFonts w:ascii="Arial" w:hAnsi="Arial" w:cs="Arial"/>
        </w:rPr>
        <w:t xml:space="preserve"> </w:t>
      </w:r>
      <w:r>
        <w:rPr>
          <w:rFonts w:ascii="Arial" w:hAnsi="Arial" w:cs="Arial"/>
        </w:rPr>
        <w:t>knowledge and builds to a complex composite</w:t>
      </w:r>
      <w:r w:rsidRPr="00A07822">
        <w:rPr>
          <w:rFonts w:ascii="Arial" w:hAnsi="Arial" w:cs="Arial"/>
        </w:rPr>
        <w:t xml:space="preserve"> </w:t>
      </w:r>
      <w:r>
        <w:rPr>
          <w:rFonts w:ascii="Arial" w:hAnsi="Arial" w:cs="Arial"/>
        </w:rPr>
        <w:t>understanding which</w:t>
      </w:r>
      <w:r w:rsidRPr="00A07822">
        <w:rPr>
          <w:rFonts w:ascii="Arial" w:hAnsi="Arial" w:cs="Arial"/>
        </w:rPr>
        <w:t xml:space="preserve"> address</w:t>
      </w:r>
      <w:r>
        <w:rPr>
          <w:rFonts w:ascii="Arial" w:hAnsi="Arial" w:cs="Arial"/>
        </w:rPr>
        <w:t>es</w:t>
      </w:r>
      <w:r w:rsidRPr="00A07822">
        <w:rPr>
          <w:rFonts w:ascii="Arial" w:hAnsi="Arial" w:cs="Arial"/>
        </w:rPr>
        <w:t xml:space="preserve"> the subject-specific pedagogical content knowledge required within each subject. </w:t>
      </w:r>
    </w:p>
    <w:p w14:paraId="2585C0D3" w14:textId="77777777" w:rsidR="008904CF" w:rsidRPr="00A07822" w:rsidRDefault="008904CF" w:rsidP="006C5362">
      <w:pPr>
        <w:rPr>
          <w:rFonts w:ascii="Arial" w:hAnsi="Arial" w:cs="Arial"/>
        </w:rPr>
      </w:pPr>
    </w:p>
    <w:p w14:paraId="174332BA" w14:textId="77777777" w:rsidR="008904CF" w:rsidRPr="00A07822" w:rsidRDefault="008904CF" w:rsidP="006C5362">
      <w:pPr>
        <w:rPr>
          <w:rFonts w:ascii="Arial" w:hAnsi="Arial" w:cs="Arial"/>
        </w:rPr>
      </w:pPr>
      <w:r w:rsidRPr="00A07822">
        <w:rPr>
          <w:rFonts w:ascii="Arial" w:hAnsi="Arial" w:cs="Arial"/>
        </w:rPr>
        <w:t>The week-by-week curriculum for each course states what trainees should be able to know and do each week for the subject</w:t>
      </w:r>
      <w:r>
        <w:rPr>
          <w:rFonts w:ascii="Arial" w:hAnsi="Arial" w:cs="Arial"/>
        </w:rPr>
        <w:t xml:space="preserve"> </w:t>
      </w:r>
      <w:r w:rsidRPr="00A07822">
        <w:rPr>
          <w:rFonts w:ascii="Arial" w:hAnsi="Arial" w:cs="Arial"/>
        </w:rPr>
        <w:t>in which they are training to teach and ensures the necessary progression is made to enable QTS recommendation</w:t>
      </w:r>
      <w:r>
        <w:rPr>
          <w:rFonts w:ascii="Arial" w:hAnsi="Arial" w:cs="Arial"/>
        </w:rPr>
        <w:t xml:space="preserve"> </w:t>
      </w:r>
      <w:r w:rsidRPr="00A07822">
        <w:rPr>
          <w:rFonts w:ascii="Arial" w:hAnsi="Arial" w:cs="Arial"/>
        </w:rPr>
        <w:t xml:space="preserve">via the summative Professional Reflective Viva at the end of their </w:t>
      </w:r>
      <w:r>
        <w:rPr>
          <w:rFonts w:ascii="Arial" w:hAnsi="Arial" w:cs="Arial"/>
        </w:rPr>
        <w:t>ITE</w:t>
      </w:r>
      <w:r w:rsidRPr="00A07822">
        <w:rPr>
          <w:rFonts w:ascii="Arial" w:hAnsi="Arial" w:cs="Arial"/>
        </w:rPr>
        <w:t xml:space="preserve">. Progress through the curriculum is monitored on a week-by-week basis via the use of ‘Weekly Development Summaries’ which capture what trainees understand and can do in line with their specific course </w:t>
      </w:r>
      <w:r>
        <w:rPr>
          <w:rFonts w:ascii="Arial" w:hAnsi="Arial" w:cs="Arial"/>
        </w:rPr>
        <w:t>ITE</w:t>
      </w:r>
      <w:r w:rsidRPr="00A07822">
        <w:rPr>
          <w:rFonts w:ascii="Arial" w:hAnsi="Arial" w:cs="Arial"/>
        </w:rPr>
        <w:t xml:space="preserve"> curriculum. </w:t>
      </w:r>
    </w:p>
    <w:p w14:paraId="07FDCC69" w14:textId="77777777" w:rsidR="008904CF" w:rsidRPr="00A07822" w:rsidRDefault="008904CF" w:rsidP="006C5362">
      <w:pPr>
        <w:rPr>
          <w:rFonts w:ascii="Arial" w:hAnsi="Arial" w:cs="Arial"/>
        </w:rPr>
      </w:pPr>
    </w:p>
    <w:p w14:paraId="2E978C85" w14:textId="77777777" w:rsidR="008904CF" w:rsidRDefault="008904CF" w:rsidP="005A5D20">
      <w:pPr>
        <w:rPr>
          <w:rFonts w:ascii="Arial" w:hAnsi="Arial" w:cs="Arial"/>
        </w:rPr>
      </w:pPr>
      <w:r w:rsidRPr="00A07822">
        <w:rPr>
          <w:rFonts w:ascii="Arial" w:hAnsi="Arial" w:cs="Arial"/>
        </w:rPr>
        <w:t xml:space="preserve">There is no separate curriculum for school-based experience. Instead, the specific </w:t>
      </w:r>
      <w:r>
        <w:rPr>
          <w:rFonts w:ascii="Arial" w:hAnsi="Arial" w:cs="Arial"/>
        </w:rPr>
        <w:t>ITE</w:t>
      </w:r>
      <w:r w:rsidRPr="00A07822">
        <w:rPr>
          <w:rFonts w:ascii="Arial" w:hAnsi="Arial" w:cs="Arial"/>
        </w:rPr>
        <w:t xml:space="preserve"> curricula for each course encompass all aspects of school-based experience and ensures trainees have opportunity to purposefully integrate their learning at university with the opportunities afforded on Professional Practice when they are mentored through their </w:t>
      </w:r>
      <w:r>
        <w:rPr>
          <w:rFonts w:ascii="Arial" w:hAnsi="Arial" w:cs="Arial"/>
        </w:rPr>
        <w:t>ITE</w:t>
      </w:r>
      <w:r w:rsidRPr="00A07822">
        <w:rPr>
          <w:rFonts w:ascii="Arial" w:hAnsi="Arial" w:cs="Arial"/>
        </w:rPr>
        <w:t xml:space="preserve"> curriculum by school-based colleagues who are experts in their subject. The content of the curricula is sequenced in line with the faculty approach to progression on Professional Practice; introductory, developmental, and consolidation and builds in opportunities for trainees to revisit key learning via a </w:t>
      </w:r>
      <w:proofErr w:type="spellStart"/>
      <w:r w:rsidRPr="00A07822">
        <w:rPr>
          <w:rFonts w:ascii="Arial" w:hAnsi="Arial" w:cs="Arial"/>
        </w:rPr>
        <w:t>spiralised</w:t>
      </w:r>
      <w:proofErr w:type="spellEnd"/>
      <w:r w:rsidRPr="00A07822">
        <w:rPr>
          <w:rFonts w:ascii="Arial" w:hAnsi="Arial" w:cs="Arial"/>
        </w:rPr>
        <w:t xml:space="preserve"> approach. During their Professional Practice trainees continue to be monitored on a week-by-week basis via the ‘Weekly Development Summaries’. This approach also enables university-based tutors to QA the mentoring which is taking place during the placement and to provide </w:t>
      </w:r>
      <w:r w:rsidRPr="00A07822">
        <w:rPr>
          <w:rFonts w:ascii="Arial" w:hAnsi="Arial" w:cs="Arial"/>
        </w:rPr>
        <w:lastRenderedPageBreak/>
        <w:t>support/intervention to trainees or school-based mentors as appropriate.</w:t>
      </w:r>
    </w:p>
    <w:p w14:paraId="06F6A2E3" w14:textId="77777777" w:rsidR="008904CF" w:rsidRDefault="008904CF" w:rsidP="005A5D20">
      <w:pPr>
        <w:rPr>
          <w:rFonts w:ascii="Arial" w:hAnsi="Arial" w:cs="Arial"/>
        </w:rPr>
      </w:pPr>
    </w:p>
    <w:p w14:paraId="3ED38667" w14:textId="77777777" w:rsidR="008904CF" w:rsidRDefault="008904CF" w:rsidP="005A5D20">
      <w:pPr>
        <w:rPr>
          <w:rFonts w:ascii="Arial" w:hAnsi="Arial" w:cs="Arial"/>
        </w:rPr>
      </w:pPr>
      <w:r>
        <w:rPr>
          <w:rFonts w:ascii="Arial" w:hAnsi="Arial" w:cs="Arial"/>
        </w:rPr>
        <w:t>Trainees who are not making sufficient progress through their curriculum (as evidenced via the WDS process) are supported via a Progress Support Plan. Details of which can be found in this handbook.</w:t>
      </w:r>
    </w:p>
    <w:p w14:paraId="53D7F023" w14:textId="77777777" w:rsidR="008904CF" w:rsidRPr="00A07822" w:rsidRDefault="008904CF" w:rsidP="005A5D20">
      <w:pPr>
        <w:rPr>
          <w:rFonts w:ascii="Arial" w:hAnsi="Arial" w:cs="Arial"/>
        </w:rPr>
      </w:pPr>
    </w:p>
    <w:p w14:paraId="1E245CF0" w14:textId="77777777" w:rsidR="008904CF" w:rsidRPr="00DF68C2" w:rsidRDefault="008904CF" w:rsidP="00DF68C2">
      <w:pPr>
        <w:pStyle w:val="HEADING11"/>
        <w:rPr>
          <w:rFonts w:ascii="Arial" w:eastAsia="Source Sans Pro" w:hAnsi="Arial" w:cs="Arial"/>
          <w:b/>
          <w:bCs/>
          <w:sz w:val="22"/>
          <w:szCs w:val="22"/>
        </w:rPr>
      </w:pPr>
      <w:bookmarkStart w:id="11" w:name="_Toc171513063"/>
      <w:r w:rsidRPr="00DF68C2">
        <w:rPr>
          <w:rFonts w:ascii="Arial" w:eastAsia="Source Sans Pro" w:hAnsi="Arial" w:cs="Arial"/>
          <w:b/>
          <w:bCs/>
          <w:sz w:val="22"/>
          <w:szCs w:val="22"/>
        </w:rPr>
        <w:t>How is evidence of progress gathered?</w:t>
      </w:r>
      <w:bookmarkEnd w:id="11"/>
    </w:p>
    <w:p w14:paraId="740E1E14" w14:textId="77777777" w:rsidR="008904CF" w:rsidRPr="00A07822" w:rsidRDefault="008904CF" w:rsidP="006C5362">
      <w:pPr>
        <w:ind w:right="-478"/>
        <w:rPr>
          <w:rFonts w:ascii="Arial" w:hAnsi="Arial" w:cs="Arial"/>
        </w:rPr>
      </w:pPr>
      <w:r w:rsidRPr="00A07822">
        <w:rPr>
          <w:rFonts w:ascii="Arial" w:hAnsi="Arial" w:cs="Arial"/>
        </w:rPr>
        <w:t xml:space="preserve">Edge Hill University adopts a holistic approach to the monitoring and assessment of trainees through the university-based curriculum. This takes place within a variety of contexts: </w:t>
      </w:r>
    </w:p>
    <w:p w14:paraId="5CA4DCA0" w14:textId="77777777" w:rsidR="008904CF" w:rsidRPr="00A07822" w:rsidRDefault="008904CF" w:rsidP="006C5362">
      <w:pPr>
        <w:ind w:right="-478"/>
        <w:rPr>
          <w:rFonts w:ascii="Arial" w:hAnsi="Arial" w:cs="Arial"/>
        </w:rPr>
      </w:pPr>
    </w:p>
    <w:p w14:paraId="3BB0CD9A" w14:textId="77777777" w:rsidR="008904CF" w:rsidRPr="004E217D" w:rsidRDefault="008904CF" w:rsidP="0082243B">
      <w:pPr>
        <w:pStyle w:val="NormalWeb"/>
        <w:numPr>
          <w:ilvl w:val="0"/>
          <w:numId w:val="1"/>
        </w:numPr>
        <w:rPr>
          <w:rFonts w:ascii="Arial" w:hAnsi="Arial" w:cs="Arial"/>
          <w:sz w:val="22"/>
          <w:szCs w:val="22"/>
        </w:rPr>
      </w:pPr>
      <w:r w:rsidRPr="004E217D">
        <w:rPr>
          <w:rFonts w:ascii="Arial" w:hAnsi="Arial" w:cs="Arial"/>
          <w:sz w:val="22"/>
          <w:szCs w:val="22"/>
        </w:rPr>
        <w:t>Ongoing formative assessment on a weekly basis through their ITE course curriculum via the Weekly Development Summaries and/or Weely Development Tutorials (logged on a tracker in addition to any interventions made). This is done from the outset and for the duration of the ITE journey.</w:t>
      </w:r>
    </w:p>
    <w:p w14:paraId="08CC60DE" w14:textId="77777777" w:rsidR="008904CF" w:rsidRPr="004E217D" w:rsidRDefault="008904CF" w:rsidP="0082243B">
      <w:pPr>
        <w:pStyle w:val="NormalWeb"/>
        <w:numPr>
          <w:ilvl w:val="0"/>
          <w:numId w:val="1"/>
        </w:numPr>
        <w:rPr>
          <w:rFonts w:ascii="Arial" w:hAnsi="Arial" w:cs="Arial"/>
          <w:sz w:val="22"/>
          <w:szCs w:val="22"/>
        </w:rPr>
      </w:pPr>
      <w:r w:rsidRPr="004E217D">
        <w:rPr>
          <w:rFonts w:ascii="Arial" w:hAnsi="Arial" w:cs="Arial"/>
          <w:sz w:val="22"/>
          <w:szCs w:val="22"/>
        </w:rPr>
        <w:t xml:space="preserve">Subject Knowledge Audits </w:t>
      </w:r>
    </w:p>
    <w:p w14:paraId="23ACE8E9" w14:textId="77777777" w:rsidR="008904CF" w:rsidRPr="00A07822" w:rsidRDefault="008904CF" w:rsidP="0082243B">
      <w:pPr>
        <w:pStyle w:val="NormalWeb"/>
        <w:numPr>
          <w:ilvl w:val="0"/>
          <w:numId w:val="1"/>
        </w:numPr>
        <w:rPr>
          <w:rFonts w:ascii="Arial" w:hAnsi="Arial" w:cs="Arial"/>
          <w:sz w:val="22"/>
          <w:szCs w:val="22"/>
        </w:rPr>
      </w:pPr>
      <w:r w:rsidRPr="00A07822">
        <w:rPr>
          <w:rFonts w:ascii="Arial" w:hAnsi="Arial" w:cs="Arial"/>
          <w:sz w:val="22"/>
          <w:szCs w:val="22"/>
        </w:rPr>
        <w:t>Trainee reflections and responses to their weekly curriculum during their Weekly Development Meeting (WDM) whilst on Professional Practice.</w:t>
      </w:r>
    </w:p>
    <w:p w14:paraId="3B6FF854" w14:textId="77777777" w:rsidR="008904CF" w:rsidRPr="00A07822" w:rsidRDefault="008904CF" w:rsidP="0082243B">
      <w:pPr>
        <w:pStyle w:val="NormalWeb"/>
        <w:numPr>
          <w:ilvl w:val="0"/>
          <w:numId w:val="1"/>
        </w:numPr>
        <w:rPr>
          <w:rFonts w:ascii="Arial" w:hAnsi="Arial" w:cs="Arial"/>
          <w:sz w:val="22"/>
          <w:szCs w:val="22"/>
        </w:rPr>
      </w:pPr>
      <w:r w:rsidRPr="00A07822">
        <w:rPr>
          <w:rFonts w:ascii="Arial" w:hAnsi="Arial" w:cs="Arial"/>
          <w:sz w:val="22"/>
          <w:szCs w:val="22"/>
        </w:rPr>
        <w:t>Lesson observations during Professional Practice</w:t>
      </w:r>
    </w:p>
    <w:p w14:paraId="51968582" w14:textId="77777777" w:rsidR="008904CF" w:rsidRPr="00A07822" w:rsidRDefault="008904CF" w:rsidP="0082243B">
      <w:pPr>
        <w:pStyle w:val="NormalWeb"/>
        <w:numPr>
          <w:ilvl w:val="0"/>
          <w:numId w:val="1"/>
        </w:numPr>
        <w:rPr>
          <w:rFonts w:ascii="Arial" w:hAnsi="Arial" w:cs="Arial"/>
          <w:sz w:val="22"/>
          <w:szCs w:val="22"/>
        </w:rPr>
      </w:pPr>
      <w:r w:rsidRPr="00A07822">
        <w:rPr>
          <w:rFonts w:ascii="Arial" w:hAnsi="Arial" w:cs="Arial"/>
          <w:sz w:val="22"/>
          <w:szCs w:val="22"/>
        </w:rPr>
        <w:t>Within taught university sessions (online, present in person (</w:t>
      </w:r>
      <w:proofErr w:type="spellStart"/>
      <w:r w:rsidRPr="00A07822">
        <w:rPr>
          <w:rFonts w:ascii="Arial" w:hAnsi="Arial" w:cs="Arial"/>
          <w:sz w:val="22"/>
          <w:szCs w:val="22"/>
        </w:rPr>
        <w:t>PiP</w:t>
      </w:r>
      <w:proofErr w:type="spellEnd"/>
      <w:r w:rsidRPr="00A07822">
        <w:rPr>
          <w:rFonts w:ascii="Arial" w:hAnsi="Arial" w:cs="Arial"/>
          <w:sz w:val="22"/>
          <w:szCs w:val="22"/>
        </w:rPr>
        <w:t xml:space="preserve">), synchronous and asynchronous), through activities and interactions </w:t>
      </w:r>
    </w:p>
    <w:p w14:paraId="168CA1A6" w14:textId="77777777" w:rsidR="008904CF" w:rsidRPr="00A07822" w:rsidRDefault="008904CF" w:rsidP="0082243B">
      <w:pPr>
        <w:pStyle w:val="NormalWeb"/>
        <w:numPr>
          <w:ilvl w:val="0"/>
          <w:numId w:val="1"/>
        </w:numPr>
        <w:rPr>
          <w:rFonts w:ascii="Arial" w:hAnsi="Arial" w:cs="Arial"/>
          <w:sz w:val="22"/>
          <w:szCs w:val="22"/>
        </w:rPr>
      </w:pPr>
      <w:r w:rsidRPr="00A07822">
        <w:rPr>
          <w:rFonts w:ascii="Arial" w:hAnsi="Arial" w:cs="Arial"/>
          <w:sz w:val="22"/>
          <w:szCs w:val="22"/>
        </w:rPr>
        <w:t xml:space="preserve">Key assessment </w:t>
      </w:r>
      <w:r w:rsidRPr="00A07822">
        <w:rPr>
          <w:rFonts w:ascii="Arial" w:hAnsi="Arial" w:cs="Arial"/>
          <w:color w:val="000000"/>
          <w:sz w:val="22"/>
          <w:szCs w:val="22"/>
        </w:rPr>
        <w:t xml:space="preserve">points </w:t>
      </w:r>
    </w:p>
    <w:p w14:paraId="2C22137B" w14:textId="77777777" w:rsidR="008904CF" w:rsidRDefault="008904CF" w:rsidP="0082243B">
      <w:pPr>
        <w:pStyle w:val="NormalWeb"/>
        <w:numPr>
          <w:ilvl w:val="0"/>
          <w:numId w:val="1"/>
        </w:numPr>
        <w:rPr>
          <w:rFonts w:ascii="Arial" w:hAnsi="Arial" w:cs="Arial"/>
          <w:sz w:val="22"/>
          <w:szCs w:val="22"/>
        </w:rPr>
      </w:pPr>
      <w:r w:rsidRPr="00A07822">
        <w:rPr>
          <w:rFonts w:ascii="Arial" w:hAnsi="Arial" w:cs="Arial"/>
          <w:color w:val="000000"/>
          <w:sz w:val="22"/>
          <w:szCs w:val="22"/>
        </w:rPr>
        <w:t>Academic submissions related to the level at which the trainee is studying (L4-L7)</w:t>
      </w:r>
    </w:p>
    <w:p w14:paraId="325215AC" w14:textId="77777777" w:rsidR="008904CF" w:rsidRPr="00190414" w:rsidRDefault="008904CF" w:rsidP="0082243B">
      <w:pPr>
        <w:pStyle w:val="NormalWeb"/>
        <w:numPr>
          <w:ilvl w:val="0"/>
          <w:numId w:val="1"/>
        </w:numPr>
        <w:rPr>
          <w:rFonts w:ascii="Arial" w:hAnsi="Arial" w:cs="Arial"/>
          <w:sz w:val="22"/>
          <w:szCs w:val="22"/>
        </w:rPr>
      </w:pPr>
      <w:r w:rsidRPr="00190414">
        <w:rPr>
          <w:rFonts w:ascii="Arial" w:hAnsi="Arial" w:cs="Arial"/>
          <w:color w:val="000000"/>
          <w:sz w:val="22"/>
          <w:szCs w:val="22"/>
        </w:rPr>
        <w:t>Additional support for trainees</w:t>
      </w:r>
      <w:r>
        <w:rPr>
          <w:rFonts w:ascii="Arial" w:hAnsi="Arial" w:cs="Arial"/>
          <w:color w:val="000000"/>
          <w:sz w:val="22"/>
          <w:szCs w:val="22"/>
        </w:rPr>
        <w:t xml:space="preserve"> who require targeted intervention to make progress.</w:t>
      </w:r>
    </w:p>
    <w:p w14:paraId="121645F9" w14:textId="77777777" w:rsidR="008904CF" w:rsidRPr="00A07822" w:rsidRDefault="008904CF">
      <w:pPr>
        <w:pStyle w:val="BodyText"/>
        <w:spacing w:before="11"/>
        <w:rPr>
          <w:rFonts w:ascii="Arial" w:hAnsi="Arial" w:cs="Arial"/>
        </w:rPr>
      </w:pPr>
      <w:r>
        <w:rPr>
          <w:noProof/>
        </w:rPr>
        <w:drawing>
          <wp:inline distT="0" distB="0" distL="0" distR="0" wp14:anchorId="65054367" wp14:editId="15F7B145">
            <wp:extent cx="9342782" cy="2717170"/>
            <wp:effectExtent l="0" t="0" r="0" b="6985"/>
            <wp:docPr id="13" name="Picture 13" descr="Elem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Elements "/>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88502" cy="2730467"/>
                    </a:xfrm>
                    <a:prstGeom prst="rect">
                      <a:avLst/>
                    </a:prstGeom>
                  </pic:spPr>
                </pic:pic>
              </a:graphicData>
            </a:graphic>
          </wp:inline>
        </w:drawing>
      </w:r>
    </w:p>
    <w:p w14:paraId="7B8716CD" w14:textId="77777777" w:rsidR="008904CF" w:rsidRPr="00D308DB" w:rsidRDefault="008904CF" w:rsidP="00D308DB">
      <w:pPr>
        <w:pStyle w:val="Heading2"/>
        <w:rPr>
          <w:rFonts w:ascii="Arial" w:hAnsi="Arial" w:cs="Arial"/>
          <w:sz w:val="48"/>
          <w:szCs w:val="48"/>
        </w:rPr>
      </w:pPr>
      <w:bookmarkStart w:id="12" w:name="_Toc171513064"/>
      <w:r w:rsidRPr="00D308DB">
        <w:rPr>
          <w:rFonts w:ascii="Arial" w:hAnsi="Arial" w:cs="Arial"/>
          <w:sz w:val="48"/>
          <w:szCs w:val="48"/>
        </w:rPr>
        <w:t>Progress Support Plans</w:t>
      </w:r>
      <w:bookmarkEnd w:id="12"/>
    </w:p>
    <w:p w14:paraId="0882C344" w14:textId="77777777" w:rsidR="008904CF" w:rsidRDefault="008904CF" w:rsidP="004F4C25">
      <w:pPr>
        <w:rPr>
          <w:rFonts w:ascii="Arial" w:hAnsi="Arial" w:cs="Arial"/>
        </w:rPr>
      </w:pPr>
      <w:r w:rsidRPr="00D710BB">
        <w:rPr>
          <w:rFonts w:ascii="Arial" w:hAnsi="Arial" w:cs="Arial"/>
        </w:rPr>
        <w:lastRenderedPageBreak/>
        <w:t xml:space="preserve">Progress </w:t>
      </w:r>
      <w:r>
        <w:rPr>
          <w:rFonts w:ascii="Arial" w:hAnsi="Arial" w:cs="Arial"/>
        </w:rPr>
        <w:t>Support</w:t>
      </w:r>
      <w:r w:rsidRPr="00D710BB">
        <w:rPr>
          <w:rFonts w:ascii="Arial" w:hAnsi="Arial" w:cs="Arial"/>
        </w:rPr>
        <w:t xml:space="preserve"> Plans (P</w:t>
      </w:r>
      <w:r>
        <w:rPr>
          <w:rFonts w:ascii="Arial" w:hAnsi="Arial" w:cs="Arial"/>
        </w:rPr>
        <w:t>S</w:t>
      </w:r>
      <w:r w:rsidRPr="00D710BB">
        <w:rPr>
          <w:rFonts w:ascii="Arial" w:hAnsi="Arial" w:cs="Arial"/>
        </w:rPr>
        <w:t xml:space="preserve">Ps) are </w:t>
      </w:r>
      <w:proofErr w:type="spellStart"/>
      <w:r w:rsidRPr="00D710BB">
        <w:rPr>
          <w:rFonts w:ascii="Arial" w:hAnsi="Arial" w:cs="Arial"/>
        </w:rPr>
        <w:t>utili</w:t>
      </w:r>
      <w:r>
        <w:rPr>
          <w:rFonts w:ascii="Arial" w:hAnsi="Arial" w:cs="Arial"/>
        </w:rPr>
        <w:t>s</w:t>
      </w:r>
      <w:r w:rsidRPr="00D710BB">
        <w:rPr>
          <w:rFonts w:ascii="Arial" w:hAnsi="Arial" w:cs="Arial"/>
        </w:rPr>
        <w:t>ed</w:t>
      </w:r>
      <w:proofErr w:type="spellEnd"/>
      <w:r w:rsidRPr="00D710BB">
        <w:rPr>
          <w:rFonts w:ascii="Arial" w:hAnsi="Arial" w:cs="Arial"/>
        </w:rPr>
        <w:t xml:space="preserve"> in instances where the WDS process has indicated that a trainee is not making sufficient progress through the weekly curriculum despite additional support and intervention being put in place</w:t>
      </w:r>
      <w:r>
        <w:rPr>
          <w:rFonts w:ascii="Arial" w:hAnsi="Arial" w:cs="Arial"/>
        </w:rPr>
        <w:t>. Such interventions made include (but are not limited to):</w:t>
      </w:r>
    </w:p>
    <w:p w14:paraId="1B89C6DF" w14:textId="77777777" w:rsidR="008904CF" w:rsidRPr="004E217D" w:rsidRDefault="008904CF" w:rsidP="0082243B">
      <w:pPr>
        <w:pStyle w:val="NormalWeb"/>
        <w:numPr>
          <w:ilvl w:val="0"/>
          <w:numId w:val="1"/>
        </w:numPr>
        <w:rPr>
          <w:rFonts w:ascii="Arial" w:hAnsi="Arial" w:cs="Arial"/>
          <w:sz w:val="22"/>
          <w:szCs w:val="22"/>
        </w:rPr>
      </w:pPr>
      <w:r w:rsidRPr="004E217D">
        <w:rPr>
          <w:rFonts w:ascii="Arial" w:hAnsi="Arial" w:cs="Arial"/>
          <w:sz w:val="22"/>
          <w:szCs w:val="22"/>
        </w:rPr>
        <w:t>Signposting to additional material or specific content addressed in taught sessions.</w:t>
      </w:r>
    </w:p>
    <w:p w14:paraId="0F9F1136" w14:textId="77777777" w:rsidR="008904CF" w:rsidRPr="004E217D" w:rsidRDefault="008904CF" w:rsidP="0082243B">
      <w:pPr>
        <w:pStyle w:val="NormalWeb"/>
        <w:numPr>
          <w:ilvl w:val="0"/>
          <w:numId w:val="1"/>
        </w:numPr>
        <w:rPr>
          <w:rFonts w:ascii="Arial" w:hAnsi="Arial" w:cs="Arial"/>
          <w:sz w:val="22"/>
          <w:szCs w:val="22"/>
        </w:rPr>
      </w:pPr>
      <w:r w:rsidRPr="004E217D">
        <w:rPr>
          <w:rFonts w:ascii="Arial" w:hAnsi="Arial" w:cs="Arial"/>
          <w:sz w:val="22"/>
          <w:szCs w:val="22"/>
        </w:rPr>
        <w:t>Additional tutorials and/or sessions with a relevant colleague.</w:t>
      </w:r>
    </w:p>
    <w:p w14:paraId="646400EF" w14:textId="77777777" w:rsidR="008904CF" w:rsidRPr="004E217D" w:rsidRDefault="008904CF" w:rsidP="0082243B">
      <w:pPr>
        <w:pStyle w:val="NormalWeb"/>
        <w:numPr>
          <w:ilvl w:val="0"/>
          <w:numId w:val="1"/>
        </w:numPr>
        <w:rPr>
          <w:rFonts w:ascii="Arial" w:hAnsi="Arial" w:cs="Arial"/>
          <w:sz w:val="22"/>
          <w:szCs w:val="22"/>
        </w:rPr>
      </w:pPr>
      <w:r w:rsidRPr="004E217D">
        <w:rPr>
          <w:rFonts w:ascii="Arial" w:hAnsi="Arial" w:cs="Arial"/>
          <w:sz w:val="22"/>
          <w:szCs w:val="22"/>
        </w:rPr>
        <w:t>Opportunities such as observation of colleagues, team-teaching, structured support sessions, or additional mentoring (if concern relates to progression through the curriculum whist on Professional Practice).</w:t>
      </w:r>
    </w:p>
    <w:p w14:paraId="6B84B321" w14:textId="77777777" w:rsidR="008904CF" w:rsidRPr="004E217D" w:rsidRDefault="008904CF" w:rsidP="0082243B">
      <w:pPr>
        <w:pStyle w:val="NormalWeb"/>
        <w:numPr>
          <w:ilvl w:val="0"/>
          <w:numId w:val="1"/>
        </w:numPr>
        <w:rPr>
          <w:rFonts w:ascii="Arial" w:hAnsi="Arial" w:cs="Arial"/>
          <w:sz w:val="22"/>
          <w:szCs w:val="22"/>
        </w:rPr>
      </w:pPr>
      <w:r w:rsidRPr="004E217D">
        <w:rPr>
          <w:rFonts w:ascii="Arial" w:hAnsi="Arial" w:cs="Arial"/>
          <w:sz w:val="22"/>
          <w:szCs w:val="22"/>
        </w:rPr>
        <w:t>Referral to the Student Support Team and the requirement that the trainee engage with their support.</w:t>
      </w:r>
    </w:p>
    <w:p w14:paraId="5CD8DED0" w14:textId="77777777" w:rsidR="008904CF" w:rsidRPr="004E217D" w:rsidRDefault="008904CF" w:rsidP="0082243B">
      <w:pPr>
        <w:pStyle w:val="NormalWeb"/>
        <w:numPr>
          <w:ilvl w:val="0"/>
          <w:numId w:val="1"/>
        </w:numPr>
        <w:rPr>
          <w:rFonts w:ascii="Arial" w:hAnsi="Arial" w:cs="Arial"/>
          <w:sz w:val="22"/>
          <w:szCs w:val="22"/>
        </w:rPr>
      </w:pPr>
      <w:r w:rsidRPr="004E217D">
        <w:rPr>
          <w:rFonts w:ascii="Arial" w:hAnsi="Arial" w:cs="Arial"/>
          <w:sz w:val="22"/>
          <w:szCs w:val="22"/>
        </w:rPr>
        <w:t>Department Progress Meetings (DPM)</w:t>
      </w:r>
    </w:p>
    <w:p w14:paraId="06E8CC13" w14:textId="77777777" w:rsidR="008904CF" w:rsidRDefault="008904CF" w:rsidP="004F4C25">
      <w:pPr>
        <w:rPr>
          <w:rFonts w:ascii="Arial" w:hAnsi="Arial" w:cs="Arial"/>
        </w:rPr>
      </w:pPr>
    </w:p>
    <w:p w14:paraId="2BE9A7B5" w14:textId="77777777" w:rsidR="008904CF" w:rsidRPr="00D710BB" w:rsidRDefault="008904CF" w:rsidP="004F4C25">
      <w:pPr>
        <w:rPr>
          <w:rFonts w:ascii="Arial" w:hAnsi="Arial" w:cs="Arial"/>
        </w:rPr>
      </w:pPr>
      <w:r w:rsidRPr="00D710BB">
        <w:rPr>
          <w:rFonts w:ascii="Arial" w:hAnsi="Arial" w:cs="Arial"/>
        </w:rPr>
        <w:t xml:space="preserve">The process enables the department to formally raise concerns with the trainee about their progression through their ITE curriculum, it puts in place SMART targets </w:t>
      </w:r>
      <w:r>
        <w:rPr>
          <w:rFonts w:ascii="Arial" w:hAnsi="Arial" w:cs="Arial"/>
        </w:rPr>
        <w:t xml:space="preserve">which the trainee needs to act on </w:t>
      </w:r>
      <w:r w:rsidRPr="00D710BB">
        <w:rPr>
          <w:rFonts w:ascii="Arial" w:hAnsi="Arial" w:cs="Arial"/>
        </w:rPr>
        <w:t xml:space="preserve">and provides an opportunity for progression towards these targets to be reviewed after </w:t>
      </w:r>
      <w:r>
        <w:rPr>
          <w:rFonts w:ascii="Arial" w:hAnsi="Arial" w:cs="Arial"/>
        </w:rPr>
        <w:t>one-two weeks</w:t>
      </w:r>
      <w:r w:rsidRPr="00D710BB">
        <w:rPr>
          <w:rFonts w:ascii="Arial" w:hAnsi="Arial" w:cs="Arial"/>
        </w:rPr>
        <w:t xml:space="preserve">.  A PCP can lead to one of three outcomes for the trainee; sufficient progress has been made and the trainee returns to being monitored via the WDS, partial progress has been made but the trainee requires an additional week to make sufficient progress, or the trainee has not made sufficient progress and is referred to the Associate Head of Department for consideration of next steps. These next steps can </w:t>
      </w:r>
      <w:proofErr w:type="gramStart"/>
      <w:r w:rsidRPr="00D710BB">
        <w:rPr>
          <w:rFonts w:ascii="Arial" w:hAnsi="Arial" w:cs="Arial"/>
        </w:rPr>
        <w:t>include;</w:t>
      </w:r>
      <w:proofErr w:type="gramEnd"/>
    </w:p>
    <w:p w14:paraId="3DD38413" w14:textId="77777777" w:rsidR="008904CF" w:rsidRPr="004E217D" w:rsidRDefault="008904CF" w:rsidP="0082243B">
      <w:pPr>
        <w:pStyle w:val="NormalWeb"/>
        <w:numPr>
          <w:ilvl w:val="0"/>
          <w:numId w:val="1"/>
        </w:numPr>
        <w:rPr>
          <w:rFonts w:ascii="Arial" w:hAnsi="Arial" w:cs="Arial"/>
          <w:sz w:val="22"/>
          <w:szCs w:val="22"/>
        </w:rPr>
      </w:pPr>
      <w:r w:rsidRPr="004E217D">
        <w:rPr>
          <w:rFonts w:ascii="Arial" w:hAnsi="Arial" w:cs="Arial"/>
          <w:sz w:val="22"/>
          <w:szCs w:val="22"/>
        </w:rPr>
        <w:t>A delay to the trainee undertaking their placement until such a time as progress has been made.</w:t>
      </w:r>
    </w:p>
    <w:p w14:paraId="767EA504" w14:textId="77777777" w:rsidR="008904CF" w:rsidRPr="004E217D" w:rsidRDefault="008904CF" w:rsidP="0082243B">
      <w:pPr>
        <w:pStyle w:val="NormalWeb"/>
        <w:numPr>
          <w:ilvl w:val="0"/>
          <w:numId w:val="1"/>
        </w:numPr>
        <w:rPr>
          <w:rFonts w:ascii="Arial" w:hAnsi="Arial" w:cs="Arial"/>
          <w:sz w:val="22"/>
          <w:szCs w:val="22"/>
        </w:rPr>
      </w:pPr>
      <w:r w:rsidRPr="004E217D">
        <w:rPr>
          <w:rFonts w:ascii="Arial" w:hAnsi="Arial" w:cs="Arial"/>
          <w:sz w:val="22"/>
          <w:szCs w:val="22"/>
        </w:rPr>
        <w:t>A request that the trainee undertakes their placement at a second attempt (if the P</w:t>
      </w:r>
      <w:r>
        <w:rPr>
          <w:rFonts w:ascii="Arial" w:hAnsi="Arial" w:cs="Arial"/>
          <w:sz w:val="22"/>
          <w:szCs w:val="22"/>
        </w:rPr>
        <w:t>S</w:t>
      </w:r>
      <w:r w:rsidRPr="004E217D">
        <w:rPr>
          <w:rFonts w:ascii="Arial" w:hAnsi="Arial" w:cs="Arial"/>
          <w:sz w:val="22"/>
          <w:szCs w:val="22"/>
        </w:rPr>
        <w:t>P relates to progression through the curriculum whist on Professional Practice).</w:t>
      </w:r>
    </w:p>
    <w:p w14:paraId="738D7BAB" w14:textId="77777777" w:rsidR="008904CF" w:rsidRPr="004E217D" w:rsidRDefault="008904CF" w:rsidP="0082243B">
      <w:pPr>
        <w:pStyle w:val="NormalWeb"/>
        <w:numPr>
          <w:ilvl w:val="0"/>
          <w:numId w:val="1"/>
        </w:numPr>
        <w:rPr>
          <w:rFonts w:ascii="Arial" w:hAnsi="Arial" w:cs="Arial"/>
          <w:sz w:val="22"/>
          <w:szCs w:val="22"/>
        </w:rPr>
      </w:pPr>
      <w:r w:rsidRPr="004E217D">
        <w:rPr>
          <w:rFonts w:ascii="Arial" w:hAnsi="Arial" w:cs="Arial"/>
          <w:sz w:val="22"/>
          <w:szCs w:val="22"/>
        </w:rPr>
        <w:t>The trainee is transferred to an alternative program which does not enable them to be recommended for QTS (Secondary) or which makes them ineligible for QTLS (FET).</w:t>
      </w:r>
    </w:p>
    <w:p w14:paraId="15CE3AA5" w14:textId="77777777" w:rsidR="008904CF" w:rsidRDefault="008904CF" w:rsidP="00E55CE9">
      <w:pPr>
        <w:rPr>
          <w:rFonts w:ascii="Arial" w:hAnsi="Arial" w:cs="Arial"/>
        </w:rPr>
      </w:pPr>
      <w:r>
        <w:rPr>
          <w:rFonts w:ascii="Arial" w:hAnsi="Arial" w:cs="Arial"/>
        </w:rPr>
        <w:t>For a comprehensive guide to the PSP process please see the appendix.</w:t>
      </w:r>
    </w:p>
    <w:p w14:paraId="23AC9898" w14:textId="77777777" w:rsidR="008904CF" w:rsidRPr="00E55CE9" w:rsidRDefault="008904CF" w:rsidP="00E55CE9">
      <w:pPr>
        <w:rPr>
          <w:rFonts w:ascii="Arial" w:hAnsi="Arial" w:cs="Arial"/>
        </w:rPr>
      </w:pPr>
    </w:p>
    <w:p w14:paraId="2F66D217" w14:textId="77777777" w:rsidR="008904CF" w:rsidRDefault="008904CF" w:rsidP="00516E56">
      <w:pPr>
        <w:pStyle w:val="Heading2"/>
        <w:rPr>
          <w:rFonts w:ascii="Arial" w:hAnsi="Arial" w:cs="Arial"/>
          <w:w w:val="105"/>
          <w:sz w:val="48"/>
          <w:szCs w:val="48"/>
        </w:rPr>
      </w:pPr>
      <w:bookmarkStart w:id="13" w:name="_Toc171513065"/>
      <w:r w:rsidRPr="00516E56">
        <w:rPr>
          <w:rFonts w:ascii="Arial" w:hAnsi="Arial" w:cs="Arial"/>
          <w:w w:val="105"/>
          <w:sz w:val="48"/>
          <w:szCs w:val="48"/>
        </w:rPr>
        <w:t>Key Texts and Debates:</w:t>
      </w:r>
      <w:bookmarkEnd w:id="13"/>
    </w:p>
    <w:p w14:paraId="16969227" w14:textId="77777777" w:rsidR="008904CF" w:rsidRDefault="008904CF" w:rsidP="00200BAE">
      <w:pPr>
        <w:pStyle w:val="dce-acf-repeater-item"/>
        <w:spacing w:before="0" w:beforeAutospacing="0" w:after="0" w:afterAutospacing="0"/>
        <w:textAlignment w:val="baseline"/>
        <w:rPr>
          <w:rFonts w:ascii="Arial" w:hAnsi="Arial" w:cs="Arial"/>
          <w:color w:val="575757"/>
        </w:rPr>
      </w:pPr>
      <w:r>
        <w:rPr>
          <w:rFonts w:ascii="Arial" w:hAnsi="Arial" w:cs="Arial"/>
        </w:rPr>
        <w:t>Education Endowment Foundation (2017) Improving Mathematics in Key Stages Two and Three Guidance Report. [Online] Accessible from: https://educationendowmentfoundation.org.uk/tools/guidance-reports/ [retrieved 10 October 2018].</w:t>
      </w:r>
      <w:r>
        <w:rPr>
          <w:rFonts w:ascii="Arial" w:hAnsi="Arial" w:cs="Arial"/>
          <w:color w:val="575757"/>
        </w:rPr>
        <w:t xml:space="preserve"> </w:t>
      </w:r>
    </w:p>
    <w:p w14:paraId="297194D2" w14:textId="77777777" w:rsidR="008904CF" w:rsidRDefault="008904CF" w:rsidP="00200BAE">
      <w:pPr>
        <w:pStyle w:val="dce-acf-repeater-item"/>
        <w:spacing w:before="0" w:beforeAutospacing="0" w:after="0" w:afterAutospacing="0"/>
        <w:textAlignment w:val="baseline"/>
        <w:rPr>
          <w:rFonts w:ascii="Arial" w:hAnsi="Arial" w:cs="Arial"/>
          <w:color w:val="575757"/>
        </w:rPr>
      </w:pPr>
    </w:p>
    <w:p w14:paraId="05670E0A" w14:textId="77777777" w:rsidR="008904CF" w:rsidRDefault="008904CF" w:rsidP="00200BAE">
      <w:pPr>
        <w:rPr>
          <w:rFonts w:ascii="Arial" w:hAnsi="Arial" w:cs="Arial"/>
          <w:sz w:val="24"/>
          <w:szCs w:val="24"/>
        </w:rPr>
      </w:pPr>
      <w:r>
        <w:rPr>
          <w:rFonts w:ascii="Arial" w:hAnsi="Arial" w:cs="Arial"/>
          <w:sz w:val="24"/>
          <w:szCs w:val="24"/>
        </w:rPr>
        <w:t xml:space="preserve">Davis, B. and Renert, M. (2014) The Math Teachers Know. Routledge. </w:t>
      </w:r>
    </w:p>
    <w:p w14:paraId="5D924FA0" w14:textId="77777777" w:rsidR="008904CF" w:rsidRDefault="008904CF" w:rsidP="00200BAE">
      <w:pPr>
        <w:widowControl/>
        <w:autoSpaceDE/>
        <w:rPr>
          <w:rFonts w:ascii="Arial" w:eastAsia="Source Sans Pro" w:hAnsi="Arial" w:cs="Arial"/>
          <w:sz w:val="24"/>
          <w:szCs w:val="24"/>
        </w:rPr>
      </w:pPr>
    </w:p>
    <w:p w14:paraId="51059D97" w14:textId="77777777" w:rsidR="008904CF" w:rsidRDefault="008904CF" w:rsidP="00200BAE">
      <w:pPr>
        <w:shd w:val="clear" w:color="auto" w:fill="FFFFFF"/>
        <w:textAlignment w:val="baseline"/>
        <w:rPr>
          <w:rFonts w:ascii="Arial" w:eastAsia="Source Sans Pro" w:hAnsi="Arial" w:cs="Arial"/>
          <w:sz w:val="24"/>
          <w:szCs w:val="24"/>
        </w:rPr>
      </w:pPr>
      <w:r w:rsidRPr="00200BAE">
        <w:rPr>
          <w:rFonts w:ascii="Arial" w:eastAsia="Source Sans Pro" w:hAnsi="Arial" w:cs="Arial"/>
          <w:sz w:val="24"/>
          <w:szCs w:val="24"/>
        </w:rPr>
        <w:t xml:space="preserve">Department For Education (DFE), 2024. Initial teacher training and early career framework. GOV.UK [online]. Available from: </w:t>
      </w:r>
      <w:hyperlink r:id="rId17" w:history="1">
        <w:r w:rsidRPr="005E1F5D">
          <w:rPr>
            <w:rStyle w:val="Hyperlink"/>
            <w:rFonts w:ascii="Arial" w:eastAsia="Source Sans Pro" w:hAnsi="Arial" w:cs="Arial"/>
            <w:sz w:val="24"/>
            <w:szCs w:val="24"/>
          </w:rPr>
          <w:t>https://www.gov.uk/government/publications/initial-teacher-training-and-early-career-framework</w:t>
        </w:r>
      </w:hyperlink>
      <w:r w:rsidRPr="00200BAE">
        <w:rPr>
          <w:rFonts w:ascii="Arial" w:eastAsia="Source Sans Pro" w:hAnsi="Arial" w:cs="Arial"/>
          <w:sz w:val="24"/>
          <w:szCs w:val="24"/>
        </w:rPr>
        <w:t>.</w:t>
      </w:r>
    </w:p>
    <w:p w14:paraId="5F7B9C58" w14:textId="77777777" w:rsidR="008904CF" w:rsidRDefault="008904CF" w:rsidP="00200BAE">
      <w:pPr>
        <w:shd w:val="clear" w:color="auto" w:fill="FFFFFF"/>
        <w:textAlignment w:val="baseline"/>
        <w:rPr>
          <w:rFonts w:ascii="Arial" w:eastAsia="Source Sans Pro" w:hAnsi="Arial" w:cs="Arial"/>
          <w:sz w:val="24"/>
          <w:szCs w:val="24"/>
        </w:rPr>
      </w:pPr>
    </w:p>
    <w:p w14:paraId="2429CACA" w14:textId="77777777" w:rsidR="008904CF" w:rsidRDefault="008904CF" w:rsidP="00200BAE">
      <w:pPr>
        <w:shd w:val="clear" w:color="auto" w:fill="FFFFFF"/>
        <w:textAlignment w:val="baseline"/>
        <w:rPr>
          <w:rFonts w:ascii="Arial" w:hAnsi="Arial" w:cs="Arial"/>
          <w:sz w:val="24"/>
          <w:szCs w:val="24"/>
        </w:rPr>
      </w:pPr>
      <w:r>
        <w:rPr>
          <w:rFonts w:ascii="Arial" w:hAnsi="Arial" w:cs="Arial"/>
          <w:sz w:val="24"/>
          <w:szCs w:val="24"/>
        </w:rPr>
        <w:t>Donovan, M. S., &amp; Bransford, J. D. (2005) How students learn: Mathematics in the classroom. Washington, DC: The National Academies Press.</w:t>
      </w:r>
    </w:p>
    <w:p w14:paraId="725573A8" w14:textId="77777777" w:rsidR="008904CF" w:rsidRDefault="008904CF" w:rsidP="00200BAE">
      <w:pPr>
        <w:pStyle w:val="HEADING11"/>
        <w:rPr>
          <w:rFonts w:ascii="Arial" w:eastAsia="Source Sans Pro" w:hAnsi="Arial" w:cs="Arial"/>
          <w:sz w:val="24"/>
          <w:szCs w:val="24"/>
        </w:rPr>
      </w:pPr>
    </w:p>
    <w:p w14:paraId="5342F0C9" w14:textId="77777777" w:rsidR="008904CF" w:rsidRDefault="008904CF" w:rsidP="00200BAE">
      <w:pPr>
        <w:widowControl/>
        <w:autoSpaceDE/>
        <w:contextualSpacing/>
        <w:rPr>
          <w:rFonts w:ascii="Arial" w:eastAsia="Times New Roman" w:hAnsi="Arial" w:cs="Arial"/>
          <w:color w:val="1155CC"/>
          <w:sz w:val="24"/>
          <w:szCs w:val="24"/>
          <w:u w:val="single"/>
        </w:rPr>
      </w:pPr>
      <w:r>
        <w:rPr>
          <w:rFonts w:ascii="Arial" w:eastAsia="Times New Roman" w:hAnsi="Arial" w:cs="Arial"/>
          <w:color w:val="000000"/>
          <w:sz w:val="24"/>
          <w:szCs w:val="24"/>
        </w:rPr>
        <w:t xml:space="preserve">Hodgen, J., Foster, C., Marks, R., &amp; Brown, M. (2018). Evidence for Review of Mathematics Teaching: Improving Mathematics in Key Stages Two and Three: Evidence Review. London: Education Endowment Foundation. Available from: </w:t>
      </w:r>
      <w:hyperlink r:id="rId18" w:history="1">
        <w:r>
          <w:rPr>
            <w:rStyle w:val="Hyperlink"/>
            <w:rFonts w:ascii="Arial" w:eastAsia="Times New Roman" w:hAnsi="Arial" w:cs="Arial"/>
            <w:color w:val="1155CC"/>
            <w:sz w:val="24"/>
            <w:szCs w:val="24"/>
          </w:rPr>
          <w:t>https://educationendowmentfoundation.org.uk/evidence-summaries/evidencereviews/improving-mathematics-in-key-stages-two-and-three</w:t>
        </w:r>
      </w:hyperlink>
    </w:p>
    <w:p w14:paraId="4A1C397E" w14:textId="77777777" w:rsidR="008904CF" w:rsidRDefault="008904CF" w:rsidP="00200BAE">
      <w:pPr>
        <w:widowControl/>
        <w:autoSpaceDE/>
        <w:rPr>
          <w:rFonts w:ascii="Arial" w:eastAsia="Times New Roman" w:hAnsi="Arial" w:cs="Arial"/>
          <w:color w:val="1155CC"/>
          <w:sz w:val="24"/>
          <w:szCs w:val="24"/>
          <w:u w:val="single"/>
        </w:rPr>
      </w:pPr>
    </w:p>
    <w:p w14:paraId="37D674E2" w14:textId="77777777" w:rsidR="008904CF" w:rsidRDefault="008904CF" w:rsidP="00200BAE">
      <w:pPr>
        <w:shd w:val="clear" w:color="auto" w:fill="FFFFFF"/>
        <w:textAlignment w:val="baseline"/>
        <w:rPr>
          <w:rFonts w:ascii="Arial" w:eastAsia="Times New Roman" w:hAnsi="Arial" w:cs="Arial"/>
          <w:sz w:val="24"/>
          <w:szCs w:val="24"/>
        </w:rPr>
      </w:pPr>
      <w:r>
        <w:rPr>
          <w:rStyle w:val="xxxcontentpasted1"/>
          <w:rFonts w:ascii="Arial" w:hAnsi="Arial" w:cs="Arial"/>
          <w:sz w:val="24"/>
          <w:szCs w:val="24"/>
          <w:bdr w:val="none" w:sz="0" w:space="0" w:color="auto" w:frame="1"/>
        </w:rPr>
        <w:t xml:space="preserve">Kabat-Zinn, J. (2013) Full catastrophe living: how to cope with stress, pain and illness using mindfulness meditation. Revised and updated </w:t>
      </w:r>
      <w:proofErr w:type="spellStart"/>
      <w:r>
        <w:rPr>
          <w:rStyle w:val="xxxcontentpasted1"/>
          <w:rFonts w:ascii="Arial" w:hAnsi="Arial" w:cs="Arial"/>
          <w:sz w:val="24"/>
          <w:szCs w:val="24"/>
          <w:bdr w:val="none" w:sz="0" w:space="0" w:color="auto" w:frame="1"/>
        </w:rPr>
        <w:t>edn</w:t>
      </w:r>
      <w:proofErr w:type="spellEnd"/>
      <w:r>
        <w:rPr>
          <w:rStyle w:val="xxxcontentpasted1"/>
          <w:rFonts w:ascii="Arial" w:hAnsi="Arial" w:cs="Arial"/>
          <w:sz w:val="24"/>
          <w:szCs w:val="24"/>
          <w:bdr w:val="none" w:sz="0" w:space="0" w:color="auto" w:frame="1"/>
        </w:rPr>
        <w:t xml:space="preserve">. London: </w:t>
      </w:r>
      <w:proofErr w:type="spellStart"/>
      <w:r>
        <w:rPr>
          <w:rStyle w:val="xxxcontentpasted1"/>
          <w:rFonts w:ascii="Arial" w:hAnsi="Arial" w:cs="Arial"/>
          <w:sz w:val="24"/>
          <w:szCs w:val="24"/>
          <w:bdr w:val="none" w:sz="0" w:space="0" w:color="auto" w:frame="1"/>
        </w:rPr>
        <w:t>Piatkus</w:t>
      </w:r>
      <w:proofErr w:type="spellEnd"/>
      <w:r>
        <w:rPr>
          <w:rStyle w:val="xxxcontentpasted1"/>
          <w:rFonts w:ascii="Arial" w:hAnsi="Arial" w:cs="Arial"/>
          <w:sz w:val="24"/>
          <w:szCs w:val="24"/>
          <w:bdr w:val="none" w:sz="0" w:space="0" w:color="auto" w:frame="1"/>
        </w:rPr>
        <w:t>.</w:t>
      </w:r>
      <w:r>
        <w:rPr>
          <w:rStyle w:val="xcontentpasted0"/>
          <w:rFonts w:ascii="Arial" w:hAnsi="Arial" w:cs="Arial"/>
          <w:sz w:val="24"/>
          <w:szCs w:val="24"/>
          <w:bdr w:val="none" w:sz="0" w:space="0" w:color="auto" w:frame="1"/>
        </w:rPr>
        <w:t> </w:t>
      </w:r>
    </w:p>
    <w:p w14:paraId="394EE156" w14:textId="77777777" w:rsidR="008904CF" w:rsidRDefault="008904CF" w:rsidP="00200BAE">
      <w:pPr>
        <w:rPr>
          <w:rFonts w:ascii="Arial" w:eastAsia="Times New Roman" w:hAnsi="Arial" w:cs="Arial"/>
          <w:sz w:val="24"/>
          <w:szCs w:val="24"/>
        </w:rPr>
      </w:pPr>
    </w:p>
    <w:p w14:paraId="222774EA" w14:textId="77777777" w:rsidR="008904CF" w:rsidRDefault="008904CF" w:rsidP="00200BAE">
      <w:pPr>
        <w:widowControl/>
        <w:autoSpaceDE/>
        <w:rPr>
          <w:rFonts w:ascii="Arial" w:eastAsia="Times New Roman" w:hAnsi="Arial" w:cs="Arial"/>
          <w:sz w:val="24"/>
          <w:szCs w:val="24"/>
        </w:rPr>
      </w:pPr>
      <w:r>
        <w:rPr>
          <w:rFonts w:ascii="Arial" w:eastAsia="Times New Roman" w:hAnsi="Arial" w:cs="Arial"/>
          <w:color w:val="000000"/>
          <w:sz w:val="24"/>
          <w:szCs w:val="24"/>
        </w:rPr>
        <w:t>Ofsted (2021) Research Review Series: Mathematics. Available from:</w:t>
      </w:r>
    </w:p>
    <w:p w14:paraId="5EBCF239" w14:textId="77777777" w:rsidR="008904CF" w:rsidRDefault="00E3093B" w:rsidP="00200BAE">
      <w:pPr>
        <w:spacing w:after="160"/>
        <w:ind w:left="720"/>
        <w:rPr>
          <w:rStyle w:val="Hyperlink"/>
        </w:rPr>
      </w:pPr>
      <w:hyperlink r:id="rId19" w:history="1">
        <w:r w:rsidR="008904CF">
          <w:rPr>
            <w:rStyle w:val="Hyperlink"/>
            <w:rFonts w:ascii="Arial" w:eastAsia="Times New Roman" w:hAnsi="Arial" w:cs="Arial"/>
            <w:sz w:val="24"/>
            <w:szCs w:val="24"/>
          </w:rPr>
          <w:t>https://www.gov.uk/government/publications/research-review-series-mathematics/research-review-series-mathematics</w:t>
        </w:r>
      </w:hyperlink>
    </w:p>
    <w:p w14:paraId="11A55DE9" w14:textId="77777777" w:rsidR="008904CF" w:rsidRDefault="008904CF" w:rsidP="00200BAE">
      <w:pPr>
        <w:spacing w:after="160"/>
      </w:pPr>
      <w:r>
        <w:rPr>
          <w:rFonts w:ascii="Arial" w:hAnsi="Arial" w:cs="Arial"/>
          <w:color w:val="000000"/>
          <w:sz w:val="24"/>
          <w:szCs w:val="24"/>
          <w:bdr w:val="none" w:sz="0" w:space="0" w:color="auto" w:frame="1"/>
          <w:shd w:val="clear" w:color="auto" w:fill="FFFFFF"/>
        </w:rPr>
        <w:t>Ofsted (2023) Coordinating mathematical success: the mathematics subject report. Available from: </w:t>
      </w:r>
      <w:hyperlink r:id="rId20" w:tgtFrame="_blank" w:tooltip="Original URL: https://www.gov.uk/government/publications/subject-report-series-maths/coordinating-mathematical-success-the-mathematics-subject-report. Click or tap if you trust this link." w:history="1">
        <w:r>
          <w:rPr>
            <w:rStyle w:val="Hyperlink"/>
            <w:rFonts w:ascii="Arial" w:hAnsi="Arial" w:cs="Arial"/>
            <w:sz w:val="24"/>
            <w:szCs w:val="24"/>
            <w:bdr w:val="none" w:sz="0" w:space="0" w:color="auto" w:frame="1"/>
            <w:shd w:val="clear" w:color="auto" w:fill="FFFFFF"/>
          </w:rPr>
          <w:t>https://www.gov.uk/government/publications/subject-report-series-maths/coordinating-mathematical-success-the-mathematics-subject-report</w:t>
        </w:r>
      </w:hyperlink>
    </w:p>
    <w:p w14:paraId="10106806" w14:textId="77777777" w:rsidR="008904CF" w:rsidRDefault="008904CF" w:rsidP="00200BAE">
      <w:pPr>
        <w:spacing w:after="160"/>
        <w:rPr>
          <w:rStyle w:val="xcontentpasted0"/>
        </w:rPr>
      </w:pPr>
      <w:r>
        <w:rPr>
          <w:rStyle w:val="xxxcontentpasted2"/>
          <w:rFonts w:ascii="Arial" w:hAnsi="Arial" w:cs="Arial"/>
          <w:sz w:val="24"/>
          <w:szCs w:val="24"/>
          <w:bdr w:val="none" w:sz="0" w:space="0" w:color="auto" w:frame="1"/>
          <w:shd w:val="clear" w:color="auto" w:fill="FFFFFF"/>
        </w:rPr>
        <w:t xml:space="preserve">Williams, J. M. G. and Penman, D. (2023) Deeper mindfulness: the new way to rediscover calm in a chaotic world. London: </w:t>
      </w:r>
      <w:proofErr w:type="spellStart"/>
      <w:r>
        <w:rPr>
          <w:rStyle w:val="xxxcontentpasted2"/>
          <w:rFonts w:ascii="Arial" w:hAnsi="Arial" w:cs="Arial"/>
          <w:sz w:val="24"/>
          <w:szCs w:val="24"/>
          <w:bdr w:val="none" w:sz="0" w:space="0" w:color="auto" w:frame="1"/>
          <w:shd w:val="clear" w:color="auto" w:fill="FFFFFF"/>
        </w:rPr>
        <w:t>Piatkus</w:t>
      </w:r>
      <w:proofErr w:type="spellEnd"/>
      <w:r>
        <w:rPr>
          <w:rStyle w:val="xxxcontentpasted2"/>
          <w:rFonts w:ascii="Arial" w:hAnsi="Arial" w:cs="Arial"/>
          <w:sz w:val="24"/>
          <w:szCs w:val="24"/>
          <w:bdr w:val="none" w:sz="0" w:space="0" w:color="auto" w:frame="1"/>
          <w:shd w:val="clear" w:color="auto" w:fill="FFFFFF"/>
        </w:rPr>
        <w:t>.</w:t>
      </w:r>
      <w:r>
        <w:rPr>
          <w:rStyle w:val="xcontentpasted0"/>
          <w:rFonts w:ascii="Arial" w:hAnsi="Arial" w:cs="Arial"/>
          <w:sz w:val="24"/>
          <w:szCs w:val="24"/>
          <w:bdr w:val="none" w:sz="0" w:space="0" w:color="auto" w:frame="1"/>
          <w:shd w:val="clear" w:color="auto" w:fill="FFFFFF"/>
        </w:rPr>
        <w:t> </w:t>
      </w:r>
    </w:p>
    <w:p w14:paraId="60736061" w14:textId="77777777" w:rsidR="008904CF" w:rsidRPr="00A945F8" w:rsidRDefault="008904CF" w:rsidP="00542B47">
      <w:pPr>
        <w:spacing w:after="120"/>
        <w:rPr>
          <w:rFonts w:ascii="Arial" w:hAnsi="Arial" w:cs="Arial"/>
        </w:rPr>
      </w:pPr>
    </w:p>
    <w:p w14:paraId="45455DE7" w14:textId="77777777" w:rsidR="008904CF" w:rsidRPr="005E3FB7" w:rsidRDefault="008904CF" w:rsidP="00ED08E6">
      <w:pPr>
        <w:ind w:left="360"/>
        <w:rPr>
          <w:rFonts w:ascii="Arial" w:eastAsia="Source Sans Pro" w:hAnsi="Arial" w:cs="Arial"/>
        </w:rPr>
      </w:pPr>
    </w:p>
    <w:p w14:paraId="113039A4" w14:textId="77777777" w:rsidR="008904CF" w:rsidRDefault="008904CF" w:rsidP="00ED08E6">
      <w:pPr>
        <w:pStyle w:val="Heading1"/>
        <w:ind w:left="0"/>
        <w:sectPr w:rsidR="008904CF" w:rsidSect="008904CF">
          <w:headerReference w:type="even" r:id="rId21"/>
          <w:headerReference w:type="default" r:id="rId22"/>
          <w:footerReference w:type="even" r:id="rId23"/>
          <w:footerReference w:type="default" r:id="rId24"/>
          <w:pgSz w:w="17680" w:h="12750" w:orient="landscape"/>
          <w:pgMar w:top="1060" w:right="1100" w:bottom="1160" w:left="1060" w:header="0" w:footer="964" w:gutter="0"/>
          <w:cols w:space="720"/>
          <w:docGrid w:linePitch="299"/>
        </w:sectPr>
      </w:pPr>
    </w:p>
    <w:p w14:paraId="02201070" w14:textId="77777777" w:rsidR="008904CF" w:rsidRDefault="008904CF" w:rsidP="00C62772">
      <w:pPr>
        <w:pStyle w:val="Heading1"/>
      </w:pPr>
      <w:bookmarkStart w:id="14" w:name="_Toc171513066"/>
      <w:r>
        <w:lastRenderedPageBreak/>
        <w:t xml:space="preserve">Weekly </w:t>
      </w:r>
      <w:r w:rsidRPr="00F14003">
        <w:t xml:space="preserve">Curriculum </w:t>
      </w:r>
      <w:r>
        <w:t>M</w:t>
      </w:r>
      <w:r w:rsidRPr="00F14003">
        <w:t>ap</w:t>
      </w:r>
      <w:r>
        <w:t xml:space="preserve"> 2024/25</w:t>
      </w:r>
      <w:bookmarkEnd w:id="14"/>
    </w:p>
    <w:tbl>
      <w:tblPr>
        <w:tblStyle w:val="TableGrid"/>
        <w:tblW w:w="0" w:type="auto"/>
        <w:tblInd w:w="100" w:type="dxa"/>
        <w:tblLook w:val="04A0" w:firstRow="1" w:lastRow="0" w:firstColumn="1" w:lastColumn="0" w:noHBand="0" w:noVBand="1"/>
      </w:tblPr>
      <w:tblGrid>
        <w:gridCol w:w="1579"/>
        <w:gridCol w:w="3202"/>
        <w:gridCol w:w="3555"/>
        <w:gridCol w:w="4515"/>
        <w:gridCol w:w="3279"/>
      </w:tblGrid>
      <w:tr w:rsidR="008904CF" w14:paraId="33945DE0" w14:textId="77777777" w:rsidTr="00F27EAB">
        <w:trPr>
          <w:trHeight w:val="602"/>
          <w:tblHeader/>
        </w:trPr>
        <w:tc>
          <w:tcPr>
            <w:tcW w:w="1579" w:type="dxa"/>
            <w:shd w:val="clear" w:color="auto" w:fill="DDD9C3" w:themeFill="background2" w:themeFillShade="E6"/>
          </w:tcPr>
          <w:p w14:paraId="23235395" w14:textId="77777777" w:rsidR="008904CF" w:rsidRPr="00E231E3" w:rsidRDefault="008904CF" w:rsidP="00DC01BA">
            <w:pPr>
              <w:rPr>
                <w:sz w:val="22"/>
                <w:szCs w:val="22"/>
              </w:rPr>
            </w:pPr>
            <w:r w:rsidRPr="00E231E3">
              <w:rPr>
                <w:sz w:val="22"/>
                <w:szCs w:val="22"/>
              </w:rPr>
              <w:t>Week number (beginning 02.09.24)</w:t>
            </w:r>
          </w:p>
        </w:tc>
        <w:tc>
          <w:tcPr>
            <w:tcW w:w="3202" w:type="dxa"/>
            <w:shd w:val="clear" w:color="auto" w:fill="DDD9C3" w:themeFill="background2" w:themeFillShade="E6"/>
          </w:tcPr>
          <w:p w14:paraId="1D4A4C22" w14:textId="77777777" w:rsidR="008904CF" w:rsidRPr="00DC01BA" w:rsidRDefault="008904CF" w:rsidP="00DC01BA">
            <w:pPr>
              <w:rPr>
                <w:rFonts w:asciiTheme="minorHAnsi" w:hAnsiTheme="minorHAnsi" w:cstheme="minorHAnsi"/>
                <w:sz w:val="28"/>
                <w:szCs w:val="28"/>
              </w:rPr>
            </w:pPr>
            <w:r w:rsidRPr="00DC01BA">
              <w:rPr>
                <w:rFonts w:asciiTheme="minorHAnsi" w:hAnsiTheme="minorHAnsi" w:cstheme="minorHAnsi"/>
                <w:sz w:val="28"/>
                <w:szCs w:val="28"/>
              </w:rPr>
              <w:t xml:space="preserve">To make progress through the ITE curriculum in </w:t>
            </w:r>
            <w:r>
              <w:rPr>
                <w:rFonts w:asciiTheme="minorHAnsi" w:hAnsiTheme="minorHAnsi" w:cstheme="minorHAnsi"/>
                <w:sz w:val="28"/>
                <w:szCs w:val="28"/>
              </w:rPr>
              <w:t>Mathematics</w:t>
            </w:r>
            <w:r w:rsidRPr="00DC01BA">
              <w:rPr>
                <w:rFonts w:asciiTheme="minorHAnsi" w:hAnsiTheme="minorHAnsi" w:cstheme="minorHAnsi"/>
                <w:sz w:val="28"/>
                <w:szCs w:val="28"/>
              </w:rPr>
              <w:t>, trainees should know:</w:t>
            </w:r>
          </w:p>
        </w:tc>
        <w:tc>
          <w:tcPr>
            <w:tcW w:w="3555" w:type="dxa"/>
            <w:shd w:val="clear" w:color="auto" w:fill="DDD9C3" w:themeFill="background2" w:themeFillShade="E6"/>
          </w:tcPr>
          <w:p w14:paraId="46576607" w14:textId="77777777" w:rsidR="008904CF" w:rsidRPr="00DC01BA" w:rsidRDefault="008904CF" w:rsidP="00DC01BA">
            <w:pPr>
              <w:rPr>
                <w:rFonts w:asciiTheme="minorHAnsi" w:hAnsiTheme="minorHAnsi" w:cstheme="minorHAnsi"/>
                <w:sz w:val="28"/>
                <w:szCs w:val="28"/>
              </w:rPr>
            </w:pPr>
            <w:r w:rsidRPr="00DC01BA">
              <w:rPr>
                <w:rFonts w:asciiTheme="minorHAnsi" w:hAnsiTheme="minorHAnsi" w:cstheme="minorHAnsi"/>
                <w:sz w:val="28"/>
                <w:szCs w:val="28"/>
              </w:rPr>
              <w:t xml:space="preserve">To make progress through the ITE curriculum in </w:t>
            </w:r>
            <w:r>
              <w:rPr>
                <w:rFonts w:asciiTheme="minorHAnsi" w:hAnsiTheme="minorHAnsi" w:cstheme="minorHAnsi"/>
                <w:sz w:val="28"/>
                <w:szCs w:val="28"/>
              </w:rPr>
              <w:t>Mathematics</w:t>
            </w:r>
            <w:r w:rsidRPr="00DC01BA">
              <w:rPr>
                <w:rFonts w:asciiTheme="minorHAnsi" w:hAnsiTheme="minorHAnsi" w:cstheme="minorHAnsi"/>
                <w:sz w:val="28"/>
                <w:szCs w:val="28"/>
              </w:rPr>
              <w:t>, trainees should be able to:</w:t>
            </w:r>
          </w:p>
        </w:tc>
        <w:tc>
          <w:tcPr>
            <w:tcW w:w="4515" w:type="dxa"/>
            <w:shd w:val="clear" w:color="auto" w:fill="DDD9C3" w:themeFill="background2" w:themeFillShade="E6"/>
          </w:tcPr>
          <w:p w14:paraId="21F204CB" w14:textId="77777777" w:rsidR="008904CF" w:rsidRPr="00DC01BA" w:rsidRDefault="008904CF" w:rsidP="00DC01BA">
            <w:pPr>
              <w:rPr>
                <w:rFonts w:asciiTheme="minorHAnsi" w:hAnsiTheme="minorHAnsi" w:cstheme="minorHAnsi"/>
                <w:sz w:val="28"/>
                <w:szCs w:val="28"/>
              </w:rPr>
            </w:pPr>
            <w:r>
              <w:rPr>
                <w:rFonts w:asciiTheme="minorHAnsi" w:hAnsiTheme="minorHAnsi" w:cstheme="minorHAnsi"/>
                <w:sz w:val="28"/>
                <w:szCs w:val="28"/>
              </w:rPr>
              <w:t>To make progress, trainees could be given the following opportunities:</w:t>
            </w:r>
          </w:p>
        </w:tc>
        <w:tc>
          <w:tcPr>
            <w:tcW w:w="3279" w:type="dxa"/>
            <w:shd w:val="clear" w:color="auto" w:fill="DDD9C3" w:themeFill="background2" w:themeFillShade="E6"/>
          </w:tcPr>
          <w:p w14:paraId="5CAEA8F3" w14:textId="77777777" w:rsidR="008904CF" w:rsidRPr="00DC01BA" w:rsidRDefault="008904CF" w:rsidP="00DC01BA">
            <w:pPr>
              <w:rPr>
                <w:rFonts w:asciiTheme="minorHAnsi" w:hAnsiTheme="minorHAnsi" w:cstheme="minorHAnsi"/>
                <w:sz w:val="28"/>
                <w:szCs w:val="28"/>
              </w:rPr>
            </w:pPr>
            <w:r w:rsidRPr="00DC01BA">
              <w:rPr>
                <w:rFonts w:asciiTheme="minorHAnsi" w:hAnsiTheme="minorHAnsi" w:cstheme="minorHAnsi"/>
                <w:sz w:val="28"/>
                <w:szCs w:val="28"/>
              </w:rPr>
              <w:t>Questions for the weekly mentor meeting:</w:t>
            </w:r>
          </w:p>
        </w:tc>
      </w:tr>
      <w:tr w:rsidR="008904CF" w14:paraId="18F2BBDC" w14:textId="77777777" w:rsidTr="00F27EAB">
        <w:tc>
          <w:tcPr>
            <w:tcW w:w="1579" w:type="dxa"/>
            <w:shd w:val="clear" w:color="auto" w:fill="DDD9C3" w:themeFill="background2" w:themeFillShade="E6"/>
          </w:tcPr>
          <w:p w14:paraId="5DE22DEB" w14:textId="77777777" w:rsidR="008904CF" w:rsidRPr="00E231E3" w:rsidRDefault="008904CF" w:rsidP="00DC01BA">
            <w:pPr>
              <w:rPr>
                <w:rFonts w:asciiTheme="minorHAnsi" w:hAnsiTheme="minorHAnsi" w:cstheme="minorHAnsi"/>
                <w:sz w:val="22"/>
                <w:szCs w:val="22"/>
              </w:rPr>
            </w:pPr>
            <w:r w:rsidRPr="00E231E3">
              <w:rPr>
                <w:rFonts w:asciiTheme="minorHAnsi" w:hAnsiTheme="minorHAnsi" w:cstheme="minorHAnsi"/>
                <w:sz w:val="22"/>
                <w:szCs w:val="22"/>
              </w:rPr>
              <w:t>1</w:t>
            </w:r>
          </w:p>
        </w:tc>
        <w:tc>
          <w:tcPr>
            <w:tcW w:w="3202" w:type="dxa"/>
            <w:shd w:val="clear" w:color="auto" w:fill="D9D9D9" w:themeFill="background1" w:themeFillShade="D9"/>
          </w:tcPr>
          <w:p w14:paraId="49087E84" w14:textId="77777777" w:rsidR="008904CF" w:rsidRDefault="008904CF" w:rsidP="00DC01BA"/>
        </w:tc>
        <w:tc>
          <w:tcPr>
            <w:tcW w:w="3555" w:type="dxa"/>
            <w:shd w:val="clear" w:color="auto" w:fill="D9D9D9" w:themeFill="background1" w:themeFillShade="D9"/>
          </w:tcPr>
          <w:p w14:paraId="65EA683D" w14:textId="77777777" w:rsidR="008904CF" w:rsidRDefault="008904CF" w:rsidP="00DC01BA"/>
        </w:tc>
        <w:tc>
          <w:tcPr>
            <w:tcW w:w="4515" w:type="dxa"/>
            <w:shd w:val="clear" w:color="auto" w:fill="D9D9D9" w:themeFill="background1" w:themeFillShade="D9"/>
          </w:tcPr>
          <w:p w14:paraId="6CADE7A4" w14:textId="77777777" w:rsidR="008904CF" w:rsidRDefault="008904CF" w:rsidP="00DC01BA"/>
        </w:tc>
        <w:tc>
          <w:tcPr>
            <w:tcW w:w="3279" w:type="dxa"/>
            <w:shd w:val="clear" w:color="auto" w:fill="D9D9D9" w:themeFill="background1" w:themeFillShade="D9"/>
          </w:tcPr>
          <w:p w14:paraId="669C659A" w14:textId="77777777" w:rsidR="008904CF" w:rsidRDefault="008904CF" w:rsidP="00DC01BA"/>
        </w:tc>
      </w:tr>
      <w:tr w:rsidR="008904CF" w14:paraId="2A4BEC33" w14:textId="77777777" w:rsidTr="00F27EAB">
        <w:tc>
          <w:tcPr>
            <w:tcW w:w="1579" w:type="dxa"/>
            <w:shd w:val="clear" w:color="auto" w:fill="DDD9C3" w:themeFill="background2" w:themeFillShade="E6"/>
          </w:tcPr>
          <w:p w14:paraId="331DA484" w14:textId="77777777" w:rsidR="008904CF" w:rsidRPr="00E231E3" w:rsidRDefault="008904CF" w:rsidP="00DC01BA">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D9D9D9" w:themeFill="background1" w:themeFillShade="D9"/>
          </w:tcPr>
          <w:p w14:paraId="133D1B45" w14:textId="77777777" w:rsidR="008904CF" w:rsidRDefault="008904CF" w:rsidP="00DC01BA"/>
        </w:tc>
      </w:tr>
      <w:tr w:rsidR="008904CF" w14:paraId="532FF8C9" w14:textId="77777777" w:rsidTr="00F56B6D">
        <w:tc>
          <w:tcPr>
            <w:tcW w:w="16130" w:type="dxa"/>
            <w:gridSpan w:val="5"/>
            <w:shd w:val="clear" w:color="auto" w:fill="FFFF00"/>
          </w:tcPr>
          <w:p w14:paraId="3DB13AF7" w14:textId="77777777" w:rsidR="008904CF" w:rsidRPr="00C80542" w:rsidRDefault="008904CF" w:rsidP="00C80542">
            <w:pPr>
              <w:jc w:val="center"/>
              <w:rPr>
                <w:b/>
                <w:bCs/>
                <w:sz w:val="40"/>
                <w:szCs w:val="40"/>
              </w:rPr>
            </w:pPr>
            <w:r w:rsidRPr="00C80542">
              <w:rPr>
                <w:rFonts w:asciiTheme="minorHAnsi" w:hAnsiTheme="minorHAnsi" w:cstheme="minorHAnsi"/>
                <w:b/>
                <w:bCs/>
                <w:sz w:val="40"/>
                <w:szCs w:val="40"/>
              </w:rPr>
              <w:t>Start of ITE curriculum</w:t>
            </w:r>
          </w:p>
        </w:tc>
      </w:tr>
      <w:tr w:rsidR="008904CF" w14:paraId="22FCF536" w14:textId="77777777" w:rsidTr="00F27EAB">
        <w:tc>
          <w:tcPr>
            <w:tcW w:w="1579" w:type="dxa"/>
            <w:shd w:val="clear" w:color="auto" w:fill="DDD9C3" w:themeFill="background2" w:themeFillShade="E6"/>
          </w:tcPr>
          <w:p w14:paraId="726815CD" w14:textId="37A2B360" w:rsidR="008904CF" w:rsidRPr="00E231E3" w:rsidRDefault="008904CF" w:rsidP="00DC01BA">
            <w:pPr>
              <w:rPr>
                <w:rFonts w:asciiTheme="minorHAnsi" w:hAnsiTheme="minorHAnsi" w:cstheme="minorHAnsi"/>
                <w:sz w:val="22"/>
                <w:szCs w:val="22"/>
              </w:rPr>
            </w:pPr>
            <w:r w:rsidRPr="00E231E3">
              <w:rPr>
                <w:rFonts w:asciiTheme="minorHAnsi" w:hAnsiTheme="minorHAnsi" w:cstheme="minorHAnsi"/>
                <w:sz w:val="22"/>
                <w:szCs w:val="22"/>
              </w:rPr>
              <w:t>[</w:t>
            </w:r>
            <w:r w:rsidRPr="00C169EA">
              <w:rPr>
                <w:rFonts w:asciiTheme="minorHAnsi" w:hAnsiTheme="minorHAnsi" w:cstheme="minorHAnsi"/>
                <w:noProof/>
              </w:rPr>
              <w:t>2</w:t>
            </w:r>
            <w:r w:rsidRPr="00E231E3">
              <w:rPr>
                <w:rFonts w:asciiTheme="minorHAnsi" w:hAnsiTheme="minorHAnsi" w:cstheme="minorHAnsi"/>
                <w:sz w:val="22"/>
                <w:szCs w:val="22"/>
              </w:rPr>
              <w:t xml:space="preserve">] </w:t>
            </w:r>
            <w:r>
              <w:rPr>
                <w:rFonts w:asciiTheme="minorHAnsi" w:hAnsiTheme="minorHAnsi" w:cstheme="minorHAnsi"/>
                <w:noProof/>
              </w:rPr>
              <w:t xml:space="preserve">2-Sep-24  </w:t>
            </w:r>
          </w:p>
          <w:p w14:paraId="1E195110" w14:textId="1C6A1161" w:rsidR="008904CF" w:rsidRPr="00E231E3" w:rsidRDefault="008904CF" w:rsidP="00DC01BA">
            <w:pPr>
              <w:rPr>
                <w:rFonts w:asciiTheme="minorHAnsi" w:hAnsiTheme="minorHAnsi" w:cstheme="minorHAnsi"/>
                <w:sz w:val="22"/>
                <w:szCs w:val="22"/>
              </w:rPr>
            </w:pPr>
            <w:r w:rsidRPr="00C169EA">
              <w:rPr>
                <w:rFonts w:asciiTheme="minorHAnsi" w:hAnsiTheme="minorHAnsi" w:cstheme="minorHAnsi"/>
                <w:noProof/>
              </w:rPr>
              <w:t xml:space="preserve">What should we teach in </w:t>
            </w:r>
            <w:r>
              <w:rPr>
                <w:rFonts w:asciiTheme="minorHAnsi" w:hAnsiTheme="minorHAnsi" w:cstheme="minorHAnsi"/>
                <w:noProof/>
              </w:rPr>
              <w:t>Mathematics</w:t>
            </w:r>
            <w:r w:rsidRPr="00C169EA">
              <w:rPr>
                <w:rFonts w:asciiTheme="minorHAnsi" w:hAnsiTheme="minorHAnsi" w:cstheme="minorHAnsi"/>
                <w:noProof/>
              </w:rPr>
              <w:t>? (NC) How do we plan to deliver the curriculum?</w:t>
            </w:r>
          </w:p>
        </w:tc>
        <w:tc>
          <w:tcPr>
            <w:tcW w:w="3202" w:type="dxa"/>
          </w:tcPr>
          <w:p w14:paraId="4C478264" w14:textId="4ED4601B" w:rsidR="008904CF" w:rsidRPr="00C169EA" w:rsidRDefault="008904CF" w:rsidP="00DD0F4D">
            <w:pPr>
              <w:pStyle w:val="ListBullet"/>
              <w:rPr>
                <w:noProof/>
              </w:rPr>
            </w:pPr>
            <w:r w:rsidRPr="00C169EA">
              <w:rPr>
                <w:noProof/>
              </w:rPr>
              <w:t xml:space="preserve">It is important for pupils to master the types of knowledge in </w:t>
            </w:r>
            <w:r>
              <w:rPr>
                <w:noProof/>
              </w:rPr>
              <w:t>Mathematics</w:t>
            </w:r>
            <w:r w:rsidRPr="00C169EA">
              <w:rPr>
                <w:noProof/>
              </w:rPr>
              <w:t xml:space="preserve"> e.g.declarative/ procedural /conceptual/substantive /disciplinary. (nb.different subjects have different terms for types of knowledge).</w:t>
            </w:r>
          </w:p>
          <w:p w14:paraId="6E621D47" w14:textId="77777777" w:rsidR="008904CF" w:rsidRPr="00C169EA" w:rsidRDefault="008904CF" w:rsidP="00DD0F4D">
            <w:pPr>
              <w:pStyle w:val="ListBullet"/>
              <w:rPr>
                <w:noProof/>
              </w:rPr>
            </w:pPr>
            <w:r w:rsidRPr="00C169EA">
              <w:rPr>
                <w:noProof/>
              </w:rPr>
              <w:t>A quality improvement cycle of planning, teaching, assessment and critical reflection can be used to build teacher skills and confidence.</w:t>
            </w:r>
          </w:p>
          <w:p w14:paraId="450A1CA9" w14:textId="77777777" w:rsidR="008904CF" w:rsidRPr="00B32140" w:rsidRDefault="008904CF" w:rsidP="00104BBC">
            <w:pPr>
              <w:pStyle w:val="ListBullet"/>
            </w:pPr>
            <w:r w:rsidRPr="00C169EA">
              <w:rPr>
                <w:noProof/>
              </w:rPr>
              <w:t>The purpose of Mathematics in the National Curriculum is to provide opportunities for pupils become fluent in the fundamentals of mathematics so that they develop conceptual understanding and the ability to recall and apply knowledge rapidly and accurately, and to be able to reason and solve problems.</w:t>
            </w:r>
          </w:p>
        </w:tc>
        <w:tc>
          <w:tcPr>
            <w:tcW w:w="3555" w:type="dxa"/>
          </w:tcPr>
          <w:p w14:paraId="2FFA6094" w14:textId="41312B20" w:rsidR="008904CF" w:rsidRPr="00C169EA" w:rsidRDefault="008904CF" w:rsidP="00DD0F4D">
            <w:pPr>
              <w:pStyle w:val="ListBullet"/>
              <w:rPr>
                <w:noProof/>
              </w:rPr>
            </w:pPr>
            <w:r w:rsidRPr="00C169EA">
              <w:rPr>
                <w:noProof/>
              </w:rPr>
              <w:t xml:space="preserve">Identify conceptual (substantive) , procedural (disciplinary) and content demands of the current </w:t>
            </w:r>
            <w:r>
              <w:rPr>
                <w:noProof/>
              </w:rPr>
              <w:t>Mathematics</w:t>
            </w:r>
            <w:r w:rsidRPr="00C169EA">
              <w:rPr>
                <w:noProof/>
              </w:rPr>
              <w:t xml:space="preserve"> National Curriculum.</w:t>
            </w:r>
          </w:p>
          <w:p w14:paraId="3357D7CC" w14:textId="610D6094" w:rsidR="008904CF" w:rsidRPr="00C169EA" w:rsidRDefault="008904CF" w:rsidP="00DD0F4D">
            <w:pPr>
              <w:pStyle w:val="ListBullet"/>
              <w:rPr>
                <w:noProof/>
              </w:rPr>
            </w:pPr>
            <w:r w:rsidRPr="00C169EA">
              <w:rPr>
                <w:noProof/>
              </w:rPr>
              <w:t xml:space="preserve">Identify substantive knowledge in </w:t>
            </w:r>
            <w:r>
              <w:rPr>
                <w:noProof/>
              </w:rPr>
              <w:t>Mathematics</w:t>
            </w:r>
            <w:r w:rsidRPr="00C169EA">
              <w:rPr>
                <w:noProof/>
              </w:rPr>
              <w:t xml:space="preserve"> and give examples relevant to </w:t>
            </w:r>
            <w:r>
              <w:rPr>
                <w:noProof/>
              </w:rPr>
              <w:t>Mathematics</w:t>
            </w:r>
            <w:r w:rsidRPr="00C169EA">
              <w:rPr>
                <w:noProof/>
              </w:rPr>
              <w:t>.</w:t>
            </w:r>
          </w:p>
          <w:p w14:paraId="4BFE7245" w14:textId="77777777" w:rsidR="008904CF" w:rsidRPr="00B32140" w:rsidRDefault="008904CF" w:rsidP="00104BBC">
            <w:pPr>
              <w:pStyle w:val="ListBullet"/>
            </w:pPr>
            <w:r w:rsidRPr="00C169EA">
              <w:rPr>
                <w:noProof/>
              </w:rPr>
              <w:t>Develop a securing understanding in mathematics through a range of problem-solving skills in addition to procedural computational processes.</w:t>
            </w:r>
          </w:p>
        </w:tc>
        <w:tc>
          <w:tcPr>
            <w:tcW w:w="4515" w:type="dxa"/>
          </w:tcPr>
          <w:p w14:paraId="7B728DA4" w14:textId="77777777" w:rsidR="008904CF" w:rsidRPr="00C169EA" w:rsidRDefault="008904CF" w:rsidP="00DD0F4D">
            <w:pPr>
              <w:pStyle w:val="ListParagraph"/>
              <w:rPr>
                <w:noProof/>
              </w:rPr>
            </w:pPr>
            <w:r w:rsidRPr="00C169EA">
              <w:rPr>
                <w:noProof/>
              </w:rPr>
              <w:t>Completing subject knowledge audit and construct action plan to showcase the importance of taking responsibility for own professional development</w:t>
            </w:r>
          </w:p>
          <w:p w14:paraId="74B0BED7" w14:textId="77777777" w:rsidR="008904CF" w:rsidRPr="00C169EA" w:rsidRDefault="008904CF" w:rsidP="00DD0F4D">
            <w:pPr>
              <w:pStyle w:val="ListParagraph"/>
              <w:rPr>
                <w:noProof/>
              </w:rPr>
            </w:pPr>
            <w:r w:rsidRPr="00C169EA">
              <w:rPr>
                <w:noProof/>
              </w:rPr>
              <w:t xml:space="preserve">Reading EHU Code of Conduct on Blackboard.  </w:t>
            </w:r>
          </w:p>
          <w:p w14:paraId="3B963E75" w14:textId="5DE60FDE" w:rsidR="008904CF" w:rsidRPr="00C169EA" w:rsidRDefault="008904CF" w:rsidP="00DD0F4D">
            <w:pPr>
              <w:pStyle w:val="ListParagraph"/>
              <w:rPr>
                <w:noProof/>
              </w:rPr>
            </w:pPr>
            <w:r w:rsidRPr="00C169EA">
              <w:rPr>
                <w:noProof/>
              </w:rPr>
              <w:t xml:space="preserve">Small group tasks: Generate ideas for activities to help students develop their </w:t>
            </w:r>
            <w:r>
              <w:rPr>
                <w:noProof/>
              </w:rPr>
              <w:t>Mathematics</w:t>
            </w:r>
            <w:r w:rsidRPr="00C169EA">
              <w:rPr>
                <w:noProof/>
              </w:rPr>
              <w:t xml:space="preserve"> mental schema – to move beyond just memorising facts. </w:t>
            </w:r>
          </w:p>
          <w:p w14:paraId="0DE6EE31" w14:textId="77777777" w:rsidR="008904CF" w:rsidRPr="00104BBC" w:rsidRDefault="008904CF" w:rsidP="00104BBC">
            <w:pPr>
              <w:pStyle w:val="ListParagraph"/>
            </w:pPr>
            <w:r w:rsidRPr="00C169EA">
              <w:rPr>
                <w:noProof/>
              </w:rPr>
              <w:t>Whole group feedback and Discussion.</w:t>
            </w:r>
          </w:p>
        </w:tc>
        <w:tc>
          <w:tcPr>
            <w:tcW w:w="3279" w:type="dxa"/>
          </w:tcPr>
          <w:p w14:paraId="6F4C7F8D" w14:textId="0300935C" w:rsidR="008904CF" w:rsidRPr="00C169EA" w:rsidRDefault="008904CF" w:rsidP="00DD0F4D">
            <w:pPr>
              <w:rPr>
                <w:noProof/>
              </w:rPr>
            </w:pPr>
            <w:r w:rsidRPr="00C169EA">
              <w:rPr>
                <w:noProof/>
              </w:rPr>
              <w:t xml:space="preserve">1. Using the Ofsted Research Review for </w:t>
            </w:r>
            <w:r>
              <w:rPr>
                <w:noProof/>
              </w:rPr>
              <w:t>Mathematics</w:t>
            </w:r>
            <w:r w:rsidRPr="00C169EA">
              <w:rPr>
                <w:noProof/>
              </w:rPr>
              <w:t xml:space="preserve"> (if available), what are the essential knowledge and skills which are to be developed in the </w:t>
            </w:r>
            <w:r>
              <w:rPr>
                <w:noProof/>
              </w:rPr>
              <w:t>Mathematics</w:t>
            </w:r>
            <w:r w:rsidRPr="00C169EA">
              <w:rPr>
                <w:noProof/>
              </w:rPr>
              <w:t xml:space="preserve"> curriculum? </w:t>
            </w:r>
          </w:p>
          <w:p w14:paraId="64C63570" w14:textId="77777777" w:rsidR="008904CF" w:rsidRPr="0057243C" w:rsidRDefault="008904CF" w:rsidP="00D634D5">
            <w:r w:rsidRPr="00C169EA">
              <w:rPr>
                <w:noProof/>
              </w:rPr>
              <w:t>2. Reflect on your strengths and areas of development in these areas.</w:t>
            </w:r>
          </w:p>
        </w:tc>
      </w:tr>
      <w:tr w:rsidR="008904CF" w14:paraId="68FBEBFE" w14:textId="77777777" w:rsidTr="00F27EAB">
        <w:tc>
          <w:tcPr>
            <w:tcW w:w="1579" w:type="dxa"/>
            <w:shd w:val="clear" w:color="auto" w:fill="DDD9C3" w:themeFill="background2" w:themeFillShade="E6"/>
          </w:tcPr>
          <w:p w14:paraId="5D57E531" w14:textId="77777777" w:rsidR="008904CF" w:rsidRPr="00E231E3" w:rsidRDefault="008904CF" w:rsidP="00DC01BA">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10007B12" w14:textId="77777777" w:rsidR="008904CF" w:rsidRPr="00C169EA" w:rsidRDefault="008904CF" w:rsidP="00DD0F4D">
            <w:pPr>
              <w:rPr>
                <w:noProof/>
              </w:rPr>
            </w:pPr>
            <w:r w:rsidRPr="00C169EA">
              <w:rPr>
                <w:noProof/>
              </w:rPr>
              <w:t xml:space="preserve">Ball, D. L., Thames, M. H., &amp; Phelps, G. (2008) Content knowledge for teachers: What makes it special? Journal of Teacher Education, 2008 59: 389 DOI: 10.1177/0022487108324554 [Online] Accessible from: https://journals.sagepub.com/doi/epdf/10.1177/0022487108324554 </w:t>
            </w:r>
          </w:p>
          <w:p w14:paraId="7D7E1516" w14:textId="77777777" w:rsidR="008904CF" w:rsidRDefault="008904CF" w:rsidP="00DC01BA">
            <w:r w:rsidRPr="00C169EA">
              <w:rPr>
                <w:noProof/>
              </w:rPr>
              <w:t>Deans for Impact (2015) The Science of Learning [Online] Accessible from: https://deansforimpact.org/resources/the-science-oflearning/. [retrieved 10 October 2018].</w:t>
            </w:r>
          </w:p>
        </w:tc>
      </w:tr>
      <w:tr w:rsidR="008904CF" w14:paraId="6A7F1678" w14:textId="77777777" w:rsidTr="00F27EAB">
        <w:tc>
          <w:tcPr>
            <w:tcW w:w="1579" w:type="dxa"/>
            <w:shd w:val="clear" w:color="auto" w:fill="DDD9C3" w:themeFill="background2" w:themeFillShade="E6"/>
          </w:tcPr>
          <w:p w14:paraId="23996AFB" w14:textId="77777777" w:rsidR="008904CF" w:rsidRPr="00E231E3" w:rsidRDefault="008904CF" w:rsidP="00CC7F7B">
            <w:pPr>
              <w:rPr>
                <w:rFonts w:asciiTheme="minorHAnsi" w:hAnsiTheme="minorHAnsi" w:cstheme="minorHAnsi"/>
                <w:sz w:val="22"/>
                <w:szCs w:val="22"/>
              </w:rPr>
            </w:pPr>
            <w:r w:rsidRPr="00E231E3">
              <w:rPr>
                <w:rFonts w:asciiTheme="minorHAnsi" w:hAnsiTheme="minorHAnsi" w:cstheme="minorHAnsi"/>
                <w:sz w:val="22"/>
                <w:szCs w:val="22"/>
              </w:rPr>
              <w:lastRenderedPageBreak/>
              <w:t xml:space="preserve"> [</w:t>
            </w:r>
            <w:r w:rsidRPr="00C169EA">
              <w:rPr>
                <w:rFonts w:asciiTheme="minorHAnsi" w:hAnsiTheme="minorHAnsi" w:cstheme="minorHAnsi"/>
                <w:noProof/>
              </w:rPr>
              <w:t>3</w:t>
            </w:r>
            <w:r w:rsidRPr="00E231E3">
              <w:rPr>
                <w:rFonts w:asciiTheme="minorHAnsi" w:hAnsiTheme="minorHAnsi" w:cstheme="minorHAnsi"/>
                <w:sz w:val="22"/>
                <w:szCs w:val="22"/>
              </w:rPr>
              <w:t xml:space="preserve">] </w:t>
            </w:r>
            <w:r>
              <w:rPr>
                <w:rFonts w:asciiTheme="minorHAnsi" w:hAnsiTheme="minorHAnsi" w:cstheme="minorHAnsi"/>
                <w:noProof/>
              </w:rPr>
              <w:t xml:space="preserve">9-Sep-24 </w:t>
            </w:r>
          </w:p>
          <w:p w14:paraId="4FA9F4C0" w14:textId="77777777" w:rsidR="008904CF" w:rsidRPr="00C169EA" w:rsidRDefault="008904CF" w:rsidP="00DD0F4D">
            <w:pPr>
              <w:rPr>
                <w:rFonts w:asciiTheme="minorHAnsi" w:hAnsiTheme="minorHAnsi" w:cstheme="minorHAnsi"/>
                <w:noProof/>
              </w:rPr>
            </w:pPr>
            <w:r w:rsidRPr="00C169EA">
              <w:rPr>
                <w:rFonts w:asciiTheme="minorHAnsi" w:hAnsiTheme="minorHAnsi" w:cstheme="minorHAnsi"/>
                <w:noProof/>
              </w:rPr>
              <w:t xml:space="preserve">How do pupils learn? </w:t>
            </w:r>
          </w:p>
          <w:p w14:paraId="461F5439" w14:textId="77777777" w:rsidR="008904CF" w:rsidRPr="00E231E3" w:rsidRDefault="008904CF" w:rsidP="00CC7F7B">
            <w:pPr>
              <w:rPr>
                <w:rFonts w:asciiTheme="minorHAnsi" w:hAnsiTheme="minorHAnsi" w:cstheme="minorHAnsi"/>
                <w:sz w:val="22"/>
                <w:szCs w:val="22"/>
              </w:rPr>
            </w:pPr>
            <w:r w:rsidRPr="00C169EA">
              <w:rPr>
                <w:rFonts w:asciiTheme="minorHAnsi" w:hAnsiTheme="minorHAnsi" w:cstheme="minorHAnsi"/>
                <w:noProof/>
              </w:rPr>
              <w:t>Learning Theories and Cognitive Science</w:t>
            </w:r>
          </w:p>
        </w:tc>
        <w:tc>
          <w:tcPr>
            <w:tcW w:w="3202" w:type="dxa"/>
          </w:tcPr>
          <w:p w14:paraId="3AEEECD1" w14:textId="77777777" w:rsidR="008904CF" w:rsidRPr="00C169EA" w:rsidRDefault="008904CF" w:rsidP="00DD0F4D">
            <w:pPr>
              <w:pStyle w:val="ListBullet"/>
              <w:rPr>
                <w:noProof/>
              </w:rPr>
            </w:pPr>
            <w:r w:rsidRPr="00C169EA">
              <w:rPr>
                <w:noProof/>
              </w:rPr>
              <w:t xml:space="preserve">There is a range of cognitive science research related to human learning which teachers should be able to critically evaluate and deploy appropriately, including models of memory, retrieval practice, cognitive load theory, interleaving and metacognitive strategies. </w:t>
            </w:r>
          </w:p>
          <w:p w14:paraId="7AFFED28" w14:textId="77777777" w:rsidR="008904CF" w:rsidRDefault="008904CF" w:rsidP="00104BBC">
            <w:pPr>
              <w:pStyle w:val="ListBullet"/>
            </w:pPr>
            <w:r w:rsidRPr="00C169EA">
              <w:rPr>
                <w:noProof/>
              </w:rPr>
              <w:t>In Mathematics, metacognition relates to the importance of pupils considering the most effective and efficient method of solving problems.</w:t>
            </w:r>
          </w:p>
        </w:tc>
        <w:tc>
          <w:tcPr>
            <w:tcW w:w="3555" w:type="dxa"/>
          </w:tcPr>
          <w:p w14:paraId="473A1290" w14:textId="56703464" w:rsidR="008904CF" w:rsidRPr="00C169EA" w:rsidRDefault="008904CF" w:rsidP="00DD0F4D">
            <w:pPr>
              <w:pStyle w:val="ListBullet"/>
              <w:rPr>
                <w:noProof/>
              </w:rPr>
            </w:pPr>
            <w:r w:rsidRPr="00C169EA">
              <w:rPr>
                <w:noProof/>
              </w:rPr>
              <w:t xml:space="preserve">Exemplify planning lessons by effectively using objectives/ outcomes/ success criteria to identify and address areas of development of subject knowledge from the </w:t>
            </w:r>
            <w:r>
              <w:rPr>
                <w:noProof/>
              </w:rPr>
              <w:t>Mathematics</w:t>
            </w:r>
            <w:r w:rsidRPr="00C169EA">
              <w:rPr>
                <w:noProof/>
              </w:rPr>
              <w:t xml:space="preserve"> National Curriculum.</w:t>
            </w:r>
          </w:p>
          <w:p w14:paraId="19E7020B" w14:textId="77777777" w:rsidR="008904CF" w:rsidRPr="00C169EA" w:rsidRDefault="008904CF" w:rsidP="00DD0F4D">
            <w:pPr>
              <w:pStyle w:val="ListBullet"/>
              <w:rPr>
                <w:noProof/>
              </w:rPr>
            </w:pPr>
            <w:r w:rsidRPr="00C169EA">
              <w:rPr>
                <w:noProof/>
              </w:rPr>
              <w:t>Plan to break tasks down into constituent components, use modelling, devise explanations and scaffolds, provide sufficient opportunity for pupils to consolidate and practise applying new skills and knowledge, and how they make the abstract concrete.</w:t>
            </w:r>
          </w:p>
          <w:p w14:paraId="4E4630C5" w14:textId="77777777" w:rsidR="008904CF" w:rsidRDefault="008904CF" w:rsidP="00104BBC">
            <w:pPr>
              <w:pStyle w:val="ListBullet"/>
            </w:pPr>
            <w:r w:rsidRPr="00C169EA">
              <w:rPr>
                <w:noProof/>
              </w:rPr>
              <w:t>Critically discuss learning theories related to the classroom and begin to apply techniques suggested by relevant theory and research to their planning and teaching.</w:t>
            </w:r>
          </w:p>
        </w:tc>
        <w:tc>
          <w:tcPr>
            <w:tcW w:w="4515" w:type="dxa"/>
          </w:tcPr>
          <w:p w14:paraId="75C9C80F" w14:textId="77777777" w:rsidR="008904CF" w:rsidRPr="00C169EA" w:rsidRDefault="008904CF" w:rsidP="00DD0F4D">
            <w:pPr>
              <w:pStyle w:val="ListBullet"/>
              <w:rPr>
                <w:noProof/>
              </w:rPr>
            </w:pPr>
            <w:r w:rsidRPr="00C169EA">
              <w:rPr>
                <w:noProof/>
              </w:rPr>
              <w:t xml:space="preserve">Engaging in joint planning in the early stages showing how expert colleagues decide on prior knowledge, objectives and outcomes, break tasks down into constituent components, use modelling, devise explanations and scaffolds, provide sufficient opportunity for pupils to consolidate and practising applying new skills and knowledge, and how they make the abstract concrete. </w:t>
            </w:r>
          </w:p>
          <w:p w14:paraId="590CE720" w14:textId="77777777" w:rsidR="008904CF" w:rsidRPr="00C169EA" w:rsidRDefault="008904CF" w:rsidP="00DD0F4D">
            <w:pPr>
              <w:pStyle w:val="ListBullet"/>
              <w:rPr>
                <w:noProof/>
              </w:rPr>
            </w:pPr>
            <w:r w:rsidRPr="00C169EA">
              <w:rPr>
                <w:noProof/>
              </w:rPr>
              <w:t xml:space="preserve">Engaging in joint planning trainees to develop understanding of how planned lessons contribute to schemes of learning, and how this relates to medium- and longer-term planning. </w:t>
            </w:r>
          </w:p>
          <w:p w14:paraId="5F0BA43E" w14:textId="77777777" w:rsidR="008904CF" w:rsidRPr="00C169EA" w:rsidRDefault="008904CF" w:rsidP="00DD0F4D">
            <w:pPr>
              <w:pStyle w:val="ListBullet"/>
              <w:rPr>
                <w:noProof/>
              </w:rPr>
            </w:pPr>
            <w:r w:rsidRPr="00C169EA">
              <w:rPr>
                <w:noProof/>
              </w:rPr>
              <w:t xml:space="preserve">Joint planning to support trainees by helping them plan for misconceptions, focus on key subject concepts and to receive and act on feedback in a positive way </w:t>
            </w:r>
          </w:p>
          <w:p w14:paraId="5CA8D4C2" w14:textId="77777777" w:rsidR="008904CF" w:rsidRPr="00C169EA" w:rsidRDefault="008904CF" w:rsidP="00DD0F4D">
            <w:pPr>
              <w:pStyle w:val="ListBullet"/>
              <w:rPr>
                <w:noProof/>
              </w:rPr>
            </w:pPr>
            <w:r w:rsidRPr="00C169EA">
              <w:rPr>
                <w:noProof/>
              </w:rPr>
              <w:t xml:space="preserve">Exploring the use of retrieval practice and the spiral curriculum to support understanding and overcome misconceptions. Plan a sequence of learning activities that use these strategies to teach the selected subject specific topic or theme. </w:t>
            </w:r>
          </w:p>
          <w:p w14:paraId="53F70871" w14:textId="77777777" w:rsidR="008904CF" w:rsidRDefault="008904CF" w:rsidP="00104BBC">
            <w:pPr>
              <w:pStyle w:val="ListBullet"/>
            </w:pPr>
            <w:r w:rsidRPr="00C169EA">
              <w:rPr>
                <w:noProof/>
              </w:rPr>
              <w:t>Discuss literature related to cognitive science informed techniques.</w:t>
            </w:r>
          </w:p>
        </w:tc>
        <w:tc>
          <w:tcPr>
            <w:tcW w:w="3279" w:type="dxa"/>
          </w:tcPr>
          <w:p w14:paraId="470BBB74" w14:textId="77777777" w:rsidR="008904CF" w:rsidRPr="00C169EA" w:rsidRDefault="008904CF" w:rsidP="00DD0F4D">
            <w:pPr>
              <w:rPr>
                <w:noProof/>
              </w:rPr>
            </w:pPr>
            <w:r w:rsidRPr="00C169EA">
              <w:rPr>
                <w:noProof/>
              </w:rPr>
              <w:t>1. How does collaborative planning and sharing of ideas among teachers contribute to the overall effectiveness of lesson design and student learning?</w:t>
            </w:r>
          </w:p>
          <w:p w14:paraId="28233A44" w14:textId="77777777" w:rsidR="008904CF" w:rsidRPr="0057243C" w:rsidRDefault="008904CF" w:rsidP="00D634D5">
            <w:r w:rsidRPr="00C169EA">
              <w:rPr>
                <w:noProof/>
              </w:rPr>
              <w:t>2. Reflecting on the group discussion and lesson planning process, what insights or new perspectives have you gained regarding the relationship between subject-specific knowledge, task breakdown, and effective instruction?</w:t>
            </w:r>
          </w:p>
        </w:tc>
      </w:tr>
      <w:tr w:rsidR="008904CF" w14:paraId="386101E4" w14:textId="77777777" w:rsidTr="00F27EAB">
        <w:tc>
          <w:tcPr>
            <w:tcW w:w="1579" w:type="dxa"/>
            <w:shd w:val="clear" w:color="auto" w:fill="DDD9C3" w:themeFill="background2" w:themeFillShade="E6"/>
          </w:tcPr>
          <w:p w14:paraId="288DFCA5" w14:textId="77777777" w:rsidR="008904CF" w:rsidRPr="00E231E3" w:rsidRDefault="008904CF" w:rsidP="00CC7F7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6A2213DD" w14:textId="77777777" w:rsidR="008904CF" w:rsidRDefault="008904CF" w:rsidP="00CC7F7B">
            <w:r w:rsidRPr="00C169EA">
              <w:rPr>
                <w:noProof/>
              </w:rPr>
              <w:t>Coe, R., Aloisi, C., Higgins, S., &amp; Major, L. E. (2014) What makes great teaching. Review of the underpinning research. Durham University: UK. Available at: http://bit.ly/2OvmvKO [4001]</w:t>
            </w:r>
          </w:p>
        </w:tc>
      </w:tr>
      <w:tr w:rsidR="008904CF" w14:paraId="1168B862" w14:textId="77777777" w:rsidTr="00F27EAB">
        <w:tc>
          <w:tcPr>
            <w:tcW w:w="1579" w:type="dxa"/>
            <w:shd w:val="clear" w:color="auto" w:fill="FDE9D9" w:themeFill="accent6" w:themeFillTint="33"/>
          </w:tcPr>
          <w:p w14:paraId="7C926449" w14:textId="77777777" w:rsidR="008904CF" w:rsidRPr="00E231E3" w:rsidRDefault="008904CF" w:rsidP="008B1D6B">
            <w:pPr>
              <w:rPr>
                <w:rFonts w:asciiTheme="minorHAnsi" w:hAnsiTheme="minorHAnsi" w:cstheme="minorHAnsi"/>
                <w:sz w:val="22"/>
                <w:szCs w:val="22"/>
              </w:rPr>
            </w:pPr>
            <w:r w:rsidRPr="00E231E3">
              <w:rPr>
                <w:rFonts w:asciiTheme="minorHAnsi" w:hAnsiTheme="minorHAnsi" w:cstheme="minorHAnsi"/>
                <w:sz w:val="22"/>
                <w:szCs w:val="22"/>
              </w:rPr>
              <w:t xml:space="preserve">ITAP </w:t>
            </w:r>
            <w:proofErr w:type="gramStart"/>
            <w:r w:rsidRPr="00E231E3">
              <w:rPr>
                <w:rFonts w:asciiTheme="minorHAnsi" w:hAnsiTheme="minorHAnsi" w:cstheme="minorHAnsi"/>
                <w:sz w:val="22"/>
                <w:szCs w:val="22"/>
              </w:rPr>
              <w:t>Week :</w:t>
            </w:r>
            <w:proofErr w:type="gramEnd"/>
            <w:r w:rsidRPr="00E231E3">
              <w:rPr>
                <w:rFonts w:asciiTheme="minorHAnsi" w:hAnsiTheme="minorHAnsi" w:cstheme="minorHAnsi"/>
                <w:sz w:val="22"/>
                <w:szCs w:val="22"/>
              </w:rPr>
              <w:t xml:space="preserve">  [</w:t>
            </w:r>
            <w:r w:rsidRPr="00C169EA">
              <w:rPr>
                <w:rFonts w:asciiTheme="minorHAnsi" w:hAnsiTheme="minorHAnsi" w:cstheme="minorHAnsi"/>
                <w:noProof/>
              </w:rPr>
              <w:t>4</w:t>
            </w:r>
            <w:r w:rsidRPr="00E231E3">
              <w:rPr>
                <w:rFonts w:asciiTheme="minorHAnsi" w:hAnsiTheme="minorHAnsi" w:cstheme="minorHAnsi"/>
                <w:sz w:val="22"/>
                <w:szCs w:val="22"/>
              </w:rPr>
              <w:t xml:space="preserve">] </w:t>
            </w:r>
            <w:r>
              <w:rPr>
                <w:rFonts w:asciiTheme="minorHAnsi" w:hAnsiTheme="minorHAnsi" w:cstheme="minorHAnsi"/>
                <w:noProof/>
              </w:rPr>
              <w:t xml:space="preserve">16-Sep-24 </w:t>
            </w:r>
          </w:p>
          <w:p w14:paraId="171E4A45" w14:textId="77777777" w:rsidR="008904CF" w:rsidRPr="00E231E3" w:rsidRDefault="008904CF" w:rsidP="008B1D6B">
            <w:pPr>
              <w:rPr>
                <w:rFonts w:asciiTheme="minorHAnsi" w:hAnsiTheme="minorHAnsi" w:cstheme="minorHAnsi"/>
                <w:sz w:val="22"/>
                <w:szCs w:val="22"/>
              </w:rPr>
            </w:pPr>
            <w:r w:rsidRPr="00C169EA">
              <w:rPr>
                <w:rFonts w:asciiTheme="minorHAnsi" w:hAnsiTheme="minorHAnsi" w:cstheme="minorHAnsi"/>
                <w:noProof/>
              </w:rPr>
              <w:t>Modelling</w:t>
            </w:r>
          </w:p>
        </w:tc>
        <w:tc>
          <w:tcPr>
            <w:tcW w:w="3202" w:type="dxa"/>
            <w:shd w:val="clear" w:color="auto" w:fill="FDE9D9" w:themeFill="accent6" w:themeFillTint="33"/>
          </w:tcPr>
          <w:p w14:paraId="0013F563" w14:textId="77777777" w:rsidR="008904CF" w:rsidRPr="00C169EA" w:rsidRDefault="008904CF" w:rsidP="00DD0F4D">
            <w:pPr>
              <w:pStyle w:val="ListBullet"/>
              <w:rPr>
                <w:noProof/>
              </w:rPr>
            </w:pPr>
            <w:r w:rsidRPr="00C169EA">
              <w:rPr>
                <w:noProof/>
              </w:rPr>
              <w:t>Modelling helps pupils understand new processes and ideas; good models make abstract ideas, such as figurative language, concrete and accessible.</w:t>
            </w:r>
          </w:p>
          <w:p w14:paraId="18B992E9" w14:textId="77777777" w:rsidR="008904CF" w:rsidRPr="00C169EA" w:rsidRDefault="008904CF" w:rsidP="00DD0F4D">
            <w:pPr>
              <w:pStyle w:val="ListBullet"/>
              <w:rPr>
                <w:noProof/>
              </w:rPr>
            </w:pPr>
            <w:r w:rsidRPr="00C169EA">
              <w:rPr>
                <w:noProof/>
              </w:rPr>
              <w:t>Teachers are role models, who influence the attitudes, values and behaviours of their pupils.</w:t>
            </w:r>
          </w:p>
          <w:p w14:paraId="2245B41D" w14:textId="77777777" w:rsidR="008904CF" w:rsidRPr="00C169EA" w:rsidRDefault="008904CF" w:rsidP="00DD0F4D">
            <w:pPr>
              <w:pStyle w:val="ListBullet"/>
              <w:rPr>
                <w:noProof/>
              </w:rPr>
            </w:pPr>
            <w:r w:rsidRPr="00C169EA">
              <w:rPr>
                <w:noProof/>
              </w:rPr>
              <w:lastRenderedPageBreak/>
              <w:t>Teachers can influence pupils’ resilience and self-efficacy, by ensuring all pupils have the opportunity to experience meaningful success.</w:t>
            </w:r>
          </w:p>
          <w:p w14:paraId="671B77E5" w14:textId="77777777" w:rsidR="008904CF" w:rsidRDefault="008904CF" w:rsidP="00104BBC">
            <w:pPr>
              <w:pStyle w:val="ListBullet"/>
            </w:pPr>
            <w:r w:rsidRPr="00C169EA">
              <w:rPr>
                <w:noProof/>
              </w:rPr>
              <w:t>Modelling helps pupils understand new processes and ideas; good models make abstract ideas accessible, for example in shifting from basic number processes to early algebraic concepts.</w:t>
            </w:r>
          </w:p>
        </w:tc>
        <w:tc>
          <w:tcPr>
            <w:tcW w:w="3555" w:type="dxa"/>
            <w:shd w:val="clear" w:color="auto" w:fill="FDE9D9" w:themeFill="accent6" w:themeFillTint="33"/>
          </w:tcPr>
          <w:p w14:paraId="23D37F22" w14:textId="77777777" w:rsidR="008904CF" w:rsidRPr="00C169EA" w:rsidRDefault="008904CF" w:rsidP="00DD0F4D">
            <w:pPr>
              <w:pStyle w:val="ListBullet"/>
              <w:rPr>
                <w:noProof/>
              </w:rPr>
            </w:pPr>
            <w:r w:rsidRPr="00C169EA">
              <w:rPr>
                <w:noProof/>
              </w:rPr>
              <w:lastRenderedPageBreak/>
              <w:t>Narrate thought processes when modelling to make explicit how experts think (e.g. asking questions aloud that pupils should consider when working independently and drawing pupils’ attention to links with prior knowledge).</w:t>
            </w:r>
          </w:p>
          <w:p w14:paraId="03C10742" w14:textId="77777777" w:rsidR="008904CF" w:rsidRPr="00C169EA" w:rsidRDefault="008904CF" w:rsidP="00DD0F4D">
            <w:pPr>
              <w:pStyle w:val="ListBullet"/>
              <w:rPr>
                <w:noProof/>
              </w:rPr>
            </w:pPr>
            <w:r w:rsidRPr="00C169EA">
              <w:rPr>
                <w:noProof/>
              </w:rPr>
              <w:lastRenderedPageBreak/>
              <w:t>Model effectively by exposing potential pitfalls and explaining how to avoid them.</w:t>
            </w:r>
          </w:p>
          <w:p w14:paraId="1F402288" w14:textId="77777777" w:rsidR="008904CF" w:rsidRDefault="008904CF" w:rsidP="00104BBC">
            <w:pPr>
              <w:pStyle w:val="ListBullet"/>
            </w:pPr>
            <w:r w:rsidRPr="00C169EA">
              <w:rPr>
                <w:noProof/>
              </w:rPr>
              <w:t>Utilise appropriate technology to work through an answer/ response to a subject-specific question/ problem.</w:t>
            </w:r>
          </w:p>
        </w:tc>
        <w:tc>
          <w:tcPr>
            <w:tcW w:w="4515" w:type="dxa"/>
            <w:shd w:val="clear" w:color="auto" w:fill="FDE9D9" w:themeFill="accent6" w:themeFillTint="33"/>
          </w:tcPr>
          <w:p w14:paraId="7A796DAE" w14:textId="77777777" w:rsidR="008904CF" w:rsidRPr="00C169EA" w:rsidRDefault="008904CF" w:rsidP="00DD0F4D">
            <w:pPr>
              <w:pStyle w:val="ListBullet"/>
              <w:rPr>
                <w:noProof/>
              </w:rPr>
            </w:pPr>
            <w:r w:rsidRPr="00C169EA">
              <w:rPr>
                <w:noProof/>
              </w:rPr>
              <w:lastRenderedPageBreak/>
              <w:t>Introduce...</w:t>
            </w:r>
          </w:p>
          <w:p w14:paraId="1F71A7D8" w14:textId="77777777" w:rsidR="008904CF" w:rsidRPr="00C169EA" w:rsidRDefault="008904CF" w:rsidP="00DD0F4D">
            <w:pPr>
              <w:pStyle w:val="ListBullet"/>
              <w:rPr>
                <w:noProof/>
              </w:rPr>
            </w:pPr>
            <w:r w:rsidRPr="00C169EA">
              <w:rPr>
                <w:noProof/>
              </w:rPr>
              <w:t xml:space="preserve">...how teachers can influence pupils’ resilience and self-efficacy. </w:t>
            </w:r>
          </w:p>
          <w:p w14:paraId="6640D837" w14:textId="77777777" w:rsidR="008904CF" w:rsidRPr="00C169EA" w:rsidRDefault="008904CF" w:rsidP="00DD0F4D">
            <w:pPr>
              <w:pStyle w:val="ListBullet"/>
              <w:rPr>
                <w:noProof/>
              </w:rPr>
            </w:pPr>
            <w:r w:rsidRPr="00C169EA">
              <w:rPr>
                <w:noProof/>
              </w:rPr>
              <w:t xml:space="preserve">Analyse how... </w:t>
            </w:r>
          </w:p>
          <w:p w14:paraId="60B3B282" w14:textId="77777777" w:rsidR="008904CF" w:rsidRPr="00C169EA" w:rsidRDefault="008904CF" w:rsidP="00DD0F4D">
            <w:pPr>
              <w:pStyle w:val="ListBullet"/>
              <w:rPr>
                <w:noProof/>
              </w:rPr>
            </w:pPr>
            <w:r w:rsidRPr="00C169EA">
              <w:rPr>
                <w:noProof/>
              </w:rPr>
              <w:t xml:space="preserve">...teachers create a culture of respect and trust in the classroom that supports all pupils to succeed (e.g. modelling) </w:t>
            </w:r>
          </w:p>
          <w:p w14:paraId="68D42115" w14:textId="77777777" w:rsidR="008904CF" w:rsidRPr="00C169EA" w:rsidRDefault="008904CF" w:rsidP="00DD0F4D">
            <w:pPr>
              <w:pStyle w:val="ListBullet"/>
              <w:rPr>
                <w:noProof/>
              </w:rPr>
            </w:pPr>
            <w:r w:rsidRPr="00C169EA">
              <w:rPr>
                <w:noProof/>
              </w:rPr>
              <w:t xml:space="preserve">... generate a positive and respectful learning environment in which making mistakes, </w:t>
            </w:r>
            <w:r w:rsidRPr="00C169EA">
              <w:rPr>
                <w:noProof/>
              </w:rPr>
              <w:lastRenderedPageBreak/>
              <w:t>resilience and perseverance are part of a daily routine.</w:t>
            </w:r>
          </w:p>
          <w:p w14:paraId="2D060623" w14:textId="77777777" w:rsidR="008904CF" w:rsidRPr="00C169EA" w:rsidRDefault="008904CF" w:rsidP="00DD0F4D">
            <w:pPr>
              <w:pStyle w:val="ListBullet"/>
              <w:rPr>
                <w:noProof/>
              </w:rPr>
            </w:pPr>
            <w:r w:rsidRPr="00C169EA">
              <w:rPr>
                <w:noProof/>
              </w:rPr>
              <w:t>Prepare...</w:t>
            </w:r>
          </w:p>
          <w:p w14:paraId="5B262895" w14:textId="283C7333" w:rsidR="008904CF" w:rsidRPr="00C169EA" w:rsidRDefault="008904CF" w:rsidP="00DD0F4D">
            <w:pPr>
              <w:pStyle w:val="ListBullet"/>
              <w:rPr>
                <w:noProof/>
              </w:rPr>
            </w:pPr>
            <w:r w:rsidRPr="00C169EA">
              <w:rPr>
                <w:noProof/>
              </w:rPr>
              <w:t xml:space="preserve">... an activity in which you model a key concept/ aspect of knowledge/ essential skills or principles in the discipline of </w:t>
            </w:r>
            <w:r>
              <w:rPr>
                <w:noProof/>
              </w:rPr>
              <w:t>Mathematics</w:t>
            </w:r>
            <w:r w:rsidRPr="00C169EA">
              <w:rPr>
                <w:noProof/>
              </w:rPr>
              <w:t xml:space="preserve">. Utilise your subject knowledge audit to Working on an aspect of </w:t>
            </w:r>
            <w:r>
              <w:rPr>
                <w:noProof/>
              </w:rPr>
              <w:t>Mathematics</w:t>
            </w:r>
            <w:r w:rsidRPr="00C169EA">
              <w:rPr>
                <w:noProof/>
              </w:rPr>
              <w:t xml:space="preserve"> that you need to develop.</w:t>
            </w:r>
          </w:p>
          <w:p w14:paraId="61EFBAFD" w14:textId="77777777" w:rsidR="008904CF" w:rsidRPr="00C169EA" w:rsidRDefault="008904CF" w:rsidP="00DD0F4D">
            <w:pPr>
              <w:pStyle w:val="ListBullet"/>
              <w:rPr>
                <w:noProof/>
              </w:rPr>
            </w:pPr>
            <w:r w:rsidRPr="00C169EA">
              <w:rPr>
                <w:noProof/>
              </w:rPr>
              <w:t>Enact...</w:t>
            </w:r>
          </w:p>
          <w:p w14:paraId="44E5541A" w14:textId="77777777" w:rsidR="008904CF" w:rsidRPr="00C169EA" w:rsidRDefault="008904CF" w:rsidP="00DD0F4D">
            <w:pPr>
              <w:pStyle w:val="ListBullet"/>
              <w:rPr>
                <w:noProof/>
              </w:rPr>
            </w:pPr>
            <w:r w:rsidRPr="00C169EA">
              <w:rPr>
                <w:noProof/>
              </w:rPr>
              <w:t xml:space="preserve">... your modelling skills for your peers in a micro-teach. </w:t>
            </w:r>
          </w:p>
          <w:p w14:paraId="2CD83B45" w14:textId="77777777" w:rsidR="008904CF" w:rsidRPr="00C169EA" w:rsidRDefault="008904CF" w:rsidP="00DD0F4D">
            <w:pPr>
              <w:pStyle w:val="ListBullet"/>
              <w:rPr>
                <w:noProof/>
              </w:rPr>
            </w:pPr>
            <w:r w:rsidRPr="00C169EA">
              <w:rPr>
                <w:noProof/>
              </w:rPr>
              <w:t>Assess...</w:t>
            </w:r>
          </w:p>
          <w:p w14:paraId="7E668707" w14:textId="77777777" w:rsidR="008904CF" w:rsidRPr="00C169EA" w:rsidRDefault="008904CF" w:rsidP="00DD0F4D">
            <w:pPr>
              <w:pStyle w:val="ListBullet"/>
              <w:rPr>
                <w:noProof/>
              </w:rPr>
            </w:pPr>
            <w:r w:rsidRPr="00C169EA">
              <w:rPr>
                <w:noProof/>
              </w:rPr>
              <w:t>... by receiving clear, consistent and effective peer-coaching.</w:t>
            </w:r>
          </w:p>
          <w:p w14:paraId="3E5703E4" w14:textId="77777777" w:rsidR="008904CF" w:rsidRDefault="008904CF" w:rsidP="00104BBC">
            <w:pPr>
              <w:pStyle w:val="ListBullet"/>
            </w:pPr>
            <w:r w:rsidRPr="00C169EA">
              <w:rPr>
                <w:noProof/>
              </w:rPr>
              <w:t>Micro teaching - feedback and critical reflection informs strengths and areas for development. Particular focus on how to break complex material into accessible, memorable learning activities. How to design scaffolded tasks that provide just enough support so that pupils experience a high success rate when attempting challenging work.</w:t>
            </w:r>
          </w:p>
        </w:tc>
        <w:tc>
          <w:tcPr>
            <w:tcW w:w="3279" w:type="dxa"/>
            <w:shd w:val="clear" w:color="auto" w:fill="FDE9D9" w:themeFill="accent6" w:themeFillTint="33"/>
          </w:tcPr>
          <w:p w14:paraId="2B3D0E7B" w14:textId="7C73B44F" w:rsidR="008904CF" w:rsidRPr="00C169EA" w:rsidRDefault="008904CF" w:rsidP="00DD0F4D">
            <w:pPr>
              <w:rPr>
                <w:noProof/>
              </w:rPr>
            </w:pPr>
            <w:r w:rsidRPr="00C169EA">
              <w:rPr>
                <w:noProof/>
              </w:rPr>
              <w:lastRenderedPageBreak/>
              <w:t xml:space="preserve">1. What does effective modelling look like in </w:t>
            </w:r>
            <w:r>
              <w:rPr>
                <w:noProof/>
              </w:rPr>
              <w:t>Mathematics</w:t>
            </w:r>
            <w:r w:rsidRPr="00C169EA">
              <w:rPr>
                <w:noProof/>
              </w:rPr>
              <w:t>?</w:t>
            </w:r>
          </w:p>
          <w:p w14:paraId="6061578D" w14:textId="0E45E93E" w:rsidR="008904CF" w:rsidRPr="0057243C" w:rsidRDefault="008904CF" w:rsidP="00D634D5">
            <w:r w:rsidRPr="00C169EA">
              <w:rPr>
                <w:noProof/>
              </w:rPr>
              <w:t xml:space="preserve">2. How can teachers influence students' resilience and beliefs about their ability to succeed in </w:t>
            </w:r>
            <w:r>
              <w:rPr>
                <w:noProof/>
              </w:rPr>
              <w:t>Mathematics</w:t>
            </w:r>
            <w:r w:rsidRPr="00C169EA">
              <w:rPr>
                <w:noProof/>
              </w:rPr>
              <w:t>.</w:t>
            </w:r>
          </w:p>
        </w:tc>
      </w:tr>
      <w:tr w:rsidR="008904CF" w14:paraId="382C26DB" w14:textId="77777777" w:rsidTr="00F27EAB">
        <w:tc>
          <w:tcPr>
            <w:tcW w:w="1579" w:type="dxa"/>
            <w:shd w:val="clear" w:color="auto" w:fill="FDE9D9" w:themeFill="accent6" w:themeFillTint="33"/>
          </w:tcPr>
          <w:p w14:paraId="79763A40" w14:textId="77777777" w:rsidR="008904CF" w:rsidRPr="00E231E3" w:rsidRDefault="008904CF" w:rsidP="00E2590A">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FDE9D9" w:themeFill="accent6" w:themeFillTint="33"/>
          </w:tcPr>
          <w:p w14:paraId="47A5A15C" w14:textId="77777777" w:rsidR="008904CF" w:rsidRDefault="008904CF" w:rsidP="00E2590A">
            <w:r w:rsidRPr="00C169EA">
              <w:rPr>
                <w:noProof/>
              </w:rPr>
              <w:t>Pachler, H., Bain, P. M., Bottge, B. A., Graesser, A., Koedinger, K., McDaniel, M., &amp; Metcalfe, J. (2007) Organizing Instruction and Study to Improve Student Learning. US Department of Education. Available at: Pachler_OrganisingInstructionAndStudyToImproveStudentLearning.pdf.</w:t>
            </w:r>
          </w:p>
        </w:tc>
      </w:tr>
      <w:tr w:rsidR="008904CF" w14:paraId="7ED3D468" w14:textId="77777777" w:rsidTr="00F27EAB">
        <w:tc>
          <w:tcPr>
            <w:tcW w:w="1579" w:type="dxa"/>
            <w:shd w:val="clear" w:color="auto" w:fill="DDD9C3" w:themeFill="background2" w:themeFillShade="E6"/>
          </w:tcPr>
          <w:p w14:paraId="10DB70A2" w14:textId="77777777" w:rsidR="008904CF" w:rsidRPr="00E231E3" w:rsidRDefault="008904CF" w:rsidP="00E231E3">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5</w:t>
            </w:r>
            <w:r w:rsidRPr="00E231E3">
              <w:rPr>
                <w:rFonts w:asciiTheme="minorHAnsi" w:hAnsiTheme="minorHAnsi" w:cstheme="minorHAnsi"/>
                <w:sz w:val="22"/>
                <w:szCs w:val="22"/>
              </w:rPr>
              <w:t xml:space="preserve">] </w:t>
            </w:r>
            <w:r>
              <w:rPr>
                <w:rFonts w:asciiTheme="minorHAnsi" w:hAnsiTheme="minorHAnsi" w:cstheme="minorHAnsi"/>
                <w:noProof/>
              </w:rPr>
              <w:t xml:space="preserve">23-Sep-24 </w:t>
            </w:r>
          </w:p>
          <w:p w14:paraId="4D7CBEDB" w14:textId="77777777" w:rsidR="008904CF" w:rsidRPr="00C169EA" w:rsidRDefault="008904CF" w:rsidP="00DD0F4D">
            <w:pPr>
              <w:rPr>
                <w:rFonts w:asciiTheme="minorHAnsi" w:hAnsiTheme="minorHAnsi" w:cstheme="minorHAnsi"/>
                <w:noProof/>
              </w:rPr>
            </w:pPr>
            <w:r w:rsidRPr="00C169EA">
              <w:rPr>
                <w:rFonts w:asciiTheme="minorHAnsi" w:hAnsiTheme="minorHAnsi" w:cstheme="minorHAnsi"/>
                <w:noProof/>
              </w:rPr>
              <w:t xml:space="preserve">What are teachers' professional responsibilities?           </w:t>
            </w:r>
          </w:p>
          <w:p w14:paraId="45B2C6C1" w14:textId="77777777" w:rsidR="008904CF" w:rsidRPr="00E231E3" w:rsidRDefault="008904CF" w:rsidP="00E231E3">
            <w:pPr>
              <w:rPr>
                <w:rFonts w:asciiTheme="minorHAnsi" w:hAnsiTheme="minorHAnsi" w:cstheme="minorHAnsi"/>
                <w:sz w:val="22"/>
                <w:szCs w:val="22"/>
              </w:rPr>
            </w:pPr>
            <w:r w:rsidRPr="00C169EA">
              <w:rPr>
                <w:rFonts w:asciiTheme="minorHAnsi" w:hAnsiTheme="minorHAnsi" w:cstheme="minorHAnsi"/>
                <w:noProof/>
              </w:rPr>
              <w:t>The importance of keeping children safe.</w:t>
            </w:r>
          </w:p>
        </w:tc>
        <w:tc>
          <w:tcPr>
            <w:tcW w:w="3202" w:type="dxa"/>
          </w:tcPr>
          <w:p w14:paraId="767FA2DE" w14:textId="77777777" w:rsidR="008904CF" w:rsidRPr="00C169EA" w:rsidRDefault="008904CF" w:rsidP="00DD0F4D">
            <w:pPr>
              <w:pStyle w:val="ListBullet"/>
              <w:rPr>
                <w:noProof/>
              </w:rPr>
            </w:pPr>
            <w:r w:rsidRPr="00C169EA">
              <w:rPr>
                <w:noProof/>
              </w:rPr>
              <w:t xml:space="preserve">All professionals have a responsibility and duty of care for their pupils' wellbeing and the importance of creating a safe and inclusive learning environment for sensitive and personal discussions. </w:t>
            </w:r>
          </w:p>
          <w:p w14:paraId="199806CD" w14:textId="77777777" w:rsidR="008904CF" w:rsidRPr="00C169EA" w:rsidRDefault="008904CF" w:rsidP="00DD0F4D">
            <w:pPr>
              <w:pStyle w:val="ListBullet"/>
              <w:rPr>
                <w:noProof/>
              </w:rPr>
            </w:pPr>
            <w:r w:rsidRPr="00C169EA">
              <w:rPr>
                <w:noProof/>
              </w:rPr>
              <w:t xml:space="preserve">All professionals must follow the safeguarding / Prevent principles, policies (KCSIE, DfE 2023) and procedures when </w:t>
            </w:r>
            <w:r w:rsidRPr="00C169EA">
              <w:rPr>
                <w:noProof/>
              </w:rPr>
              <w:lastRenderedPageBreak/>
              <w:t xml:space="preserve">responding to disclosures and know who to report to when on campus (DSO) or in an educational setting (DSL/DSO). Teachers must be professional in terms of standards and expectations. </w:t>
            </w:r>
          </w:p>
          <w:p w14:paraId="7849AC87" w14:textId="77777777" w:rsidR="008904CF" w:rsidRDefault="008904CF" w:rsidP="00104BBC">
            <w:pPr>
              <w:pStyle w:val="ListBullet"/>
            </w:pPr>
            <w:r w:rsidRPr="00C169EA">
              <w:rPr>
                <w:noProof/>
              </w:rPr>
              <w:t>All teachers must adhere to the Equality Act 2010.</w:t>
            </w:r>
          </w:p>
        </w:tc>
        <w:tc>
          <w:tcPr>
            <w:tcW w:w="3555" w:type="dxa"/>
          </w:tcPr>
          <w:p w14:paraId="3D6CB0E0" w14:textId="77777777" w:rsidR="008904CF" w:rsidRPr="00C169EA" w:rsidRDefault="008904CF" w:rsidP="00DD0F4D">
            <w:pPr>
              <w:pStyle w:val="ListBullet"/>
              <w:rPr>
                <w:noProof/>
              </w:rPr>
            </w:pPr>
            <w:r w:rsidRPr="00C169EA">
              <w:rPr>
                <w:noProof/>
              </w:rPr>
              <w:lastRenderedPageBreak/>
              <w:t>Recognise signs of abuse and neglect that encompass vulnerable individuals (ACEs) associated with CSE, Gangs, Peer on Peer, potential grooming towards radicalisation (Prevent strategy).</w:t>
            </w:r>
          </w:p>
          <w:p w14:paraId="0DCA68B4" w14:textId="77777777" w:rsidR="008904CF" w:rsidRPr="00C169EA" w:rsidRDefault="008904CF" w:rsidP="00DD0F4D">
            <w:pPr>
              <w:pStyle w:val="ListBullet"/>
              <w:rPr>
                <w:noProof/>
              </w:rPr>
            </w:pPr>
            <w:r w:rsidRPr="00C169EA">
              <w:rPr>
                <w:noProof/>
              </w:rPr>
              <w:t>Familiarise themselves with placement setting (Introductory) safeguarding procedure, including the name of the Designated Safeguarding Lead (DSL).</w:t>
            </w:r>
          </w:p>
          <w:p w14:paraId="291F8760" w14:textId="77777777" w:rsidR="008904CF" w:rsidRPr="00C169EA" w:rsidRDefault="008904CF" w:rsidP="00DD0F4D">
            <w:pPr>
              <w:pStyle w:val="ListBullet"/>
              <w:rPr>
                <w:noProof/>
              </w:rPr>
            </w:pPr>
            <w:r w:rsidRPr="00C169EA">
              <w:rPr>
                <w:noProof/>
              </w:rPr>
              <w:lastRenderedPageBreak/>
              <w:t>Access the school's Safeguarding Policy.</w:t>
            </w:r>
          </w:p>
          <w:p w14:paraId="39993A61" w14:textId="77777777" w:rsidR="008904CF" w:rsidRDefault="008904CF" w:rsidP="00104BBC">
            <w:pPr>
              <w:pStyle w:val="ListBullet"/>
            </w:pPr>
            <w:r w:rsidRPr="00C169EA">
              <w:rPr>
                <w:noProof/>
              </w:rPr>
              <w:t>Respond and report quickly to any behaviour or bullying that threatens emotional safety and wellbeing.</w:t>
            </w:r>
          </w:p>
        </w:tc>
        <w:tc>
          <w:tcPr>
            <w:tcW w:w="4515" w:type="dxa"/>
          </w:tcPr>
          <w:p w14:paraId="4661602C" w14:textId="77777777" w:rsidR="008904CF" w:rsidRPr="00C169EA" w:rsidRDefault="008904CF" w:rsidP="00DD0F4D">
            <w:pPr>
              <w:pStyle w:val="ListBullet"/>
              <w:rPr>
                <w:noProof/>
              </w:rPr>
            </w:pPr>
            <w:r w:rsidRPr="00C169EA">
              <w:rPr>
                <w:noProof/>
              </w:rPr>
              <w:lastRenderedPageBreak/>
              <w:t>Whole cohort Scenarios: How to recognise where there might be a situation where safeguarding is an issue. How to respond quickly to any behaviour or bullying that threatens emotional safety.</w:t>
            </w:r>
          </w:p>
          <w:p w14:paraId="20B35606" w14:textId="77777777" w:rsidR="008904CF" w:rsidRPr="00C169EA" w:rsidRDefault="008904CF" w:rsidP="00DD0F4D">
            <w:pPr>
              <w:pStyle w:val="ListBullet"/>
              <w:rPr>
                <w:noProof/>
              </w:rPr>
            </w:pPr>
            <w:r w:rsidRPr="00C169EA">
              <w:rPr>
                <w:noProof/>
              </w:rPr>
              <w:t>engaging with Safeguarding provision / CPD: safeguarding level 1 &amp;2/ Prevent and Feminista.</w:t>
            </w:r>
          </w:p>
          <w:p w14:paraId="1AF7D616" w14:textId="77777777" w:rsidR="008904CF" w:rsidRPr="00C169EA" w:rsidRDefault="008904CF" w:rsidP="00DD0F4D">
            <w:pPr>
              <w:pStyle w:val="ListBullet"/>
              <w:rPr>
                <w:noProof/>
              </w:rPr>
            </w:pPr>
            <w:r w:rsidRPr="00C169EA">
              <w:rPr>
                <w:noProof/>
              </w:rPr>
              <w:t>Read the placement school’s Safeguarding policy having a clear understanding of what sorts of behaviour, disclosures, and incidents to report.</w:t>
            </w:r>
          </w:p>
          <w:p w14:paraId="30DCBC6C" w14:textId="77777777" w:rsidR="008904CF" w:rsidRPr="00C169EA" w:rsidRDefault="008904CF" w:rsidP="00DD0F4D">
            <w:pPr>
              <w:pStyle w:val="ListBullet"/>
              <w:rPr>
                <w:noProof/>
              </w:rPr>
            </w:pPr>
            <w:r w:rsidRPr="00C169EA">
              <w:rPr>
                <w:noProof/>
              </w:rPr>
              <w:lastRenderedPageBreak/>
              <w:t>Undertake settings based safeguarding training (if requested) along with understanding the settings safeguarding policy</w:t>
            </w:r>
          </w:p>
          <w:p w14:paraId="1F353814" w14:textId="77777777" w:rsidR="008904CF" w:rsidRPr="00C169EA" w:rsidRDefault="008904CF" w:rsidP="00DD0F4D">
            <w:pPr>
              <w:pStyle w:val="ListBullet"/>
              <w:rPr>
                <w:noProof/>
              </w:rPr>
            </w:pPr>
            <w:r w:rsidRPr="00C169EA">
              <w:rPr>
                <w:noProof/>
              </w:rPr>
              <w:t>Familiarising yourself with the EHU safeguarding procedures.</w:t>
            </w:r>
          </w:p>
          <w:p w14:paraId="57B51D9F" w14:textId="77777777" w:rsidR="008904CF" w:rsidRDefault="008904CF" w:rsidP="00104BBC">
            <w:pPr>
              <w:pStyle w:val="ListBullet"/>
            </w:pPr>
            <w:r w:rsidRPr="00C169EA">
              <w:rPr>
                <w:noProof/>
              </w:rPr>
              <w:t>Know who the DSL in the setting.</w:t>
            </w:r>
          </w:p>
        </w:tc>
        <w:tc>
          <w:tcPr>
            <w:tcW w:w="3279" w:type="dxa"/>
          </w:tcPr>
          <w:p w14:paraId="5A3E4C1B" w14:textId="77777777" w:rsidR="008904CF" w:rsidRPr="00C169EA" w:rsidRDefault="008904CF" w:rsidP="00DD0F4D">
            <w:pPr>
              <w:rPr>
                <w:noProof/>
              </w:rPr>
            </w:pPr>
            <w:r w:rsidRPr="00C169EA">
              <w:rPr>
                <w:noProof/>
              </w:rPr>
              <w:lastRenderedPageBreak/>
              <w:t xml:space="preserve">1. Briefly define these topics and explain why they are a concern in schools from a safeguarding perspective: peer on peer abuse, online bullying, radicalisation, trauma informed practice </w:t>
            </w:r>
          </w:p>
          <w:p w14:paraId="22FA7E81" w14:textId="77777777" w:rsidR="008904CF" w:rsidRPr="0057243C" w:rsidRDefault="008904CF" w:rsidP="00D634D5">
            <w:r w:rsidRPr="00C169EA">
              <w:rPr>
                <w:noProof/>
              </w:rPr>
              <w:t>2. Choose one of the topics above and explain strategies you might suggest teachers could use to respond to incidents related to that topic.</w:t>
            </w:r>
          </w:p>
        </w:tc>
      </w:tr>
      <w:tr w:rsidR="008904CF" w14:paraId="7A617B97" w14:textId="77777777" w:rsidTr="00F27EAB">
        <w:tc>
          <w:tcPr>
            <w:tcW w:w="1579" w:type="dxa"/>
            <w:shd w:val="clear" w:color="auto" w:fill="DDD9C3" w:themeFill="background2" w:themeFillShade="E6"/>
          </w:tcPr>
          <w:p w14:paraId="1F8886CE" w14:textId="77777777" w:rsidR="008904CF" w:rsidRPr="00E231E3" w:rsidRDefault="008904CF" w:rsidP="00E2590A">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53A84B66" w14:textId="77777777" w:rsidR="008904CF" w:rsidRDefault="008904CF" w:rsidP="00E2590A">
            <w:r w:rsidRPr="00C169EA">
              <w:rPr>
                <w:noProof/>
              </w:rPr>
              <w:t>The Department for Education (2024).,Keeping Children Safe in Education, Crown.</w:t>
            </w:r>
          </w:p>
        </w:tc>
      </w:tr>
      <w:tr w:rsidR="008904CF" w14:paraId="7BB2D7E7" w14:textId="77777777" w:rsidTr="00F27EAB">
        <w:tc>
          <w:tcPr>
            <w:tcW w:w="1579" w:type="dxa"/>
            <w:shd w:val="clear" w:color="auto" w:fill="FDE9D9" w:themeFill="accent6" w:themeFillTint="33"/>
          </w:tcPr>
          <w:p w14:paraId="08CF5382" w14:textId="77777777" w:rsidR="008904CF" w:rsidRDefault="008904CF" w:rsidP="00E2590A">
            <w:pPr>
              <w:rPr>
                <w:rFonts w:asciiTheme="minorHAnsi" w:hAnsiTheme="minorHAnsi" w:cstheme="minorHAnsi"/>
              </w:rPr>
            </w:pPr>
            <w:proofErr w:type="gramStart"/>
            <w:r w:rsidRPr="00E231E3">
              <w:rPr>
                <w:rFonts w:asciiTheme="minorHAnsi" w:hAnsiTheme="minorHAnsi" w:cstheme="minorHAnsi"/>
                <w:sz w:val="22"/>
                <w:szCs w:val="22"/>
              </w:rPr>
              <w:t>ITAP  [</w:t>
            </w:r>
            <w:proofErr w:type="gramEnd"/>
            <w:r w:rsidRPr="00C169EA">
              <w:rPr>
                <w:rFonts w:asciiTheme="minorHAnsi" w:hAnsiTheme="minorHAnsi" w:cstheme="minorHAnsi"/>
                <w:noProof/>
              </w:rPr>
              <w:t>6</w:t>
            </w:r>
            <w:r w:rsidRPr="00E231E3">
              <w:rPr>
                <w:rFonts w:asciiTheme="minorHAnsi" w:hAnsiTheme="minorHAnsi" w:cstheme="minorHAnsi"/>
                <w:sz w:val="22"/>
                <w:szCs w:val="22"/>
              </w:rPr>
              <w:t xml:space="preserve">] </w:t>
            </w:r>
            <w:r>
              <w:rPr>
                <w:rFonts w:asciiTheme="minorHAnsi" w:hAnsiTheme="minorHAnsi" w:cstheme="minorHAnsi"/>
                <w:noProof/>
              </w:rPr>
              <w:t xml:space="preserve">30-Sep-24 </w:t>
            </w:r>
          </w:p>
          <w:p w14:paraId="14C35B40" w14:textId="5EE645D3" w:rsidR="008904CF" w:rsidRPr="00E231E3" w:rsidRDefault="008904CF" w:rsidP="00E2590A">
            <w:pPr>
              <w:rPr>
                <w:rFonts w:asciiTheme="minorHAnsi" w:hAnsiTheme="minorHAnsi" w:cstheme="minorHAnsi"/>
                <w:sz w:val="22"/>
                <w:szCs w:val="22"/>
              </w:rPr>
            </w:pPr>
            <w:r w:rsidRPr="00C169EA">
              <w:rPr>
                <w:rFonts w:asciiTheme="minorHAnsi" w:hAnsiTheme="minorHAnsi" w:cstheme="minorHAnsi"/>
                <w:noProof/>
              </w:rPr>
              <w:t xml:space="preserve">How do </w:t>
            </w:r>
            <w:r>
              <w:rPr>
                <w:rFonts w:asciiTheme="minorHAnsi" w:hAnsiTheme="minorHAnsi" w:cstheme="minorHAnsi"/>
                <w:noProof/>
              </w:rPr>
              <w:t>Mathematics</w:t>
            </w:r>
            <w:r w:rsidRPr="00C169EA">
              <w:rPr>
                <w:rFonts w:asciiTheme="minorHAnsi" w:hAnsiTheme="minorHAnsi" w:cstheme="minorHAnsi"/>
                <w:noProof/>
              </w:rPr>
              <w:t xml:space="preserve">  teachers adapt teaching  for Inclusive practice.</w:t>
            </w:r>
          </w:p>
        </w:tc>
        <w:tc>
          <w:tcPr>
            <w:tcW w:w="3202" w:type="dxa"/>
            <w:shd w:val="clear" w:color="auto" w:fill="FDE9D9" w:themeFill="accent6" w:themeFillTint="33"/>
          </w:tcPr>
          <w:p w14:paraId="2590627F" w14:textId="77777777" w:rsidR="008904CF" w:rsidRPr="00C169EA" w:rsidRDefault="008904CF" w:rsidP="00DD0F4D">
            <w:pPr>
              <w:pStyle w:val="ListBullet"/>
              <w:rPr>
                <w:noProof/>
              </w:rPr>
            </w:pPr>
            <w:r w:rsidRPr="00C169EA">
              <w:rPr>
                <w:noProof/>
              </w:rPr>
              <w:t xml:space="preserve">Inclusive teaching requires adaptive approaches to make provision for all learners needs underpinned by high expectations that stretch and challenge for successful learning. </w:t>
            </w:r>
          </w:p>
          <w:p w14:paraId="2F1F571D" w14:textId="77777777" w:rsidR="008904CF" w:rsidRPr="00C169EA" w:rsidRDefault="008904CF" w:rsidP="00DD0F4D">
            <w:pPr>
              <w:pStyle w:val="ListBullet"/>
              <w:rPr>
                <w:noProof/>
              </w:rPr>
            </w:pPr>
            <w:r w:rsidRPr="00C169EA">
              <w:rPr>
                <w:noProof/>
              </w:rPr>
              <w:t>The importance of prior knowledge about the leaner and their needs specific to the educational setting. These are mandatory responsibilities such as safeguarding procedures and SEND code of conduct when working closely with the SENCO</w:t>
            </w:r>
          </w:p>
          <w:p w14:paraId="605DB71E" w14:textId="77777777" w:rsidR="008904CF" w:rsidRDefault="008904CF" w:rsidP="00104BBC">
            <w:pPr>
              <w:pStyle w:val="ListBullet"/>
            </w:pPr>
            <w:r w:rsidRPr="00C169EA">
              <w:rPr>
                <w:noProof/>
              </w:rPr>
              <w:t xml:space="preserve">Teaching assistants (TAs) can support pupils most effectively when teachers plan their deployment and make use of their expertise. </w:t>
            </w:r>
          </w:p>
        </w:tc>
        <w:tc>
          <w:tcPr>
            <w:tcW w:w="3555" w:type="dxa"/>
            <w:shd w:val="clear" w:color="auto" w:fill="FDE9D9" w:themeFill="accent6" w:themeFillTint="33"/>
          </w:tcPr>
          <w:p w14:paraId="0646F3F6" w14:textId="166C4F10" w:rsidR="008904CF" w:rsidRPr="00C169EA" w:rsidRDefault="008904CF" w:rsidP="00DD0F4D">
            <w:pPr>
              <w:pStyle w:val="ListBullet"/>
              <w:rPr>
                <w:noProof/>
              </w:rPr>
            </w:pPr>
            <w:r w:rsidRPr="00C169EA">
              <w:rPr>
                <w:noProof/>
              </w:rPr>
              <w:t xml:space="preserve">Explain what Adaptive Teaching is and identify barriers to learning in </w:t>
            </w:r>
            <w:r>
              <w:rPr>
                <w:noProof/>
              </w:rPr>
              <w:t>Mathematics</w:t>
            </w:r>
            <w:r w:rsidRPr="00C169EA">
              <w:rPr>
                <w:noProof/>
              </w:rPr>
              <w:t xml:space="preserve"> </w:t>
            </w:r>
          </w:p>
          <w:p w14:paraId="6B09D3B8" w14:textId="77777777" w:rsidR="008904CF" w:rsidRPr="00C169EA" w:rsidRDefault="008904CF" w:rsidP="00DD0F4D">
            <w:pPr>
              <w:pStyle w:val="ListBullet"/>
              <w:rPr>
                <w:noProof/>
              </w:rPr>
            </w:pPr>
            <w:r w:rsidRPr="00C169EA">
              <w:rPr>
                <w:noProof/>
              </w:rPr>
              <w:t xml:space="preserve">Research specific areas of need and suggest methods to adapt planning to reduce or remove learning barriers, for example adapting resources, using additional support, effective modelling and scaffolding or flexible grouping. </w:t>
            </w:r>
          </w:p>
          <w:p w14:paraId="730C3240" w14:textId="77777777" w:rsidR="008904CF" w:rsidRPr="00C169EA" w:rsidRDefault="008904CF" w:rsidP="00DD0F4D">
            <w:pPr>
              <w:pStyle w:val="ListBullet"/>
              <w:rPr>
                <w:noProof/>
              </w:rPr>
            </w:pPr>
            <w:r w:rsidRPr="00C169EA">
              <w:rPr>
                <w:noProof/>
              </w:rPr>
              <w:t>Teachers use data to inform planning utilising a balanced input of new content so that pupils master important concepts such as staying safe online.</w:t>
            </w:r>
          </w:p>
          <w:p w14:paraId="35F0BD8F" w14:textId="77777777" w:rsidR="008904CF" w:rsidRPr="00C169EA" w:rsidRDefault="008904CF" w:rsidP="00DD0F4D">
            <w:pPr>
              <w:pStyle w:val="ListBullet"/>
              <w:rPr>
                <w:noProof/>
              </w:rPr>
            </w:pPr>
            <w:r w:rsidRPr="00C169EA">
              <w:rPr>
                <w:noProof/>
              </w:rPr>
              <w:t>Explain how teachers decide whether intervening within lessons with individuals and small groups would be more efficient and effective than planning different lessons for different groups of pupils.</w:t>
            </w:r>
          </w:p>
          <w:p w14:paraId="6FA4D79C" w14:textId="77777777" w:rsidR="008904CF" w:rsidRDefault="008904CF" w:rsidP="00104BBC">
            <w:pPr>
              <w:pStyle w:val="ListBullet"/>
            </w:pPr>
            <w:r w:rsidRPr="00C169EA">
              <w:rPr>
                <w:noProof/>
              </w:rPr>
              <w:t xml:space="preserve">Explain what Adaptive Teaching is, and identify barriers to learning in the mathematics classroom e.g. </w:t>
            </w:r>
            <w:r w:rsidRPr="00C169EA">
              <w:rPr>
                <w:noProof/>
              </w:rPr>
              <w:lastRenderedPageBreak/>
              <w:t>insecure mathematical understanding of key concepts.</w:t>
            </w:r>
          </w:p>
        </w:tc>
        <w:tc>
          <w:tcPr>
            <w:tcW w:w="4515" w:type="dxa"/>
            <w:shd w:val="clear" w:color="auto" w:fill="FDE9D9" w:themeFill="accent6" w:themeFillTint="33"/>
          </w:tcPr>
          <w:p w14:paraId="21F07283" w14:textId="77777777" w:rsidR="008904CF" w:rsidRPr="00C169EA" w:rsidRDefault="008904CF" w:rsidP="00DD0F4D">
            <w:pPr>
              <w:pStyle w:val="ListBullet"/>
              <w:rPr>
                <w:noProof/>
              </w:rPr>
            </w:pPr>
            <w:r w:rsidRPr="00C169EA">
              <w:rPr>
                <w:noProof/>
              </w:rPr>
              <w:lastRenderedPageBreak/>
              <w:t>Expert modelling of how experienced colleagues adapt lessons, maintaining high expectations so all learners can achieve the outcomes.</w:t>
            </w:r>
          </w:p>
          <w:p w14:paraId="2065C25D" w14:textId="77777777" w:rsidR="008904CF" w:rsidRPr="00C169EA" w:rsidRDefault="008904CF" w:rsidP="00DD0F4D">
            <w:pPr>
              <w:pStyle w:val="ListBullet"/>
              <w:rPr>
                <w:noProof/>
              </w:rPr>
            </w:pPr>
            <w:r w:rsidRPr="00C169EA">
              <w:rPr>
                <w:noProof/>
              </w:rPr>
              <w:t>Expert modelling of how to balance input of new content so that pupils master important concepts.</w:t>
            </w:r>
          </w:p>
          <w:p w14:paraId="7ADE3B27" w14:textId="77777777" w:rsidR="008904CF" w:rsidRPr="00C169EA" w:rsidRDefault="008904CF" w:rsidP="00DD0F4D">
            <w:pPr>
              <w:pStyle w:val="ListBullet"/>
              <w:rPr>
                <w:noProof/>
              </w:rPr>
            </w:pPr>
            <w:r w:rsidRPr="00C169EA">
              <w:rPr>
                <w:noProof/>
              </w:rPr>
              <w:t>Expert modelling of how to decide whether intervening within lessons with individuals and small groups would be more efficient, providing effective than planning approaches for different lessons / groups of pupils.</w:t>
            </w:r>
          </w:p>
          <w:p w14:paraId="3A905169" w14:textId="77777777" w:rsidR="008904CF" w:rsidRPr="00C169EA" w:rsidRDefault="008904CF" w:rsidP="00DD0F4D">
            <w:pPr>
              <w:pStyle w:val="ListBullet"/>
              <w:rPr>
                <w:noProof/>
              </w:rPr>
            </w:pPr>
            <w:r w:rsidRPr="00C169EA">
              <w:rPr>
                <w:noProof/>
              </w:rPr>
              <w:t xml:space="preserve">During enhancement opportunities such as SEND, observe and deconstruct how expert colleagues make effective use of teaching assistant and other adults in the classroom. </w:t>
            </w:r>
          </w:p>
          <w:p w14:paraId="4D9007EE" w14:textId="77777777" w:rsidR="008904CF" w:rsidRDefault="008904CF" w:rsidP="00104BBC">
            <w:pPr>
              <w:pStyle w:val="ListBullet"/>
            </w:pPr>
            <w:r w:rsidRPr="00C169EA">
              <w:rPr>
                <w:noProof/>
              </w:rPr>
              <w:t xml:space="preserve">Observing and analysing how expert colleagues, including TAs use the SEND Code of practising to support pupils with SEND effectively. Observing and evaluate methods such as scaffolding and modelling incorporating the class data to adapt planning for all learners needs. </w:t>
            </w:r>
          </w:p>
        </w:tc>
        <w:tc>
          <w:tcPr>
            <w:tcW w:w="3279" w:type="dxa"/>
            <w:shd w:val="clear" w:color="auto" w:fill="FDE9D9" w:themeFill="accent6" w:themeFillTint="33"/>
          </w:tcPr>
          <w:p w14:paraId="298D06AF" w14:textId="77777777" w:rsidR="008904CF" w:rsidRPr="00C169EA" w:rsidRDefault="008904CF" w:rsidP="00DD0F4D">
            <w:pPr>
              <w:rPr>
                <w:noProof/>
              </w:rPr>
            </w:pPr>
            <w:r w:rsidRPr="00C169EA">
              <w:rPr>
                <w:noProof/>
              </w:rPr>
              <w:t>1. Explain how teachers use data to ensure their planning and teaching is inclusive, with example(s).</w:t>
            </w:r>
          </w:p>
          <w:p w14:paraId="22463D85" w14:textId="332D9BF3" w:rsidR="008904CF" w:rsidRPr="0057243C" w:rsidRDefault="008904CF" w:rsidP="00D634D5">
            <w:r w:rsidRPr="00C169EA">
              <w:rPr>
                <w:noProof/>
              </w:rPr>
              <w:t xml:space="preserve">2. Explain the concept of Adaptive Teaching and identify how this could be used to adapt teaching of a topic in </w:t>
            </w:r>
            <w:r>
              <w:rPr>
                <w:noProof/>
              </w:rPr>
              <w:t>Mathematics</w:t>
            </w:r>
            <w:r w:rsidRPr="00C169EA">
              <w:rPr>
                <w:noProof/>
              </w:rPr>
              <w:t xml:space="preserve"> to address a specific pupil neede.g. constructions for a pupil with Dyspaxia.</w:t>
            </w:r>
          </w:p>
        </w:tc>
      </w:tr>
      <w:tr w:rsidR="008904CF" w14:paraId="59987CEB" w14:textId="77777777" w:rsidTr="00F27EAB">
        <w:tc>
          <w:tcPr>
            <w:tcW w:w="1579" w:type="dxa"/>
            <w:shd w:val="clear" w:color="auto" w:fill="FDE9D9" w:themeFill="accent6" w:themeFillTint="33"/>
          </w:tcPr>
          <w:p w14:paraId="1711A8CA" w14:textId="77777777" w:rsidR="008904CF" w:rsidRPr="00E231E3" w:rsidRDefault="008904CF" w:rsidP="00E2590A">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FDE9D9" w:themeFill="accent6" w:themeFillTint="33"/>
          </w:tcPr>
          <w:p w14:paraId="1B850834" w14:textId="77777777" w:rsidR="008904CF" w:rsidRDefault="008904CF" w:rsidP="00E2590A">
            <w:r w:rsidRPr="00C169EA">
              <w:rPr>
                <w:noProof/>
              </w:rPr>
              <w:t>Education Endowment Foundation (2021) ‘Special Educational Needs in Mainstream Schools. Five recommendations on special education needs in mainstream schools. Accessible from: https://educationendowmentfoundation.org.uk/education-evidence/guidance-reports/send [4001]</w:t>
            </w:r>
          </w:p>
        </w:tc>
      </w:tr>
      <w:tr w:rsidR="008904CF" w14:paraId="10FCD3C5" w14:textId="77777777" w:rsidTr="004F2975">
        <w:trPr>
          <w:trHeight w:val="593"/>
        </w:trPr>
        <w:tc>
          <w:tcPr>
            <w:tcW w:w="16130" w:type="dxa"/>
            <w:gridSpan w:val="5"/>
            <w:shd w:val="clear" w:color="auto" w:fill="DDD9C3" w:themeFill="background2" w:themeFillShade="E6"/>
          </w:tcPr>
          <w:p w14:paraId="49FD2EE5" w14:textId="77777777" w:rsidR="008904CF" w:rsidRPr="00D00664" w:rsidRDefault="008904CF" w:rsidP="00E2590A">
            <w:pPr>
              <w:jc w:val="center"/>
              <w:rPr>
                <w:b/>
                <w:bCs/>
                <w:sz w:val="22"/>
                <w:szCs w:val="22"/>
              </w:rPr>
            </w:pPr>
            <w:r w:rsidRPr="00D00664">
              <w:rPr>
                <w:rFonts w:asciiTheme="minorHAnsi" w:hAnsiTheme="minorHAnsi" w:cstheme="minorHAnsi"/>
                <w:b/>
                <w:bCs/>
                <w:sz w:val="40"/>
                <w:szCs w:val="40"/>
              </w:rPr>
              <w:t>Start of introductory phase (Placement 1)</w:t>
            </w:r>
          </w:p>
        </w:tc>
      </w:tr>
      <w:tr w:rsidR="008904CF" w14:paraId="1E1FC141" w14:textId="77777777" w:rsidTr="00F27EAB">
        <w:tc>
          <w:tcPr>
            <w:tcW w:w="1579" w:type="dxa"/>
            <w:shd w:val="clear" w:color="auto" w:fill="DDD9C3" w:themeFill="background2" w:themeFillShade="E6"/>
          </w:tcPr>
          <w:p w14:paraId="4E54F878" w14:textId="77777777" w:rsidR="008904CF" w:rsidRPr="00E231E3" w:rsidRDefault="008904CF" w:rsidP="00E231E3">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7</w:t>
            </w:r>
            <w:r w:rsidRPr="00E231E3">
              <w:rPr>
                <w:rFonts w:asciiTheme="minorHAnsi" w:hAnsiTheme="minorHAnsi" w:cstheme="minorHAnsi"/>
                <w:sz w:val="22"/>
                <w:szCs w:val="22"/>
              </w:rPr>
              <w:t xml:space="preserve">] </w:t>
            </w:r>
            <w:r>
              <w:rPr>
                <w:rFonts w:asciiTheme="minorHAnsi" w:hAnsiTheme="minorHAnsi" w:cstheme="minorHAnsi"/>
                <w:noProof/>
              </w:rPr>
              <w:t xml:space="preserve">7-Oct-24 </w:t>
            </w:r>
          </w:p>
          <w:p w14:paraId="2CCCED82" w14:textId="77777777" w:rsidR="008904CF" w:rsidRPr="00E231E3" w:rsidRDefault="008904CF" w:rsidP="00E231E3">
            <w:pPr>
              <w:rPr>
                <w:rFonts w:asciiTheme="minorHAnsi" w:hAnsiTheme="minorHAnsi" w:cstheme="minorHAnsi"/>
                <w:sz w:val="22"/>
                <w:szCs w:val="22"/>
              </w:rPr>
            </w:pPr>
            <w:r w:rsidRPr="00C169EA">
              <w:rPr>
                <w:rFonts w:asciiTheme="minorHAnsi" w:hAnsiTheme="minorHAnsi" w:cstheme="minorHAnsi"/>
                <w:noProof/>
              </w:rPr>
              <w:t>What are the routines, policies and procedures of my placement school?</w:t>
            </w:r>
          </w:p>
        </w:tc>
        <w:tc>
          <w:tcPr>
            <w:tcW w:w="3202" w:type="dxa"/>
          </w:tcPr>
          <w:p w14:paraId="4CC06CDE" w14:textId="77777777" w:rsidR="008904CF" w:rsidRPr="00C169EA" w:rsidRDefault="008904CF" w:rsidP="00DD0F4D">
            <w:pPr>
              <w:pStyle w:val="ListBullet"/>
              <w:rPr>
                <w:noProof/>
              </w:rPr>
            </w:pPr>
            <w:r w:rsidRPr="00C169EA">
              <w:rPr>
                <w:noProof/>
              </w:rPr>
              <w:t xml:space="preserve">Setting clear expectations can help communicate shared values that improve classroom and school culture. </w:t>
            </w:r>
          </w:p>
          <w:p w14:paraId="0D1D55EC" w14:textId="470868B7" w:rsidR="008904CF" w:rsidRPr="00C169EA" w:rsidRDefault="008904CF" w:rsidP="00DD0F4D">
            <w:pPr>
              <w:pStyle w:val="ListBullet"/>
              <w:rPr>
                <w:noProof/>
              </w:rPr>
            </w:pPr>
            <w:r w:rsidRPr="00C169EA">
              <w:rPr>
                <w:noProof/>
              </w:rPr>
              <w:t xml:space="preserve">Establishing and reinforcing routines, including through positive reinforcement, can help create an effective learning environment in </w:t>
            </w:r>
            <w:r>
              <w:rPr>
                <w:noProof/>
              </w:rPr>
              <w:t>Mathematics</w:t>
            </w:r>
            <w:r w:rsidRPr="00C169EA">
              <w:rPr>
                <w:noProof/>
              </w:rPr>
              <w:t xml:space="preserve">. </w:t>
            </w:r>
          </w:p>
          <w:p w14:paraId="3975E6F9" w14:textId="77777777" w:rsidR="008904CF" w:rsidRDefault="008904CF" w:rsidP="00104BBC">
            <w:pPr>
              <w:pStyle w:val="ListBullet"/>
            </w:pPr>
            <w:r w:rsidRPr="00C169EA">
              <w:rPr>
                <w:noProof/>
              </w:rPr>
              <w:t>It is fundamentally important to know and understand the school’s policies and procedures such as the DSO and safeguarding team and their role and the process for reporting concerns.</w:t>
            </w:r>
          </w:p>
        </w:tc>
        <w:tc>
          <w:tcPr>
            <w:tcW w:w="3555" w:type="dxa"/>
          </w:tcPr>
          <w:p w14:paraId="7B2AA6AF" w14:textId="77777777" w:rsidR="008904CF" w:rsidRPr="00C169EA" w:rsidRDefault="008904CF" w:rsidP="00DD0F4D">
            <w:pPr>
              <w:pStyle w:val="ListBullet"/>
              <w:rPr>
                <w:noProof/>
              </w:rPr>
            </w:pPr>
            <w:r w:rsidRPr="00C169EA">
              <w:rPr>
                <w:noProof/>
              </w:rPr>
              <w:t xml:space="preserve">Model courteous and aspirational behaviour.· </w:t>
            </w:r>
          </w:p>
          <w:p w14:paraId="2E498BAD" w14:textId="77777777" w:rsidR="008904CF" w:rsidRPr="00C169EA" w:rsidRDefault="008904CF" w:rsidP="00DD0F4D">
            <w:pPr>
              <w:pStyle w:val="ListBullet"/>
              <w:rPr>
                <w:noProof/>
              </w:rPr>
            </w:pPr>
            <w:r w:rsidRPr="00C169EA">
              <w:rPr>
                <w:noProof/>
              </w:rPr>
              <w:t xml:space="preserve">Use inspirational and consistent language that promotes challenge, aspiration, resilience, and praises pupil effort. </w:t>
            </w:r>
          </w:p>
          <w:p w14:paraId="56802850" w14:textId="77777777" w:rsidR="008904CF" w:rsidRPr="00C169EA" w:rsidRDefault="008904CF" w:rsidP="00DD0F4D">
            <w:pPr>
              <w:pStyle w:val="ListBullet"/>
              <w:rPr>
                <w:noProof/>
              </w:rPr>
            </w:pPr>
            <w:r w:rsidRPr="00C169EA">
              <w:rPr>
                <w:noProof/>
              </w:rPr>
              <w:t xml:space="preserve">Set tasks which stretch pupils, but which are achievable.· </w:t>
            </w:r>
          </w:p>
          <w:p w14:paraId="0D97754F" w14:textId="77777777" w:rsidR="008904CF" w:rsidRDefault="008904CF" w:rsidP="00104BBC">
            <w:pPr>
              <w:pStyle w:val="ListBullet"/>
            </w:pPr>
            <w:r w:rsidRPr="00C169EA">
              <w:rPr>
                <w:noProof/>
              </w:rPr>
              <w:t>Create a positive and respectful learning environment in which making mistakes, resilience and perseverance are part of a daily routine</w:t>
            </w:r>
          </w:p>
        </w:tc>
        <w:tc>
          <w:tcPr>
            <w:tcW w:w="4515" w:type="dxa"/>
          </w:tcPr>
          <w:p w14:paraId="067C0EED" w14:textId="77777777" w:rsidR="008904CF" w:rsidRPr="00C169EA" w:rsidRDefault="008904CF" w:rsidP="00DD0F4D">
            <w:pPr>
              <w:pStyle w:val="ListBullet"/>
              <w:rPr>
                <w:noProof/>
              </w:rPr>
            </w:pPr>
            <w:r w:rsidRPr="00C169EA">
              <w:rPr>
                <w:noProof/>
              </w:rPr>
              <w:t xml:space="preserve">Observing how expert colleagues model and set high expectations including their language, behaviour and teaching. </w:t>
            </w:r>
          </w:p>
          <w:p w14:paraId="6055488D" w14:textId="77777777" w:rsidR="008904CF" w:rsidRPr="00C169EA" w:rsidRDefault="008904CF" w:rsidP="00DD0F4D">
            <w:pPr>
              <w:pStyle w:val="ListBullet"/>
              <w:rPr>
                <w:noProof/>
              </w:rPr>
            </w:pPr>
            <w:r w:rsidRPr="00C169EA">
              <w:rPr>
                <w:noProof/>
              </w:rPr>
              <w:t xml:space="preserve">Read the school’s behaviour policy. </w:t>
            </w:r>
          </w:p>
          <w:p w14:paraId="42CD3ABD" w14:textId="77777777" w:rsidR="008904CF" w:rsidRPr="00C169EA" w:rsidRDefault="008904CF" w:rsidP="00DD0F4D">
            <w:pPr>
              <w:pStyle w:val="ListBullet"/>
              <w:rPr>
                <w:noProof/>
              </w:rPr>
            </w:pPr>
            <w:r w:rsidRPr="00C169EA">
              <w:rPr>
                <w:noProof/>
              </w:rPr>
              <w:t xml:space="preserve">Observing how expert colleagues establish a supportive and inclusive environment. </w:t>
            </w:r>
          </w:p>
          <w:p w14:paraId="5653459E" w14:textId="77777777" w:rsidR="008904CF" w:rsidRPr="00C169EA" w:rsidRDefault="008904CF" w:rsidP="00DD0F4D">
            <w:pPr>
              <w:pStyle w:val="ListBullet"/>
              <w:rPr>
                <w:noProof/>
              </w:rPr>
            </w:pPr>
            <w:r w:rsidRPr="00C169EA">
              <w:rPr>
                <w:noProof/>
              </w:rPr>
              <w:t xml:space="preserve">Becoming familiar with the school’s safeguarding policy, the DSO and safeguarding team and know your role in this. </w:t>
            </w:r>
          </w:p>
          <w:p w14:paraId="53A299E3" w14:textId="77777777" w:rsidR="008904CF" w:rsidRDefault="008904CF" w:rsidP="00104BBC">
            <w:pPr>
              <w:pStyle w:val="ListBullet"/>
            </w:pPr>
            <w:r w:rsidRPr="00C169EA">
              <w:rPr>
                <w:noProof/>
              </w:rPr>
              <w:t>Contact the DSL and related colleagues and Discussing how to report safeguarding concerns (and what such concerns may look like)</w:t>
            </w:r>
          </w:p>
        </w:tc>
        <w:tc>
          <w:tcPr>
            <w:tcW w:w="3279" w:type="dxa"/>
          </w:tcPr>
          <w:p w14:paraId="1FF66AFD" w14:textId="77777777" w:rsidR="008904CF" w:rsidRPr="00C169EA" w:rsidRDefault="008904CF" w:rsidP="00DD0F4D">
            <w:pPr>
              <w:rPr>
                <w:noProof/>
              </w:rPr>
            </w:pPr>
            <w:r w:rsidRPr="00C169EA">
              <w:rPr>
                <w:noProof/>
              </w:rPr>
              <w:t xml:space="preserve">1. How has your understanding of safeguarding and managing behaviour developed this week? </w:t>
            </w:r>
          </w:p>
          <w:p w14:paraId="4B73375D" w14:textId="77777777" w:rsidR="008904CF" w:rsidRPr="0057243C" w:rsidRDefault="008904CF" w:rsidP="00D634D5">
            <w:r w:rsidRPr="00C169EA">
              <w:rPr>
                <w:noProof/>
              </w:rPr>
              <w:t>2. Can you link this to any learning from your university learning?</w:t>
            </w:r>
          </w:p>
        </w:tc>
      </w:tr>
      <w:tr w:rsidR="008904CF" w14:paraId="1FF0BA58" w14:textId="77777777" w:rsidTr="00F27EAB">
        <w:tc>
          <w:tcPr>
            <w:tcW w:w="1579" w:type="dxa"/>
            <w:shd w:val="clear" w:color="auto" w:fill="DDD9C3" w:themeFill="background2" w:themeFillShade="E6"/>
          </w:tcPr>
          <w:p w14:paraId="4345A59E" w14:textId="77777777" w:rsidR="008904CF" w:rsidRPr="00E231E3" w:rsidRDefault="008904CF" w:rsidP="00E2590A">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61EF716B" w14:textId="77777777" w:rsidR="008904CF" w:rsidRPr="00C169EA" w:rsidRDefault="008904CF" w:rsidP="00DD0F4D">
            <w:pPr>
              <w:rPr>
                <w:noProof/>
              </w:rPr>
            </w:pPr>
            <w:r w:rsidRPr="00C169EA">
              <w:rPr>
                <w:noProof/>
              </w:rPr>
              <w:t xml:space="preserve">Tom Sherrington’s Teacherhead Blog: https://teacherhead.com/2018/09/02/great-teaching-the-power-of-expectations/ </w:t>
            </w:r>
          </w:p>
          <w:p w14:paraId="39DEF99A" w14:textId="77777777" w:rsidR="008904CF" w:rsidRPr="00C169EA" w:rsidRDefault="008904CF" w:rsidP="00DD0F4D">
            <w:pPr>
              <w:rPr>
                <w:noProof/>
              </w:rPr>
            </w:pPr>
            <w:r w:rsidRPr="00C169EA">
              <w:rPr>
                <w:noProof/>
              </w:rPr>
              <w:t xml:space="preserve">also ensure you are fully aware of The Department for Education (2024).,Keeping Children Safe in Education, Crown. </w:t>
            </w:r>
          </w:p>
          <w:p w14:paraId="3A1A59B8" w14:textId="77777777" w:rsidR="008904CF" w:rsidRDefault="008904CF" w:rsidP="00E2590A"/>
        </w:tc>
      </w:tr>
      <w:tr w:rsidR="008904CF" w14:paraId="4D42DF36" w14:textId="77777777" w:rsidTr="00F27EAB">
        <w:tc>
          <w:tcPr>
            <w:tcW w:w="1579" w:type="dxa"/>
            <w:shd w:val="clear" w:color="auto" w:fill="DDD9C3" w:themeFill="background2" w:themeFillShade="E6"/>
          </w:tcPr>
          <w:p w14:paraId="712974EB" w14:textId="77777777" w:rsidR="008904CF" w:rsidRPr="00E231E3" w:rsidRDefault="008904CF" w:rsidP="00E231E3">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8</w:t>
            </w:r>
            <w:r w:rsidRPr="00E231E3">
              <w:rPr>
                <w:rFonts w:asciiTheme="minorHAnsi" w:hAnsiTheme="minorHAnsi" w:cstheme="minorHAnsi"/>
                <w:sz w:val="22"/>
                <w:szCs w:val="22"/>
              </w:rPr>
              <w:t xml:space="preserve">] </w:t>
            </w:r>
            <w:r>
              <w:rPr>
                <w:rFonts w:asciiTheme="minorHAnsi" w:hAnsiTheme="minorHAnsi" w:cstheme="minorHAnsi"/>
                <w:noProof/>
              </w:rPr>
              <w:t xml:space="preserve">14-Oct-24 </w:t>
            </w:r>
          </w:p>
          <w:p w14:paraId="5E7748FD" w14:textId="77777777" w:rsidR="008904CF" w:rsidRPr="00E231E3" w:rsidRDefault="008904CF" w:rsidP="00E231E3">
            <w:pPr>
              <w:rPr>
                <w:rFonts w:asciiTheme="minorHAnsi" w:hAnsiTheme="minorHAnsi" w:cstheme="minorHAnsi"/>
                <w:sz w:val="22"/>
                <w:szCs w:val="22"/>
              </w:rPr>
            </w:pPr>
            <w:r w:rsidRPr="00C169EA">
              <w:rPr>
                <w:rFonts w:asciiTheme="minorHAnsi" w:hAnsiTheme="minorHAnsi" w:cstheme="minorHAnsi"/>
                <w:noProof/>
              </w:rPr>
              <w:t>How do schools plan for high expectation?</w:t>
            </w:r>
          </w:p>
        </w:tc>
        <w:tc>
          <w:tcPr>
            <w:tcW w:w="3202" w:type="dxa"/>
          </w:tcPr>
          <w:p w14:paraId="21380839" w14:textId="77777777" w:rsidR="008904CF" w:rsidRPr="00C169EA" w:rsidRDefault="008904CF" w:rsidP="00DD0F4D">
            <w:pPr>
              <w:pStyle w:val="ListBullet"/>
              <w:rPr>
                <w:noProof/>
              </w:rPr>
            </w:pPr>
            <w:r w:rsidRPr="00C169EA">
              <w:rPr>
                <w:noProof/>
              </w:rPr>
              <w:t>Setting goals that challenge and stretch pupils is essential.</w:t>
            </w:r>
          </w:p>
          <w:p w14:paraId="7DA04546" w14:textId="77777777" w:rsidR="008904CF" w:rsidRPr="00C169EA" w:rsidRDefault="008904CF" w:rsidP="00DD0F4D">
            <w:pPr>
              <w:pStyle w:val="ListBullet"/>
              <w:rPr>
                <w:noProof/>
              </w:rPr>
            </w:pPr>
            <w:r w:rsidRPr="00C169EA">
              <w:rPr>
                <w:noProof/>
              </w:rPr>
              <w:t xml:space="preserve">Setting clear expectations can help communicate shared values that improve classroom and school culture for example, routines, school ethos and philosophy. </w:t>
            </w:r>
          </w:p>
          <w:p w14:paraId="088E9514" w14:textId="77777777" w:rsidR="008904CF" w:rsidRDefault="008904CF" w:rsidP="00104BBC">
            <w:pPr>
              <w:pStyle w:val="ListBullet"/>
            </w:pPr>
            <w:r w:rsidRPr="00C169EA">
              <w:rPr>
                <w:noProof/>
              </w:rPr>
              <w:t xml:space="preserve">Encouraging a culture of mutual trust and respect supports </w:t>
            </w:r>
            <w:r w:rsidRPr="00C169EA">
              <w:rPr>
                <w:noProof/>
              </w:rPr>
              <w:lastRenderedPageBreak/>
              <w:t>positive effect on pupils’ life chances.</w:t>
            </w:r>
          </w:p>
        </w:tc>
        <w:tc>
          <w:tcPr>
            <w:tcW w:w="3555" w:type="dxa"/>
          </w:tcPr>
          <w:p w14:paraId="60F9E37A" w14:textId="046C3DE1" w:rsidR="008904CF" w:rsidRPr="00C169EA" w:rsidRDefault="008904CF" w:rsidP="00DD0F4D">
            <w:pPr>
              <w:pStyle w:val="ListBullet"/>
              <w:rPr>
                <w:noProof/>
              </w:rPr>
            </w:pPr>
            <w:r w:rsidRPr="00C169EA">
              <w:rPr>
                <w:noProof/>
              </w:rPr>
              <w:lastRenderedPageBreak/>
              <w:t xml:space="preserve">Set tasks that stretch pupils, but which are achievable, within a challenging </w:t>
            </w:r>
            <w:r>
              <w:rPr>
                <w:noProof/>
              </w:rPr>
              <w:t>Mathematics</w:t>
            </w:r>
            <w:r w:rsidRPr="00C169EA">
              <w:rPr>
                <w:noProof/>
              </w:rPr>
              <w:t xml:space="preserve"> curriculum.</w:t>
            </w:r>
          </w:p>
          <w:p w14:paraId="6D989689" w14:textId="77777777" w:rsidR="008904CF" w:rsidRDefault="008904CF" w:rsidP="00104BBC">
            <w:pPr>
              <w:pStyle w:val="ListBullet"/>
            </w:pPr>
            <w:r w:rsidRPr="00C169EA">
              <w:rPr>
                <w:noProof/>
              </w:rPr>
              <w:t>Create a culture of respect and trust in the classroom that supports all pupils to succeed (e.g. by modelling the types of courteous behaviour expected of pupils).</w:t>
            </w:r>
          </w:p>
        </w:tc>
        <w:tc>
          <w:tcPr>
            <w:tcW w:w="4515" w:type="dxa"/>
          </w:tcPr>
          <w:p w14:paraId="11D3F019" w14:textId="77777777" w:rsidR="008904CF" w:rsidRPr="00C169EA" w:rsidRDefault="008904CF" w:rsidP="00DD0F4D">
            <w:pPr>
              <w:pStyle w:val="ListBullet"/>
              <w:rPr>
                <w:noProof/>
              </w:rPr>
            </w:pPr>
            <w:r w:rsidRPr="00C169EA">
              <w:rPr>
                <w:noProof/>
              </w:rPr>
              <w:t xml:space="preserve">Analysing school policies such as behaviour and assessment and observe how expert colleagues implement high expectations in the school. </w:t>
            </w:r>
          </w:p>
          <w:p w14:paraId="0AAE98F8" w14:textId="77777777" w:rsidR="008904CF" w:rsidRPr="00C169EA" w:rsidRDefault="008904CF" w:rsidP="00DD0F4D">
            <w:pPr>
              <w:pStyle w:val="ListBullet"/>
              <w:rPr>
                <w:noProof/>
              </w:rPr>
            </w:pPr>
            <w:r w:rsidRPr="00C169EA">
              <w:rPr>
                <w:noProof/>
              </w:rPr>
              <w:t xml:space="preserve">Discussing with Senior/Middle Leaders how they plan and implement high these from a holistic and departmental level. </w:t>
            </w:r>
          </w:p>
          <w:p w14:paraId="672F2A2C" w14:textId="77777777" w:rsidR="008904CF" w:rsidRDefault="008904CF" w:rsidP="00104BBC">
            <w:pPr>
              <w:pStyle w:val="ListBullet"/>
            </w:pPr>
            <w:r w:rsidRPr="00C169EA">
              <w:rPr>
                <w:noProof/>
              </w:rPr>
              <w:t>When planning lessons consider stretch and challenge as well an awareness of inclusive practising for the needs of all e.g. SEND, EAL..</w:t>
            </w:r>
          </w:p>
        </w:tc>
        <w:tc>
          <w:tcPr>
            <w:tcW w:w="3279" w:type="dxa"/>
          </w:tcPr>
          <w:p w14:paraId="1771D026" w14:textId="77777777" w:rsidR="008904CF" w:rsidRPr="00C169EA" w:rsidRDefault="008904CF" w:rsidP="00DD0F4D">
            <w:pPr>
              <w:rPr>
                <w:noProof/>
              </w:rPr>
            </w:pPr>
            <w:r w:rsidRPr="00C169EA">
              <w:rPr>
                <w:noProof/>
              </w:rPr>
              <w:t>1. What  high expectation strategies can be planned to be used to support in the classroom?</w:t>
            </w:r>
          </w:p>
          <w:p w14:paraId="044B0671" w14:textId="77777777" w:rsidR="008904CF" w:rsidRPr="0057243C" w:rsidRDefault="008904CF" w:rsidP="00D634D5">
            <w:r w:rsidRPr="00C169EA">
              <w:rPr>
                <w:noProof/>
              </w:rPr>
              <w:t>2. Explore and reflect upon the school policy, school ethos as well as the  pupil's individual needs, the classroom environment in collaboration with other professionals.</w:t>
            </w:r>
          </w:p>
        </w:tc>
      </w:tr>
      <w:tr w:rsidR="008904CF" w14:paraId="45172DFB" w14:textId="77777777" w:rsidTr="00F27EAB">
        <w:tc>
          <w:tcPr>
            <w:tcW w:w="1579" w:type="dxa"/>
            <w:shd w:val="clear" w:color="auto" w:fill="DDD9C3" w:themeFill="background2" w:themeFillShade="E6"/>
          </w:tcPr>
          <w:p w14:paraId="197A035F" w14:textId="77777777" w:rsidR="008904CF" w:rsidRPr="00E231E3" w:rsidRDefault="008904CF" w:rsidP="00E2590A">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78E00470" w14:textId="77777777" w:rsidR="008904CF" w:rsidRDefault="008904CF" w:rsidP="00E2590A">
            <w:r w:rsidRPr="00C169EA">
              <w:rPr>
                <w:noProof/>
              </w:rPr>
              <w:t>Murdock-Perriera, L.A. and Sedlacek, Q.C., 2018. Questioning Pygmalion in the twenty-first century: The formation, transmission, and attributional influence of teacher expectancies. Social Psychology of Education, 21, pp.691-707.</w:t>
            </w:r>
          </w:p>
        </w:tc>
      </w:tr>
      <w:tr w:rsidR="008904CF" w14:paraId="26CD33B4" w14:textId="77777777" w:rsidTr="00F27EAB">
        <w:trPr>
          <w:trHeight w:val="498"/>
        </w:trPr>
        <w:tc>
          <w:tcPr>
            <w:tcW w:w="1579" w:type="dxa"/>
            <w:shd w:val="clear" w:color="auto" w:fill="D9D9D9" w:themeFill="background1" w:themeFillShade="D9"/>
          </w:tcPr>
          <w:p w14:paraId="254BC23D" w14:textId="77777777" w:rsidR="008904CF" w:rsidRPr="00E231E3" w:rsidRDefault="008904CF" w:rsidP="00E2590A">
            <w:pPr>
              <w:rPr>
                <w:rFonts w:asciiTheme="minorHAnsi" w:hAnsiTheme="minorHAnsi" w:cstheme="minorHAnsi"/>
                <w:sz w:val="22"/>
                <w:szCs w:val="22"/>
              </w:rPr>
            </w:pPr>
            <w:r w:rsidRPr="00E231E3">
              <w:rPr>
                <w:rFonts w:asciiTheme="minorHAnsi" w:hAnsiTheme="minorHAnsi" w:cstheme="minorHAnsi"/>
                <w:sz w:val="22"/>
                <w:szCs w:val="22"/>
              </w:rPr>
              <w:t>[9] 21 – Oct -2024</w:t>
            </w:r>
          </w:p>
        </w:tc>
        <w:tc>
          <w:tcPr>
            <w:tcW w:w="14551" w:type="dxa"/>
            <w:gridSpan w:val="4"/>
            <w:shd w:val="clear" w:color="auto" w:fill="D9D9D9" w:themeFill="background1" w:themeFillShade="D9"/>
          </w:tcPr>
          <w:p w14:paraId="66675FA5" w14:textId="77777777" w:rsidR="008904CF" w:rsidRPr="00D00664" w:rsidRDefault="008904CF" w:rsidP="00D00664">
            <w:pPr>
              <w:jc w:val="center"/>
              <w:rPr>
                <w:rFonts w:asciiTheme="minorHAnsi" w:hAnsiTheme="minorHAnsi" w:cstheme="minorHAnsi"/>
                <w:b/>
                <w:bCs/>
                <w:sz w:val="40"/>
                <w:szCs w:val="40"/>
              </w:rPr>
            </w:pPr>
            <w:r w:rsidRPr="00D00664">
              <w:rPr>
                <w:rFonts w:asciiTheme="minorHAnsi" w:hAnsiTheme="minorHAnsi" w:cstheme="minorHAnsi"/>
                <w:b/>
                <w:bCs/>
                <w:sz w:val="40"/>
                <w:szCs w:val="40"/>
              </w:rPr>
              <w:t>Half Term</w:t>
            </w:r>
          </w:p>
        </w:tc>
      </w:tr>
      <w:tr w:rsidR="008904CF" w14:paraId="20D06231" w14:textId="77777777" w:rsidTr="00F27EAB">
        <w:tc>
          <w:tcPr>
            <w:tcW w:w="1579" w:type="dxa"/>
            <w:shd w:val="clear" w:color="auto" w:fill="DDD9C3" w:themeFill="background2" w:themeFillShade="E6"/>
          </w:tcPr>
          <w:p w14:paraId="29455669" w14:textId="77777777" w:rsidR="008904CF" w:rsidRPr="00E231E3" w:rsidRDefault="008904CF" w:rsidP="00E231E3">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10</w:t>
            </w:r>
            <w:r w:rsidRPr="00E231E3">
              <w:rPr>
                <w:rFonts w:asciiTheme="minorHAnsi" w:hAnsiTheme="minorHAnsi" w:cstheme="minorHAnsi"/>
                <w:sz w:val="22"/>
                <w:szCs w:val="22"/>
              </w:rPr>
              <w:t xml:space="preserve">] </w:t>
            </w:r>
            <w:r>
              <w:rPr>
                <w:rFonts w:asciiTheme="minorHAnsi" w:hAnsiTheme="minorHAnsi" w:cstheme="minorHAnsi"/>
                <w:noProof/>
              </w:rPr>
              <w:t xml:space="preserve">28-Oct-24 </w:t>
            </w:r>
          </w:p>
          <w:p w14:paraId="6410C1B3" w14:textId="77777777" w:rsidR="008904CF" w:rsidRPr="00E231E3" w:rsidRDefault="008904CF" w:rsidP="00E231E3">
            <w:pPr>
              <w:rPr>
                <w:rFonts w:asciiTheme="minorHAnsi" w:hAnsiTheme="minorHAnsi" w:cstheme="minorHAnsi"/>
                <w:sz w:val="22"/>
                <w:szCs w:val="22"/>
              </w:rPr>
            </w:pPr>
            <w:r w:rsidRPr="00C169EA">
              <w:rPr>
                <w:rFonts w:asciiTheme="minorHAnsi" w:hAnsiTheme="minorHAnsi" w:cstheme="minorHAnsi"/>
                <w:noProof/>
              </w:rPr>
              <w:t>How do we begin to assess?</w:t>
            </w:r>
          </w:p>
        </w:tc>
        <w:tc>
          <w:tcPr>
            <w:tcW w:w="3202" w:type="dxa"/>
          </w:tcPr>
          <w:p w14:paraId="71E3DBC6" w14:textId="77777777" w:rsidR="008904CF" w:rsidRPr="00C169EA" w:rsidRDefault="008904CF" w:rsidP="00DD0F4D">
            <w:pPr>
              <w:pStyle w:val="ListBullet"/>
              <w:rPr>
                <w:noProof/>
              </w:rPr>
            </w:pPr>
            <w:r w:rsidRPr="00C169EA">
              <w:rPr>
                <w:noProof/>
              </w:rPr>
              <w:t xml:space="preserve">Assessment provides teachers with information about pupils’ understanding and needs (assessment data to inform planning). </w:t>
            </w:r>
          </w:p>
          <w:p w14:paraId="4D731C69" w14:textId="77777777" w:rsidR="008904CF" w:rsidRPr="00C169EA" w:rsidRDefault="008904CF" w:rsidP="00DD0F4D">
            <w:pPr>
              <w:pStyle w:val="ListBullet"/>
              <w:rPr>
                <w:noProof/>
              </w:rPr>
            </w:pPr>
            <w:r w:rsidRPr="00C169EA">
              <w:rPr>
                <w:noProof/>
              </w:rPr>
              <w:t xml:space="preserve">There are differences between formative and summative assessment. The value of formative assessment is explored in Black and William’s meta-analysis, summarized in the seminal text ‘Inside the Black box’. </w:t>
            </w:r>
          </w:p>
          <w:p w14:paraId="5415CE1F" w14:textId="77777777" w:rsidR="008904CF" w:rsidRDefault="008904CF" w:rsidP="00104BBC">
            <w:pPr>
              <w:pStyle w:val="ListBullet"/>
            </w:pPr>
            <w:r w:rsidRPr="00C169EA">
              <w:rPr>
                <w:noProof/>
              </w:rPr>
              <w:t>Formative assessment strategies include planned questioning, sharing assessment criteria, teacher feedback and self/peer assessment.</w:t>
            </w:r>
          </w:p>
        </w:tc>
        <w:tc>
          <w:tcPr>
            <w:tcW w:w="3555" w:type="dxa"/>
          </w:tcPr>
          <w:p w14:paraId="63915D44" w14:textId="77777777" w:rsidR="008904CF" w:rsidRPr="00C169EA" w:rsidRDefault="008904CF" w:rsidP="00DD0F4D">
            <w:pPr>
              <w:pStyle w:val="ListBullet"/>
              <w:rPr>
                <w:noProof/>
              </w:rPr>
            </w:pPr>
            <w:r w:rsidRPr="00C169EA">
              <w:rPr>
                <w:noProof/>
              </w:rPr>
              <w:t xml:space="preserve">Use assessments to check for prior knowledge and pre-existing misconceptions.  </w:t>
            </w:r>
          </w:p>
          <w:p w14:paraId="5AB3EA05" w14:textId="77777777" w:rsidR="008904CF" w:rsidRPr="00C169EA" w:rsidRDefault="008904CF" w:rsidP="00DD0F4D">
            <w:pPr>
              <w:pStyle w:val="ListBullet"/>
              <w:rPr>
                <w:noProof/>
              </w:rPr>
            </w:pPr>
            <w:r w:rsidRPr="00C169EA">
              <w:rPr>
                <w:noProof/>
              </w:rPr>
              <w:t xml:space="preserve">Monitor pupil work during lessons, including checking for misconceptions. </w:t>
            </w:r>
          </w:p>
          <w:p w14:paraId="4325A65F" w14:textId="77777777" w:rsidR="008904CF" w:rsidRDefault="008904CF" w:rsidP="00104BBC">
            <w:pPr>
              <w:pStyle w:val="ListBullet"/>
            </w:pPr>
            <w:r w:rsidRPr="00C169EA">
              <w:rPr>
                <w:noProof/>
              </w:rPr>
              <w:t>Focus on specific actions for pupils and providing time for pupils to respond to feedback.Demonstrate how teachers identify pupils who need new content further broken down and to make use of formative assessment.  Balance input of new content so that pupils master important concepts such as multiplicative reasoning.</w:t>
            </w:r>
          </w:p>
        </w:tc>
        <w:tc>
          <w:tcPr>
            <w:tcW w:w="4515" w:type="dxa"/>
          </w:tcPr>
          <w:p w14:paraId="166C5B36" w14:textId="45937FBC" w:rsidR="008904CF" w:rsidRPr="00C169EA" w:rsidRDefault="008904CF" w:rsidP="00DD0F4D">
            <w:pPr>
              <w:pStyle w:val="ListBullet"/>
              <w:rPr>
                <w:noProof/>
              </w:rPr>
            </w:pPr>
            <w:r w:rsidRPr="00C169EA">
              <w:rPr>
                <w:noProof/>
              </w:rPr>
              <w:t xml:space="preserve">Discussing and analysing with expert colleagues how progression is sequenced in the </w:t>
            </w:r>
            <w:r>
              <w:rPr>
                <w:noProof/>
              </w:rPr>
              <w:t>Mathematics</w:t>
            </w:r>
            <w:r w:rsidRPr="00C169EA">
              <w:rPr>
                <w:noProof/>
              </w:rPr>
              <w:t xml:space="preserve"> curriculum </w:t>
            </w:r>
          </w:p>
          <w:p w14:paraId="55F3F225" w14:textId="77777777" w:rsidR="008904CF" w:rsidRPr="00C169EA" w:rsidRDefault="008904CF" w:rsidP="00DD0F4D">
            <w:pPr>
              <w:pStyle w:val="ListBullet"/>
              <w:rPr>
                <w:noProof/>
              </w:rPr>
            </w:pPr>
            <w:r w:rsidRPr="00C169EA">
              <w:rPr>
                <w:noProof/>
              </w:rPr>
              <w:t>Discussing and analysing with expert colleagues how to plan formative assessment tasks, observing how colleagues use verbal feedback during lessons.</w:t>
            </w:r>
          </w:p>
          <w:p w14:paraId="0A9D52E1" w14:textId="77777777" w:rsidR="008904CF" w:rsidRDefault="008904CF" w:rsidP="00104BBC">
            <w:pPr>
              <w:pStyle w:val="ListBullet"/>
            </w:pPr>
            <w:r w:rsidRPr="00C169EA">
              <w:rPr>
                <w:noProof/>
              </w:rPr>
              <w:t>Observing expert colleagues on how to monitor pupil Working during lessons and give meaningful verbal feedback to ensure it is specific and helpful when using peer- or self-assessment</w:t>
            </w:r>
          </w:p>
        </w:tc>
        <w:tc>
          <w:tcPr>
            <w:tcW w:w="3279" w:type="dxa"/>
          </w:tcPr>
          <w:p w14:paraId="5081489F" w14:textId="77777777" w:rsidR="008904CF" w:rsidRPr="00C169EA" w:rsidRDefault="008904CF" w:rsidP="00DD0F4D">
            <w:pPr>
              <w:rPr>
                <w:noProof/>
              </w:rPr>
            </w:pPr>
            <w:r w:rsidRPr="00C169EA">
              <w:rPr>
                <w:noProof/>
              </w:rPr>
              <w:t xml:space="preserve">1. How have you planned and implemented formative assessment tasks in your lessons, and used the results to adjust your teaching / support? </w:t>
            </w:r>
          </w:p>
          <w:p w14:paraId="0ACBCF29" w14:textId="77777777" w:rsidR="008904CF" w:rsidRPr="00C169EA" w:rsidRDefault="008904CF" w:rsidP="00DD0F4D">
            <w:pPr>
              <w:rPr>
                <w:noProof/>
              </w:rPr>
            </w:pPr>
            <w:r w:rsidRPr="00C169EA">
              <w:rPr>
                <w:noProof/>
              </w:rPr>
              <w:t xml:space="preserve"> </w:t>
            </w:r>
          </w:p>
          <w:p w14:paraId="47D711BD" w14:textId="58FE57E6" w:rsidR="008904CF" w:rsidRPr="0057243C" w:rsidRDefault="008904CF" w:rsidP="00D634D5">
            <w:r w:rsidRPr="00C169EA">
              <w:rPr>
                <w:noProof/>
              </w:rPr>
              <w:t xml:space="preserve">2. How is assessment data used to inform planning and progression in the </w:t>
            </w:r>
            <w:r>
              <w:rPr>
                <w:noProof/>
              </w:rPr>
              <w:t>Mathematics</w:t>
            </w:r>
            <w:r w:rsidRPr="00C169EA">
              <w:rPr>
                <w:noProof/>
              </w:rPr>
              <w:t xml:space="preserve"> department?</w:t>
            </w:r>
          </w:p>
        </w:tc>
      </w:tr>
      <w:tr w:rsidR="008904CF" w14:paraId="033F52B3" w14:textId="77777777" w:rsidTr="00F27EAB">
        <w:tc>
          <w:tcPr>
            <w:tcW w:w="1579" w:type="dxa"/>
            <w:shd w:val="clear" w:color="auto" w:fill="DDD9C3" w:themeFill="background2" w:themeFillShade="E6"/>
          </w:tcPr>
          <w:p w14:paraId="7553C62B" w14:textId="77777777" w:rsidR="008904CF" w:rsidRPr="00E231E3" w:rsidRDefault="008904CF" w:rsidP="00E2590A">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29E64DB1" w14:textId="77777777" w:rsidR="008904CF" w:rsidRDefault="008904CF" w:rsidP="00E2590A">
            <w:r w:rsidRPr="00C169EA">
              <w:rPr>
                <w:noProof/>
              </w:rPr>
              <w:t>Speckesser, S., Runge, J., Foliano, F., Bursnall, M., Hudson-Sharp, N., Rolfe, H. &amp; Anders, J. (2018) Embedding Formative Assessment: Evaluation Report. [Online] Accessible from: https://educationendowmentfoundation.org.uk/public/files/EFA_evaluation_report.pdf [retrieved 10 August 2022].[4003]</w:t>
            </w:r>
          </w:p>
        </w:tc>
      </w:tr>
      <w:tr w:rsidR="008904CF" w14:paraId="49AF3705" w14:textId="77777777" w:rsidTr="00F27EAB">
        <w:tc>
          <w:tcPr>
            <w:tcW w:w="1579" w:type="dxa"/>
            <w:shd w:val="clear" w:color="auto" w:fill="DDD9C3" w:themeFill="background2" w:themeFillShade="E6"/>
          </w:tcPr>
          <w:p w14:paraId="2F5456E0" w14:textId="77777777" w:rsidR="008904CF" w:rsidRPr="00E231E3" w:rsidRDefault="008904CF" w:rsidP="00E231E3">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11</w:t>
            </w:r>
            <w:r w:rsidRPr="00E231E3">
              <w:rPr>
                <w:rFonts w:asciiTheme="minorHAnsi" w:hAnsiTheme="minorHAnsi" w:cstheme="minorHAnsi"/>
                <w:sz w:val="22"/>
                <w:szCs w:val="22"/>
              </w:rPr>
              <w:t xml:space="preserve">] </w:t>
            </w:r>
            <w:r>
              <w:rPr>
                <w:rFonts w:asciiTheme="minorHAnsi" w:hAnsiTheme="minorHAnsi" w:cstheme="minorHAnsi"/>
                <w:noProof/>
              </w:rPr>
              <w:t xml:space="preserve">4-Nov-24 </w:t>
            </w:r>
          </w:p>
          <w:p w14:paraId="51958B8B" w14:textId="77777777" w:rsidR="008904CF" w:rsidRPr="00E231E3" w:rsidRDefault="008904CF" w:rsidP="00E231E3">
            <w:pPr>
              <w:rPr>
                <w:rFonts w:asciiTheme="minorHAnsi" w:hAnsiTheme="minorHAnsi" w:cstheme="minorHAnsi"/>
                <w:sz w:val="22"/>
                <w:szCs w:val="22"/>
              </w:rPr>
            </w:pPr>
            <w:r w:rsidRPr="00C169EA">
              <w:rPr>
                <w:rFonts w:asciiTheme="minorHAnsi" w:hAnsiTheme="minorHAnsi" w:cstheme="minorHAnsi"/>
                <w:noProof/>
              </w:rPr>
              <w:t>How and why do teachers use questions and classroom talk? (NL)</w:t>
            </w:r>
          </w:p>
        </w:tc>
        <w:tc>
          <w:tcPr>
            <w:tcW w:w="3202" w:type="dxa"/>
          </w:tcPr>
          <w:p w14:paraId="71173EDE" w14:textId="77777777" w:rsidR="008904CF" w:rsidRPr="00C169EA" w:rsidRDefault="008904CF" w:rsidP="00DD0F4D">
            <w:pPr>
              <w:pStyle w:val="ListBullet"/>
              <w:rPr>
                <w:noProof/>
              </w:rPr>
            </w:pPr>
            <w:r w:rsidRPr="00C169EA">
              <w:rPr>
                <w:noProof/>
              </w:rPr>
              <w:t xml:space="preserve">High-quality classroom talk can support pupils to articulate key ideas, consolidate understanding and extend their vocabulary </w:t>
            </w:r>
          </w:p>
          <w:p w14:paraId="23D3AFA7" w14:textId="77777777" w:rsidR="008904CF" w:rsidRPr="00C169EA" w:rsidRDefault="008904CF" w:rsidP="00DD0F4D">
            <w:pPr>
              <w:pStyle w:val="ListBullet"/>
              <w:rPr>
                <w:noProof/>
              </w:rPr>
            </w:pPr>
            <w:r w:rsidRPr="00C169EA">
              <w:rPr>
                <w:noProof/>
              </w:rPr>
              <w:t xml:space="preserve">Questioning identifies pupils’ prior knowledge, assesses their understanding as the lesson proceeds and can help them </w:t>
            </w:r>
            <w:r w:rsidRPr="00C169EA">
              <w:rPr>
                <w:noProof/>
              </w:rPr>
              <w:lastRenderedPageBreak/>
              <w:t xml:space="preserve">work through a problem in situ. It also allows pupils to express their ideas and extend their vocabulary. </w:t>
            </w:r>
          </w:p>
          <w:p w14:paraId="0B066DD1" w14:textId="77777777" w:rsidR="008904CF" w:rsidRPr="00C169EA" w:rsidRDefault="008904CF" w:rsidP="00DD0F4D">
            <w:pPr>
              <w:pStyle w:val="ListBullet"/>
              <w:rPr>
                <w:noProof/>
              </w:rPr>
            </w:pPr>
            <w:r w:rsidRPr="00C169EA">
              <w:rPr>
                <w:noProof/>
              </w:rPr>
              <w:t>Planning for effective questioning requires consideration of both question content and structure.</w:t>
            </w:r>
          </w:p>
          <w:p w14:paraId="10AF9DBB" w14:textId="77777777" w:rsidR="008904CF" w:rsidRDefault="008904CF" w:rsidP="00104BBC">
            <w:pPr>
              <w:pStyle w:val="ListBullet"/>
            </w:pPr>
            <w:r w:rsidRPr="00C169EA">
              <w:rPr>
                <w:noProof/>
              </w:rPr>
              <w:t>Questioning helps to identify mathematical misconcpetions and determine the depth of mathematical understanding.</w:t>
            </w:r>
          </w:p>
        </w:tc>
        <w:tc>
          <w:tcPr>
            <w:tcW w:w="3555" w:type="dxa"/>
          </w:tcPr>
          <w:p w14:paraId="3C42C841" w14:textId="77777777" w:rsidR="008904CF" w:rsidRPr="00C169EA" w:rsidRDefault="008904CF" w:rsidP="00DD0F4D">
            <w:pPr>
              <w:pStyle w:val="ListBullet"/>
              <w:rPr>
                <w:noProof/>
              </w:rPr>
            </w:pPr>
            <w:r w:rsidRPr="00C169EA">
              <w:rPr>
                <w:noProof/>
              </w:rPr>
              <w:lastRenderedPageBreak/>
              <w:t xml:space="preserve">Direct appropriate questions within the class to assess prior knowledge and support progress. </w:t>
            </w:r>
          </w:p>
          <w:p w14:paraId="69093DBA" w14:textId="77777777" w:rsidR="008904CF" w:rsidRPr="00C169EA" w:rsidRDefault="008904CF" w:rsidP="00DD0F4D">
            <w:pPr>
              <w:pStyle w:val="ListBullet"/>
              <w:rPr>
                <w:noProof/>
              </w:rPr>
            </w:pPr>
            <w:r w:rsidRPr="00C169EA">
              <w:rPr>
                <w:noProof/>
              </w:rPr>
              <w:t xml:space="preserve">Include a range of types of questions in class discussions to extend and challenge pupils (e.g. by modelling new vocabulary or asking pupils to justify answers).  </w:t>
            </w:r>
          </w:p>
          <w:p w14:paraId="2291F9CA" w14:textId="77777777" w:rsidR="008904CF" w:rsidRDefault="008904CF" w:rsidP="00104BBC">
            <w:pPr>
              <w:pStyle w:val="ListBullet"/>
            </w:pPr>
            <w:r w:rsidRPr="00C169EA">
              <w:rPr>
                <w:noProof/>
              </w:rPr>
              <w:lastRenderedPageBreak/>
              <w:t>Provide appropriate wait time between question and response where more developed responses are required.</w:t>
            </w:r>
          </w:p>
        </w:tc>
        <w:tc>
          <w:tcPr>
            <w:tcW w:w="4515" w:type="dxa"/>
          </w:tcPr>
          <w:p w14:paraId="55287F77" w14:textId="77777777" w:rsidR="008904CF" w:rsidRPr="00C169EA" w:rsidRDefault="008904CF" w:rsidP="00DD0F4D">
            <w:pPr>
              <w:pStyle w:val="ListBullet"/>
              <w:rPr>
                <w:noProof/>
              </w:rPr>
            </w:pPr>
            <w:r w:rsidRPr="00C169EA">
              <w:rPr>
                <w:noProof/>
              </w:rPr>
              <w:lastRenderedPageBreak/>
              <w:t>Observing expert modelling of how to question effectively.</w:t>
            </w:r>
          </w:p>
          <w:p w14:paraId="0DAEE435" w14:textId="77777777" w:rsidR="008904CF" w:rsidRDefault="008904CF" w:rsidP="00104BBC">
            <w:pPr>
              <w:pStyle w:val="ListBullet"/>
            </w:pPr>
            <w:r w:rsidRPr="00C169EA">
              <w:rPr>
                <w:noProof/>
              </w:rPr>
              <w:t>Practising and receiving feedback on questioning within the classroom.</w:t>
            </w:r>
          </w:p>
        </w:tc>
        <w:tc>
          <w:tcPr>
            <w:tcW w:w="3279" w:type="dxa"/>
          </w:tcPr>
          <w:p w14:paraId="09756EEB" w14:textId="77777777" w:rsidR="008904CF" w:rsidRPr="00C169EA" w:rsidRDefault="008904CF" w:rsidP="00DD0F4D">
            <w:pPr>
              <w:rPr>
                <w:noProof/>
              </w:rPr>
            </w:pPr>
            <w:r w:rsidRPr="00C169EA">
              <w:rPr>
                <w:noProof/>
              </w:rPr>
              <w:t>1. How might questioning be used to identify knowledge gaps and misconceptions?</w:t>
            </w:r>
          </w:p>
          <w:p w14:paraId="792CE08B" w14:textId="77777777" w:rsidR="008904CF" w:rsidRPr="0057243C" w:rsidRDefault="008904CF" w:rsidP="00D634D5">
            <w:r w:rsidRPr="00C169EA">
              <w:rPr>
                <w:noProof/>
              </w:rPr>
              <w:t>2. Evaluate a subject specific example of a question that you have used /or observed in a class discussion that extended and challenged pupils.</w:t>
            </w:r>
          </w:p>
        </w:tc>
      </w:tr>
      <w:tr w:rsidR="008904CF" w14:paraId="3E18A52A" w14:textId="77777777" w:rsidTr="00F27EAB">
        <w:tc>
          <w:tcPr>
            <w:tcW w:w="1579" w:type="dxa"/>
            <w:shd w:val="clear" w:color="auto" w:fill="DDD9C3" w:themeFill="background2" w:themeFillShade="E6"/>
          </w:tcPr>
          <w:p w14:paraId="61DEA4D7" w14:textId="77777777" w:rsidR="008904CF" w:rsidRPr="00E231E3" w:rsidRDefault="008904CF" w:rsidP="00E2590A">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3566A6C5" w14:textId="77777777" w:rsidR="008904CF" w:rsidRDefault="008904CF" w:rsidP="00E2590A">
            <w:r w:rsidRPr="00C169EA">
              <w:rPr>
                <w:noProof/>
              </w:rPr>
              <w:t>Black, P., Harrison, C., Lee, C., Marshall, B., &amp; Wiliam, D. (2004). Working inside the Black Box: Assessment for Learning in the Classroom. Phi Delta Kappan, 86(1), 8–21. Accessible from: https://eric.ed.gov/?id=EJ705962 [4003]</w:t>
            </w:r>
          </w:p>
        </w:tc>
      </w:tr>
      <w:tr w:rsidR="008904CF" w14:paraId="370BE3D1" w14:textId="77777777" w:rsidTr="00F27EAB">
        <w:tc>
          <w:tcPr>
            <w:tcW w:w="1579" w:type="dxa"/>
            <w:shd w:val="clear" w:color="auto" w:fill="DDD9C3" w:themeFill="background2" w:themeFillShade="E6"/>
          </w:tcPr>
          <w:p w14:paraId="52850EAE" w14:textId="77777777" w:rsidR="008904CF" w:rsidRPr="00E231E3" w:rsidRDefault="008904CF" w:rsidP="00E231E3">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12</w:t>
            </w:r>
            <w:r w:rsidRPr="00E231E3">
              <w:rPr>
                <w:rFonts w:asciiTheme="minorHAnsi" w:hAnsiTheme="minorHAnsi" w:cstheme="minorHAnsi"/>
                <w:sz w:val="22"/>
                <w:szCs w:val="22"/>
              </w:rPr>
              <w:t xml:space="preserve">] </w:t>
            </w:r>
            <w:r>
              <w:rPr>
                <w:rFonts w:asciiTheme="minorHAnsi" w:hAnsiTheme="minorHAnsi" w:cstheme="minorHAnsi"/>
                <w:noProof/>
              </w:rPr>
              <w:t xml:space="preserve">11-Nov-24 </w:t>
            </w:r>
          </w:p>
          <w:p w14:paraId="5590FB8E" w14:textId="77777777" w:rsidR="008904CF" w:rsidRPr="00E231E3" w:rsidRDefault="008904CF" w:rsidP="00E231E3">
            <w:pPr>
              <w:rPr>
                <w:rFonts w:asciiTheme="minorHAnsi" w:hAnsiTheme="minorHAnsi" w:cstheme="minorHAnsi"/>
                <w:sz w:val="22"/>
                <w:szCs w:val="22"/>
              </w:rPr>
            </w:pPr>
            <w:r w:rsidRPr="00C169EA">
              <w:rPr>
                <w:rFonts w:asciiTheme="minorHAnsi" w:hAnsiTheme="minorHAnsi" w:cstheme="minorHAnsi"/>
                <w:noProof/>
              </w:rPr>
              <w:t>Review and Reflect - Questioning and dialogic teaching</w:t>
            </w:r>
          </w:p>
        </w:tc>
        <w:tc>
          <w:tcPr>
            <w:tcW w:w="3202" w:type="dxa"/>
          </w:tcPr>
          <w:p w14:paraId="360F6854" w14:textId="77777777" w:rsidR="008904CF" w:rsidRPr="00C169EA" w:rsidRDefault="008904CF" w:rsidP="00DD0F4D">
            <w:pPr>
              <w:pStyle w:val="ListBullet"/>
              <w:rPr>
                <w:noProof/>
              </w:rPr>
            </w:pPr>
            <w:r w:rsidRPr="00C169EA">
              <w:rPr>
                <w:noProof/>
              </w:rPr>
              <w:t>Questioning is an essential tool for teachers; questions can be used for many purposes, including to check pupils’ prior knowledge, assess understanding and break down problems.</w:t>
            </w:r>
          </w:p>
          <w:p w14:paraId="08222E05" w14:textId="77777777" w:rsidR="008904CF" w:rsidRDefault="008904CF" w:rsidP="00104BBC">
            <w:pPr>
              <w:pStyle w:val="ListBullet"/>
            </w:pPr>
            <w:r w:rsidRPr="00C169EA">
              <w:rPr>
                <w:noProof/>
              </w:rPr>
              <w:t>Paired and group activities can increase pupil success, but to work together effectively pupils need guidance, support and practice.</w:t>
            </w:r>
          </w:p>
        </w:tc>
        <w:tc>
          <w:tcPr>
            <w:tcW w:w="3555" w:type="dxa"/>
          </w:tcPr>
          <w:p w14:paraId="224C1E94" w14:textId="77777777" w:rsidR="008904CF" w:rsidRDefault="008904CF" w:rsidP="00104BBC">
            <w:pPr>
              <w:pStyle w:val="ListBullet"/>
            </w:pPr>
            <w:r w:rsidRPr="00C169EA">
              <w:rPr>
                <w:noProof/>
              </w:rPr>
              <w:t>Plan formative assessment tasks linked to lesson objectives and think ahead about what would indicate understanding (e.g. by using hinge questions to pinpoint knowledge gaps).</w:t>
            </w:r>
          </w:p>
        </w:tc>
        <w:tc>
          <w:tcPr>
            <w:tcW w:w="4515" w:type="dxa"/>
          </w:tcPr>
          <w:p w14:paraId="5D3DE669" w14:textId="77777777" w:rsidR="008904CF" w:rsidRPr="00C169EA" w:rsidRDefault="008904CF" w:rsidP="00DD0F4D">
            <w:pPr>
              <w:pStyle w:val="ListBullet"/>
              <w:rPr>
                <w:noProof/>
              </w:rPr>
            </w:pPr>
            <w:r w:rsidRPr="00C169EA">
              <w:rPr>
                <w:noProof/>
              </w:rPr>
              <w:t>Practising, receiving feedback and improving at: Starting expositions at the point of current pupil understanding.</w:t>
            </w:r>
          </w:p>
          <w:p w14:paraId="2ABD3166" w14:textId="77777777" w:rsidR="008904CF" w:rsidRDefault="008904CF" w:rsidP="00104BBC">
            <w:pPr>
              <w:pStyle w:val="ListBullet"/>
            </w:pPr>
            <w:r w:rsidRPr="00C169EA">
              <w:rPr>
                <w:noProof/>
              </w:rPr>
              <w:t>Practising and receiving feedback on combining a verbal explanation with a relevant graphical representation of the same concept or process, where appropriate</w:t>
            </w:r>
          </w:p>
        </w:tc>
        <w:tc>
          <w:tcPr>
            <w:tcW w:w="3279" w:type="dxa"/>
          </w:tcPr>
          <w:p w14:paraId="371CD512" w14:textId="77777777" w:rsidR="008904CF" w:rsidRPr="00C169EA" w:rsidRDefault="008904CF" w:rsidP="00DD0F4D">
            <w:pPr>
              <w:rPr>
                <w:noProof/>
              </w:rPr>
            </w:pPr>
            <w:r w:rsidRPr="00C169EA">
              <w:rPr>
                <w:noProof/>
              </w:rPr>
              <w:t>1. Use the focus of discussions from mentor meetings, targets, lesson observation feedback and task to reflect on areas of focus and development.</w:t>
            </w:r>
          </w:p>
          <w:p w14:paraId="6826E429" w14:textId="77777777" w:rsidR="008904CF" w:rsidRPr="0057243C" w:rsidRDefault="008904CF" w:rsidP="00D634D5">
            <w:r w:rsidRPr="00C169EA">
              <w:rPr>
                <w:noProof/>
              </w:rPr>
              <w:t>2. Explore and reflect on how questioning is implemented in your setting.</w:t>
            </w:r>
          </w:p>
        </w:tc>
      </w:tr>
      <w:tr w:rsidR="008904CF" w14:paraId="16F6A781" w14:textId="77777777" w:rsidTr="00F27EAB">
        <w:tc>
          <w:tcPr>
            <w:tcW w:w="1579" w:type="dxa"/>
            <w:shd w:val="clear" w:color="auto" w:fill="DDD9C3" w:themeFill="background2" w:themeFillShade="E6"/>
          </w:tcPr>
          <w:p w14:paraId="5E2FAA7B" w14:textId="77777777" w:rsidR="008904CF" w:rsidRPr="00E231E3" w:rsidRDefault="008904CF" w:rsidP="00E2590A">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65AC1D8D" w14:textId="77777777" w:rsidR="008904CF" w:rsidRDefault="008904CF" w:rsidP="00E2590A">
            <w:r w:rsidRPr="00C169EA">
              <w:rPr>
                <w:noProof/>
              </w:rPr>
              <w:t>Alexander R.J. (2020) A Dialogic Teaching Companion, London: Routledge. [4003]</w:t>
            </w:r>
          </w:p>
        </w:tc>
      </w:tr>
      <w:tr w:rsidR="008904CF" w14:paraId="25FFE70D" w14:textId="77777777" w:rsidTr="00F27EAB">
        <w:tc>
          <w:tcPr>
            <w:tcW w:w="1579" w:type="dxa"/>
            <w:shd w:val="clear" w:color="auto" w:fill="DDD9C3" w:themeFill="background2" w:themeFillShade="E6"/>
          </w:tcPr>
          <w:p w14:paraId="0F84CE51" w14:textId="77777777" w:rsidR="008904CF" w:rsidRPr="00E231E3" w:rsidRDefault="008904CF" w:rsidP="00E231E3">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13</w:t>
            </w:r>
            <w:r w:rsidRPr="00E231E3">
              <w:rPr>
                <w:rFonts w:asciiTheme="minorHAnsi" w:hAnsiTheme="minorHAnsi" w:cstheme="minorHAnsi"/>
                <w:sz w:val="22"/>
                <w:szCs w:val="22"/>
              </w:rPr>
              <w:t xml:space="preserve">] </w:t>
            </w:r>
            <w:r>
              <w:rPr>
                <w:rFonts w:asciiTheme="minorHAnsi" w:hAnsiTheme="minorHAnsi" w:cstheme="minorHAnsi"/>
                <w:noProof/>
              </w:rPr>
              <w:t xml:space="preserve">18-Nov-24 </w:t>
            </w:r>
          </w:p>
          <w:p w14:paraId="74EBB3B8" w14:textId="77777777" w:rsidR="008904CF" w:rsidRPr="00E231E3" w:rsidRDefault="008904CF" w:rsidP="00E231E3">
            <w:pPr>
              <w:rPr>
                <w:rFonts w:asciiTheme="minorHAnsi" w:hAnsiTheme="minorHAnsi" w:cstheme="minorHAnsi"/>
                <w:sz w:val="22"/>
                <w:szCs w:val="22"/>
              </w:rPr>
            </w:pPr>
            <w:r w:rsidRPr="00C169EA">
              <w:rPr>
                <w:rFonts w:asciiTheme="minorHAnsi" w:hAnsiTheme="minorHAnsi" w:cstheme="minorHAnsi"/>
                <w:noProof/>
              </w:rPr>
              <w:t>What is an inclusive school?</w:t>
            </w:r>
          </w:p>
        </w:tc>
        <w:tc>
          <w:tcPr>
            <w:tcW w:w="3202" w:type="dxa"/>
          </w:tcPr>
          <w:p w14:paraId="115A7FD3" w14:textId="77777777" w:rsidR="008904CF" w:rsidRPr="00C169EA" w:rsidRDefault="008904CF" w:rsidP="00DD0F4D">
            <w:pPr>
              <w:pStyle w:val="ListBullet"/>
              <w:rPr>
                <w:noProof/>
              </w:rPr>
            </w:pPr>
            <w:r w:rsidRPr="00C169EA">
              <w:rPr>
                <w:noProof/>
              </w:rPr>
              <w:t xml:space="preserve">It is important to respect diversity and consider gender, class, race, disabilities and those with EAL as good teaching benefits all learners.      </w:t>
            </w:r>
          </w:p>
          <w:p w14:paraId="57E67D5E" w14:textId="77777777" w:rsidR="008904CF" w:rsidRPr="00C169EA" w:rsidRDefault="008904CF" w:rsidP="00DD0F4D">
            <w:pPr>
              <w:pStyle w:val="ListBullet"/>
              <w:rPr>
                <w:noProof/>
              </w:rPr>
            </w:pPr>
            <w:r w:rsidRPr="00C169EA">
              <w:rPr>
                <w:noProof/>
              </w:rPr>
              <w:t xml:space="preserve">Identifying and overcoming barriers to learning can be </w:t>
            </w:r>
            <w:r w:rsidRPr="00C169EA">
              <w:rPr>
                <w:noProof/>
              </w:rPr>
              <w:lastRenderedPageBreak/>
              <w:t xml:space="preserve">transformational for all learners.  </w:t>
            </w:r>
          </w:p>
          <w:p w14:paraId="4064766F" w14:textId="77777777" w:rsidR="008904CF" w:rsidRDefault="008904CF" w:rsidP="00104BBC">
            <w:pPr>
              <w:pStyle w:val="ListBullet"/>
            </w:pPr>
            <w:r w:rsidRPr="00C169EA">
              <w:rPr>
                <w:noProof/>
              </w:rPr>
              <w:t>Adapting teaching (rather than differentiation) to the needs of students can impact upon outcomes.</w:t>
            </w:r>
          </w:p>
        </w:tc>
        <w:tc>
          <w:tcPr>
            <w:tcW w:w="3555" w:type="dxa"/>
          </w:tcPr>
          <w:p w14:paraId="692060C1" w14:textId="77777777" w:rsidR="008904CF" w:rsidRPr="00C169EA" w:rsidRDefault="008904CF" w:rsidP="00DD0F4D">
            <w:pPr>
              <w:pStyle w:val="ListBullet"/>
              <w:rPr>
                <w:noProof/>
              </w:rPr>
            </w:pPr>
            <w:r w:rsidRPr="00C169EA">
              <w:rPr>
                <w:noProof/>
              </w:rPr>
              <w:lastRenderedPageBreak/>
              <w:t xml:space="preserve">Use inspirational and consistent language that promotes  equality, diversity, aspiration, resilience, and praises pupil effort. </w:t>
            </w:r>
          </w:p>
          <w:p w14:paraId="1A2CC38D" w14:textId="77777777" w:rsidR="008904CF" w:rsidRPr="00C169EA" w:rsidRDefault="008904CF" w:rsidP="00DD0F4D">
            <w:pPr>
              <w:pStyle w:val="ListBullet"/>
              <w:rPr>
                <w:noProof/>
              </w:rPr>
            </w:pPr>
            <w:r w:rsidRPr="00C169EA">
              <w:rPr>
                <w:noProof/>
              </w:rPr>
              <w:t xml:space="preserve">Create a positive and respectful learning environment in which difference, making mistakes, </w:t>
            </w:r>
            <w:r w:rsidRPr="00C169EA">
              <w:rPr>
                <w:noProof/>
              </w:rPr>
              <w:lastRenderedPageBreak/>
              <w:t xml:space="preserve">resilience and perseverance are part of a daily routine.·        </w:t>
            </w:r>
          </w:p>
          <w:p w14:paraId="4256C03B" w14:textId="77777777" w:rsidR="008904CF" w:rsidRDefault="008904CF" w:rsidP="00104BBC">
            <w:pPr>
              <w:pStyle w:val="ListBullet"/>
            </w:pPr>
            <w:r w:rsidRPr="00C169EA">
              <w:rPr>
                <w:noProof/>
              </w:rPr>
              <w:t xml:space="preserve">Make accurate decisions – with support from colleagues, about the kinds of support that individual learners need. </w:t>
            </w:r>
          </w:p>
        </w:tc>
        <w:tc>
          <w:tcPr>
            <w:tcW w:w="4515" w:type="dxa"/>
          </w:tcPr>
          <w:p w14:paraId="15196044" w14:textId="77777777" w:rsidR="008904CF" w:rsidRPr="00C169EA" w:rsidRDefault="008904CF" w:rsidP="00DD0F4D">
            <w:pPr>
              <w:pStyle w:val="ListBullet"/>
              <w:rPr>
                <w:noProof/>
              </w:rPr>
            </w:pPr>
            <w:r w:rsidRPr="00C169EA">
              <w:rPr>
                <w:noProof/>
              </w:rPr>
              <w:lastRenderedPageBreak/>
              <w:t xml:space="preserve">Working with mentors and other colleagues to understand the learning needs of the students taught. </w:t>
            </w:r>
          </w:p>
          <w:p w14:paraId="098ED976" w14:textId="77777777" w:rsidR="008904CF" w:rsidRPr="00C169EA" w:rsidRDefault="008904CF" w:rsidP="00DD0F4D">
            <w:pPr>
              <w:pStyle w:val="ListBullet"/>
              <w:rPr>
                <w:noProof/>
              </w:rPr>
            </w:pPr>
            <w:r w:rsidRPr="00C169EA">
              <w:rPr>
                <w:noProof/>
              </w:rPr>
              <w:t>Discussing with and observing expert colleagues regarding the identification of barriers to learning.</w:t>
            </w:r>
          </w:p>
          <w:p w14:paraId="483945A7" w14:textId="77777777" w:rsidR="008904CF" w:rsidRDefault="008904CF" w:rsidP="00104BBC">
            <w:pPr>
              <w:pStyle w:val="ListBullet"/>
            </w:pPr>
            <w:r w:rsidRPr="00C169EA">
              <w:rPr>
                <w:noProof/>
              </w:rPr>
              <w:lastRenderedPageBreak/>
              <w:t>Receiving clear, consistent and effective mentoring in how to adapt teaching to the needs of students.</w:t>
            </w:r>
          </w:p>
        </w:tc>
        <w:tc>
          <w:tcPr>
            <w:tcW w:w="3279" w:type="dxa"/>
          </w:tcPr>
          <w:p w14:paraId="583203F0" w14:textId="77777777" w:rsidR="008904CF" w:rsidRPr="00C169EA" w:rsidRDefault="008904CF" w:rsidP="00DD0F4D">
            <w:pPr>
              <w:rPr>
                <w:noProof/>
              </w:rPr>
            </w:pPr>
            <w:r w:rsidRPr="00C169EA">
              <w:rPr>
                <w:noProof/>
              </w:rPr>
              <w:lastRenderedPageBreak/>
              <w:t>1. What educational barriers exist for the students you are observing and teaching?</w:t>
            </w:r>
          </w:p>
          <w:p w14:paraId="11CDFA16" w14:textId="1319CF84" w:rsidR="008904CF" w:rsidRPr="0057243C" w:rsidRDefault="008904CF" w:rsidP="00D634D5">
            <w:r w:rsidRPr="00C169EA">
              <w:rPr>
                <w:noProof/>
              </w:rPr>
              <w:t xml:space="preserve">2. What strategies have been put into place (whole school or </w:t>
            </w:r>
            <w:r>
              <w:rPr>
                <w:noProof/>
              </w:rPr>
              <w:t>Mathematics</w:t>
            </w:r>
            <w:r w:rsidRPr="00C169EA">
              <w:rPr>
                <w:noProof/>
              </w:rPr>
              <w:t>) to address these barriers?</w:t>
            </w:r>
          </w:p>
        </w:tc>
      </w:tr>
      <w:tr w:rsidR="008904CF" w14:paraId="6B944D57" w14:textId="77777777" w:rsidTr="00F27EAB">
        <w:tc>
          <w:tcPr>
            <w:tcW w:w="1579" w:type="dxa"/>
            <w:shd w:val="clear" w:color="auto" w:fill="DDD9C3" w:themeFill="background2" w:themeFillShade="E6"/>
          </w:tcPr>
          <w:p w14:paraId="654F9505" w14:textId="77777777" w:rsidR="008904CF" w:rsidRPr="00E231E3" w:rsidRDefault="008904CF" w:rsidP="00E2590A">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3914BC9B" w14:textId="77777777" w:rsidR="008904CF" w:rsidRDefault="008904CF" w:rsidP="00E2590A">
            <w:r w:rsidRPr="00C169EA">
              <w:rPr>
                <w:noProof/>
              </w:rPr>
              <w:t>Schuelka, M.J. (2018). Implementing inclusive education. K4D Helpdesk Report. Brighton, UK: Institute of Development Studies</w:t>
            </w:r>
          </w:p>
        </w:tc>
      </w:tr>
      <w:tr w:rsidR="008904CF" w14:paraId="54E0856E" w14:textId="77777777" w:rsidTr="00F27EAB">
        <w:tc>
          <w:tcPr>
            <w:tcW w:w="1579" w:type="dxa"/>
            <w:shd w:val="clear" w:color="auto" w:fill="DDD9C3" w:themeFill="background2" w:themeFillShade="E6"/>
          </w:tcPr>
          <w:p w14:paraId="3367E3F0" w14:textId="77777777" w:rsidR="008904CF" w:rsidRPr="00E231E3" w:rsidRDefault="008904CF" w:rsidP="00E231E3">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14</w:t>
            </w:r>
            <w:r w:rsidRPr="00E231E3">
              <w:rPr>
                <w:rFonts w:asciiTheme="minorHAnsi" w:hAnsiTheme="minorHAnsi" w:cstheme="minorHAnsi"/>
                <w:sz w:val="22"/>
                <w:szCs w:val="22"/>
              </w:rPr>
              <w:t xml:space="preserve">] </w:t>
            </w:r>
            <w:r>
              <w:rPr>
                <w:rFonts w:asciiTheme="minorHAnsi" w:hAnsiTheme="minorHAnsi" w:cstheme="minorHAnsi"/>
                <w:noProof/>
              </w:rPr>
              <w:t xml:space="preserve">25-Nov-24 </w:t>
            </w:r>
          </w:p>
          <w:p w14:paraId="33A0463B" w14:textId="77777777" w:rsidR="008904CF" w:rsidRPr="00E231E3" w:rsidRDefault="008904CF" w:rsidP="00E231E3">
            <w:pPr>
              <w:rPr>
                <w:rFonts w:asciiTheme="minorHAnsi" w:hAnsiTheme="minorHAnsi" w:cstheme="minorHAnsi"/>
                <w:sz w:val="22"/>
                <w:szCs w:val="22"/>
              </w:rPr>
            </w:pPr>
            <w:r w:rsidRPr="00C169EA">
              <w:rPr>
                <w:rFonts w:asciiTheme="minorHAnsi" w:hAnsiTheme="minorHAnsi" w:cstheme="minorHAnsi"/>
                <w:noProof/>
              </w:rPr>
              <w:t>How do teachers understand and influence behaviour?</w:t>
            </w:r>
          </w:p>
        </w:tc>
        <w:tc>
          <w:tcPr>
            <w:tcW w:w="3202" w:type="dxa"/>
          </w:tcPr>
          <w:p w14:paraId="26B30952" w14:textId="77777777" w:rsidR="008904CF" w:rsidRPr="00C169EA" w:rsidRDefault="008904CF" w:rsidP="00DD0F4D">
            <w:pPr>
              <w:pStyle w:val="ListBullet"/>
              <w:rPr>
                <w:noProof/>
              </w:rPr>
            </w:pPr>
            <w:r w:rsidRPr="00C169EA">
              <w:rPr>
                <w:noProof/>
              </w:rPr>
              <w:t xml:space="preserve">Teachers are key role models, who can influence the attitudes, values and behaviours of their pupils. </w:t>
            </w:r>
          </w:p>
          <w:p w14:paraId="3D7957FF" w14:textId="77777777" w:rsidR="008904CF" w:rsidRPr="00C169EA" w:rsidRDefault="008904CF" w:rsidP="00DD0F4D">
            <w:pPr>
              <w:pStyle w:val="ListBullet"/>
              <w:rPr>
                <w:noProof/>
              </w:rPr>
            </w:pPr>
            <w:r w:rsidRPr="00C169EA">
              <w:rPr>
                <w:noProof/>
              </w:rPr>
              <w:t xml:space="preserve">A positive and safe learning environment rooted in routines supports the building of trusting relationships. </w:t>
            </w:r>
          </w:p>
          <w:p w14:paraId="733196DE" w14:textId="4A4D5513" w:rsidR="008904CF" w:rsidRDefault="008904CF" w:rsidP="00104BBC">
            <w:pPr>
              <w:pStyle w:val="ListBullet"/>
            </w:pPr>
            <w:r w:rsidRPr="00C169EA">
              <w:rPr>
                <w:noProof/>
              </w:rPr>
              <w:t xml:space="preserve">A culture of mutual trust and respect supports effective relationships between </w:t>
            </w:r>
            <w:r>
              <w:rPr>
                <w:noProof/>
              </w:rPr>
              <w:t>Mathematics</w:t>
            </w:r>
            <w:r w:rsidRPr="00C169EA">
              <w:rPr>
                <w:noProof/>
              </w:rPr>
              <w:t xml:space="preserve"> teachers and their pupils using Brofenbrenner’s ecological systems theory. </w:t>
            </w:r>
          </w:p>
        </w:tc>
        <w:tc>
          <w:tcPr>
            <w:tcW w:w="3555" w:type="dxa"/>
          </w:tcPr>
          <w:p w14:paraId="5075BC8E" w14:textId="1F935CBF" w:rsidR="008904CF" w:rsidRPr="00C169EA" w:rsidRDefault="008904CF" w:rsidP="00DD0F4D">
            <w:pPr>
              <w:pStyle w:val="ListBullet"/>
              <w:rPr>
                <w:noProof/>
              </w:rPr>
            </w:pPr>
            <w:r w:rsidRPr="00C169EA">
              <w:rPr>
                <w:noProof/>
              </w:rPr>
              <w:t xml:space="preserve">Communicate a belief in the academic potential of all pupils in </w:t>
            </w:r>
            <w:r>
              <w:rPr>
                <w:noProof/>
              </w:rPr>
              <w:t>Mathematics</w:t>
            </w:r>
            <w:r w:rsidRPr="00C169EA">
              <w:rPr>
                <w:noProof/>
              </w:rPr>
              <w:t xml:space="preserve">.  </w:t>
            </w:r>
          </w:p>
          <w:p w14:paraId="4FCF81CE" w14:textId="77777777" w:rsidR="008904CF" w:rsidRPr="00C169EA" w:rsidRDefault="008904CF" w:rsidP="00DD0F4D">
            <w:pPr>
              <w:pStyle w:val="ListBullet"/>
              <w:rPr>
                <w:noProof/>
              </w:rPr>
            </w:pPr>
            <w:r w:rsidRPr="00C169EA">
              <w:rPr>
                <w:noProof/>
              </w:rPr>
              <w:t xml:space="preserve">Develop positive relationships and a deeper understanding of all pupils. </w:t>
            </w:r>
          </w:p>
          <w:p w14:paraId="66B39D17" w14:textId="77777777" w:rsidR="008904CF" w:rsidRDefault="008904CF" w:rsidP="00104BBC">
            <w:pPr>
              <w:pStyle w:val="ListBullet"/>
            </w:pPr>
            <w:r w:rsidRPr="00C169EA">
              <w:rPr>
                <w:noProof/>
              </w:rPr>
              <w:t>Use the school's behaviour policy, with support.</w:t>
            </w:r>
          </w:p>
        </w:tc>
        <w:tc>
          <w:tcPr>
            <w:tcW w:w="4515" w:type="dxa"/>
          </w:tcPr>
          <w:p w14:paraId="139E72B8" w14:textId="77777777" w:rsidR="008904CF" w:rsidRPr="00C169EA" w:rsidRDefault="008904CF" w:rsidP="00DD0F4D">
            <w:pPr>
              <w:pStyle w:val="ListBullet"/>
              <w:rPr>
                <w:noProof/>
              </w:rPr>
            </w:pPr>
            <w:r w:rsidRPr="00C169EA">
              <w:rPr>
                <w:noProof/>
              </w:rPr>
              <w:t>Observing how expert colleagues manage pupil behaviour.</w:t>
            </w:r>
          </w:p>
          <w:p w14:paraId="40A3BDE2" w14:textId="77777777" w:rsidR="008904CF" w:rsidRPr="00C169EA" w:rsidRDefault="008904CF" w:rsidP="00DD0F4D">
            <w:pPr>
              <w:pStyle w:val="ListBullet"/>
              <w:rPr>
                <w:noProof/>
              </w:rPr>
            </w:pPr>
            <w:r w:rsidRPr="00C169EA">
              <w:rPr>
                <w:noProof/>
              </w:rPr>
              <w:t xml:space="preserve">Discussing and analyse with expert colleagues how to follow the school behaviour policy. </w:t>
            </w:r>
          </w:p>
          <w:p w14:paraId="64B8540D" w14:textId="77777777" w:rsidR="008904CF" w:rsidRDefault="008904CF" w:rsidP="00104BBC">
            <w:pPr>
              <w:pStyle w:val="ListBullet"/>
            </w:pPr>
            <w:r w:rsidRPr="00C169EA">
              <w:rPr>
                <w:noProof/>
              </w:rPr>
              <w:t>Deconstruct how teachers create a culture of respect and trust in the classroom that supports all pupils to succeed (e.g., by modelling the types of courteous behaviour expected of pupils) and respond quickly to any behaviour or bullying that threatens emotional safety. Scenario based learning.</w:t>
            </w:r>
          </w:p>
        </w:tc>
        <w:tc>
          <w:tcPr>
            <w:tcW w:w="3279" w:type="dxa"/>
          </w:tcPr>
          <w:p w14:paraId="0E7D6578" w14:textId="77777777" w:rsidR="008904CF" w:rsidRPr="00C169EA" w:rsidRDefault="008904CF" w:rsidP="00DD0F4D">
            <w:pPr>
              <w:rPr>
                <w:noProof/>
              </w:rPr>
            </w:pPr>
            <w:r w:rsidRPr="00C169EA">
              <w:rPr>
                <w:noProof/>
              </w:rPr>
              <w:t>1. How can a positive and respectful learning environment contribute to students' engagement, motivation, and overall learning outcomes?</w:t>
            </w:r>
          </w:p>
          <w:p w14:paraId="7BAA71E6" w14:textId="77777777" w:rsidR="008904CF" w:rsidRPr="0057243C" w:rsidRDefault="008904CF" w:rsidP="00D634D5">
            <w:r w:rsidRPr="00C169EA">
              <w:rPr>
                <w:noProof/>
              </w:rPr>
              <w:t>2. What strategies can be implemented to address the identified areas for improvement and enhance the overall learning environment?</w:t>
            </w:r>
          </w:p>
        </w:tc>
      </w:tr>
      <w:tr w:rsidR="008904CF" w14:paraId="25F2517A" w14:textId="77777777" w:rsidTr="00F27EAB">
        <w:tc>
          <w:tcPr>
            <w:tcW w:w="1579" w:type="dxa"/>
            <w:shd w:val="clear" w:color="auto" w:fill="DDD9C3" w:themeFill="background2" w:themeFillShade="E6"/>
          </w:tcPr>
          <w:p w14:paraId="446BB6FC" w14:textId="77777777" w:rsidR="008904CF" w:rsidRPr="00E231E3" w:rsidRDefault="008904CF" w:rsidP="00E2590A">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7357BC35" w14:textId="77777777" w:rsidR="008904CF" w:rsidRPr="00C169EA" w:rsidRDefault="008904CF" w:rsidP="00DD0F4D">
            <w:pPr>
              <w:rPr>
                <w:noProof/>
              </w:rPr>
            </w:pPr>
            <w:r w:rsidRPr="00C169EA">
              <w:rPr>
                <w:noProof/>
              </w:rPr>
              <w:t>Kern, L., &amp; Clemens, N. H. (2007) Antecedent strategies to promote appropriate classroom behavior. Psychology in the Schools</w:t>
            </w:r>
          </w:p>
          <w:p w14:paraId="07DC3538" w14:textId="77777777" w:rsidR="008904CF" w:rsidRDefault="008904CF" w:rsidP="00E2590A"/>
        </w:tc>
      </w:tr>
      <w:tr w:rsidR="008904CF" w14:paraId="75C8F3A2" w14:textId="77777777" w:rsidTr="00F27EAB">
        <w:tc>
          <w:tcPr>
            <w:tcW w:w="1579" w:type="dxa"/>
            <w:shd w:val="clear" w:color="auto" w:fill="DDD9C3" w:themeFill="background2" w:themeFillShade="E6"/>
          </w:tcPr>
          <w:p w14:paraId="5C2C8EA2" w14:textId="77777777" w:rsidR="008904CF" w:rsidRPr="00E231E3" w:rsidRDefault="008904CF" w:rsidP="00E231E3">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15</w:t>
            </w:r>
            <w:r w:rsidRPr="00E231E3">
              <w:rPr>
                <w:rFonts w:asciiTheme="minorHAnsi" w:hAnsiTheme="minorHAnsi" w:cstheme="minorHAnsi"/>
                <w:sz w:val="22"/>
                <w:szCs w:val="22"/>
              </w:rPr>
              <w:t xml:space="preserve">] </w:t>
            </w:r>
            <w:r>
              <w:rPr>
                <w:rFonts w:asciiTheme="minorHAnsi" w:hAnsiTheme="minorHAnsi" w:cstheme="minorHAnsi"/>
                <w:noProof/>
              </w:rPr>
              <w:t xml:space="preserve">2-Dec-24 </w:t>
            </w:r>
          </w:p>
          <w:p w14:paraId="3468CA79" w14:textId="77777777" w:rsidR="008904CF" w:rsidRPr="00E231E3" w:rsidRDefault="008904CF" w:rsidP="00E231E3">
            <w:pPr>
              <w:rPr>
                <w:rFonts w:asciiTheme="minorHAnsi" w:hAnsiTheme="minorHAnsi" w:cstheme="minorHAnsi"/>
                <w:sz w:val="22"/>
                <w:szCs w:val="22"/>
              </w:rPr>
            </w:pPr>
            <w:r w:rsidRPr="00C169EA">
              <w:rPr>
                <w:rFonts w:asciiTheme="minorHAnsi" w:hAnsiTheme="minorHAnsi" w:cstheme="minorHAnsi"/>
                <w:noProof/>
              </w:rPr>
              <w:t>How can teachers begin to model and scaffold learning?</w:t>
            </w:r>
          </w:p>
        </w:tc>
        <w:tc>
          <w:tcPr>
            <w:tcW w:w="3202" w:type="dxa"/>
          </w:tcPr>
          <w:p w14:paraId="332C53D5" w14:textId="77777777" w:rsidR="008904CF" w:rsidRPr="00C169EA" w:rsidRDefault="008904CF" w:rsidP="00DD0F4D">
            <w:pPr>
              <w:pStyle w:val="ListBullet"/>
              <w:rPr>
                <w:noProof/>
              </w:rPr>
            </w:pPr>
            <w:r w:rsidRPr="00C169EA">
              <w:rPr>
                <w:noProof/>
              </w:rPr>
              <w:t xml:space="preserve">Guides, scaffolds and worked examples can help pupils apply new ideas. To promote independence, they should be gradually removed as pupil expertise increases </w:t>
            </w:r>
          </w:p>
          <w:p w14:paraId="4698DDFB" w14:textId="585A4F28" w:rsidR="008904CF" w:rsidRPr="00C169EA" w:rsidRDefault="008904CF" w:rsidP="00DD0F4D">
            <w:pPr>
              <w:pStyle w:val="ListBullet"/>
              <w:rPr>
                <w:noProof/>
              </w:rPr>
            </w:pPr>
            <w:r w:rsidRPr="00C169EA">
              <w:rPr>
                <w:noProof/>
              </w:rPr>
              <w:t xml:space="preserve">Identify essential concepts, knowledge and skills within a carefully sequenced </w:t>
            </w:r>
            <w:r>
              <w:rPr>
                <w:noProof/>
              </w:rPr>
              <w:t>Mathematics</w:t>
            </w:r>
            <w:r w:rsidRPr="00C169EA">
              <w:rPr>
                <w:noProof/>
              </w:rPr>
              <w:t xml:space="preserve"> curriculum. Provide opportunity for all </w:t>
            </w:r>
            <w:r w:rsidRPr="00C169EA">
              <w:rPr>
                <w:noProof/>
              </w:rPr>
              <w:lastRenderedPageBreak/>
              <w:t>pupils to learn and master essential concepts.</w:t>
            </w:r>
          </w:p>
          <w:p w14:paraId="7188CA96" w14:textId="77777777" w:rsidR="008904CF" w:rsidRDefault="008904CF" w:rsidP="00104BBC">
            <w:pPr>
              <w:pStyle w:val="ListBullet"/>
            </w:pPr>
            <w:r w:rsidRPr="00C169EA">
              <w:rPr>
                <w:noProof/>
              </w:rPr>
              <w:t>Modelling helps pupils understand new processes and ideas; good models make abstract ideas accessible, for example in shifting from basic number processes to early algebraic concepts.</w:t>
            </w:r>
          </w:p>
        </w:tc>
        <w:tc>
          <w:tcPr>
            <w:tcW w:w="3555" w:type="dxa"/>
          </w:tcPr>
          <w:p w14:paraId="27D0C59E" w14:textId="77777777" w:rsidR="008904CF" w:rsidRPr="00C169EA" w:rsidRDefault="008904CF" w:rsidP="00DD0F4D">
            <w:pPr>
              <w:pStyle w:val="ListBullet"/>
              <w:rPr>
                <w:noProof/>
              </w:rPr>
            </w:pPr>
            <w:r w:rsidRPr="00C169EA">
              <w:rPr>
                <w:noProof/>
              </w:rPr>
              <w:lastRenderedPageBreak/>
              <w:t xml:space="preserve">Exemplify modelling, explanations and scaffolds, acknowledging that novices need more structure early in a domain. </w:t>
            </w:r>
          </w:p>
          <w:p w14:paraId="0F3A123F" w14:textId="77777777" w:rsidR="008904CF" w:rsidRPr="00C169EA" w:rsidRDefault="008904CF" w:rsidP="00DD0F4D">
            <w:pPr>
              <w:pStyle w:val="ListBullet"/>
              <w:rPr>
                <w:noProof/>
              </w:rPr>
            </w:pPr>
            <w:r w:rsidRPr="00C169EA">
              <w:rPr>
                <w:noProof/>
              </w:rPr>
              <w:t>Enable critical thinking and problem solving by first teaching the necessary foundational content knowledge.</w:t>
            </w:r>
          </w:p>
          <w:p w14:paraId="41DAB82E" w14:textId="77777777" w:rsidR="008904CF" w:rsidRPr="00C169EA" w:rsidRDefault="008904CF" w:rsidP="00DD0F4D">
            <w:pPr>
              <w:pStyle w:val="ListBullet"/>
              <w:rPr>
                <w:noProof/>
              </w:rPr>
            </w:pPr>
            <w:r w:rsidRPr="00C169EA">
              <w:rPr>
                <w:noProof/>
              </w:rPr>
              <w:t>Remove scaffolding only when pupils are achieving a high degree of success in applying previously taught material.</w:t>
            </w:r>
          </w:p>
          <w:p w14:paraId="7ED88683" w14:textId="77777777" w:rsidR="008904CF" w:rsidRDefault="008904CF" w:rsidP="00104BBC">
            <w:pPr>
              <w:pStyle w:val="ListBullet"/>
            </w:pPr>
            <w:r w:rsidRPr="00C169EA">
              <w:rPr>
                <w:noProof/>
              </w:rPr>
              <w:lastRenderedPageBreak/>
              <w:t>Provide sufficient opportunity for pupils to consolidate and practise applying new knowledge and skills.</w:t>
            </w:r>
          </w:p>
        </w:tc>
        <w:tc>
          <w:tcPr>
            <w:tcW w:w="4515" w:type="dxa"/>
          </w:tcPr>
          <w:p w14:paraId="53AD4C92" w14:textId="77777777" w:rsidR="008904CF" w:rsidRPr="00C169EA" w:rsidRDefault="008904CF" w:rsidP="00DD0F4D">
            <w:pPr>
              <w:pStyle w:val="ListBullet"/>
              <w:rPr>
                <w:noProof/>
              </w:rPr>
            </w:pPr>
            <w:r w:rsidRPr="00C169EA">
              <w:rPr>
                <w:noProof/>
              </w:rPr>
              <w:lastRenderedPageBreak/>
              <w:t>Observing how expert colleagues break tasks down into constituent components when first setting up independent practising (e.g. using tasks that scaffold pupils through meta-cognitive and procedural processes) and deconstructing this approach.</w:t>
            </w:r>
          </w:p>
          <w:p w14:paraId="3A5F55FB" w14:textId="77777777" w:rsidR="008904CF" w:rsidRDefault="008904CF" w:rsidP="00104BBC">
            <w:pPr>
              <w:pStyle w:val="ListBullet"/>
            </w:pPr>
            <w:r w:rsidRPr="00C169EA">
              <w:rPr>
                <w:noProof/>
              </w:rPr>
              <w:t>Discussing and analysing with expert colleagues how to make the steps in a process memorable and ensuring pupils can recall them (e.g. naming them, developing mnemonics, or linking to memorable stories).</w:t>
            </w:r>
          </w:p>
        </w:tc>
        <w:tc>
          <w:tcPr>
            <w:tcW w:w="3279" w:type="dxa"/>
          </w:tcPr>
          <w:p w14:paraId="767248F6" w14:textId="3DA55A7D" w:rsidR="008904CF" w:rsidRPr="00C169EA" w:rsidRDefault="008904CF" w:rsidP="00DD0F4D">
            <w:pPr>
              <w:rPr>
                <w:noProof/>
              </w:rPr>
            </w:pPr>
            <w:r w:rsidRPr="00C169EA">
              <w:rPr>
                <w:noProof/>
              </w:rPr>
              <w:t xml:space="preserve">1. Provide an example of how you have used modelling, explanations, and scaffolds to support students in understanding new concepts within </w:t>
            </w:r>
            <w:r>
              <w:rPr>
                <w:noProof/>
              </w:rPr>
              <w:t>Mathematics</w:t>
            </w:r>
            <w:r w:rsidRPr="00C169EA">
              <w:rPr>
                <w:noProof/>
              </w:rPr>
              <w:t>.</w:t>
            </w:r>
          </w:p>
          <w:p w14:paraId="1965E9D9" w14:textId="4540FBF1" w:rsidR="008904CF" w:rsidRPr="0057243C" w:rsidRDefault="008904CF" w:rsidP="00D634D5">
            <w:r w:rsidRPr="00C169EA">
              <w:rPr>
                <w:noProof/>
              </w:rPr>
              <w:t xml:space="preserve">2. How do you judge when it is appropriate to remove scaffolding? Give a specific example of how this removal could be phased for a topic in </w:t>
            </w:r>
            <w:r>
              <w:rPr>
                <w:noProof/>
              </w:rPr>
              <w:t>Mathematics</w:t>
            </w:r>
            <w:r w:rsidRPr="00C169EA">
              <w:rPr>
                <w:noProof/>
              </w:rPr>
              <w:t>.</w:t>
            </w:r>
          </w:p>
        </w:tc>
      </w:tr>
      <w:tr w:rsidR="008904CF" w14:paraId="02F1A292" w14:textId="77777777" w:rsidTr="00F27EAB">
        <w:tc>
          <w:tcPr>
            <w:tcW w:w="1579" w:type="dxa"/>
            <w:shd w:val="clear" w:color="auto" w:fill="DDD9C3" w:themeFill="background2" w:themeFillShade="E6"/>
          </w:tcPr>
          <w:p w14:paraId="39378AD5" w14:textId="77777777" w:rsidR="008904CF" w:rsidRPr="00E231E3" w:rsidRDefault="008904CF" w:rsidP="00E2590A">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22D5E652" w14:textId="77777777" w:rsidR="008904CF" w:rsidRDefault="008904CF" w:rsidP="00E2590A">
            <w:r w:rsidRPr="00C169EA">
              <w:rPr>
                <w:noProof/>
              </w:rPr>
              <w:t>Rosenshine, B. (2012) Principles of Instruction: Research-based strategies that all teachers should know. American Educator, 12–20.</w:t>
            </w:r>
          </w:p>
        </w:tc>
      </w:tr>
      <w:tr w:rsidR="008904CF" w14:paraId="1F420C4D" w14:textId="77777777" w:rsidTr="00F27EAB">
        <w:tc>
          <w:tcPr>
            <w:tcW w:w="1579" w:type="dxa"/>
            <w:shd w:val="clear" w:color="auto" w:fill="DDD9C3" w:themeFill="background2" w:themeFillShade="E6"/>
          </w:tcPr>
          <w:p w14:paraId="0AF67928" w14:textId="77777777" w:rsidR="008904CF" w:rsidRPr="00E231E3" w:rsidRDefault="008904CF" w:rsidP="00E231E3">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16</w:t>
            </w:r>
            <w:r w:rsidRPr="00E231E3">
              <w:rPr>
                <w:rFonts w:asciiTheme="minorHAnsi" w:hAnsiTheme="minorHAnsi" w:cstheme="minorHAnsi"/>
                <w:sz w:val="22"/>
                <w:szCs w:val="22"/>
              </w:rPr>
              <w:t xml:space="preserve">] </w:t>
            </w:r>
            <w:r>
              <w:rPr>
                <w:rFonts w:asciiTheme="minorHAnsi" w:hAnsiTheme="minorHAnsi" w:cstheme="minorHAnsi"/>
                <w:noProof/>
              </w:rPr>
              <w:t xml:space="preserve">9-Dec-24 </w:t>
            </w:r>
          </w:p>
          <w:p w14:paraId="2C92BD44" w14:textId="77777777" w:rsidR="008904CF" w:rsidRPr="00E231E3" w:rsidRDefault="008904CF" w:rsidP="00E231E3">
            <w:pPr>
              <w:rPr>
                <w:rFonts w:asciiTheme="minorHAnsi" w:hAnsiTheme="minorHAnsi" w:cstheme="minorHAnsi"/>
                <w:sz w:val="22"/>
                <w:szCs w:val="22"/>
              </w:rPr>
            </w:pPr>
            <w:r w:rsidRPr="00C169EA">
              <w:rPr>
                <w:rFonts w:asciiTheme="minorHAnsi" w:hAnsiTheme="minorHAnsi" w:cstheme="minorHAnsi"/>
                <w:noProof/>
              </w:rPr>
              <w:t>Review and Reflect - Scaffolding and Modelling</w:t>
            </w:r>
          </w:p>
        </w:tc>
        <w:tc>
          <w:tcPr>
            <w:tcW w:w="3202" w:type="dxa"/>
          </w:tcPr>
          <w:p w14:paraId="147399FC" w14:textId="77777777" w:rsidR="008904CF" w:rsidRDefault="008904CF" w:rsidP="00104BBC">
            <w:pPr>
              <w:pStyle w:val="ListBullet"/>
            </w:pPr>
            <w:r w:rsidRPr="00C169EA">
              <w:rPr>
                <w:noProof/>
              </w:rPr>
              <w:t>Scaffolding tasks can also help pupils in their learning and again links with the section on theories of learning linked to the ideas of Vygotsky and Social Constructivism and the notion of a zone of proximal development.</w:t>
            </w:r>
          </w:p>
        </w:tc>
        <w:tc>
          <w:tcPr>
            <w:tcW w:w="3555" w:type="dxa"/>
          </w:tcPr>
          <w:p w14:paraId="31E71D4B" w14:textId="77777777" w:rsidR="008904CF" w:rsidRDefault="008904CF" w:rsidP="00104BBC">
            <w:pPr>
              <w:pStyle w:val="ListBullet"/>
            </w:pPr>
            <w:r w:rsidRPr="00C169EA">
              <w:rPr>
                <w:noProof/>
              </w:rPr>
              <w:t>Analyse modelling approaches used by your mentor and begin to develop your own approach and incorporate this into your practice.</w:t>
            </w:r>
          </w:p>
        </w:tc>
        <w:tc>
          <w:tcPr>
            <w:tcW w:w="4515" w:type="dxa"/>
          </w:tcPr>
          <w:p w14:paraId="0A5BA60C" w14:textId="77777777" w:rsidR="008904CF" w:rsidRPr="00C169EA" w:rsidRDefault="008904CF" w:rsidP="00DD0F4D">
            <w:pPr>
              <w:pStyle w:val="ListBullet"/>
              <w:rPr>
                <w:noProof/>
              </w:rPr>
            </w:pPr>
            <w:r w:rsidRPr="00C169EA">
              <w:rPr>
                <w:noProof/>
              </w:rPr>
              <w:t>Practising and receiving feedback using modelling, explanations, and scaffolds, acknowledging that novices need more structure early in a domain.</w:t>
            </w:r>
          </w:p>
          <w:p w14:paraId="78FDC361" w14:textId="77777777" w:rsidR="008904CF" w:rsidRDefault="008904CF" w:rsidP="00104BBC">
            <w:pPr>
              <w:pStyle w:val="ListBullet"/>
            </w:pPr>
            <w:r w:rsidRPr="00C169EA">
              <w:rPr>
                <w:noProof/>
              </w:rPr>
              <w:t>Discussing and analysing with expert colleagues how to teach different forms of writing by modelling planning, drafting and editing</w:t>
            </w:r>
          </w:p>
        </w:tc>
        <w:tc>
          <w:tcPr>
            <w:tcW w:w="3279" w:type="dxa"/>
          </w:tcPr>
          <w:p w14:paraId="3A3D5E75" w14:textId="77777777" w:rsidR="008904CF" w:rsidRPr="00C169EA" w:rsidRDefault="008904CF" w:rsidP="00DD0F4D">
            <w:pPr>
              <w:rPr>
                <w:noProof/>
              </w:rPr>
            </w:pPr>
            <w:r w:rsidRPr="00C169EA">
              <w:rPr>
                <w:noProof/>
              </w:rPr>
              <w:t xml:space="preserve">1. Use the focus of discussions from mentor meetings, targets, lesson observation feedback and task to reflect on areas of focus and development. </w:t>
            </w:r>
          </w:p>
          <w:p w14:paraId="5F5D7443" w14:textId="77777777" w:rsidR="008904CF" w:rsidRPr="0057243C" w:rsidRDefault="008904CF" w:rsidP="00D634D5">
            <w:r w:rsidRPr="00C169EA">
              <w:rPr>
                <w:noProof/>
              </w:rPr>
              <w:t>2. Explore and reflect on how modelling and scaffolding is implemented in your setting.</w:t>
            </w:r>
          </w:p>
        </w:tc>
      </w:tr>
      <w:tr w:rsidR="008904CF" w14:paraId="242A8FA7" w14:textId="77777777" w:rsidTr="00F27EAB">
        <w:tc>
          <w:tcPr>
            <w:tcW w:w="1579" w:type="dxa"/>
            <w:shd w:val="clear" w:color="auto" w:fill="DDD9C3" w:themeFill="background2" w:themeFillShade="E6"/>
          </w:tcPr>
          <w:p w14:paraId="43DEB745" w14:textId="77777777" w:rsidR="008904CF" w:rsidRPr="00E231E3" w:rsidRDefault="008904CF" w:rsidP="00E2590A">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5229AEFA" w14:textId="77777777" w:rsidR="008904CF" w:rsidRDefault="008904CF" w:rsidP="00E2590A">
            <w:r w:rsidRPr="00C169EA">
              <w:rPr>
                <w:noProof/>
              </w:rPr>
              <w:t>Wittwer, J., &amp; Renkl, A. (2010) How Effective are Instructional Explanations in Example-Based Learning? A Meta-Analytic Review. Educational Psychology Review, 22(4), 393–409.</w:t>
            </w:r>
          </w:p>
        </w:tc>
      </w:tr>
      <w:tr w:rsidR="008904CF" w14:paraId="16BBAF73" w14:textId="77777777" w:rsidTr="005C42C3">
        <w:tc>
          <w:tcPr>
            <w:tcW w:w="16130" w:type="dxa"/>
            <w:gridSpan w:val="5"/>
            <w:shd w:val="clear" w:color="auto" w:fill="DDD9C3" w:themeFill="background2" w:themeFillShade="E6"/>
          </w:tcPr>
          <w:p w14:paraId="0FD5C38D" w14:textId="77777777" w:rsidR="008904CF" w:rsidRPr="00D00664" w:rsidRDefault="008904CF" w:rsidP="00E2590A">
            <w:pPr>
              <w:jc w:val="center"/>
              <w:rPr>
                <w:b/>
                <w:bCs/>
                <w:sz w:val="22"/>
                <w:szCs w:val="22"/>
              </w:rPr>
            </w:pPr>
            <w:r w:rsidRPr="00D00664">
              <w:rPr>
                <w:rFonts w:asciiTheme="minorHAnsi" w:hAnsiTheme="minorHAnsi" w:cstheme="minorHAnsi"/>
                <w:b/>
                <w:bCs/>
                <w:sz w:val="40"/>
                <w:szCs w:val="40"/>
              </w:rPr>
              <w:t>End of introductory phase (placement 1)</w:t>
            </w:r>
          </w:p>
        </w:tc>
      </w:tr>
      <w:tr w:rsidR="008904CF" w14:paraId="673D604D" w14:textId="77777777" w:rsidTr="00F27EAB">
        <w:tc>
          <w:tcPr>
            <w:tcW w:w="1579" w:type="dxa"/>
            <w:shd w:val="clear" w:color="auto" w:fill="DDD9C3" w:themeFill="background2" w:themeFillShade="E6"/>
          </w:tcPr>
          <w:p w14:paraId="39467D3C" w14:textId="77777777" w:rsidR="008904CF" w:rsidRPr="00E231E3" w:rsidRDefault="008904CF" w:rsidP="00E231E3">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17</w:t>
            </w:r>
            <w:r w:rsidRPr="00E231E3">
              <w:rPr>
                <w:rFonts w:asciiTheme="minorHAnsi" w:hAnsiTheme="minorHAnsi" w:cstheme="minorHAnsi"/>
                <w:sz w:val="22"/>
                <w:szCs w:val="22"/>
              </w:rPr>
              <w:t xml:space="preserve">] </w:t>
            </w:r>
            <w:r>
              <w:rPr>
                <w:rFonts w:asciiTheme="minorHAnsi" w:hAnsiTheme="minorHAnsi" w:cstheme="minorHAnsi"/>
                <w:noProof/>
              </w:rPr>
              <w:t xml:space="preserve">16-Dec-24 </w:t>
            </w:r>
          </w:p>
          <w:p w14:paraId="603F31F3" w14:textId="77777777" w:rsidR="008904CF" w:rsidRPr="00E231E3" w:rsidRDefault="008904CF" w:rsidP="00E231E3">
            <w:pPr>
              <w:rPr>
                <w:rFonts w:asciiTheme="minorHAnsi" w:hAnsiTheme="minorHAnsi" w:cstheme="minorHAnsi"/>
                <w:sz w:val="22"/>
                <w:szCs w:val="22"/>
              </w:rPr>
            </w:pPr>
            <w:r w:rsidRPr="00C169EA">
              <w:rPr>
                <w:rFonts w:asciiTheme="minorHAnsi" w:hAnsiTheme="minorHAnsi" w:cstheme="minorHAnsi"/>
                <w:noProof/>
              </w:rPr>
              <w:t>As professionals, how do we promote  self-care and support mental wellbeing?</w:t>
            </w:r>
          </w:p>
        </w:tc>
        <w:tc>
          <w:tcPr>
            <w:tcW w:w="3202" w:type="dxa"/>
          </w:tcPr>
          <w:p w14:paraId="736C183B" w14:textId="77777777" w:rsidR="008904CF" w:rsidRPr="00C169EA" w:rsidRDefault="008904CF" w:rsidP="00DD0F4D">
            <w:pPr>
              <w:pStyle w:val="ListBullet"/>
              <w:rPr>
                <w:noProof/>
              </w:rPr>
            </w:pPr>
            <w:r w:rsidRPr="00C169EA">
              <w:rPr>
                <w:noProof/>
              </w:rPr>
              <w:t>Health and wellbeing of pupils is an essential component in academic to making academic progress.</w:t>
            </w:r>
          </w:p>
          <w:p w14:paraId="14EA914A" w14:textId="77777777" w:rsidR="008904CF" w:rsidRPr="00C169EA" w:rsidRDefault="008904CF" w:rsidP="00DD0F4D">
            <w:pPr>
              <w:pStyle w:val="ListBullet"/>
              <w:rPr>
                <w:noProof/>
              </w:rPr>
            </w:pPr>
            <w:r w:rsidRPr="00C169EA">
              <w:rPr>
                <w:noProof/>
              </w:rPr>
              <w:t>Teachers are able to influence the motivation, wellbeing and behaviour of their pupils and can improve all of these by their approach to their teaching.</w:t>
            </w:r>
          </w:p>
          <w:p w14:paraId="05D46F1F" w14:textId="77777777" w:rsidR="008904CF" w:rsidRDefault="008904CF" w:rsidP="00104BBC">
            <w:pPr>
              <w:pStyle w:val="ListBullet"/>
            </w:pPr>
            <w:r w:rsidRPr="00C169EA">
              <w:rPr>
                <w:noProof/>
              </w:rPr>
              <w:t xml:space="preserve">Mindfulness strategies can be used to support emotional wellbeing for teachers both personally and professionally, </w:t>
            </w:r>
            <w:r w:rsidRPr="00C169EA">
              <w:rPr>
                <w:noProof/>
              </w:rPr>
              <w:lastRenderedPageBreak/>
              <w:t xml:space="preserve">and can be embedded into daily teaching to support pupil wellbeing. </w:t>
            </w:r>
          </w:p>
        </w:tc>
        <w:tc>
          <w:tcPr>
            <w:tcW w:w="3555" w:type="dxa"/>
          </w:tcPr>
          <w:p w14:paraId="41B7A452" w14:textId="77777777" w:rsidR="008904CF" w:rsidRPr="00C169EA" w:rsidRDefault="008904CF" w:rsidP="00DD0F4D">
            <w:pPr>
              <w:pStyle w:val="ListBullet"/>
              <w:rPr>
                <w:noProof/>
              </w:rPr>
            </w:pPr>
            <w:r w:rsidRPr="00C169EA">
              <w:rPr>
                <w:noProof/>
              </w:rPr>
              <w:lastRenderedPageBreak/>
              <w:t>Create learning environments and incorporate activities into lessons that are trauma-informed.</w:t>
            </w:r>
          </w:p>
          <w:p w14:paraId="3D27B023" w14:textId="77777777" w:rsidR="008904CF" w:rsidRPr="00C169EA" w:rsidRDefault="008904CF" w:rsidP="00DD0F4D">
            <w:pPr>
              <w:pStyle w:val="ListBullet"/>
              <w:rPr>
                <w:noProof/>
              </w:rPr>
            </w:pPr>
            <w:r w:rsidRPr="00C169EA">
              <w:rPr>
                <w:noProof/>
              </w:rPr>
              <w:t>Support their own professional self-care by building an awareness of their own stress responses and utilise different strategies to help reduce the impact of stress.</w:t>
            </w:r>
          </w:p>
          <w:p w14:paraId="369CFA18" w14:textId="77777777" w:rsidR="008904CF" w:rsidRPr="00C169EA" w:rsidRDefault="008904CF" w:rsidP="00DD0F4D">
            <w:pPr>
              <w:pStyle w:val="ListBullet"/>
              <w:rPr>
                <w:noProof/>
              </w:rPr>
            </w:pPr>
            <w:r w:rsidRPr="00C169EA">
              <w:rPr>
                <w:noProof/>
              </w:rPr>
              <w:t xml:space="preserve">Explain a range of wellbeing strategies, including mindfulness approaches, to support emotional wellbeing in the classroom and beyond.      Protect time for rest and </w:t>
            </w:r>
            <w:r w:rsidRPr="00C169EA">
              <w:rPr>
                <w:noProof/>
              </w:rPr>
              <w:lastRenderedPageBreak/>
              <w:t>recovery and be aware of the sources of support available to support good mental wellbeing.</w:t>
            </w:r>
          </w:p>
          <w:p w14:paraId="3F333A38" w14:textId="77777777" w:rsidR="008904CF" w:rsidRDefault="008904CF" w:rsidP="00104BBC">
            <w:pPr>
              <w:pStyle w:val="ListBullet"/>
            </w:pPr>
            <w:r w:rsidRPr="00C169EA">
              <w:rPr>
                <w:noProof/>
              </w:rPr>
              <w:t>Demonstrate how to organise and manage their time effectively to facilitate work-life balance. Explain what internal and external support is available to trainee teachers.</w:t>
            </w:r>
          </w:p>
        </w:tc>
        <w:tc>
          <w:tcPr>
            <w:tcW w:w="4515" w:type="dxa"/>
          </w:tcPr>
          <w:p w14:paraId="2B4D4578" w14:textId="77777777" w:rsidR="008904CF" w:rsidRPr="00C169EA" w:rsidRDefault="008904CF" w:rsidP="00DD0F4D">
            <w:pPr>
              <w:pStyle w:val="ListBullet"/>
              <w:rPr>
                <w:noProof/>
              </w:rPr>
            </w:pPr>
            <w:r w:rsidRPr="00C169EA">
              <w:rPr>
                <w:noProof/>
              </w:rPr>
              <w:lastRenderedPageBreak/>
              <w:t>Engaging with a wellbeing day to focus on:</w:t>
            </w:r>
          </w:p>
          <w:p w14:paraId="4E6EDF3D" w14:textId="77777777" w:rsidR="008904CF" w:rsidRDefault="008904CF" w:rsidP="00104BBC">
            <w:pPr>
              <w:pStyle w:val="ListBullet"/>
            </w:pPr>
            <w:r w:rsidRPr="00C169EA">
              <w:rPr>
                <w:noProof/>
              </w:rPr>
              <w:t>self care, rest, mindfulness, managing workload, deling with stress, including opportunity be be more aware of support structures.</w:t>
            </w:r>
          </w:p>
        </w:tc>
        <w:tc>
          <w:tcPr>
            <w:tcW w:w="3279" w:type="dxa"/>
          </w:tcPr>
          <w:p w14:paraId="0E770E6A" w14:textId="77777777" w:rsidR="008904CF" w:rsidRPr="00C169EA" w:rsidRDefault="008904CF" w:rsidP="00DD0F4D">
            <w:pPr>
              <w:rPr>
                <w:noProof/>
              </w:rPr>
            </w:pPr>
            <w:r w:rsidRPr="00C169EA">
              <w:rPr>
                <w:noProof/>
              </w:rPr>
              <w:t>1. How do you understand wellbeing and self-care in education?</w:t>
            </w:r>
          </w:p>
          <w:p w14:paraId="0870B787" w14:textId="77777777" w:rsidR="008904CF" w:rsidRPr="0057243C" w:rsidRDefault="008904CF" w:rsidP="00D634D5">
            <w:r w:rsidRPr="00C169EA">
              <w:rPr>
                <w:noProof/>
              </w:rPr>
              <w:t>2. What steps will you take to take care of yourself?</w:t>
            </w:r>
          </w:p>
        </w:tc>
      </w:tr>
      <w:tr w:rsidR="008904CF" w14:paraId="5AC47CE4" w14:textId="77777777" w:rsidTr="00F27EAB">
        <w:tc>
          <w:tcPr>
            <w:tcW w:w="1579" w:type="dxa"/>
            <w:shd w:val="clear" w:color="auto" w:fill="DDD9C3" w:themeFill="background2" w:themeFillShade="E6"/>
          </w:tcPr>
          <w:p w14:paraId="38A454E5" w14:textId="77777777" w:rsidR="008904CF" w:rsidRPr="00E231E3" w:rsidRDefault="008904CF" w:rsidP="00E2590A">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1359B6C0" w14:textId="77777777" w:rsidR="008904CF" w:rsidRPr="00C169EA" w:rsidRDefault="008904CF" w:rsidP="00DD0F4D">
            <w:pPr>
              <w:rPr>
                <w:noProof/>
              </w:rPr>
            </w:pPr>
            <w:r w:rsidRPr="00C169EA">
              <w:rPr>
                <w:noProof/>
              </w:rPr>
              <w:t>Teacher Wellbeing Index 2024 - this will be available in Nov 2024.  2023 version: Teacher Wellbeing Index 2023 (2023) Education Support. London: Education Support.    Available at: https://www.educationsupport.org.uk/?gad_source=1&amp;gclid=CjwKCAjwr7ayBhAPEiwA6EIGxDoUf40vL7rv6A6FTXeBMF9pzgb-68w4xp3VnxXtjJcYMhItRWOFjBoCf7sQAvD_BwE (Accessed: 22 May 2024).</w:t>
            </w:r>
          </w:p>
          <w:p w14:paraId="73C4AA41" w14:textId="77777777" w:rsidR="008904CF" w:rsidRDefault="008904CF" w:rsidP="00E2590A"/>
        </w:tc>
      </w:tr>
      <w:tr w:rsidR="008904CF" w14:paraId="4481CAC6" w14:textId="77777777" w:rsidTr="00F27EAB">
        <w:trPr>
          <w:trHeight w:val="668"/>
        </w:trPr>
        <w:tc>
          <w:tcPr>
            <w:tcW w:w="1579" w:type="dxa"/>
            <w:shd w:val="clear" w:color="auto" w:fill="DDD9C3" w:themeFill="background2" w:themeFillShade="E6"/>
          </w:tcPr>
          <w:p w14:paraId="3EF82BA4" w14:textId="77777777" w:rsidR="008904CF" w:rsidRPr="00E231E3" w:rsidRDefault="008904CF" w:rsidP="00E2590A">
            <w:pPr>
              <w:rPr>
                <w:rFonts w:asciiTheme="minorHAnsi" w:hAnsiTheme="minorHAnsi" w:cstheme="minorHAnsi"/>
                <w:sz w:val="22"/>
                <w:szCs w:val="22"/>
              </w:rPr>
            </w:pPr>
            <w:r w:rsidRPr="00E231E3">
              <w:rPr>
                <w:rFonts w:asciiTheme="minorHAnsi" w:hAnsiTheme="minorHAnsi" w:cstheme="minorHAnsi"/>
                <w:sz w:val="22"/>
                <w:szCs w:val="22"/>
              </w:rPr>
              <w:t>[18+19] 23-Dec-25</w:t>
            </w:r>
          </w:p>
        </w:tc>
        <w:tc>
          <w:tcPr>
            <w:tcW w:w="14551" w:type="dxa"/>
            <w:gridSpan w:val="4"/>
            <w:shd w:val="clear" w:color="auto" w:fill="D9D9D9" w:themeFill="background1" w:themeFillShade="D9"/>
          </w:tcPr>
          <w:p w14:paraId="51AF133C" w14:textId="77777777" w:rsidR="008904CF" w:rsidRDefault="008904CF" w:rsidP="000B7DCB">
            <w:pPr>
              <w:jc w:val="center"/>
            </w:pPr>
            <w:r w:rsidRPr="000B7DCB">
              <w:rPr>
                <w:rFonts w:asciiTheme="minorHAnsi" w:hAnsiTheme="minorHAnsi" w:cstheme="minorHAnsi"/>
                <w:b/>
                <w:bCs/>
                <w:sz w:val="40"/>
                <w:szCs w:val="40"/>
              </w:rPr>
              <w:t>December Break</w:t>
            </w:r>
          </w:p>
        </w:tc>
      </w:tr>
      <w:tr w:rsidR="008904CF" w14:paraId="747E6DAC" w14:textId="77777777" w:rsidTr="00F27EAB">
        <w:tc>
          <w:tcPr>
            <w:tcW w:w="1579" w:type="dxa"/>
            <w:shd w:val="clear" w:color="auto" w:fill="DDD9C3" w:themeFill="background2" w:themeFillShade="E6"/>
          </w:tcPr>
          <w:p w14:paraId="424CEFF0" w14:textId="77777777" w:rsidR="008904CF" w:rsidRPr="00E231E3" w:rsidRDefault="008904CF" w:rsidP="00E231E3">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20</w:t>
            </w:r>
            <w:r w:rsidRPr="00E231E3">
              <w:rPr>
                <w:rFonts w:asciiTheme="minorHAnsi" w:hAnsiTheme="minorHAnsi" w:cstheme="minorHAnsi"/>
                <w:sz w:val="22"/>
                <w:szCs w:val="22"/>
              </w:rPr>
              <w:t xml:space="preserve">] </w:t>
            </w:r>
            <w:r>
              <w:rPr>
                <w:rFonts w:asciiTheme="minorHAnsi" w:hAnsiTheme="minorHAnsi" w:cstheme="minorHAnsi"/>
                <w:noProof/>
              </w:rPr>
              <w:t xml:space="preserve">6-Jan-25 </w:t>
            </w:r>
          </w:p>
          <w:p w14:paraId="1C9D9425" w14:textId="77777777" w:rsidR="008904CF" w:rsidRPr="00E231E3" w:rsidRDefault="008904CF" w:rsidP="00E231E3">
            <w:pPr>
              <w:rPr>
                <w:rFonts w:asciiTheme="minorHAnsi" w:hAnsiTheme="minorHAnsi" w:cstheme="minorHAnsi"/>
                <w:sz w:val="22"/>
                <w:szCs w:val="22"/>
              </w:rPr>
            </w:pPr>
            <w:r w:rsidRPr="00C169EA">
              <w:rPr>
                <w:rFonts w:asciiTheme="minorHAnsi" w:hAnsiTheme="minorHAnsi" w:cstheme="minorHAnsi"/>
                <w:noProof/>
              </w:rPr>
              <w:t>What does good PSHE/RSC look like?</w:t>
            </w:r>
          </w:p>
        </w:tc>
        <w:tc>
          <w:tcPr>
            <w:tcW w:w="3202" w:type="dxa"/>
          </w:tcPr>
          <w:p w14:paraId="64490DA1" w14:textId="77777777" w:rsidR="008904CF" w:rsidRPr="00C169EA" w:rsidRDefault="008904CF" w:rsidP="00DD0F4D">
            <w:pPr>
              <w:pStyle w:val="ListBullet"/>
              <w:rPr>
                <w:noProof/>
              </w:rPr>
            </w:pPr>
            <w:r w:rsidRPr="00C169EA">
              <w:rPr>
                <w:noProof/>
              </w:rPr>
              <w:t>How schools use the relevant frameworks to plan the content and objectives of PSHE education at KS3 and KS4.Understanding the statutory requirements and guidelines set by the education authorities.</w:t>
            </w:r>
          </w:p>
          <w:p w14:paraId="619CD08C" w14:textId="77777777" w:rsidR="008904CF" w:rsidRDefault="008904CF" w:rsidP="00104BBC">
            <w:pPr>
              <w:pStyle w:val="ListBullet"/>
            </w:pPr>
            <w:r w:rsidRPr="00C169EA">
              <w:rPr>
                <w:noProof/>
              </w:rPr>
              <w:t xml:space="preserve">Effective teaching and learning strategies specific to PSHE, including active learning, group discussions, role-plays, case studies, and real-life examples. </w:t>
            </w:r>
          </w:p>
        </w:tc>
        <w:tc>
          <w:tcPr>
            <w:tcW w:w="3555" w:type="dxa"/>
          </w:tcPr>
          <w:p w14:paraId="57F97CC0" w14:textId="77777777" w:rsidR="008904CF" w:rsidRPr="00C169EA" w:rsidRDefault="008904CF" w:rsidP="00DD0F4D">
            <w:pPr>
              <w:pStyle w:val="ListBullet"/>
              <w:rPr>
                <w:noProof/>
              </w:rPr>
            </w:pPr>
            <w:r w:rsidRPr="00C169EA">
              <w:rPr>
                <w:noProof/>
              </w:rPr>
              <w:t>The importance of acquiring a concise understanding of the key topics and themes covered in PSHE at KS3 and KS4. Inclusive of mental health and well-being, relationships, and sex education, CSE, drugs and alcohol education, financial literacy, and citizenship, consent, and online safety</w:t>
            </w:r>
          </w:p>
          <w:p w14:paraId="1933AF30" w14:textId="77777777" w:rsidR="008904CF" w:rsidRPr="00C169EA" w:rsidRDefault="008904CF" w:rsidP="00DD0F4D">
            <w:pPr>
              <w:pStyle w:val="ListBullet"/>
              <w:rPr>
                <w:noProof/>
              </w:rPr>
            </w:pPr>
            <w:r w:rsidRPr="00C169EA">
              <w:rPr>
                <w:noProof/>
              </w:rPr>
              <w:t>How to apply effective teaching and learning strategies in a safe inclusive learning environment specific to PSHE through active learning, group discussions, role-plays, case studies, and real-life examples to engage students.</w:t>
            </w:r>
          </w:p>
          <w:p w14:paraId="6ED48B51" w14:textId="77777777" w:rsidR="008904CF" w:rsidRDefault="008904CF" w:rsidP="00104BBC">
            <w:pPr>
              <w:pStyle w:val="ListBullet"/>
            </w:pPr>
            <w:r w:rsidRPr="00C169EA">
              <w:rPr>
                <w:noProof/>
              </w:rPr>
              <w:t xml:space="preserve">Work collaboratively with other professionals (school counsellors, external agencies, and parents/carers) and procedures (Safeguarding policies / RSE) to provide comprehensive support and </w:t>
            </w:r>
            <w:r w:rsidRPr="00C169EA">
              <w:rPr>
                <w:noProof/>
              </w:rPr>
              <w:lastRenderedPageBreak/>
              <w:t xml:space="preserve">guidance to signpost students to appropriate material, resources, and professionals.  </w:t>
            </w:r>
          </w:p>
        </w:tc>
        <w:tc>
          <w:tcPr>
            <w:tcW w:w="4515" w:type="dxa"/>
          </w:tcPr>
          <w:p w14:paraId="6AF19C2F" w14:textId="77777777" w:rsidR="008904CF" w:rsidRPr="00C169EA" w:rsidRDefault="008904CF" w:rsidP="00DD0F4D">
            <w:pPr>
              <w:pStyle w:val="ListBullet"/>
              <w:rPr>
                <w:noProof/>
              </w:rPr>
            </w:pPr>
            <w:r w:rsidRPr="00C169EA">
              <w:rPr>
                <w:noProof/>
              </w:rPr>
              <w:lastRenderedPageBreak/>
              <w:t xml:space="preserve">Discuss the planning and delivery of a PSHE lesson that incorporates the key topics and themes specified in the national curriculum and frameworks. </w:t>
            </w:r>
          </w:p>
          <w:p w14:paraId="5201975B" w14:textId="77777777" w:rsidR="008904CF" w:rsidRPr="00C169EA" w:rsidRDefault="008904CF" w:rsidP="00DD0F4D">
            <w:pPr>
              <w:pStyle w:val="ListBullet"/>
              <w:rPr>
                <w:noProof/>
              </w:rPr>
            </w:pPr>
            <w:r w:rsidRPr="00C169EA">
              <w:rPr>
                <w:noProof/>
              </w:rPr>
              <w:t>Plan to use appropriate pedagogical approaches, such as active learning strategies, group discussions, and role-plays, actively fostering a safe and inclusive learning environment.</w:t>
            </w:r>
          </w:p>
          <w:p w14:paraId="221867A2" w14:textId="77777777" w:rsidR="008904CF" w:rsidRDefault="008904CF" w:rsidP="00104BBC">
            <w:pPr>
              <w:pStyle w:val="ListBullet"/>
            </w:pPr>
            <w:r w:rsidRPr="00C169EA">
              <w:rPr>
                <w:noProof/>
              </w:rPr>
              <w:t>Evaluating the effectiveness of PSHE lessons, assessing the impact of teaching strategies, and identifying areas for improvement.</w:t>
            </w:r>
          </w:p>
        </w:tc>
        <w:tc>
          <w:tcPr>
            <w:tcW w:w="3279" w:type="dxa"/>
          </w:tcPr>
          <w:p w14:paraId="1D4C8912" w14:textId="77777777" w:rsidR="008904CF" w:rsidRPr="00C169EA" w:rsidRDefault="008904CF" w:rsidP="00DD0F4D">
            <w:pPr>
              <w:rPr>
                <w:noProof/>
              </w:rPr>
            </w:pPr>
            <w:r w:rsidRPr="00C169EA">
              <w:rPr>
                <w:noProof/>
              </w:rPr>
              <w:t>1. What are the key topics and themes covered in PSHE at KS3 and KS4 at school?</w:t>
            </w:r>
          </w:p>
          <w:p w14:paraId="1C333B80" w14:textId="77777777" w:rsidR="008904CF" w:rsidRPr="0057243C" w:rsidRDefault="008904CF" w:rsidP="00D634D5">
            <w:r w:rsidRPr="00C169EA">
              <w:rPr>
                <w:noProof/>
              </w:rPr>
              <w:t>2. How can you create a safe and inclusive learning environment for sensitive and personal discussions in PSHE?</w:t>
            </w:r>
          </w:p>
        </w:tc>
      </w:tr>
      <w:tr w:rsidR="008904CF" w14:paraId="3124FE04" w14:textId="77777777" w:rsidTr="00F27EAB">
        <w:tc>
          <w:tcPr>
            <w:tcW w:w="1579" w:type="dxa"/>
            <w:shd w:val="clear" w:color="auto" w:fill="DDD9C3" w:themeFill="background2" w:themeFillShade="E6"/>
          </w:tcPr>
          <w:p w14:paraId="314246F6" w14:textId="77777777" w:rsidR="008904CF" w:rsidRPr="00E231E3" w:rsidRDefault="008904CF" w:rsidP="00E2590A">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56A91F5C" w14:textId="77777777" w:rsidR="008904CF" w:rsidRDefault="008904CF" w:rsidP="00E2590A">
            <w:r w:rsidRPr="00C169EA">
              <w:rPr>
                <w:noProof/>
              </w:rPr>
              <w:t>Davies, E. L., &amp; Matley, F. (2020). Teachers and pupils under pressure: UK teachers' views on the content and format of personal, social, health and economic education. Educational Studies, 46(1), 4-22.</w:t>
            </w:r>
          </w:p>
        </w:tc>
      </w:tr>
      <w:tr w:rsidR="008904CF" w14:paraId="51FAEDD2" w14:textId="77777777" w:rsidTr="00E3324A">
        <w:tc>
          <w:tcPr>
            <w:tcW w:w="16130" w:type="dxa"/>
            <w:gridSpan w:val="5"/>
            <w:shd w:val="clear" w:color="auto" w:fill="DDD9C3" w:themeFill="background2" w:themeFillShade="E6"/>
          </w:tcPr>
          <w:p w14:paraId="7331A103" w14:textId="77777777" w:rsidR="008904CF" w:rsidRPr="00D00664" w:rsidRDefault="008904CF" w:rsidP="00E2590A">
            <w:pPr>
              <w:jc w:val="center"/>
              <w:rPr>
                <w:b/>
                <w:bCs/>
                <w:sz w:val="22"/>
                <w:szCs w:val="22"/>
              </w:rPr>
            </w:pPr>
            <w:r w:rsidRPr="00D00664">
              <w:rPr>
                <w:rFonts w:asciiTheme="minorHAnsi" w:hAnsiTheme="minorHAnsi" w:cstheme="minorHAnsi"/>
                <w:b/>
                <w:bCs/>
                <w:sz w:val="40"/>
                <w:szCs w:val="40"/>
              </w:rPr>
              <w:t>Start of developmental phase (placement 2)</w:t>
            </w:r>
          </w:p>
        </w:tc>
      </w:tr>
      <w:tr w:rsidR="008904CF" w14:paraId="584FCBF7" w14:textId="77777777" w:rsidTr="00F27EAB">
        <w:tc>
          <w:tcPr>
            <w:tcW w:w="1579" w:type="dxa"/>
            <w:shd w:val="clear" w:color="auto" w:fill="FDE9D9" w:themeFill="accent6" w:themeFillTint="33"/>
          </w:tcPr>
          <w:p w14:paraId="22826356" w14:textId="77777777" w:rsidR="008904CF" w:rsidRPr="00E231E3" w:rsidRDefault="008904CF" w:rsidP="00E231E3">
            <w:pPr>
              <w:rPr>
                <w:rFonts w:asciiTheme="minorHAnsi" w:hAnsiTheme="minorHAnsi" w:cstheme="minorHAnsi"/>
                <w:sz w:val="22"/>
                <w:szCs w:val="22"/>
              </w:rPr>
            </w:pPr>
            <w:r>
              <w:rPr>
                <w:rFonts w:asciiTheme="minorHAnsi" w:hAnsiTheme="minorHAnsi" w:cstheme="minorHAnsi"/>
                <w:sz w:val="22"/>
                <w:szCs w:val="22"/>
              </w:rPr>
              <w:t>ITAP:</w:t>
            </w:r>
            <w:r w:rsidRPr="00E231E3">
              <w:rPr>
                <w:rFonts w:asciiTheme="minorHAnsi" w:hAnsiTheme="minorHAnsi" w:cstheme="minorHAnsi"/>
                <w:sz w:val="22"/>
                <w:szCs w:val="22"/>
              </w:rPr>
              <w:t xml:space="preserve"> [</w:t>
            </w:r>
            <w:r w:rsidRPr="00C169EA">
              <w:rPr>
                <w:rFonts w:asciiTheme="minorHAnsi" w:hAnsiTheme="minorHAnsi" w:cstheme="minorHAnsi"/>
                <w:noProof/>
              </w:rPr>
              <w:t>21</w:t>
            </w:r>
            <w:r w:rsidRPr="00E231E3">
              <w:rPr>
                <w:rFonts w:asciiTheme="minorHAnsi" w:hAnsiTheme="minorHAnsi" w:cstheme="minorHAnsi"/>
                <w:sz w:val="22"/>
                <w:szCs w:val="22"/>
              </w:rPr>
              <w:t xml:space="preserve">] </w:t>
            </w:r>
            <w:r>
              <w:rPr>
                <w:rFonts w:asciiTheme="minorHAnsi" w:hAnsiTheme="minorHAnsi" w:cstheme="minorHAnsi"/>
                <w:noProof/>
              </w:rPr>
              <w:t xml:space="preserve">13-Jan-25 </w:t>
            </w:r>
          </w:p>
          <w:p w14:paraId="7F29B01B" w14:textId="77777777" w:rsidR="008904CF" w:rsidRPr="00E231E3" w:rsidRDefault="008904CF" w:rsidP="00E231E3">
            <w:pPr>
              <w:rPr>
                <w:rFonts w:asciiTheme="minorHAnsi" w:hAnsiTheme="minorHAnsi" w:cstheme="minorHAnsi"/>
                <w:sz w:val="22"/>
                <w:szCs w:val="22"/>
              </w:rPr>
            </w:pPr>
            <w:r w:rsidRPr="00C169EA">
              <w:rPr>
                <w:rFonts w:asciiTheme="minorHAnsi" w:hAnsiTheme="minorHAnsi" w:cstheme="minorHAnsi"/>
                <w:noProof/>
              </w:rPr>
              <w:t>How do we manage pupils' behaviour?</w:t>
            </w:r>
          </w:p>
        </w:tc>
        <w:tc>
          <w:tcPr>
            <w:tcW w:w="3202" w:type="dxa"/>
            <w:shd w:val="clear" w:color="auto" w:fill="FDE9D9" w:themeFill="accent6" w:themeFillTint="33"/>
          </w:tcPr>
          <w:p w14:paraId="7D560227" w14:textId="77777777" w:rsidR="008904CF" w:rsidRPr="00C169EA" w:rsidRDefault="008904CF" w:rsidP="00DD0F4D">
            <w:pPr>
              <w:pStyle w:val="ListBullet"/>
              <w:rPr>
                <w:noProof/>
              </w:rPr>
            </w:pPr>
            <w:r w:rsidRPr="00C169EA">
              <w:rPr>
                <w:noProof/>
              </w:rPr>
              <w:t>Establishing and reinforcing routines, including through positive reinforcement, can help create an effective learning environment.</w:t>
            </w:r>
          </w:p>
          <w:p w14:paraId="679D863B" w14:textId="77777777" w:rsidR="008904CF" w:rsidRPr="00C169EA" w:rsidRDefault="008904CF" w:rsidP="00DD0F4D">
            <w:pPr>
              <w:pStyle w:val="ListBullet"/>
              <w:rPr>
                <w:noProof/>
              </w:rPr>
            </w:pPr>
            <w:r w:rsidRPr="00C169EA">
              <w:rPr>
                <w:noProof/>
              </w:rPr>
              <w:t>Building effective relationships is easier when pupils believe that their feelings will be considered and understood.</w:t>
            </w:r>
          </w:p>
          <w:p w14:paraId="21336D36" w14:textId="77777777" w:rsidR="008904CF" w:rsidRPr="00C169EA" w:rsidRDefault="008904CF" w:rsidP="00DD0F4D">
            <w:pPr>
              <w:pStyle w:val="ListBullet"/>
              <w:rPr>
                <w:noProof/>
              </w:rPr>
            </w:pPr>
            <w:r w:rsidRPr="00C169EA">
              <w:rPr>
                <w:noProof/>
              </w:rPr>
              <w:t xml:space="preserve">Pupils are motivated by intrinsic factors (related  to their identity and values) and extrinsic factors (related to reward). </w:t>
            </w:r>
          </w:p>
          <w:p w14:paraId="4CF17A0C" w14:textId="77777777" w:rsidR="008904CF" w:rsidRDefault="008904CF" w:rsidP="00104BBC">
            <w:pPr>
              <w:pStyle w:val="ListBullet"/>
            </w:pPr>
            <w:r w:rsidRPr="00C169EA">
              <w:rPr>
                <w:noProof/>
              </w:rPr>
              <w:t xml:space="preserve">A research informed positive behaviour framework emphasizing the 4 “Rs” built on mutual respect is essential for an effective learning environment. </w:t>
            </w:r>
          </w:p>
        </w:tc>
        <w:tc>
          <w:tcPr>
            <w:tcW w:w="3555" w:type="dxa"/>
            <w:shd w:val="clear" w:color="auto" w:fill="FDE9D9" w:themeFill="accent6" w:themeFillTint="33"/>
          </w:tcPr>
          <w:p w14:paraId="66E3F87F" w14:textId="77777777" w:rsidR="008904CF" w:rsidRPr="00C169EA" w:rsidRDefault="008904CF" w:rsidP="00DD0F4D">
            <w:pPr>
              <w:pStyle w:val="ListBullet"/>
              <w:rPr>
                <w:noProof/>
              </w:rPr>
            </w:pPr>
            <w:r w:rsidRPr="00C169EA">
              <w:rPr>
                <w:noProof/>
              </w:rPr>
              <w:t>Apply rules, sanctions, rewards, and praise in line with the school policy.</w:t>
            </w:r>
          </w:p>
          <w:p w14:paraId="52C10DAE" w14:textId="77777777" w:rsidR="008904CF" w:rsidRPr="00C169EA" w:rsidRDefault="008904CF" w:rsidP="00DD0F4D">
            <w:pPr>
              <w:pStyle w:val="ListBullet"/>
              <w:rPr>
                <w:noProof/>
              </w:rPr>
            </w:pPr>
            <w:r w:rsidRPr="00C169EA">
              <w:rPr>
                <w:noProof/>
              </w:rPr>
              <w:t>Establish and build positive and professional relationships which assist with managing behaviour (e.g. learning pupil names)</w:t>
            </w:r>
          </w:p>
          <w:p w14:paraId="5336BB7B" w14:textId="77777777" w:rsidR="008904CF" w:rsidRDefault="008904CF" w:rsidP="00104BBC">
            <w:pPr>
              <w:pStyle w:val="ListBullet"/>
            </w:pPr>
            <w:r w:rsidRPr="00C169EA">
              <w:rPr>
                <w:noProof/>
              </w:rPr>
              <w:t>Using early and least-intrusive interventions as an initial response to low level disruption</w:t>
            </w:r>
          </w:p>
        </w:tc>
        <w:tc>
          <w:tcPr>
            <w:tcW w:w="4515" w:type="dxa"/>
            <w:shd w:val="clear" w:color="auto" w:fill="FDE9D9" w:themeFill="accent6" w:themeFillTint="33"/>
          </w:tcPr>
          <w:p w14:paraId="75C32D68" w14:textId="77777777" w:rsidR="008904CF" w:rsidRPr="00C169EA" w:rsidRDefault="008904CF" w:rsidP="00DD0F4D">
            <w:pPr>
              <w:pStyle w:val="ListBullet"/>
              <w:rPr>
                <w:noProof/>
              </w:rPr>
            </w:pPr>
            <w:r w:rsidRPr="00C169EA">
              <w:rPr>
                <w:noProof/>
              </w:rPr>
              <w:t>Observing how expert colleagues use a range of stratgeies to successfully manage pupil behaviour.</w:t>
            </w:r>
          </w:p>
          <w:p w14:paraId="5BB1D2CF" w14:textId="77777777" w:rsidR="008904CF" w:rsidRPr="00C169EA" w:rsidRDefault="008904CF" w:rsidP="00DD0F4D">
            <w:pPr>
              <w:pStyle w:val="ListBullet"/>
              <w:rPr>
                <w:noProof/>
              </w:rPr>
            </w:pPr>
            <w:r w:rsidRPr="00C169EA">
              <w:rPr>
                <w:noProof/>
              </w:rPr>
              <w:t>Enagage with various scenarios associated with pupil behaviour.</w:t>
            </w:r>
          </w:p>
          <w:p w14:paraId="4FF13BEB" w14:textId="77777777" w:rsidR="008904CF" w:rsidRDefault="008904CF" w:rsidP="00104BBC">
            <w:pPr>
              <w:pStyle w:val="ListBullet"/>
            </w:pPr>
            <w:r w:rsidRPr="00C169EA">
              <w:rPr>
                <w:noProof/>
              </w:rPr>
              <w:t>Practising applying interventions as an initial response to low-level disruption.</w:t>
            </w:r>
          </w:p>
        </w:tc>
        <w:tc>
          <w:tcPr>
            <w:tcW w:w="3279" w:type="dxa"/>
            <w:shd w:val="clear" w:color="auto" w:fill="FDE9D9" w:themeFill="accent6" w:themeFillTint="33"/>
          </w:tcPr>
          <w:p w14:paraId="749495B6" w14:textId="77777777" w:rsidR="008904CF" w:rsidRPr="00C169EA" w:rsidRDefault="008904CF" w:rsidP="00DD0F4D">
            <w:pPr>
              <w:rPr>
                <w:noProof/>
              </w:rPr>
            </w:pPr>
            <w:r w:rsidRPr="00C169EA">
              <w:rPr>
                <w:noProof/>
              </w:rPr>
              <w:t>1. What strategies are most successful in helping to create an effective learning environment?</w:t>
            </w:r>
          </w:p>
          <w:p w14:paraId="0340642D" w14:textId="77777777" w:rsidR="008904CF" w:rsidRPr="0057243C" w:rsidRDefault="008904CF" w:rsidP="00D634D5">
            <w:r w:rsidRPr="00C169EA">
              <w:rPr>
                <w:noProof/>
              </w:rPr>
              <w:t>2. What appraoches help to address low-level off-task behaviours?</w:t>
            </w:r>
          </w:p>
        </w:tc>
      </w:tr>
      <w:tr w:rsidR="008904CF" w14:paraId="622CA9EC" w14:textId="77777777" w:rsidTr="00F27EAB">
        <w:tc>
          <w:tcPr>
            <w:tcW w:w="1579" w:type="dxa"/>
            <w:shd w:val="clear" w:color="auto" w:fill="FDE9D9" w:themeFill="accent6" w:themeFillTint="33"/>
          </w:tcPr>
          <w:p w14:paraId="0850B6BA" w14:textId="77777777" w:rsidR="008904CF" w:rsidRPr="00E231E3" w:rsidRDefault="008904CF" w:rsidP="00E2590A">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FDE9D9" w:themeFill="accent6" w:themeFillTint="33"/>
          </w:tcPr>
          <w:p w14:paraId="1B7EA895" w14:textId="77777777" w:rsidR="008904CF" w:rsidRPr="00C169EA" w:rsidRDefault="008904CF" w:rsidP="00DD0F4D">
            <w:pPr>
              <w:rPr>
                <w:noProof/>
              </w:rPr>
            </w:pPr>
            <w:r w:rsidRPr="00C169EA">
              <w:rPr>
                <w:noProof/>
              </w:rPr>
              <w:t>Bennett, T. 2020 Running the Room: The Teacher's Guide to Behaviour, John Catt.</w:t>
            </w:r>
          </w:p>
          <w:p w14:paraId="651619A5" w14:textId="77777777" w:rsidR="008904CF" w:rsidRPr="00C169EA" w:rsidRDefault="008904CF" w:rsidP="00DD0F4D">
            <w:pPr>
              <w:rPr>
                <w:noProof/>
              </w:rPr>
            </w:pPr>
            <w:r w:rsidRPr="00C169EA">
              <w:rPr>
                <w:noProof/>
              </w:rPr>
              <w:t xml:space="preserve">An earlier summary for ITE trainees is Bennett, T. 2018 THE BEGINNING TEACHER’S BEHAVIOUR TOOLKIT: </w:t>
            </w:r>
          </w:p>
          <w:p w14:paraId="1BE2ADA7" w14:textId="77777777" w:rsidR="008904CF" w:rsidRDefault="008904CF" w:rsidP="00E2590A">
            <w:r w:rsidRPr="00C169EA">
              <w:rPr>
                <w:noProof/>
              </w:rPr>
              <w:t>A SUMMARY https://tombennetttraining.co.uk/wp-content/uploads/2020/05/Tom_Bennett_summary.pdf</w:t>
            </w:r>
          </w:p>
        </w:tc>
      </w:tr>
      <w:tr w:rsidR="008904CF" w14:paraId="2BAF85C4" w14:textId="77777777" w:rsidTr="00F27EAB">
        <w:tc>
          <w:tcPr>
            <w:tcW w:w="1579" w:type="dxa"/>
            <w:shd w:val="clear" w:color="auto" w:fill="DDD9C3" w:themeFill="background2" w:themeFillShade="E6"/>
          </w:tcPr>
          <w:p w14:paraId="667F9CCC" w14:textId="77777777" w:rsidR="008904CF" w:rsidRPr="00E231E3" w:rsidRDefault="008904CF" w:rsidP="00E231E3">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22</w:t>
            </w:r>
            <w:r w:rsidRPr="00E231E3">
              <w:rPr>
                <w:rFonts w:asciiTheme="minorHAnsi" w:hAnsiTheme="minorHAnsi" w:cstheme="minorHAnsi"/>
                <w:sz w:val="22"/>
                <w:szCs w:val="22"/>
              </w:rPr>
              <w:t xml:space="preserve">] </w:t>
            </w:r>
            <w:r>
              <w:rPr>
                <w:rFonts w:asciiTheme="minorHAnsi" w:hAnsiTheme="minorHAnsi" w:cstheme="minorHAnsi"/>
                <w:noProof/>
              </w:rPr>
              <w:t xml:space="preserve">20-Jan-25 </w:t>
            </w:r>
          </w:p>
          <w:p w14:paraId="48AF24B0" w14:textId="77777777" w:rsidR="008904CF" w:rsidRPr="00E231E3" w:rsidRDefault="008904CF" w:rsidP="00E231E3">
            <w:pPr>
              <w:rPr>
                <w:rFonts w:asciiTheme="minorHAnsi" w:hAnsiTheme="minorHAnsi" w:cstheme="minorHAnsi"/>
                <w:sz w:val="22"/>
                <w:szCs w:val="22"/>
              </w:rPr>
            </w:pPr>
            <w:r w:rsidRPr="00C169EA">
              <w:rPr>
                <w:rFonts w:asciiTheme="minorHAnsi" w:hAnsiTheme="minorHAnsi" w:cstheme="minorHAnsi"/>
                <w:noProof/>
              </w:rPr>
              <w:t>What are the routines, policies and procedures of my placement school?</w:t>
            </w:r>
          </w:p>
        </w:tc>
        <w:tc>
          <w:tcPr>
            <w:tcW w:w="3202" w:type="dxa"/>
          </w:tcPr>
          <w:p w14:paraId="021F40F8" w14:textId="77777777" w:rsidR="008904CF" w:rsidRPr="00C169EA" w:rsidRDefault="008904CF" w:rsidP="00DD0F4D">
            <w:pPr>
              <w:pStyle w:val="ListBullet"/>
              <w:rPr>
                <w:noProof/>
              </w:rPr>
            </w:pPr>
            <w:r w:rsidRPr="00C169EA">
              <w:rPr>
                <w:noProof/>
              </w:rPr>
              <w:t xml:space="preserve">Setting clear expectations can help communicate shared values that can improve classroom and school culture. all professionals have a responsibility and duty of care for their student’s wellbeing </w:t>
            </w:r>
            <w:r w:rsidRPr="00C169EA">
              <w:rPr>
                <w:noProof/>
              </w:rPr>
              <w:lastRenderedPageBreak/>
              <w:t xml:space="preserve">and the importance of creating a safe and inclusive learning environment for sensitive and personal discussions. </w:t>
            </w:r>
          </w:p>
          <w:p w14:paraId="040C1315" w14:textId="5CDE3347" w:rsidR="008904CF" w:rsidRPr="00C169EA" w:rsidRDefault="008904CF" w:rsidP="00DD0F4D">
            <w:pPr>
              <w:pStyle w:val="ListBullet"/>
              <w:rPr>
                <w:noProof/>
              </w:rPr>
            </w:pPr>
            <w:r w:rsidRPr="00C169EA">
              <w:rPr>
                <w:noProof/>
              </w:rPr>
              <w:t xml:space="preserve">Establishing and reinforcing routines, including through positive reinforcement, can help create an effective learning environment in </w:t>
            </w:r>
            <w:r>
              <w:rPr>
                <w:noProof/>
              </w:rPr>
              <w:t>Mathematics</w:t>
            </w:r>
            <w:r w:rsidRPr="00C169EA">
              <w:rPr>
                <w:noProof/>
              </w:rPr>
              <w:t>.</w:t>
            </w:r>
          </w:p>
          <w:p w14:paraId="5E44CDD1" w14:textId="77777777" w:rsidR="008904CF" w:rsidRDefault="008904CF" w:rsidP="00104BBC">
            <w:pPr>
              <w:pStyle w:val="ListBullet"/>
            </w:pPr>
            <w:r w:rsidRPr="00C169EA">
              <w:rPr>
                <w:noProof/>
              </w:rPr>
              <w:t>It is fundamentally important to know and understand the school’s Safeguarding policy, the DSO and safeguarding team and their role and the process for reporting concerns</w:t>
            </w:r>
          </w:p>
        </w:tc>
        <w:tc>
          <w:tcPr>
            <w:tcW w:w="3555" w:type="dxa"/>
          </w:tcPr>
          <w:p w14:paraId="1098BCD0" w14:textId="77777777" w:rsidR="008904CF" w:rsidRPr="00C169EA" w:rsidRDefault="008904CF" w:rsidP="00DD0F4D">
            <w:pPr>
              <w:pStyle w:val="ListBullet"/>
              <w:rPr>
                <w:noProof/>
              </w:rPr>
            </w:pPr>
            <w:r w:rsidRPr="00C169EA">
              <w:rPr>
                <w:noProof/>
              </w:rPr>
              <w:lastRenderedPageBreak/>
              <w:t>Model courteous and aspirational behaviour.</w:t>
            </w:r>
          </w:p>
          <w:p w14:paraId="4E901F59" w14:textId="77777777" w:rsidR="008904CF" w:rsidRPr="00C169EA" w:rsidRDefault="008904CF" w:rsidP="00DD0F4D">
            <w:pPr>
              <w:pStyle w:val="ListBullet"/>
              <w:rPr>
                <w:noProof/>
              </w:rPr>
            </w:pPr>
            <w:r w:rsidRPr="00C169EA">
              <w:rPr>
                <w:noProof/>
              </w:rPr>
              <w:t>Use inspirational and consistent language that promotes challenge, aspiration, resilience, and praises pupil effort. Set tasks which stretch pupils, but which are achievable.</w:t>
            </w:r>
          </w:p>
          <w:p w14:paraId="0A0F847C" w14:textId="77777777" w:rsidR="008904CF" w:rsidRDefault="008904CF" w:rsidP="00104BBC">
            <w:pPr>
              <w:pStyle w:val="ListBullet"/>
            </w:pPr>
            <w:r w:rsidRPr="00C169EA">
              <w:rPr>
                <w:noProof/>
              </w:rPr>
              <w:lastRenderedPageBreak/>
              <w:t>Create a positive and respectful learning environment in which making mistakes, resilience and perseverance are part of a daily routine</w:t>
            </w:r>
          </w:p>
        </w:tc>
        <w:tc>
          <w:tcPr>
            <w:tcW w:w="4515" w:type="dxa"/>
          </w:tcPr>
          <w:p w14:paraId="105A32C9" w14:textId="77777777" w:rsidR="008904CF" w:rsidRPr="00C169EA" w:rsidRDefault="008904CF" w:rsidP="00DD0F4D">
            <w:pPr>
              <w:pStyle w:val="ListBullet"/>
              <w:rPr>
                <w:noProof/>
              </w:rPr>
            </w:pPr>
            <w:r w:rsidRPr="00C169EA">
              <w:rPr>
                <w:noProof/>
              </w:rPr>
              <w:lastRenderedPageBreak/>
              <w:t xml:space="preserve">Observing how expert colleagues model and set high expectations including their language, behaviour and teaching. </w:t>
            </w:r>
          </w:p>
          <w:p w14:paraId="6F5B0329" w14:textId="77777777" w:rsidR="008904CF" w:rsidRPr="00C169EA" w:rsidRDefault="008904CF" w:rsidP="00DD0F4D">
            <w:pPr>
              <w:pStyle w:val="ListBullet"/>
              <w:rPr>
                <w:noProof/>
              </w:rPr>
            </w:pPr>
            <w:r w:rsidRPr="00C169EA">
              <w:rPr>
                <w:noProof/>
              </w:rPr>
              <w:t xml:space="preserve">Read the school’s behaviour policy. </w:t>
            </w:r>
          </w:p>
          <w:p w14:paraId="11953A4D" w14:textId="77777777" w:rsidR="008904CF" w:rsidRPr="00C169EA" w:rsidRDefault="008904CF" w:rsidP="00DD0F4D">
            <w:pPr>
              <w:pStyle w:val="ListBullet"/>
              <w:rPr>
                <w:noProof/>
              </w:rPr>
            </w:pPr>
            <w:r w:rsidRPr="00C169EA">
              <w:rPr>
                <w:noProof/>
              </w:rPr>
              <w:t xml:space="preserve">observing how expert colleagues establish a supportive and inclusive environment. </w:t>
            </w:r>
          </w:p>
          <w:p w14:paraId="24EA5FEF" w14:textId="77777777" w:rsidR="008904CF" w:rsidRPr="00C169EA" w:rsidRDefault="008904CF" w:rsidP="00DD0F4D">
            <w:pPr>
              <w:pStyle w:val="ListBullet"/>
              <w:rPr>
                <w:noProof/>
              </w:rPr>
            </w:pPr>
            <w:r w:rsidRPr="00C169EA">
              <w:rPr>
                <w:noProof/>
              </w:rPr>
              <w:lastRenderedPageBreak/>
              <w:t xml:space="preserve">Becoming familiar with the school’s safeguarding policy, the DSO and safeguarding team and know your role in this. </w:t>
            </w:r>
          </w:p>
          <w:p w14:paraId="4E6F23FF" w14:textId="77777777" w:rsidR="008904CF" w:rsidRDefault="008904CF" w:rsidP="00104BBC">
            <w:pPr>
              <w:pStyle w:val="ListBullet"/>
            </w:pPr>
            <w:r w:rsidRPr="00C169EA">
              <w:rPr>
                <w:noProof/>
              </w:rPr>
              <w:t>Contacting the DSL and related colleagues and Discussing how to report safeguarding concerns (and what such concerns may look like)</w:t>
            </w:r>
          </w:p>
        </w:tc>
        <w:tc>
          <w:tcPr>
            <w:tcW w:w="3279" w:type="dxa"/>
          </w:tcPr>
          <w:p w14:paraId="18C4D51E" w14:textId="77777777" w:rsidR="008904CF" w:rsidRPr="00C169EA" w:rsidRDefault="008904CF" w:rsidP="00DD0F4D">
            <w:pPr>
              <w:rPr>
                <w:noProof/>
              </w:rPr>
            </w:pPr>
            <w:r w:rsidRPr="00C169EA">
              <w:rPr>
                <w:noProof/>
              </w:rPr>
              <w:lastRenderedPageBreak/>
              <w:t xml:space="preserve">1.What is the name of the Safeguarding Lead at your placement setting and what are your roles and responsibilities in the safeguarding process? </w:t>
            </w:r>
          </w:p>
          <w:p w14:paraId="52308D74" w14:textId="77777777" w:rsidR="008904CF" w:rsidRPr="0057243C" w:rsidRDefault="008904CF" w:rsidP="00D634D5">
            <w:r w:rsidRPr="00C169EA">
              <w:rPr>
                <w:noProof/>
              </w:rPr>
              <w:lastRenderedPageBreak/>
              <w:t>2. How can routines can help to create an effective learning environment?</w:t>
            </w:r>
          </w:p>
        </w:tc>
      </w:tr>
      <w:tr w:rsidR="008904CF" w14:paraId="55A5C9EC" w14:textId="77777777" w:rsidTr="00F27EAB">
        <w:tc>
          <w:tcPr>
            <w:tcW w:w="1579" w:type="dxa"/>
            <w:shd w:val="clear" w:color="auto" w:fill="DDD9C3" w:themeFill="background2" w:themeFillShade="E6"/>
          </w:tcPr>
          <w:p w14:paraId="07AB75E4" w14:textId="77777777" w:rsidR="008904CF" w:rsidRPr="00E231E3" w:rsidRDefault="008904CF" w:rsidP="00E2590A">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tcPr>
          <w:p w14:paraId="57D65C75" w14:textId="77777777" w:rsidR="008904CF" w:rsidRDefault="008904CF" w:rsidP="00E2590A">
            <w:r w:rsidRPr="00C169EA">
              <w:rPr>
                <w:noProof/>
              </w:rPr>
              <w:t>The Department for Education (2024).,Keeping Children Safe in Education, Crown.</w:t>
            </w:r>
          </w:p>
        </w:tc>
      </w:tr>
      <w:tr w:rsidR="008904CF" w14:paraId="7249742E" w14:textId="77777777" w:rsidTr="00F27EAB">
        <w:tc>
          <w:tcPr>
            <w:tcW w:w="1579" w:type="dxa"/>
            <w:shd w:val="clear" w:color="auto" w:fill="DDD9C3" w:themeFill="background2" w:themeFillShade="E6"/>
          </w:tcPr>
          <w:p w14:paraId="54403F45" w14:textId="77777777" w:rsidR="008904CF" w:rsidRPr="00E231E3" w:rsidRDefault="008904CF" w:rsidP="00A021AE">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23</w:t>
            </w:r>
            <w:r w:rsidRPr="00E231E3">
              <w:rPr>
                <w:rFonts w:asciiTheme="minorHAnsi" w:hAnsiTheme="minorHAnsi" w:cstheme="minorHAnsi"/>
                <w:sz w:val="22"/>
                <w:szCs w:val="22"/>
              </w:rPr>
              <w:t xml:space="preserve">] </w:t>
            </w:r>
            <w:r>
              <w:rPr>
                <w:rFonts w:asciiTheme="minorHAnsi" w:hAnsiTheme="minorHAnsi" w:cstheme="minorHAnsi"/>
                <w:noProof/>
              </w:rPr>
              <w:t xml:space="preserve">27-Jan-25 </w:t>
            </w:r>
          </w:p>
          <w:p w14:paraId="3FC8206B" w14:textId="77777777" w:rsidR="008904CF" w:rsidRPr="00E231E3" w:rsidRDefault="008904CF" w:rsidP="00A021AE">
            <w:pPr>
              <w:rPr>
                <w:rFonts w:asciiTheme="minorHAnsi" w:hAnsiTheme="minorHAnsi" w:cstheme="minorHAnsi"/>
                <w:sz w:val="22"/>
                <w:szCs w:val="22"/>
              </w:rPr>
            </w:pPr>
            <w:r w:rsidRPr="00C169EA">
              <w:rPr>
                <w:rFonts w:asciiTheme="minorHAnsi" w:hAnsiTheme="minorHAnsi" w:cstheme="minorHAnsi"/>
                <w:noProof/>
              </w:rPr>
              <w:t>How do teachers adapt teaching so all succeed?</w:t>
            </w:r>
          </w:p>
        </w:tc>
        <w:tc>
          <w:tcPr>
            <w:tcW w:w="3202" w:type="dxa"/>
            <w:shd w:val="clear" w:color="auto" w:fill="auto"/>
          </w:tcPr>
          <w:p w14:paraId="7B90875A" w14:textId="77777777" w:rsidR="008904CF" w:rsidRPr="00C169EA" w:rsidRDefault="008904CF" w:rsidP="00DD0F4D">
            <w:pPr>
              <w:pStyle w:val="ListBullet"/>
              <w:rPr>
                <w:noProof/>
              </w:rPr>
            </w:pPr>
            <w:r w:rsidRPr="00C169EA">
              <w:rPr>
                <w:noProof/>
              </w:rPr>
              <w:t xml:space="preserve">Pupils are likely to learn at different rates, requiring different levels to ensure all learners needs are supported including their health and wellbeing. </w:t>
            </w:r>
          </w:p>
          <w:p w14:paraId="72A589C5" w14:textId="77777777" w:rsidR="008904CF" w:rsidRPr="00C169EA" w:rsidRDefault="008904CF" w:rsidP="00DD0F4D">
            <w:pPr>
              <w:pStyle w:val="ListBullet"/>
              <w:rPr>
                <w:noProof/>
              </w:rPr>
            </w:pPr>
            <w:r w:rsidRPr="00C169EA">
              <w:rPr>
                <w:noProof/>
              </w:rPr>
              <w:t xml:space="preserve">Adaptive teaching provides targeted and valuable support to pupils to increase their success using additional members of staff. </w:t>
            </w:r>
          </w:p>
          <w:p w14:paraId="53A330FE" w14:textId="77777777" w:rsidR="008904CF" w:rsidRDefault="008904CF" w:rsidP="00104BBC">
            <w:pPr>
              <w:pStyle w:val="ListBullet"/>
            </w:pPr>
            <w:r w:rsidRPr="00C169EA">
              <w:rPr>
                <w:noProof/>
              </w:rPr>
              <w:t>Adapting teaching in a responsive way, including by providing targeted support to pupils who are struggling, is likely to increase pupil success.</w:t>
            </w:r>
          </w:p>
        </w:tc>
        <w:tc>
          <w:tcPr>
            <w:tcW w:w="3555" w:type="dxa"/>
            <w:shd w:val="clear" w:color="auto" w:fill="auto"/>
          </w:tcPr>
          <w:p w14:paraId="369B65CD" w14:textId="77777777" w:rsidR="008904CF" w:rsidRPr="00C169EA" w:rsidRDefault="008904CF" w:rsidP="00DD0F4D">
            <w:pPr>
              <w:pStyle w:val="ListBullet"/>
              <w:rPr>
                <w:noProof/>
              </w:rPr>
            </w:pPr>
            <w:r w:rsidRPr="00C169EA">
              <w:rPr>
                <w:noProof/>
              </w:rPr>
              <w:t xml:space="preserve">Identify pupils who need new content further broken down and/or who benefit from additional adaptations. </w:t>
            </w:r>
          </w:p>
          <w:p w14:paraId="029D4809" w14:textId="77777777" w:rsidR="008904CF" w:rsidRPr="00C169EA" w:rsidRDefault="008904CF" w:rsidP="00DD0F4D">
            <w:pPr>
              <w:pStyle w:val="ListBullet"/>
              <w:rPr>
                <w:noProof/>
              </w:rPr>
            </w:pPr>
            <w:r w:rsidRPr="00C169EA">
              <w:rPr>
                <w:noProof/>
              </w:rPr>
              <w:t>Support pupils with a range of educational needs including how to use guidance in the SEND code of practice.</w:t>
            </w:r>
          </w:p>
          <w:p w14:paraId="66E13D96" w14:textId="77777777" w:rsidR="008904CF" w:rsidRDefault="008904CF" w:rsidP="00104BBC">
            <w:pPr>
              <w:pStyle w:val="ListBullet"/>
            </w:pPr>
            <w:r w:rsidRPr="00C169EA">
              <w:rPr>
                <w:noProof/>
              </w:rPr>
              <w:t>Reframe questions to provide greater scaffolding or greater stretch.</w:t>
            </w:r>
          </w:p>
        </w:tc>
        <w:tc>
          <w:tcPr>
            <w:tcW w:w="4515" w:type="dxa"/>
            <w:shd w:val="clear" w:color="auto" w:fill="auto"/>
          </w:tcPr>
          <w:p w14:paraId="6A0485CC" w14:textId="77777777" w:rsidR="008904CF" w:rsidRPr="00C169EA" w:rsidRDefault="008904CF" w:rsidP="00DD0F4D">
            <w:pPr>
              <w:pStyle w:val="ListBullet"/>
              <w:rPr>
                <w:noProof/>
              </w:rPr>
            </w:pPr>
            <w:r w:rsidRPr="00C169EA">
              <w:rPr>
                <w:noProof/>
              </w:rPr>
              <w:t>Observing how expert colleagues adapt lessons, whilst maintaining high expectations for all, so that all pupils have the opportunity to meet expectations and deconstructing this approach</w:t>
            </w:r>
          </w:p>
          <w:p w14:paraId="4A8DDFF1" w14:textId="77777777" w:rsidR="008904CF" w:rsidRPr="00C169EA" w:rsidRDefault="008904CF" w:rsidP="00DD0F4D">
            <w:pPr>
              <w:pStyle w:val="ListBullet"/>
              <w:rPr>
                <w:noProof/>
              </w:rPr>
            </w:pPr>
            <w:r w:rsidRPr="00C169EA">
              <w:rPr>
                <w:noProof/>
              </w:rPr>
              <w:t xml:space="preserve">Joint planning with expert colleagues on how to adapt teaching to meet needs of pupils. </w:t>
            </w:r>
          </w:p>
          <w:p w14:paraId="3FD4EB8E" w14:textId="77777777" w:rsidR="008904CF" w:rsidRPr="00C169EA" w:rsidRDefault="008904CF" w:rsidP="00DD0F4D">
            <w:pPr>
              <w:pStyle w:val="ListBullet"/>
              <w:rPr>
                <w:noProof/>
              </w:rPr>
            </w:pPr>
            <w:r w:rsidRPr="00C169EA">
              <w:rPr>
                <w:noProof/>
              </w:rPr>
              <w:t>Discussing and analyse with expert colleagues how to make effective use of teaching assistants</w:t>
            </w:r>
          </w:p>
          <w:p w14:paraId="665D799B" w14:textId="77777777" w:rsidR="008904CF" w:rsidRDefault="008904CF" w:rsidP="00104BBC">
            <w:pPr>
              <w:pStyle w:val="ListBullet"/>
            </w:pPr>
            <w:r w:rsidRPr="00C169EA">
              <w:rPr>
                <w:noProof/>
              </w:rPr>
              <w:t>Discussing and analysing with expert colleagues how the placement school uses flexible grouping</w:t>
            </w:r>
          </w:p>
        </w:tc>
        <w:tc>
          <w:tcPr>
            <w:tcW w:w="3279" w:type="dxa"/>
            <w:shd w:val="clear" w:color="auto" w:fill="auto"/>
          </w:tcPr>
          <w:p w14:paraId="2B0F130A" w14:textId="77777777" w:rsidR="008904CF" w:rsidRPr="00C169EA" w:rsidRDefault="008904CF" w:rsidP="00DD0F4D">
            <w:pPr>
              <w:rPr>
                <w:noProof/>
              </w:rPr>
            </w:pPr>
          </w:p>
          <w:p w14:paraId="7C5A3767" w14:textId="77777777" w:rsidR="008904CF" w:rsidRPr="00C169EA" w:rsidRDefault="008904CF" w:rsidP="00DD0F4D">
            <w:pPr>
              <w:rPr>
                <w:noProof/>
              </w:rPr>
            </w:pPr>
            <w:r w:rsidRPr="00C169EA">
              <w:rPr>
                <w:noProof/>
              </w:rPr>
              <w:t>1. What strategies can support the pupil's learning and development in the learning space?</w:t>
            </w:r>
          </w:p>
          <w:p w14:paraId="2C0C6347" w14:textId="77777777" w:rsidR="008904CF" w:rsidRPr="0057243C" w:rsidRDefault="008904CF" w:rsidP="00D634D5">
            <w:r w:rsidRPr="00C169EA">
              <w:rPr>
                <w:noProof/>
              </w:rPr>
              <w:t>2. How you plan in order to take into account the pupil's individual needs, the classroom environment, and collaboration with other professionals?</w:t>
            </w:r>
          </w:p>
        </w:tc>
      </w:tr>
      <w:tr w:rsidR="008904CF" w14:paraId="69B4A8BD" w14:textId="77777777" w:rsidTr="00F27EAB">
        <w:tc>
          <w:tcPr>
            <w:tcW w:w="1579" w:type="dxa"/>
            <w:shd w:val="clear" w:color="auto" w:fill="DDD9C3" w:themeFill="background2" w:themeFillShade="E6"/>
          </w:tcPr>
          <w:p w14:paraId="06FAFD4E" w14:textId="77777777" w:rsidR="008904CF" w:rsidRPr="00E231E3" w:rsidRDefault="008904CF" w:rsidP="00E2590A">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auto"/>
          </w:tcPr>
          <w:p w14:paraId="65D43EB9" w14:textId="77777777" w:rsidR="008904CF" w:rsidRPr="00C169EA" w:rsidRDefault="008904CF" w:rsidP="00DD0F4D">
            <w:pPr>
              <w:rPr>
                <w:noProof/>
              </w:rPr>
            </w:pPr>
            <w:r w:rsidRPr="00C169EA">
              <w:rPr>
                <w:noProof/>
              </w:rPr>
              <w:t xml:space="preserve">Education Endowment Foundation (2018) Sutton Trust-Education Endowment Foundation Teaching and Learning Toolkit: </w:t>
            </w:r>
          </w:p>
          <w:p w14:paraId="1A77318D" w14:textId="77777777" w:rsidR="008904CF" w:rsidRDefault="008904CF" w:rsidP="00E2590A">
            <w:r w:rsidRPr="00C169EA">
              <w:rPr>
                <w:noProof/>
              </w:rPr>
              <w:t>Special Educational Needs in Mainstream Schools</w:t>
            </w:r>
          </w:p>
        </w:tc>
      </w:tr>
      <w:tr w:rsidR="008904CF" w14:paraId="1DB13EC5" w14:textId="77777777" w:rsidTr="00F27EAB">
        <w:tc>
          <w:tcPr>
            <w:tcW w:w="1579" w:type="dxa"/>
            <w:shd w:val="clear" w:color="auto" w:fill="DDD9C3" w:themeFill="background2" w:themeFillShade="E6"/>
          </w:tcPr>
          <w:p w14:paraId="52BA558B" w14:textId="77777777" w:rsidR="008904CF" w:rsidRPr="00E231E3" w:rsidRDefault="008904CF" w:rsidP="00E231E3">
            <w:pPr>
              <w:rPr>
                <w:rFonts w:asciiTheme="minorHAnsi" w:hAnsiTheme="minorHAnsi" w:cstheme="minorHAnsi"/>
                <w:sz w:val="22"/>
                <w:szCs w:val="22"/>
              </w:rPr>
            </w:pPr>
            <w:r w:rsidRPr="00E231E3">
              <w:rPr>
                <w:rFonts w:asciiTheme="minorHAnsi" w:hAnsiTheme="minorHAnsi" w:cstheme="minorHAnsi"/>
                <w:sz w:val="22"/>
                <w:szCs w:val="22"/>
              </w:rPr>
              <w:lastRenderedPageBreak/>
              <w:t xml:space="preserve"> [</w:t>
            </w:r>
            <w:r w:rsidRPr="00C169EA">
              <w:rPr>
                <w:rFonts w:asciiTheme="minorHAnsi" w:hAnsiTheme="minorHAnsi" w:cstheme="minorHAnsi"/>
                <w:noProof/>
              </w:rPr>
              <w:t>24</w:t>
            </w:r>
            <w:r w:rsidRPr="00E231E3">
              <w:rPr>
                <w:rFonts w:asciiTheme="minorHAnsi" w:hAnsiTheme="minorHAnsi" w:cstheme="minorHAnsi"/>
                <w:sz w:val="22"/>
                <w:szCs w:val="22"/>
              </w:rPr>
              <w:t xml:space="preserve">] </w:t>
            </w:r>
            <w:r>
              <w:rPr>
                <w:rFonts w:asciiTheme="minorHAnsi" w:hAnsiTheme="minorHAnsi" w:cstheme="minorHAnsi"/>
                <w:noProof/>
              </w:rPr>
              <w:t xml:space="preserve">3-Feb-25 </w:t>
            </w:r>
          </w:p>
          <w:p w14:paraId="51708B23" w14:textId="77777777" w:rsidR="008904CF" w:rsidRPr="00E231E3" w:rsidRDefault="008904CF" w:rsidP="00E231E3">
            <w:pPr>
              <w:rPr>
                <w:rFonts w:asciiTheme="minorHAnsi" w:hAnsiTheme="minorHAnsi" w:cstheme="minorHAnsi"/>
                <w:sz w:val="22"/>
                <w:szCs w:val="22"/>
              </w:rPr>
            </w:pPr>
            <w:r w:rsidRPr="00C169EA">
              <w:rPr>
                <w:rFonts w:asciiTheme="minorHAnsi" w:hAnsiTheme="minorHAnsi" w:cstheme="minorHAnsi"/>
                <w:noProof/>
              </w:rPr>
              <w:t>How does metacogntion support learners in your subject? (NL)</w:t>
            </w:r>
          </w:p>
        </w:tc>
        <w:tc>
          <w:tcPr>
            <w:tcW w:w="3202" w:type="dxa"/>
          </w:tcPr>
          <w:p w14:paraId="6596AF28" w14:textId="77777777" w:rsidR="008904CF" w:rsidRPr="00C169EA" w:rsidRDefault="008904CF" w:rsidP="00DD0F4D">
            <w:pPr>
              <w:pStyle w:val="ListBullet"/>
              <w:rPr>
                <w:noProof/>
              </w:rPr>
            </w:pPr>
            <w:r w:rsidRPr="00C169EA">
              <w:rPr>
                <w:noProof/>
              </w:rPr>
              <w:t xml:space="preserve">Metacognition is about the ways in which pupils monitor and purposefully direct their own learning. </w:t>
            </w:r>
          </w:p>
          <w:p w14:paraId="60CA6B85" w14:textId="77777777" w:rsidR="008904CF" w:rsidRPr="00C169EA" w:rsidRDefault="008904CF" w:rsidP="00DD0F4D">
            <w:pPr>
              <w:pStyle w:val="ListBullet"/>
              <w:rPr>
                <w:noProof/>
              </w:rPr>
            </w:pPr>
            <w:r w:rsidRPr="00C169EA">
              <w:rPr>
                <w:noProof/>
              </w:rPr>
              <w:t>Metacognition can help pupils to become independent learners which in turn will help them succeed academically as they become resilient and independent learners.</w:t>
            </w:r>
          </w:p>
          <w:p w14:paraId="508BACED" w14:textId="77777777" w:rsidR="008904CF" w:rsidRDefault="008904CF" w:rsidP="00104BBC">
            <w:pPr>
              <w:pStyle w:val="ListBullet"/>
            </w:pPr>
            <w:r w:rsidRPr="00C169EA">
              <w:rPr>
                <w:noProof/>
              </w:rPr>
              <w:t>Metacognitive strategies should be taught in conjunction with specific subject content as pupils find it hard to transfer these generic tips to specific tasks.</w:t>
            </w:r>
          </w:p>
        </w:tc>
        <w:tc>
          <w:tcPr>
            <w:tcW w:w="3555" w:type="dxa"/>
          </w:tcPr>
          <w:p w14:paraId="1975D13F" w14:textId="77777777" w:rsidR="008904CF" w:rsidRPr="00C169EA" w:rsidRDefault="008904CF" w:rsidP="00DD0F4D">
            <w:pPr>
              <w:pStyle w:val="ListBullet"/>
              <w:rPr>
                <w:noProof/>
              </w:rPr>
            </w:pPr>
            <w:r w:rsidRPr="00C169EA">
              <w:rPr>
                <w:noProof/>
              </w:rPr>
              <w:t>Take account of the need to explicitly share the thinking behind each step when modelling. Take account of scaffolding when planning tasks and principles of cognitive load are applied.</w:t>
            </w:r>
          </w:p>
          <w:p w14:paraId="57E92CDC" w14:textId="77777777" w:rsidR="008904CF" w:rsidRDefault="008904CF" w:rsidP="00104BBC">
            <w:pPr>
              <w:pStyle w:val="ListBullet"/>
            </w:pPr>
            <w:r w:rsidRPr="00C169EA">
              <w:rPr>
                <w:noProof/>
              </w:rPr>
              <w:t xml:space="preserve">Break tasks down into constituent components when first setting up independent practice (e.g. using tasks that scaffold pupils through meta-cognitive and procedural processes) and deconstructing this approach. </w:t>
            </w:r>
          </w:p>
        </w:tc>
        <w:tc>
          <w:tcPr>
            <w:tcW w:w="4515" w:type="dxa"/>
          </w:tcPr>
          <w:p w14:paraId="276ADEFF" w14:textId="77777777" w:rsidR="008904CF" w:rsidRPr="00C169EA" w:rsidRDefault="008904CF" w:rsidP="00DD0F4D">
            <w:pPr>
              <w:pStyle w:val="ListBullet"/>
              <w:rPr>
                <w:noProof/>
              </w:rPr>
            </w:pPr>
            <w:r w:rsidRPr="00C169EA">
              <w:rPr>
                <w:noProof/>
              </w:rPr>
              <w:t>Observing how expert colleagues help pupils to become independent learners which in turn will help them succeed academically as they become resilient and independent learners.</w:t>
            </w:r>
          </w:p>
          <w:p w14:paraId="49F9A5C4" w14:textId="77777777" w:rsidR="008904CF" w:rsidRDefault="008904CF" w:rsidP="00104BBC">
            <w:pPr>
              <w:pStyle w:val="ListBullet"/>
            </w:pPr>
            <w:r w:rsidRPr="00C169EA">
              <w:rPr>
                <w:noProof/>
              </w:rPr>
              <w:t>Engaging in joint planning that includes tasks that scaffold pupils through meta-cognitive and procedural processes.</w:t>
            </w:r>
          </w:p>
        </w:tc>
        <w:tc>
          <w:tcPr>
            <w:tcW w:w="3279" w:type="dxa"/>
          </w:tcPr>
          <w:p w14:paraId="095934D6" w14:textId="77777777" w:rsidR="008904CF" w:rsidRPr="00C169EA" w:rsidRDefault="008904CF" w:rsidP="00DD0F4D">
            <w:pPr>
              <w:rPr>
                <w:noProof/>
              </w:rPr>
            </w:pPr>
            <w:r w:rsidRPr="00C169EA">
              <w:rPr>
                <w:noProof/>
              </w:rPr>
              <w:t>1. How do you incorporate metacognitive strategies in your teaching to help students become more independent learners?</w:t>
            </w:r>
          </w:p>
          <w:p w14:paraId="3E4CA70C" w14:textId="77777777" w:rsidR="008904CF" w:rsidRPr="0057243C" w:rsidRDefault="008904CF" w:rsidP="00D634D5">
            <w:r w:rsidRPr="00C169EA">
              <w:rPr>
                <w:noProof/>
              </w:rPr>
              <w:t>2. How do you support pupils in becoming more indpendent learners?</w:t>
            </w:r>
          </w:p>
        </w:tc>
      </w:tr>
      <w:tr w:rsidR="008904CF" w14:paraId="17C797B8" w14:textId="77777777" w:rsidTr="00F27EAB">
        <w:tc>
          <w:tcPr>
            <w:tcW w:w="1579" w:type="dxa"/>
            <w:shd w:val="clear" w:color="auto" w:fill="DDD9C3" w:themeFill="background2" w:themeFillShade="E6"/>
          </w:tcPr>
          <w:p w14:paraId="33C1C304" w14:textId="77777777" w:rsidR="008904CF" w:rsidRPr="00E231E3" w:rsidRDefault="008904CF" w:rsidP="00E2590A">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2B6333D1" w14:textId="77777777" w:rsidR="008904CF" w:rsidRDefault="008904CF" w:rsidP="00E2590A">
            <w:r w:rsidRPr="00C169EA">
              <w:rPr>
                <w:noProof/>
              </w:rPr>
              <w:t>Perry, J., Lundie,D. and Golder, G. (2018).Metacognition in schools: what does the literature suggest about the effectiveness of teaching metacognition in schools. Educational Review. Vol. 7 , issue 4.</w:t>
            </w:r>
          </w:p>
        </w:tc>
      </w:tr>
      <w:tr w:rsidR="008904CF" w14:paraId="21F984D5" w14:textId="77777777" w:rsidTr="00F27EAB">
        <w:tc>
          <w:tcPr>
            <w:tcW w:w="1579" w:type="dxa"/>
            <w:shd w:val="clear" w:color="auto" w:fill="DDD9C3" w:themeFill="background2" w:themeFillShade="E6"/>
          </w:tcPr>
          <w:p w14:paraId="5F14298F" w14:textId="77777777" w:rsidR="008904CF" w:rsidRPr="00E231E3" w:rsidRDefault="008904CF" w:rsidP="00E231E3">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25</w:t>
            </w:r>
            <w:r w:rsidRPr="00E231E3">
              <w:rPr>
                <w:rFonts w:asciiTheme="minorHAnsi" w:hAnsiTheme="minorHAnsi" w:cstheme="minorHAnsi"/>
                <w:sz w:val="22"/>
                <w:szCs w:val="22"/>
              </w:rPr>
              <w:t xml:space="preserve">] </w:t>
            </w:r>
            <w:r>
              <w:rPr>
                <w:rFonts w:asciiTheme="minorHAnsi" w:hAnsiTheme="minorHAnsi" w:cstheme="minorHAnsi"/>
                <w:noProof/>
              </w:rPr>
              <w:t xml:space="preserve">10-Feb-25 </w:t>
            </w:r>
          </w:p>
          <w:p w14:paraId="238B4A3D" w14:textId="7435B70D" w:rsidR="008904CF" w:rsidRPr="00E231E3" w:rsidRDefault="008904CF" w:rsidP="00E231E3">
            <w:pPr>
              <w:rPr>
                <w:rFonts w:asciiTheme="minorHAnsi" w:hAnsiTheme="minorHAnsi" w:cstheme="minorHAnsi"/>
                <w:sz w:val="22"/>
                <w:szCs w:val="22"/>
              </w:rPr>
            </w:pPr>
            <w:r w:rsidRPr="00C169EA">
              <w:rPr>
                <w:rFonts w:asciiTheme="minorHAnsi" w:hAnsiTheme="minorHAnsi" w:cstheme="minorHAnsi"/>
                <w:noProof/>
              </w:rPr>
              <w:t xml:space="preserve">How do you sequence learning in </w:t>
            </w:r>
            <w:r>
              <w:rPr>
                <w:rFonts w:asciiTheme="minorHAnsi" w:hAnsiTheme="minorHAnsi" w:cstheme="minorHAnsi"/>
                <w:noProof/>
              </w:rPr>
              <w:t>Mathematics</w:t>
            </w:r>
            <w:r w:rsidRPr="00C169EA">
              <w:rPr>
                <w:rFonts w:asciiTheme="minorHAnsi" w:hAnsiTheme="minorHAnsi" w:cstheme="minorHAnsi"/>
                <w:noProof/>
              </w:rPr>
              <w:t>?</w:t>
            </w:r>
          </w:p>
        </w:tc>
        <w:tc>
          <w:tcPr>
            <w:tcW w:w="3202" w:type="dxa"/>
          </w:tcPr>
          <w:p w14:paraId="31ABC03B" w14:textId="77777777" w:rsidR="008904CF" w:rsidRPr="00C169EA" w:rsidRDefault="008904CF" w:rsidP="00DD0F4D">
            <w:pPr>
              <w:pStyle w:val="ListBullet"/>
              <w:rPr>
                <w:noProof/>
              </w:rPr>
            </w:pPr>
            <w:r w:rsidRPr="00C169EA">
              <w:rPr>
                <w:noProof/>
              </w:rPr>
              <w:t>It is important to sequence learning, so pupils are secure in foundational knowledge before introducing more complex material.</w:t>
            </w:r>
          </w:p>
          <w:p w14:paraId="24FA6882" w14:textId="77777777" w:rsidR="008904CF" w:rsidRPr="00C169EA" w:rsidRDefault="008904CF" w:rsidP="00DD0F4D">
            <w:pPr>
              <w:pStyle w:val="ListBullet"/>
              <w:rPr>
                <w:noProof/>
              </w:rPr>
            </w:pPr>
            <w:r w:rsidRPr="00C169EA">
              <w:rPr>
                <w:noProof/>
              </w:rPr>
              <w:t>Regular, spaced retrieval of what has previously been taught can help consolidate material and help pupils remember what they have learned, particularly for  factual (or "declarative") knowledge.</w:t>
            </w:r>
          </w:p>
          <w:p w14:paraId="35880B3C" w14:textId="77777777" w:rsidR="008904CF" w:rsidRPr="00C169EA" w:rsidRDefault="008904CF" w:rsidP="00DD0F4D">
            <w:pPr>
              <w:pStyle w:val="ListBullet"/>
              <w:rPr>
                <w:noProof/>
              </w:rPr>
            </w:pPr>
            <w:r w:rsidRPr="00C169EA">
              <w:rPr>
                <w:noProof/>
              </w:rPr>
              <w:t>Linking what pupils already know to what is being taught (e.g. explaining how new content builds on what is already known) helps develop a strong mental schema.</w:t>
            </w:r>
          </w:p>
          <w:p w14:paraId="3F23C5A1" w14:textId="77777777" w:rsidR="008904CF" w:rsidRDefault="008904CF" w:rsidP="00104BBC">
            <w:pPr>
              <w:pStyle w:val="ListBullet"/>
            </w:pPr>
            <w:r w:rsidRPr="00C169EA">
              <w:rPr>
                <w:noProof/>
              </w:rPr>
              <w:lastRenderedPageBreak/>
              <w:t>It is important that pupils gain a secure conceptual understanding of key mathematical ideas so that they can build and develop their mathematical thinking.</w:t>
            </w:r>
          </w:p>
        </w:tc>
        <w:tc>
          <w:tcPr>
            <w:tcW w:w="3555" w:type="dxa"/>
          </w:tcPr>
          <w:p w14:paraId="5A617A3E" w14:textId="17B7E480" w:rsidR="008904CF" w:rsidRPr="00C169EA" w:rsidRDefault="008904CF" w:rsidP="00DD0F4D">
            <w:pPr>
              <w:pStyle w:val="ListBullet"/>
              <w:rPr>
                <w:noProof/>
              </w:rPr>
            </w:pPr>
            <w:r w:rsidRPr="00C169EA">
              <w:rPr>
                <w:noProof/>
              </w:rPr>
              <w:lastRenderedPageBreak/>
              <w:t xml:space="preserve">Plan lessons that promote retrieval practice and revisit key concepts and skills in </w:t>
            </w:r>
            <w:r>
              <w:rPr>
                <w:noProof/>
              </w:rPr>
              <w:t>Mathematics</w:t>
            </w:r>
            <w:r w:rsidRPr="00C169EA">
              <w:rPr>
                <w:noProof/>
              </w:rPr>
              <w:t xml:space="preserve"> linked to Bruner’s (1960) Spiral Curriculum model.</w:t>
            </w:r>
          </w:p>
          <w:p w14:paraId="689B84AC" w14:textId="33330358" w:rsidR="008904CF" w:rsidRPr="00C169EA" w:rsidRDefault="008904CF" w:rsidP="00DD0F4D">
            <w:pPr>
              <w:pStyle w:val="ListBullet"/>
              <w:rPr>
                <w:noProof/>
              </w:rPr>
            </w:pPr>
            <w:r w:rsidRPr="00C169EA">
              <w:rPr>
                <w:noProof/>
              </w:rPr>
              <w:t xml:space="preserve">Identify, evaluate plan and deploy techniques for retrieval practice in </w:t>
            </w:r>
            <w:r>
              <w:rPr>
                <w:noProof/>
              </w:rPr>
              <w:t>Mathematics</w:t>
            </w:r>
            <w:r w:rsidRPr="00C169EA">
              <w:rPr>
                <w:noProof/>
              </w:rPr>
              <w:t xml:space="preserve">. </w:t>
            </w:r>
          </w:p>
          <w:p w14:paraId="313DA6C2" w14:textId="77777777" w:rsidR="008904CF" w:rsidRDefault="008904CF" w:rsidP="00104BBC">
            <w:pPr>
              <w:pStyle w:val="ListBullet"/>
            </w:pPr>
            <w:r w:rsidRPr="00C169EA">
              <w:rPr>
                <w:noProof/>
              </w:rPr>
              <w:t>Demonstrate how to design practice, generation and retrieval tasks that provide just enough support so that pupils experience a high success rate when attempting challenging work.</w:t>
            </w:r>
          </w:p>
        </w:tc>
        <w:tc>
          <w:tcPr>
            <w:tcW w:w="4515" w:type="dxa"/>
          </w:tcPr>
          <w:p w14:paraId="25332603" w14:textId="77777777" w:rsidR="008904CF" w:rsidRPr="00C169EA" w:rsidRDefault="008904CF" w:rsidP="00DD0F4D">
            <w:pPr>
              <w:pStyle w:val="ListBullet"/>
              <w:rPr>
                <w:noProof/>
              </w:rPr>
            </w:pPr>
            <w:r w:rsidRPr="00C169EA">
              <w:rPr>
                <w:noProof/>
              </w:rPr>
              <w:t>Engaging in joint planning in showing how expert colleagues ascertain prior knowledge, devise objectives and outcomes, and break tasks down into constituent components.</w:t>
            </w:r>
          </w:p>
          <w:p w14:paraId="36460A25" w14:textId="77777777" w:rsidR="008904CF" w:rsidRDefault="008904CF" w:rsidP="00104BBC">
            <w:pPr>
              <w:pStyle w:val="ListBullet"/>
            </w:pPr>
            <w:r w:rsidRPr="00C169EA">
              <w:rPr>
                <w:noProof/>
              </w:rPr>
              <w:t>Examine how colleagues use modelling, devise explanations and scaffolds, provide sufficient opportunity for pupils to consolidate and practise applying new skills and knowledge, and how they make the abstract concrete.</w:t>
            </w:r>
          </w:p>
        </w:tc>
        <w:tc>
          <w:tcPr>
            <w:tcW w:w="3279" w:type="dxa"/>
          </w:tcPr>
          <w:p w14:paraId="38000B1A" w14:textId="6633854C" w:rsidR="008904CF" w:rsidRPr="00C169EA" w:rsidRDefault="008904CF" w:rsidP="00DD0F4D">
            <w:pPr>
              <w:rPr>
                <w:noProof/>
              </w:rPr>
            </w:pPr>
            <w:r w:rsidRPr="00C169EA">
              <w:rPr>
                <w:noProof/>
              </w:rPr>
              <w:t xml:space="preserve">1.Explain with examples a range of techniques that could be used to enhance retrieval of core knowledge in </w:t>
            </w:r>
            <w:r>
              <w:rPr>
                <w:noProof/>
              </w:rPr>
              <w:t>Mathematics</w:t>
            </w:r>
            <w:r w:rsidRPr="00C169EA">
              <w:rPr>
                <w:noProof/>
              </w:rPr>
              <w:t>.</w:t>
            </w:r>
          </w:p>
          <w:p w14:paraId="74B6C03B" w14:textId="11CC1EDA" w:rsidR="008904CF" w:rsidRPr="0057243C" w:rsidRDefault="008904CF" w:rsidP="00D634D5">
            <w:r w:rsidRPr="00C169EA">
              <w:rPr>
                <w:noProof/>
              </w:rPr>
              <w:t xml:space="preserve">2.Over a sequence of lessons how have you planned to revisit and reinforce key concepts and skills, within </w:t>
            </w:r>
            <w:r>
              <w:rPr>
                <w:noProof/>
              </w:rPr>
              <w:t>Mathematics</w:t>
            </w:r>
            <w:r w:rsidRPr="00C169EA">
              <w:rPr>
                <w:noProof/>
              </w:rPr>
              <w:t>, in line with Bruner's Spiral Curriculum?</w:t>
            </w:r>
          </w:p>
        </w:tc>
      </w:tr>
      <w:tr w:rsidR="008904CF" w14:paraId="620AE70A" w14:textId="77777777" w:rsidTr="00F27EAB">
        <w:tc>
          <w:tcPr>
            <w:tcW w:w="1579" w:type="dxa"/>
            <w:shd w:val="clear" w:color="auto" w:fill="DDD9C3" w:themeFill="background2" w:themeFillShade="E6"/>
          </w:tcPr>
          <w:p w14:paraId="7C699A58" w14:textId="77777777" w:rsidR="008904CF" w:rsidRPr="00E231E3" w:rsidRDefault="008904CF" w:rsidP="00587D7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7A53204B" w14:textId="77777777" w:rsidR="008904CF" w:rsidRDefault="008904CF" w:rsidP="00587D71">
            <w:r w:rsidRPr="00C169EA">
              <w:rPr>
                <w:noProof/>
              </w:rPr>
              <w:t>Roediger, H. L., &amp; Butler, A. C. (2011) The critical role of retrieval practice in long-term retention. Trends in Cognitive Sciences, 15(1), 20–27.</w:t>
            </w:r>
          </w:p>
        </w:tc>
      </w:tr>
      <w:tr w:rsidR="008904CF" w14:paraId="3B9CEAB1" w14:textId="77777777" w:rsidTr="00F27EAB">
        <w:trPr>
          <w:trHeight w:val="537"/>
        </w:trPr>
        <w:tc>
          <w:tcPr>
            <w:tcW w:w="1579" w:type="dxa"/>
            <w:shd w:val="clear" w:color="auto" w:fill="D9D9D9" w:themeFill="background1" w:themeFillShade="D9"/>
          </w:tcPr>
          <w:p w14:paraId="574E45F8" w14:textId="77777777" w:rsidR="008904CF" w:rsidRPr="00D00664" w:rsidRDefault="008904CF" w:rsidP="00587D71">
            <w:pPr>
              <w:rPr>
                <w:rFonts w:asciiTheme="minorHAnsi" w:hAnsiTheme="minorHAnsi" w:cstheme="minorHAnsi"/>
                <w:sz w:val="22"/>
                <w:szCs w:val="22"/>
              </w:rPr>
            </w:pPr>
            <w:r>
              <w:rPr>
                <w:rFonts w:asciiTheme="minorHAnsi" w:hAnsiTheme="minorHAnsi" w:cstheme="minorHAnsi"/>
                <w:sz w:val="22"/>
                <w:szCs w:val="22"/>
              </w:rPr>
              <w:t>[26] 17-Feb-25</w:t>
            </w:r>
          </w:p>
        </w:tc>
        <w:tc>
          <w:tcPr>
            <w:tcW w:w="14551" w:type="dxa"/>
            <w:gridSpan w:val="4"/>
            <w:shd w:val="clear" w:color="auto" w:fill="D9D9D9" w:themeFill="background1" w:themeFillShade="D9"/>
          </w:tcPr>
          <w:p w14:paraId="70DF250A" w14:textId="77777777" w:rsidR="008904CF" w:rsidRPr="004507A8" w:rsidRDefault="008904CF" w:rsidP="004507A8">
            <w:pPr>
              <w:jc w:val="center"/>
              <w:rPr>
                <w:rFonts w:asciiTheme="minorHAnsi" w:hAnsiTheme="minorHAnsi" w:cstheme="minorHAnsi"/>
                <w:b/>
                <w:bCs/>
                <w:sz w:val="40"/>
                <w:szCs w:val="40"/>
              </w:rPr>
            </w:pPr>
            <w:r w:rsidRPr="004507A8">
              <w:rPr>
                <w:rFonts w:asciiTheme="minorHAnsi" w:hAnsiTheme="minorHAnsi" w:cstheme="minorHAnsi"/>
                <w:b/>
                <w:bCs/>
                <w:sz w:val="40"/>
                <w:szCs w:val="40"/>
              </w:rPr>
              <w:t>Half Term</w:t>
            </w:r>
          </w:p>
        </w:tc>
      </w:tr>
      <w:tr w:rsidR="008904CF" w14:paraId="53234F83" w14:textId="77777777" w:rsidTr="00F27EAB">
        <w:tc>
          <w:tcPr>
            <w:tcW w:w="1579" w:type="dxa"/>
            <w:shd w:val="clear" w:color="auto" w:fill="DDD9C3" w:themeFill="background2" w:themeFillShade="E6"/>
          </w:tcPr>
          <w:p w14:paraId="0DE45E19" w14:textId="77777777" w:rsidR="008904CF" w:rsidRPr="00E231E3" w:rsidRDefault="008904CF" w:rsidP="00E231E3">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27</w:t>
            </w:r>
            <w:r w:rsidRPr="00E231E3">
              <w:rPr>
                <w:rFonts w:asciiTheme="minorHAnsi" w:hAnsiTheme="minorHAnsi" w:cstheme="minorHAnsi"/>
                <w:sz w:val="22"/>
                <w:szCs w:val="22"/>
              </w:rPr>
              <w:t xml:space="preserve">] </w:t>
            </w:r>
            <w:r>
              <w:rPr>
                <w:rFonts w:asciiTheme="minorHAnsi" w:hAnsiTheme="minorHAnsi" w:cstheme="minorHAnsi"/>
                <w:noProof/>
              </w:rPr>
              <w:t xml:space="preserve">24-Feb-24 </w:t>
            </w:r>
          </w:p>
          <w:p w14:paraId="0CFA97BD" w14:textId="77777777" w:rsidR="008904CF" w:rsidRPr="00E231E3" w:rsidRDefault="008904CF" w:rsidP="00E231E3">
            <w:pPr>
              <w:rPr>
                <w:rFonts w:asciiTheme="minorHAnsi" w:hAnsiTheme="minorHAnsi" w:cstheme="minorHAnsi"/>
                <w:sz w:val="22"/>
                <w:szCs w:val="22"/>
              </w:rPr>
            </w:pPr>
            <w:r w:rsidRPr="00C169EA">
              <w:rPr>
                <w:rFonts w:asciiTheme="minorHAnsi" w:hAnsiTheme="minorHAnsi" w:cstheme="minorHAnsi"/>
                <w:noProof/>
              </w:rPr>
              <w:t>How can we create independent learners?</w:t>
            </w:r>
          </w:p>
        </w:tc>
        <w:tc>
          <w:tcPr>
            <w:tcW w:w="3202" w:type="dxa"/>
          </w:tcPr>
          <w:p w14:paraId="049BD90C" w14:textId="4760853B" w:rsidR="008904CF" w:rsidRPr="00C169EA" w:rsidRDefault="008904CF" w:rsidP="00DD0F4D">
            <w:pPr>
              <w:pStyle w:val="ListBullet"/>
              <w:rPr>
                <w:noProof/>
              </w:rPr>
            </w:pPr>
            <w:r w:rsidRPr="00C169EA">
              <w:rPr>
                <w:noProof/>
              </w:rPr>
              <w:t xml:space="preserve">In order for pupils to develop independence in </w:t>
            </w:r>
            <w:r>
              <w:rPr>
                <w:noProof/>
              </w:rPr>
              <w:t>Mathematics</w:t>
            </w:r>
            <w:r w:rsidRPr="00C169EA">
              <w:rPr>
                <w:noProof/>
              </w:rPr>
              <w:t>, they must have a secure understanding of knowledge within the subject area they are being asked to think critically about.</w:t>
            </w:r>
          </w:p>
          <w:p w14:paraId="69E25B5A" w14:textId="303B3FFE" w:rsidR="008904CF" w:rsidRPr="00C169EA" w:rsidRDefault="008904CF" w:rsidP="00DD0F4D">
            <w:pPr>
              <w:pStyle w:val="ListBullet"/>
              <w:rPr>
                <w:noProof/>
              </w:rPr>
            </w:pPr>
            <w:r w:rsidRPr="00C169EA">
              <w:rPr>
                <w:noProof/>
              </w:rPr>
              <w:t xml:space="preserve">Practice is an integral part of effective </w:t>
            </w:r>
            <w:r>
              <w:rPr>
                <w:noProof/>
              </w:rPr>
              <w:t>Mathematics</w:t>
            </w:r>
            <w:r w:rsidRPr="00C169EA">
              <w:rPr>
                <w:noProof/>
              </w:rPr>
              <w:t xml:space="preserve"> teaching; ensuring pupils have repeated opportunities to practise, with appropriate guidance and support, increases success. </w:t>
            </w:r>
          </w:p>
          <w:p w14:paraId="2BD77C2A" w14:textId="28568314" w:rsidR="008904CF" w:rsidRDefault="008904CF" w:rsidP="00104BBC">
            <w:pPr>
              <w:pStyle w:val="ListBullet"/>
            </w:pPr>
            <w:r w:rsidRPr="00C169EA">
              <w:rPr>
                <w:noProof/>
              </w:rPr>
              <w:t xml:space="preserve">Flexible grouping and scaffolding are two useful tools teachers can use to promote independent learning in </w:t>
            </w:r>
            <w:r>
              <w:rPr>
                <w:noProof/>
              </w:rPr>
              <w:t>Mathematics</w:t>
            </w:r>
            <w:r w:rsidRPr="00C169EA">
              <w:rPr>
                <w:noProof/>
              </w:rPr>
              <w:t>.</w:t>
            </w:r>
          </w:p>
        </w:tc>
        <w:tc>
          <w:tcPr>
            <w:tcW w:w="3555" w:type="dxa"/>
          </w:tcPr>
          <w:p w14:paraId="04C32364" w14:textId="77777777" w:rsidR="008904CF" w:rsidRPr="00C169EA" w:rsidRDefault="008904CF" w:rsidP="00DD0F4D">
            <w:pPr>
              <w:pStyle w:val="ListBullet"/>
              <w:rPr>
                <w:noProof/>
              </w:rPr>
            </w:pPr>
            <w:r w:rsidRPr="00C169EA">
              <w:rPr>
                <w:noProof/>
              </w:rPr>
              <w:t>Enable critical thinking and problem solving by decomposing subject knowledge and  first teaching the necessary foundational content knowledge.</w:t>
            </w:r>
          </w:p>
          <w:p w14:paraId="4D31556C" w14:textId="77777777" w:rsidR="008904CF" w:rsidRPr="00C169EA" w:rsidRDefault="008904CF" w:rsidP="00DD0F4D">
            <w:pPr>
              <w:pStyle w:val="ListBullet"/>
              <w:rPr>
                <w:noProof/>
              </w:rPr>
            </w:pPr>
            <w:r w:rsidRPr="00C169EA">
              <w:rPr>
                <w:noProof/>
              </w:rPr>
              <w:t>Plan and manage groupings of pupils flexibly to maximise the impact of peer and teacher support.</w:t>
            </w:r>
          </w:p>
          <w:p w14:paraId="78A6DC82" w14:textId="77777777" w:rsidR="008904CF" w:rsidRDefault="008904CF" w:rsidP="00104BBC">
            <w:pPr>
              <w:pStyle w:val="ListBullet"/>
            </w:pPr>
            <w:r w:rsidRPr="00C169EA">
              <w:rPr>
                <w:noProof/>
              </w:rPr>
              <w:t>Plan activities which enable pupils to develop independence using strategies such as scaffolding.</w:t>
            </w:r>
          </w:p>
        </w:tc>
        <w:tc>
          <w:tcPr>
            <w:tcW w:w="4515" w:type="dxa"/>
          </w:tcPr>
          <w:p w14:paraId="346663FC" w14:textId="77777777" w:rsidR="008904CF" w:rsidRPr="00C169EA" w:rsidRDefault="008904CF" w:rsidP="00DD0F4D">
            <w:pPr>
              <w:pStyle w:val="ListBullet"/>
              <w:rPr>
                <w:noProof/>
              </w:rPr>
            </w:pPr>
            <w:r w:rsidRPr="00C169EA">
              <w:rPr>
                <w:noProof/>
              </w:rPr>
              <w:t>Working with mentors and other colleagues to understand the learning needs of pupils based on available data and how this is used when making grouping and scaffolding decisions.</w:t>
            </w:r>
          </w:p>
          <w:p w14:paraId="57167EA8" w14:textId="77777777" w:rsidR="008904CF" w:rsidRPr="00C169EA" w:rsidRDefault="008904CF" w:rsidP="00DD0F4D">
            <w:pPr>
              <w:pStyle w:val="ListBullet"/>
              <w:rPr>
                <w:noProof/>
              </w:rPr>
            </w:pPr>
            <w:r w:rsidRPr="00C169EA">
              <w:rPr>
                <w:noProof/>
              </w:rPr>
              <w:t>Reading the literature which considers effective practice in grouping pupils and scaffolding learning.</w:t>
            </w:r>
          </w:p>
          <w:p w14:paraId="1505D125" w14:textId="77777777" w:rsidR="008904CF" w:rsidRDefault="008904CF" w:rsidP="00104BBC">
            <w:pPr>
              <w:pStyle w:val="ListBullet"/>
            </w:pPr>
            <w:r w:rsidRPr="00C169EA">
              <w:rPr>
                <w:noProof/>
              </w:rPr>
              <w:t>Receiving clear, consistent and effective mentoring in how to promote independent learning.</w:t>
            </w:r>
          </w:p>
        </w:tc>
        <w:tc>
          <w:tcPr>
            <w:tcW w:w="3279" w:type="dxa"/>
          </w:tcPr>
          <w:p w14:paraId="1B353151" w14:textId="77777777" w:rsidR="008904CF" w:rsidRPr="00C169EA" w:rsidRDefault="008904CF" w:rsidP="00DD0F4D">
            <w:pPr>
              <w:rPr>
                <w:noProof/>
              </w:rPr>
            </w:pPr>
            <w:r w:rsidRPr="00C169EA">
              <w:rPr>
                <w:noProof/>
              </w:rPr>
              <w:t>1. How is "setting" and "streaming" used in your school, is this subject specific and what might the consequences of this be for all pupils?</w:t>
            </w:r>
          </w:p>
          <w:p w14:paraId="62B19EBB" w14:textId="77777777" w:rsidR="008904CF" w:rsidRPr="0057243C" w:rsidRDefault="008904CF" w:rsidP="00D634D5">
            <w:r w:rsidRPr="00C169EA">
              <w:rPr>
                <w:noProof/>
              </w:rPr>
              <w:t>2. How does your placement school make use of flexible groupings, avoiding the perception that groups are fixed?</w:t>
            </w:r>
          </w:p>
        </w:tc>
      </w:tr>
      <w:tr w:rsidR="008904CF" w14:paraId="7B5302D3" w14:textId="77777777" w:rsidTr="00F27EAB">
        <w:tc>
          <w:tcPr>
            <w:tcW w:w="1579" w:type="dxa"/>
            <w:shd w:val="clear" w:color="auto" w:fill="DDD9C3" w:themeFill="background2" w:themeFillShade="E6"/>
          </w:tcPr>
          <w:p w14:paraId="0CAE3DCB" w14:textId="77777777" w:rsidR="008904CF" w:rsidRPr="00E231E3" w:rsidRDefault="008904CF" w:rsidP="00587D7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13854920" w14:textId="77777777" w:rsidR="008904CF" w:rsidRDefault="008904CF" w:rsidP="00587D71">
            <w:r w:rsidRPr="00C169EA">
              <w:rPr>
                <w:noProof/>
              </w:rPr>
              <w:t>Van de Pol, J., Volman, M., Oort, F., &amp; Beishuizen, J. (2015) The effects of scaffolding in the classroom: support contingency and student independent working time in relation to student achievement, task effort and appreciation of support. Instructional Science, 43(5), 615-641.</w:t>
            </w:r>
          </w:p>
        </w:tc>
      </w:tr>
      <w:tr w:rsidR="008904CF" w14:paraId="32C2EF39" w14:textId="77777777" w:rsidTr="006A00E8">
        <w:tc>
          <w:tcPr>
            <w:tcW w:w="16130" w:type="dxa"/>
            <w:gridSpan w:val="5"/>
            <w:shd w:val="clear" w:color="auto" w:fill="DDD9C3" w:themeFill="background2" w:themeFillShade="E6"/>
          </w:tcPr>
          <w:p w14:paraId="3AA04D51" w14:textId="77777777" w:rsidR="008904CF" w:rsidRPr="00D00664" w:rsidRDefault="008904CF" w:rsidP="00587D71">
            <w:pPr>
              <w:jc w:val="center"/>
              <w:rPr>
                <w:b/>
                <w:bCs/>
                <w:sz w:val="22"/>
                <w:szCs w:val="22"/>
              </w:rPr>
            </w:pPr>
            <w:r w:rsidRPr="00D00664">
              <w:rPr>
                <w:rFonts w:asciiTheme="minorHAnsi" w:hAnsiTheme="minorHAnsi" w:cstheme="minorHAnsi"/>
                <w:b/>
                <w:bCs/>
                <w:sz w:val="40"/>
                <w:szCs w:val="40"/>
              </w:rPr>
              <w:t>End of developmental phase (placement 2)</w:t>
            </w:r>
          </w:p>
        </w:tc>
      </w:tr>
      <w:tr w:rsidR="008904CF" w14:paraId="0C413654" w14:textId="77777777" w:rsidTr="00F27EAB">
        <w:tc>
          <w:tcPr>
            <w:tcW w:w="1579" w:type="dxa"/>
            <w:shd w:val="clear" w:color="auto" w:fill="DDD9C3" w:themeFill="background2" w:themeFillShade="E6"/>
          </w:tcPr>
          <w:p w14:paraId="7B602C87" w14:textId="77777777" w:rsidR="008904CF" w:rsidRPr="00E231E3" w:rsidRDefault="008904CF" w:rsidP="00E231E3">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28</w:t>
            </w:r>
            <w:r w:rsidRPr="00E231E3">
              <w:rPr>
                <w:rFonts w:asciiTheme="minorHAnsi" w:hAnsiTheme="minorHAnsi" w:cstheme="minorHAnsi"/>
                <w:sz w:val="22"/>
                <w:szCs w:val="22"/>
              </w:rPr>
              <w:t xml:space="preserve">] </w:t>
            </w:r>
            <w:r>
              <w:rPr>
                <w:rFonts w:asciiTheme="minorHAnsi" w:hAnsiTheme="minorHAnsi" w:cstheme="minorHAnsi"/>
                <w:noProof/>
              </w:rPr>
              <w:t xml:space="preserve">3-Mar-25 </w:t>
            </w:r>
          </w:p>
          <w:p w14:paraId="33993A8B" w14:textId="1100153E" w:rsidR="008904CF" w:rsidRPr="00E231E3" w:rsidRDefault="008904CF" w:rsidP="00E231E3">
            <w:pPr>
              <w:rPr>
                <w:rFonts w:asciiTheme="minorHAnsi" w:hAnsiTheme="minorHAnsi" w:cstheme="minorHAnsi"/>
                <w:sz w:val="22"/>
                <w:szCs w:val="22"/>
              </w:rPr>
            </w:pPr>
            <w:r w:rsidRPr="00C169EA">
              <w:rPr>
                <w:rFonts w:asciiTheme="minorHAnsi" w:hAnsiTheme="minorHAnsi" w:cstheme="minorHAnsi"/>
                <w:noProof/>
              </w:rPr>
              <w:t xml:space="preserve">How is Literacy and Numeracy </w:t>
            </w:r>
            <w:r w:rsidRPr="00C169EA">
              <w:rPr>
                <w:rFonts w:asciiTheme="minorHAnsi" w:hAnsiTheme="minorHAnsi" w:cstheme="minorHAnsi"/>
                <w:noProof/>
              </w:rPr>
              <w:lastRenderedPageBreak/>
              <w:t xml:space="preserve">delivered within </w:t>
            </w:r>
            <w:r>
              <w:rPr>
                <w:rFonts w:asciiTheme="minorHAnsi" w:hAnsiTheme="minorHAnsi" w:cstheme="minorHAnsi"/>
                <w:noProof/>
              </w:rPr>
              <w:t>Mathematics</w:t>
            </w:r>
            <w:r w:rsidRPr="00C169EA">
              <w:rPr>
                <w:rFonts w:asciiTheme="minorHAnsi" w:hAnsiTheme="minorHAnsi" w:cstheme="minorHAnsi"/>
                <w:noProof/>
              </w:rPr>
              <w:t xml:space="preserve"> ?</w:t>
            </w:r>
          </w:p>
        </w:tc>
        <w:tc>
          <w:tcPr>
            <w:tcW w:w="3202" w:type="dxa"/>
          </w:tcPr>
          <w:p w14:paraId="1867B7F2" w14:textId="77777777" w:rsidR="008904CF" w:rsidRPr="00C169EA" w:rsidRDefault="008904CF" w:rsidP="00DD0F4D">
            <w:pPr>
              <w:pStyle w:val="ListBullet"/>
              <w:rPr>
                <w:noProof/>
              </w:rPr>
            </w:pPr>
            <w:r w:rsidRPr="00C169EA">
              <w:rPr>
                <w:noProof/>
              </w:rPr>
              <w:lastRenderedPageBreak/>
              <w:t xml:space="preserve">To access the curriculum, literacy is a fundamental skill; reading comprises two elements: word reading and </w:t>
            </w:r>
            <w:r w:rsidRPr="00C169EA">
              <w:rPr>
                <w:noProof/>
              </w:rPr>
              <w:lastRenderedPageBreak/>
              <w:t>language comprehension; systematic synthetic phonics is the most effective approach for teaching pupils to decode.</w:t>
            </w:r>
          </w:p>
          <w:p w14:paraId="5E088366" w14:textId="77777777" w:rsidR="008904CF" w:rsidRPr="00C169EA" w:rsidRDefault="008904CF" w:rsidP="00DD0F4D">
            <w:pPr>
              <w:pStyle w:val="ListBullet"/>
              <w:rPr>
                <w:noProof/>
              </w:rPr>
            </w:pPr>
            <w:r w:rsidRPr="00C169EA">
              <w:rPr>
                <w:noProof/>
              </w:rPr>
              <w:t>High-quality classroom talk can support pupils to articulate key ideas, consolidate understanding and extend their vocabulary</w:t>
            </w:r>
          </w:p>
          <w:p w14:paraId="07A5BAA6" w14:textId="77777777" w:rsidR="008904CF" w:rsidRDefault="008904CF" w:rsidP="00104BBC">
            <w:pPr>
              <w:pStyle w:val="ListBullet"/>
            </w:pPr>
            <w:r w:rsidRPr="00C169EA">
              <w:rPr>
                <w:noProof/>
              </w:rPr>
              <w:t xml:space="preserve">Every teacher has a responsibility in developing numeracy in the classroom. </w:t>
            </w:r>
          </w:p>
        </w:tc>
        <w:tc>
          <w:tcPr>
            <w:tcW w:w="3555" w:type="dxa"/>
          </w:tcPr>
          <w:p w14:paraId="7BF61691" w14:textId="77777777" w:rsidR="008904CF" w:rsidRPr="00C169EA" w:rsidRDefault="008904CF" w:rsidP="00DD0F4D">
            <w:pPr>
              <w:pStyle w:val="ListBullet"/>
              <w:rPr>
                <w:noProof/>
              </w:rPr>
            </w:pPr>
            <w:r w:rsidRPr="00C169EA">
              <w:rPr>
                <w:noProof/>
              </w:rPr>
              <w:lastRenderedPageBreak/>
              <w:t xml:space="preserve">Evaluate a range of strategies to teach unfamiliar vocabulary explicitly and plan for pupils to be repeatedly exposed to high-utility </w:t>
            </w:r>
            <w:r w:rsidRPr="00C169EA">
              <w:rPr>
                <w:noProof/>
              </w:rPr>
              <w:lastRenderedPageBreak/>
              <w:t>and high-frequency vocabulary in what is taught</w:t>
            </w:r>
          </w:p>
          <w:p w14:paraId="2ACCB595" w14:textId="77777777" w:rsidR="008904CF" w:rsidRPr="00C169EA" w:rsidRDefault="008904CF" w:rsidP="00DD0F4D">
            <w:pPr>
              <w:pStyle w:val="ListBullet"/>
              <w:rPr>
                <w:noProof/>
              </w:rPr>
            </w:pPr>
            <w:r w:rsidRPr="00C169EA">
              <w:rPr>
                <w:noProof/>
              </w:rPr>
              <w:t>Model high-quality oral language, recognising that spoken language underpins the development of reading and writing (e.g., requiring pupils to respond to questions in full sentences, making use of relevant technical vocabulary).</w:t>
            </w:r>
          </w:p>
          <w:p w14:paraId="0A5EE72E" w14:textId="77777777" w:rsidR="008904CF" w:rsidRPr="00C169EA" w:rsidRDefault="008904CF" w:rsidP="00DD0F4D">
            <w:pPr>
              <w:pStyle w:val="ListBullet"/>
              <w:rPr>
                <w:noProof/>
              </w:rPr>
            </w:pPr>
            <w:r w:rsidRPr="00C169EA">
              <w:rPr>
                <w:noProof/>
              </w:rPr>
              <w:t>Analyse a range of strategies to promote reading.</w:t>
            </w:r>
          </w:p>
          <w:p w14:paraId="75D77F36" w14:textId="4BCDB7F6" w:rsidR="008904CF" w:rsidRDefault="008904CF" w:rsidP="00104BBC">
            <w:pPr>
              <w:pStyle w:val="ListBullet"/>
            </w:pPr>
            <w:r w:rsidRPr="00C169EA">
              <w:rPr>
                <w:noProof/>
              </w:rPr>
              <w:t xml:space="preserve">Demonstrate how whole-school numeracy can be promoted in </w:t>
            </w:r>
            <w:r>
              <w:rPr>
                <w:noProof/>
              </w:rPr>
              <w:t>Mathematics</w:t>
            </w:r>
          </w:p>
        </w:tc>
        <w:tc>
          <w:tcPr>
            <w:tcW w:w="4515" w:type="dxa"/>
          </w:tcPr>
          <w:p w14:paraId="673840F6" w14:textId="77777777" w:rsidR="008904CF" w:rsidRPr="00C169EA" w:rsidRDefault="008904CF" w:rsidP="00DD0F4D">
            <w:pPr>
              <w:pStyle w:val="ListBullet"/>
              <w:rPr>
                <w:noProof/>
              </w:rPr>
            </w:pPr>
            <w:r w:rsidRPr="00C169EA">
              <w:rPr>
                <w:noProof/>
              </w:rPr>
              <w:lastRenderedPageBreak/>
              <w:t>Discussing and analysing with expert colleagues how to address literacy issues in the subject.</w:t>
            </w:r>
          </w:p>
          <w:p w14:paraId="7421116E" w14:textId="77777777" w:rsidR="008904CF" w:rsidRPr="00C169EA" w:rsidRDefault="008904CF" w:rsidP="00DD0F4D">
            <w:pPr>
              <w:pStyle w:val="ListBullet"/>
              <w:rPr>
                <w:noProof/>
              </w:rPr>
            </w:pPr>
            <w:r w:rsidRPr="00C169EA">
              <w:rPr>
                <w:noProof/>
              </w:rPr>
              <w:lastRenderedPageBreak/>
              <w:t>Observing how expert colleagues use systematic synthetic phonics, particularly if teaching early reading and spelling.</w:t>
            </w:r>
          </w:p>
          <w:p w14:paraId="33A690AA" w14:textId="77777777" w:rsidR="008904CF" w:rsidRPr="00C169EA" w:rsidRDefault="008904CF" w:rsidP="00DD0F4D">
            <w:pPr>
              <w:pStyle w:val="ListBullet"/>
              <w:rPr>
                <w:noProof/>
              </w:rPr>
            </w:pPr>
            <w:r w:rsidRPr="00C169EA">
              <w:rPr>
                <w:noProof/>
              </w:rPr>
              <w:t>Receiving clear, consistent and effective mentoring in how to provide scaffolds for pupil talk to increase the focus and rigor of dialogue.</w:t>
            </w:r>
          </w:p>
          <w:p w14:paraId="18088C39" w14:textId="77777777" w:rsidR="008904CF" w:rsidRDefault="008904CF" w:rsidP="00104BBC">
            <w:pPr>
              <w:pStyle w:val="ListBullet"/>
            </w:pPr>
            <w:r w:rsidRPr="00C169EA">
              <w:rPr>
                <w:noProof/>
              </w:rPr>
              <w:t>Joint planning on strategies to incorporate numeracy into subject lessons</w:t>
            </w:r>
          </w:p>
        </w:tc>
        <w:tc>
          <w:tcPr>
            <w:tcW w:w="3279" w:type="dxa"/>
          </w:tcPr>
          <w:p w14:paraId="1AF81E9B" w14:textId="4BBCE39D" w:rsidR="008904CF" w:rsidRPr="00C169EA" w:rsidRDefault="008904CF" w:rsidP="00DD0F4D">
            <w:pPr>
              <w:rPr>
                <w:noProof/>
              </w:rPr>
            </w:pPr>
            <w:r w:rsidRPr="00C169EA">
              <w:rPr>
                <w:noProof/>
              </w:rPr>
              <w:lastRenderedPageBreak/>
              <w:t xml:space="preserve">1. Discuss what strategies have been used within </w:t>
            </w:r>
            <w:r>
              <w:rPr>
                <w:noProof/>
              </w:rPr>
              <w:t>Mathematics</w:t>
            </w:r>
            <w:r w:rsidRPr="00C169EA">
              <w:rPr>
                <w:noProof/>
              </w:rPr>
              <w:t xml:space="preserve"> lessons to develop the use of literacy. Evaluate the effectiveness of these strategies. </w:t>
            </w:r>
          </w:p>
          <w:p w14:paraId="3BBAE71E" w14:textId="77777777" w:rsidR="008904CF" w:rsidRPr="0057243C" w:rsidRDefault="008904CF" w:rsidP="00D634D5">
            <w:r w:rsidRPr="00C169EA">
              <w:rPr>
                <w:noProof/>
              </w:rPr>
              <w:lastRenderedPageBreak/>
              <w:t>2. Describe the different strategies and approaches discussed to engage students and enhance their numeracy skills.</w:t>
            </w:r>
          </w:p>
        </w:tc>
      </w:tr>
      <w:tr w:rsidR="008904CF" w14:paraId="72CA21FE" w14:textId="77777777" w:rsidTr="00F27EAB">
        <w:tc>
          <w:tcPr>
            <w:tcW w:w="1579" w:type="dxa"/>
            <w:shd w:val="clear" w:color="auto" w:fill="DDD9C3" w:themeFill="background2" w:themeFillShade="E6"/>
          </w:tcPr>
          <w:p w14:paraId="3CCDF27B" w14:textId="77777777" w:rsidR="008904CF" w:rsidRPr="00E231E3" w:rsidRDefault="008904CF" w:rsidP="00587D71">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tcPr>
          <w:p w14:paraId="43DC3AD7" w14:textId="77777777" w:rsidR="008904CF" w:rsidRDefault="008904CF" w:rsidP="00587D71">
            <w:r w:rsidRPr="00C169EA">
              <w:rPr>
                <w:noProof/>
              </w:rPr>
              <w:t>ALEX QUIGLEY and ROBBIE COLEMAN, 2021. Improving Literacy in Secondary Schools : Guidance Report. EEF [online].</w:t>
            </w:r>
          </w:p>
        </w:tc>
      </w:tr>
      <w:tr w:rsidR="008904CF" w14:paraId="0BEF03FA" w14:textId="77777777" w:rsidTr="00F27EAB">
        <w:tc>
          <w:tcPr>
            <w:tcW w:w="1579" w:type="dxa"/>
            <w:shd w:val="clear" w:color="auto" w:fill="DDD9C3" w:themeFill="background2" w:themeFillShade="E6"/>
          </w:tcPr>
          <w:p w14:paraId="4F870FF3" w14:textId="77777777" w:rsidR="008904CF" w:rsidRPr="00E231E3" w:rsidRDefault="008904CF" w:rsidP="00E231E3">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29</w:t>
            </w:r>
            <w:r w:rsidRPr="00E231E3">
              <w:rPr>
                <w:rFonts w:asciiTheme="minorHAnsi" w:hAnsiTheme="minorHAnsi" w:cstheme="minorHAnsi"/>
                <w:sz w:val="22"/>
                <w:szCs w:val="22"/>
              </w:rPr>
              <w:t xml:space="preserve">] </w:t>
            </w:r>
            <w:r>
              <w:rPr>
                <w:rFonts w:asciiTheme="minorHAnsi" w:hAnsiTheme="minorHAnsi" w:cstheme="minorHAnsi"/>
                <w:noProof/>
              </w:rPr>
              <w:t xml:space="preserve">10-Mar-25 </w:t>
            </w:r>
          </w:p>
          <w:p w14:paraId="0B7BAEBA" w14:textId="77777777" w:rsidR="008904CF" w:rsidRPr="00E231E3" w:rsidRDefault="008904CF" w:rsidP="00E231E3">
            <w:pPr>
              <w:rPr>
                <w:rFonts w:asciiTheme="minorHAnsi" w:hAnsiTheme="minorHAnsi" w:cstheme="minorHAnsi"/>
                <w:sz w:val="22"/>
                <w:szCs w:val="22"/>
              </w:rPr>
            </w:pPr>
            <w:r w:rsidRPr="00C169EA">
              <w:rPr>
                <w:rFonts w:asciiTheme="minorHAnsi" w:hAnsiTheme="minorHAnsi" w:cstheme="minorHAnsi"/>
                <w:noProof/>
              </w:rPr>
              <w:t>How do different key stages and subjects ensure progression?</w:t>
            </w:r>
          </w:p>
        </w:tc>
        <w:tc>
          <w:tcPr>
            <w:tcW w:w="3202" w:type="dxa"/>
          </w:tcPr>
          <w:p w14:paraId="22EADA0F" w14:textId="77777777" w:rsidR="008904CF" w:rsidRPr="00C169EA" w:rsidRDefault="008904CF" w:rsidP="00DD0F4D">
            <w:pPr>
              <w:pStyle w:val="ListBullet"/>
              <w:rPr>
                <w:noProof/>
              </w:rPr>
            </w:pPr>
            <w:r w:rsidRPr="00C169EA">
              <w:rPr>
                <w:noProof/>
              </w:rPr>
              <w:t xml:space="preserve">Consistent high-quality teaching across key stages has a long-term positive effect on pupils’ outcomes. The transitions between KS2/3 and KS4/5 are particularly important and impact life chances, particularly for children from disadvantaged backgrounds.  </w:t>
            </w:r>
          </w:p>
          <w:p w14:paraId="26BC25AD" w14:textId="27002D3C" w:rsidR="008904CF" w:rsidRPr="00C169EA" w:rsidRDefault="008904CF" w:rsidP="00DD0F4D">
            <w:pPr>
              <w:pStyle w:val="ListBullet"/>
              <w:rPr>
                <w:noProof/>
              </w:rPr>
            </w:pPr>
            <w:r w:rsidRPr="00C169EA">
              <w:rPr>
                <w:noProof/>
              </w:rPr>
              <w:t xml:space="preserve">Secure subject knowledge helps </w:t>
            </w:r>
            <w:r>
              <w:rPr>
                <w:noProof/>
              </w:rPr>
              <w:t>Mathematics</w:t>
            </w:r>
            <w:r w:rsidRPr="00C169EA">
              <w:rPr>
                <w:noProof/>
              </w:rPr>
              <w:t xml:space="preserve"> teachers to motivate pupils and teach effectively across key stages. Effective teachers know what children have learned in the primary phase and where the curriculum will take them in their next stage (post-16).</w:t>
            </w:r>
          </w:p>
          <w:p w14:paraId="1AFE287B" w14:textId="037D2D57" w:rsidR="008904CF" w:rsidRDefault="008904CF" w:rsidP="00104BBC">
            <w:pPr>
              <w:pStyle w:val="ListBullet"/>
            </w:pPr>
            <w:r w:rsidRPr="00C169EA">
              <w:rPr>
                <w:noProof/>
              </w:rPr>
              <w:t xml:space="preserve">Explicitly teaching pupils subject knowledge, including how to </w:t>
            </w:r>
            <w:r w:rsidRPr="00C169EA">
              <w:rPr>
                <w:noProof/>
              </w:rPr>
              <w:lastRenderedPageBreak/>
              <w:t xml:space="preserve">plan, monitor and evaluate, supports independence and academic success, particularly in  </w:t>
            </w:r>
            <w:r>
              <w:rPr>
                <w:noProof/>
              </w:rPr>
              <w:t>Mathematics</w:t>
            </w:r>
            <w:r w:rsidRPr="00C169EA">
              <w:rPr>
                <w:noProof/>
              </w:rPr>
              <w:t xml:space="preserve"> at post-16 and in a second subject</w:t>
            </w:r>
          </w:p>
        </w:tc>
        <w:tc>
          <w:tcPr>
            <w:tcW w:w="3555" w:type="dxa"/>
          </w:tcPr>
          <w:p w14:paraId="2363A6DD" w14:textId="77777777" w:rsidR="008904CF" w:rsidRPr="00C169EA" w:rsidRDefault="008904CF" w:rsidP="00DD0F4D">
            <w:pPr>
              <w:pStyle w:val="ListBullet"/>
              <w:rPr>
                <w:noProof/>
              </w:rPr>
            </w:pPr>
            <w:r w:rsidRPr="00C169EA">
              <w:rPr>
                <w:noProof/>
              </w:rPr>
              <w:lastRenderedPageBreak/>
              <w:t xml:space="preserve">Build upon prior knowledge (including from KS2) </w:t>
            </w:r>
          </w:p>
          <w:p w14:paraId="41053E42" w14:textId="77777777" w:rsidR="008904CF" w:rsidRPr="00C169EA" w:rsidRDefault="008904CF" w:rsidP="00DD0F4D">
            <w:pPr>
              <w:pStyle w:val="ListBullet"/>
              <w:rPr>
                <w:noProof/>
              </w:rPr>
            </w:pPr>
            <w:r w:rsidRPr="00C169EA">
              <w:rPr>
                <w:noProof/>
              </w:rPr>
              <w:t xml:space="preserve">Adjust teaching to prepare learners for Post 16 learning, developing their independence </w:t>
            </w:r>
          </w:p>
          <w:p w14:paraId="013238E1" w14:textId="77777777" w:rsidR="008904CF" w:rsidRDefault="008904CF" w:rsidP="00104BBC">
            <w:pPr>
              <w:pStyle w:val="ListBullet"/>
            </w:pPr>
            <w:r w:rsidRPr="00C169EA">
              <w:rPr>
                <w:noProof/>
              </w:rPr>
              <w:t>Plan, teach and assess in a second subject</w:t>
            </w:r>
          </w:p>
        </w:tc>
        <w:tc>
          <w:tcPr>
            <w:tcW w:w="4515" w:type="dxa"/>
          </w:tcPr>
          <w:p w14:paraId="7EBCCD7A" w14:textId="77777777" w:rsidR="008904CF" w:rsidRPr="00C169EA" w:rsidRDefault="008904CF" w:rsidP="00DD0F4D">
            <w:pPr>
              <w:pStyle w:val="ListBullet"/>
              <w:rPr>
                <w:noProof/>
              </w:rPr>
            </w:pPr>
            <w:r w:rsidRPr="00C169EA">
              <w:rPr>
                <w:noProof/>
              </w:rPr>
              <w:t>Discussing with expert colleagues how the curriculum is planned and delivered in their age phase.</w:t>
            </w:r>
          </w:p>
          <w:p w14:paraId="2C23B4F0" w14:textId="77777777" w:rsidR="008904CF" w:rsidRPr="00C169EA" w:rsidRDefault="008904CF" w:rsidP="00DD0F4D">
            <w:pPr>
              <w:pStyle w:val="ListBullet"/>
              <w:rPr>
                <w:noProof/>
              </w:rPr>
            </w:pPr>
            <w:r w:rsidRPr="00C169EA">
              <w:rPr>
                <w:noProof/>
              </w:rPr>
              <w:t>Observing how colleagues teach in a second subject.</w:t>
            </w:r>
          </w:p>
          <w:p w14:paraId="70E124B1" w14:textId="77777777" w:rsidR="008904CF" w:rsidRPr="00C169EA" w:rsidRDefault="008904CF" w:rsidP="00DD0F4D">
            <w:pPr>
              <w:pStyle w:val="ListBullet"/>
              <w:rPr>
                <w:noProof/>
              </w:rPr>
            </w:pPr>
            <w:r w:rsidRPr="00C169EA">
              <w:rPr>
                <w:noProof/>
              </w:rPr>
              <w:t>Analysing the curriculum before and after the age phase of their PGCE.</w:t>
            </w:r>
          </w:p>
          <w:p w14:paraId="08497B69" w14:textId="77777777" w:rsidR="008904CF" w:rsidRDefault="008904CF" w:rsidP="00104BBC">
            <w:pPr>
              <w:pStyle w:val="ListBullet"/>
            </w:pPr>
            <w:r w:rsidRPr="00C169EA">
              <w:rPr>
                <w:noProof/>
              </w:rPr>
              <w:t>Reading the literature and transitioon challenges and strategies for success.</w:t>
            </w:r>
          </w:p>
        </w:tc>
        <w:tc>
          <w:tcPr>
            <w:tcW w:w="3279" w:type="dxa"/>
          </w:tcPr>
          <w:p w14:paraId="06102E36" w14:textId="7E3E4937" w:rsidR="008904CF" w:rsidRPr="00C169EA" w:rsidRDefault="008904CF" w:rsidP="00DD0F4D">
            <w:pPr>
              <w:rPr>
                <w:noProof/>
              </w:rPr>
            </w:pPr>
            <w:r w:rsidRPr="00C169EA">
              <w:rPr>
                <w:noProof/>
              </w:rPr>
              <w:t xml:space="preserve">1. What have you learnt about challenges and strategies for transition in </w:t>
            </w:r>
            <w:r>
              <w:rPr>
                <w:noProof/>
              </w:rPr>
              <w:t>Mathematics</w:t>
            </w:r>
            <w:r w:rsidRPr="00C169EA">
              <w:rPr>
                <w:noProof/>
              </w:rPr>
              <w:t xml:space="preserve"> from Primary ? </w:t>
            </w:r>
          </w:p>
          <w:p w14:paraId="35C97089" w14:textId="77777777" w:rsidR="008904CF" w:rsidRPr="0057243C" w:rsidRDefault="008904CF" w:rsidP="00D634D5">
            <w:r w:rsidRPr="00C169EA">
              <w:rPr>
                <w:noProof/>
              </w:rPr>
              <w:t>2. What have you learned about the curriculum  opportunities in your subject in the post-16 age phase?</w:t>
            </w:r>
          </w:p>
        </w:tc>
      </w:tr>
      <w:tr w:rsidR="008904CF" w14:paraId="52ED6ED1" w14:textId="77777777" w:rsidTr="00F27EAB">
        <w:tc>
          <w:tcPr>
            <w:tcW w:w="1579" w:type="dxa"/>
            <w:shd w:val="clear" w:color="auto" w:fill="DDD9C3" w:themeFill="background2" w:themeFillShade="E6"/>
          </w:tcPr>
          <w:p w14:paraId="6B7836E1" w14:textId="77777777" w:rsidR="008904CF" w:rsidRPr="00E231E3" w:rsidRDefault="008904CF" w:rsidP="00587D7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7DDE4441" w14:textId="77777777" w:rsidR="008904CF" w:rsidRDefault="008904CF" w:rsidP="00587D71">
            <w:r w:rsidRPr="00C169EA">
              <w:rPr>
                <w:noProof/>
              </w:rPr>
              <w:t>DANIELLE MASON, 2018. Grouping pupils by attainment - what does the evidence say? EEF [online].</w:t>
            </w:r>
          </w:p>
        </w:tc>
      </w:tr>
      <w:tr w:rsidR="008904CF" w14:paraId="043B8B38" w14:textId="77777777" w:rsidTr="008F680E">
        <w:tc>
          <w:tcPr>
            <w:tcW w:w="16130" w:type="dxa"/>
            <w:gridSpan w:val="5"/>
            <w:shd w:val="clear" w:color="auto" w:fill="DDD9C3" w:themeFill="background2" w:themeFillShade="E6"/>
          </w:tcPr>
          <w:p w14:paraId="79C135D8" w14:textId="77777777" w:rsidR="008904CF" w:rsidRPr="00D00664" w:rsidRDefault="008904CF" w:rsidP="00587D71">
            <w:pPr>
              <w:jc w:val="center"/>
              <w:rPr>
                <w:b/>
                <w:bCs/>
                <w:sz w:val="22"/>
                <w:szCs w:val="22"/>
              </w:rPr>
            </w:pPr>
            <w:r w:rsidRPr="00D00664">
              <w:rPr>
                <w:rFonts w:asciiTheme="minorHAnsi" w:hAnsiTheme="minorHAnsi" w:cstheme="minorHAnsi"/>
                <w:b/>
                <w:bCs/>
                <w:sz w:val="40"/>
                <w:szCs w:val="40"/>
              </w:rPr>
              <w:t>Start of consolidation phase (placement 2)</w:t>
            </w:r>
          </w:p>
        </w:tc>
      </w:tr>
      <w:tr w:rsidR="008904CF" w14:paraId="5D18789B" w14:textId="77777777" w:rsidTr="00F27EAB">
        <w:tc>
          <w:tcPr>
            <w:tcW w:w="1579" w:type="dxa"/>
            <w:shd w:val="clear" w:color="auto" w:fill="FDE9D9" w:themeFill="accent6" w:themeFillTint="33"/>
          </w:tcPr>
          <w:p w14:paraId="7B589E9C" w14:textId="77777777" w:rsidR="008904CF" w:rsidRPr="00E231E3" w:rsidRDefault="008904CF" w:rsidP="00E231E3">
            <w:pPr>
              <w:rPr>
                <w:rFonts w:asciiTheme="minorHAnsi" w:hAnsiTheme="minorHAnsi" w:cstheme="minorHAnsi"/>
                <w:sz w:val="22"/>
                <w:szCs w:val="22"/>
              </w:rPr>
            </w:pPr>
            <w:proofErr w:type="gramStart"/>
            <w:r w:rsidRPr="00E231E3">
              <w:rPr>
                <w:rFonts w:asciiTheme="minorHAnsi" w:hAnsiTheme="minorHAnsi" w:cstheme="minorHAnsi"/>
                <w:sz w:val="22"/>
                <w:szCs w:val="22"/>
              </w:rPr>
              <w:t>ITAP  [</w:t>
            </w:r>
            <w:proofErr w:type="gramEnd"/>
            <w:r w:rsidRPr="00C169EA">
              <w:rPr>
                <w:rFonts w:asciiTheme="minorHAnsi" w:hAnsiTheme="minorHAnsi" w:cstheme="minorHAnsi"/>
                <w:noProof/>
              </w:rPr>
              <w:t>30</w:t>
            </w:r>
            <w:r w:rsidRPr="00E231E3">
              <w:rPr>
                <w:rFonts w:asciiTheme="minorHAnsi" w:hAnsiTheme="minorHAnsi" w:cstheme="minorHAnsi"/>
                <w:sz w:val="22"/>
                <w:szCs w:val="22"/>
              </w:rPr>
              <w:t xml:space="preserve">] </w:t>
            </w:r>
            <w:r>
              <w:rPr>
                <w:rFonts w:asciiTheme="minorHAnsi" w:hAnsiTheme="minorHAnsi" w:cstheme="minorHAnsi"/>
                <w:noProof/>
              </w:rPr>
              <w:t xml:space="preserve">17-Mar-25 </w:t>
            </w:r>
          </w:p>
          <w:p w14:paraId="11C9BA84" w14:textId="77777777" w:rsidR="008904CF" w:rsidRPr="00E231E3" w:rsidRDefault="008904CF" w:rsidP="00E231E3">
            <w:pPr>
              <w:rPr>
                <w:rFonts w:asciiTheme="minorHAnsi" w:hAnsiTheme="minorHAnsi" w:cstheme="minorHAnsi"/>
                <w:sz w:val="22"/>
                <w:szCs w:val="22"/>
              </w:rPr>
            </w:pPr>
            <w:r w:rsidRPr="00C169EA">
              <w:rPr>
                <w:rFonts w:asciiTheme="minorHAnsi" w:hAnsiTheme="minorHAnsi" w:cstheme="minorHAnsi"/>
                <w:noProof/>
              </w:rPr>
              <w:t>Questioning</w:t>
            </w:r>
          </w:p>
        </w:tc>
        <w:tc>
          <w:tcPr>
            <w:tcW w:w="3202" w:type="dxa"/>
            <w:shd w:val="clear" w:color="auto" w:fill="FDE9D9" w:themeFill="accent6" w:themeFillTint="33"/>
          </w:tcPr>
          <w:p w14:paraId="0305068A" w14:textId="77777777" w:rsidR="008904CF" w:rsidRPr="00C169EA" w:rsidRDefault="008904CF" w:rsidP="00DD0F4D">
            <w:pPr>
              <w:pStyle w:val="ListBullet"/>
              <w:rPr>
                <w:noProof/>
              </w:rPr>
            </w:pPr>
            <w:r w:rsidRPr="00C169EA">
              <w:rPr>
                <w:noProof/>
              </w:rPr>
              <w:t>Questioning is a vital assessment tool that helps teachers gather evidence to inform their instructional decisions (Muijs &amp; Reynolds, 2017).</w:t>
            </w:r>
          </w:p>
          <w:p w14:paraId="72D89287" w14:textId="77777777" w:rsidR="008904CF" w:rsidRPr="00C169EA" w:rsidRDefault="008904CF" w:rsidP="00DD0F4D">
            <w:pPr>
              <w:pStyle w:val="ListBullet"/>
              <w:rPr>
                <w:noProof/>
              </w:rPr>
            </w:pPr>
            <w:r w:rsidRPr="00C169EA">
              <w:rPr>
                <w:noProof/>
              </w:rPr>
              <w:t>Well-crafted questions should relate to what students have already learned or can deduce, thereby aiding in articulating ideas, consolidating knowledge, and extending vocabulary (Rosenshine, 2012).</w:t>
            </w:r>
          </w:p>
          <w:p w14:paraId="797A404D" w14:textId="77777777" w:rsidR="008904CF" w:rsidRDefault="008904CF" w:rsidP="00104BBC">
            <w:pPr>
              <w:pStyle w:val="ListBullet"/>
            </w:pPr>
            <w:r w:rsidRPr="00C169EA">
              <w:rPr>
                <w:noProof/>
              </w:rPr>
              <w:t>Effective questioning techniques can uncover students’ prior knowledge, assess ongoing understanding, facilitate problem-solving, and promote robust classroom discussions that enhance learning.</w:t>
            </w:r>
          </w:p>
        </w:tc>
        <w:tc>
          <w:tcPr>
            <w:tcW w:w="3555" w:type="dxa"/>
            <w:shd w:val="clear" w:color="auto" w:fill="FDE9D9" w:themeFill="accent6" w:themeFillTint="33"/>
          </w:tcPr>
          <w:p w14:paraId="6201B318" w14:textId="77777777" w:rsidR="008904CF" w:rsidRPr="00C169EA" w:rsidRDefault="008904CF" w:rsidP="00DD0F4D">
            <w:pPr>
              <w:pStyle w:val="ListBullet"/>
              <w:rPr>
                <w:noProof/>
              </w:rPr>
            </w:pPr>
            <w:r w:rsidRPr="00C169EA">
              <w:rPr>
                <w:noProof/>
              </w:rPr>
              <w:t>Design questions that not only assess what students have been taught but also encourage them to apply their knowledge to new situations, thus enhancing understanding and vocabulary development.</w:t>
            </w:r>
          </w:p>
          <w:p w14:paraId="764099EC" w14:textId="77777777" w:rsidR="008904CF" w:rsidRPr="00C169EA" w:rsidRDefault="008904CF" w:rsidP="00DD0F4D">
            <w:pPr>
              <w:pStyle w:val="ListBullet"/>
              <w:rPr>
                <w:noProof/>
              </w:rPr>
            </w:pPr>
            <w:r w:rsidRPr="00C169EA">
              <w:rPr>
                <w:noProof/>
              </w:rPr>
              <w:t>Use questioning to discover students’ prior knowledge and continuously assess their understanding throughout a lesson, aiding in adjusting teaching strategies in real-time.</w:t>
            </w:r>
          </w:p>
          <w:p w14:paraId="275DFCC1" w14:textId="77777777" w:rsidR="008904CF" w:rsidRDefault="008904CF" w:rsidP="00104BBC">
            <w:pPr>
              <w:pStyle w:val="ListBullet"/>
            </w:pPr>
            <w:r w:rsidRPr="00C169EA">
              <w:rPr>
                <w:noProof/>
              </w:rPr>
              <w:t>Use questions to promote engaging and constructive classroom discussions that help students articulate their ideas, solve problems, and extend their learning through peer interactions.</w:t>
            </w:r>
          </w:p>
        </w:tc>
        <w:tc>
          <w:tcPr>
            <w:tcW w:w="4515" w:type="dxa"/>
            <w:shd w:val="clear" w:color="auto" w:fill="FDE9D9" w:themeFill="accent6" w:themeFillTint="33"/>
          </w:tcPr>
          <w:p w14:paraId="5BB64211" w14:textId="77777777" w:rsidR="008904CF" w:rsidRPr="00C169EA" w:rsidRDefault="008904CF" w:rsidP="00DD0F4D">
            <w:pPr>
              <w:pStyle w:val="ListBullet"/>
              <w:rPr>
                <w:noProof/>
              </w:rPr>
            </w:pPr>
            <w:r w:rsidRPr="00C169EA">
              <w:rPr>
                <w:noProof/>
              </w:rPr>
              <w:t>Engaging in joint planning in showing how expert colleagues plan for questioning</w:t>
            </w:r>
          </w:p>
          <w:p w14:paraId="7A116ABA" w14:textId="77777777" w:rsidR="008904CF" w:rsidRPr="00C169EA" w:rsidRDefault="008904CF" w:rsidP="00DD0F4D">
            <w:pPr>
              <w:pStyle w:val="ListBullet"/>
              <w:rPr>
                <w:noProof/>
              </w:rPr>
            </w:pPr>
            <w:r w:rsidRPr="00C169EA">
              <w:rPr>
                <w:noProof/>
              </w:rPr>
              <w:t>Peer review of question plans, including experienced teachers and course mates</w:t>
            </w:r>
          </w:p>
          <w:p w14:paraId="093858A3" w14:textId="77777777" w:rsidR="008904CF" w:rsidRPr="00C169EA" w:rsidRDefault="008904CF" w:rsidP="00DD0F4D">
            <w:pPr>
              <w:pStyle w:val="ListBullet"/>
              <w:rPr>
                <w:noProof/>
              </w:rPr>
            </w:pPr>
            <w:r w:rsidRPr="00C169EA">
              <w:rPr>
                <w:noProof/>
              </w:rPr>
              <w:t>Observation and debriefing of lessons specifically focused on questioning.</w:t>
            </w:r>
          </w:p>
          <w:p w14:paraId="51AD0A74" w14:textId="77777777" w:rsidR="008904CF" w:rsidRDefault="008904CF" w:rsidP="00104BBC">
            <w:pPr>
              <w:pStyle w:val="ListBullet"/>
            </w:pPr>
            <w:r w:rsidRPr="00C169EA">
              <w:rPr>
                <w:noProof/>
              </w:rPr>
              <w:t>Co-Teaching opportunities for trainees with expert colleagues</w:t>
            </w:r>
          </w:p>
        </w:tc>
        <w:tc>
          <w:tcPr>
            <w:tcW w:w="3279" w:type="dxa"/>
            <w:shd w:val="clear" w:color="auto" w:fill="FDE9D9" w:themeFill="accent6" w:themeFillTint="33"/>
          </w:tcPr>
          <w:p w14:paraId="7676E88B" w14:textId="77777777" w:rsidR="008904CF" w:rsidRPr="00C169EA" w:rsidRDefault="008904CF" w:rsidP="00DD0F4D">
            <w:pPr>
              <w:rPr>
                <w:noProof/>
              </w:rPr>
            </w:pPr>
            <w:r w:rsidRPr="00C169EA">
              <w:rPr>
                <w:noProof/>
              </w:rPr>
              <w:t>1. Identify what constitutes high-quality classroom talk and questioning and discuss what strategies are effective and explain why.</w:t>
            </w:r>
          </w:p>
          <w:p w14:paraId="4AC4059F" w14:textId="77777777" w:rsidR="008904CF" w:rsidRPr="0057243C" w:rsidRDefault="008904CF" w:rsidP="00D634D5">
            <w:r w:rsidRPr="00C169EA">
              <w:rPr>
                <w:noProof/>
              </w:rPr>
              <w:t>2. Describe the pitfalls in questioning and what possible solutions could be implemented to overcome these</w:t>
            </w:r>
          </w:p>
        </w:tc>
      </w:tr>
      <w:tr w:rsidR="008904CF" w14:paraId="10B95910" w14:textId="77777777" w:rsidTr="00F27EAB">
        <w:tc>
          <w:tcPr>
            <w:tcW w:w="1579" w:type="dxa"/>
            <w:shd w:val="clear" w:color="auto" w:fill="FDE9D9" w:themeFill="accent6" w:themeFillTint="33"/>
          </w:tcPr>
          <w:p w14:paraId="0ED7B5F7" w14:textId="77777777" w:rsidR="008904CF" w:rsidRPr="00E231E3" w:rsidRDefault="008904CF" w:rsidP="00587D7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FDE9D9" w:themeFill="accent6" w:themeFillTint="33"/>
          </w:tcPr>
          <w:p w14:paraId="046C8E8A" w14:textId="77777777" w:rsidR="008904CF" w:rsidRPr="00C169EA" w:rsidRDefault="008904CF" w:rsidP="00DD0F4D">
            <w:pPr>
              <w:rPr>
                <w:noProof/>
              </w:rPr>
            </w:pPr>
            <w:r w:rsidRPr="00C169EA">
              <w:rPr>
                <w:noProof/>
              </w:rPr>
              <w:t xml:space="preserve">Lemov, D (2021), Teach Like a Champion 3. 0 : Chapter 7 (265-322) </w:t>
            </w:r>
          </w:p>
          <w:p w14:paraId="53A4F463" w14:textId="77777777" w:rsidR="008904CF" w:rsidRPr="00C169EA" w:rsidRDefault="008904CF" w:rsidP="00DD0F4D">
            <w:pPr>
              <w:rPr>
                <w:noProof/>
              </w:rPr>
            </w:pPr>
            <w:r w:rsidRPr="00C169EA">
              <w:rPr>
                <w:noProof/>
              </w:rPr>
              <w:t>Alexander R (2017) Towards Dialogic Teaching: The effective use of talk for teaching and learning: Rethinking Classroom Talk. 5th ed. Cambridge: Dialogos</w:t>
            </w:r>
          </w:p>
          <w:p w14:paraId="7A4052E7" w14:textId="77777777" w:rsidR="008904CF" w:rsidRDefault="008904CF" w:rsidP="00587D71"/>
        </w:tc>
      </w:tr>
      <w:tr w:rsidR="008904CF" w14:paraId="5E4B4BD5" w14:textId="77777777" w:rsidTr="00F27EAB">
        <w:tc>
          <w:tcPr>
            <w:tcW w:w="1579" w:type="dxa"/>
            <w:shd w:val="clear" w:color="auto" w:fill="DDD9C3" w:themeFill="background2" w:themeFillShade="E6"/>
          </w:tcPr>
          <w:p w14:paraId="319A7914" w14:textId="77777777" w:rsidR="008904CF" w:rsidRPr="00E231E3" w:rsidRDefault="008904CF" w:rsidP="00E231E3">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31</w:t>
            </w:r>
            <w:r w:rsidRPr="00E231E3">
              <w:rPr>
                <w:rFonts w:asciiTheme="minorHAnsi" w:hAnsiTheme="minorHAnsi" w:cstheme="minorHAnsi"/>
                <w:sz w:val="22"/>
                <w:szCs w:val="22"/>
              </w:rPr>
              <w:t xml:space="preserve">] </w:t>
            </w:r>
            <w:r>
              <w:rPr>
                <w:rFonts w:asciiTheme="minorHAnsi" w:hAnsiTheme="minorHAnsi" w:cstheme="minorHAnsi"/>
                <w:noProof/>
              </w:rPr>
              <w:t xml:space="preserve">24-Mar-25 </w:t>
            </w:r>
          </w:p>
          <w:p w14:paraId="0E23CBEF" w14:textId="77777777" w:rsidR="008904CF" w:rsidRPr="00E231E3" w:rsidRDefault="008904CF" w:rsidP="00E231E3">
            <w:pPr>
              <w:rPr>
                <w:rFonts w:asciiTheme="minorHAnsi" w:hAnsiTheme="minorHAnsi" w:cstheme="minorHAnsi"/>
                <w:sz w:val="22"/>
                <w:szCs w:val="22"/>
              </w:rPr>
            </w:pPr>
            <w:r w:rsidRPr="00C169EA">
              <w:rPr>
                <w:rFonts w:asciiTheme="minorHAnsi" w:hAnsiTheme="minorHAnsi" w:cstheme="minorHAnsi"/>
                <w:noProof/>
              </w:rPr>
              <w:lastRenderedPageBreak/>
              <w:t>How do we deal with misconceptions?</w:t>
            </w:r>
          </w:p>
        </w:tc>
        <w:tc>
          <w:tcPr>
            <w:tcW w:w="3202" w:type="dxa"/>
          </w:tcPr>
          <w:p w14:paraId="0E53573C" w14:textId="01DCFCC0" w:rsidR="008904CF" w:rsidRPr="00C169EA" w:rsidRDefault="008904CF" w:rsidP="00DD0F4D">
            <w:pPr>
              <w:pStyle w:val="ListBullet"/>
              <w:rPr>
                <w:noProof/>
              </w:rPr>
            </w:pPr>
            <w:r>
              <w:rPr>
                <w:noProof/>
              </w:rPr>
              <w:lastRenderedPageBreak/>
              <w:t>Mathematics</w:t>
            </w:r>
            <w:r w:rsidRPr="00C169EA">
              <w:rPr>
                <w:noProof/>
              </w:rPr>
              <w:t xml:space="preserve"> Teachers’ expectations can affect pupil outcomes; setting goals that </w:t>
            </w:r>
            <w:r w:rsidRPr="00C169EA">
              <w:rPr>
                <w:noProof/>
              </w:rPr>
              <w:lastRenderedPageBreak/>
              <w:t xml:space="preserve">challenge and stretch pupils to know and remember more of the </w:t>
            </w:r>
            <w:r>
              <w:rPr>
                <w:noProof/>
              </w:rPr>
              <w:t>Mathematics</w:t>
            </w:r>
            <w:r w:rsidRPr="00C169EA">
              <w:rPr>
                <w:noProof/>
              </w:rPr>
              <w:t xml:space="preserve"> curriculum is essential.</w:t>
            </w:r>
          </w:p>
          <w:p w14:paraId="2E46503F" w14:textId="12EE21B0" w:rsidR="008904CF" w:rsidRPr="00C169EA" w:rsidRDefault="008904CF" w:rsidP="00DD0F4D">
            <w:pPr>
              <w:pStyle w:val="ListBullet"/>
              <w:rPr>
                <w:noProof/>
              </w:rPr>
            </w:pPr>
            <w:r w:rsidRPr="00C169EA">
              <w:rPr>
                <w:noProof/>
              </w:rPr>
              <w:t xml:space="preserve">Anticipating common misconceptions in </w:t>
            </w:r>
            <w:r>
              <w:rPr>
                <w:noProof/>
              </w:rPr>
              <w:t>Mathematics</w:t>
            </w:r>
            <w:r w:rsidRPr="00C169EA">
              <w:rPr>
                <w:noProof/>
              </w:rPr>
              <w:t xml:space="preserve"> is also an important aspect of curricular knowledge; working closely with colleagues to develop an understanding of when misconceptions are likely to arise is valuable. </w:t>
            </w:r>
            <w:r>
              <w:rPr>
                <w:noProof/>
              </w:rPr>
              <w:t>Mathematics</w:t>
            </w:r>
            <w:r w:rsidRPr="00C169EA">
              <w:rPr>
                <w:noProof/>
              </w:rPr>
              <w:t xml:space="preserve"> Teachers can influence pupils’ resilience and beliefs about their ability to succeed in </w:t>
            </w:r>
            <w:r>
              <w:rPr>
                <w:noProof/>
              </w:rPr>
              <w:t>Mathematics</w:t>
            </w:r>
            <w:r w:rsidRPr="00C169EA">
              <w:rPr>
                <w:noProof/>
              </w:rPr>
              <w:t>, by ensuring all pupils have the opportunity to experience meaningful success.</w:t>
            </w:r>
          </w:p>
          <w:p w14:paraId="5A81443F" w14:textId="77777777" w:rsidR="008904CF" w:rsidRDefault="008904CF" w:rsidP="00104BBC">
            <w:pPr>
              <w:pStyle w:val="ListBullet"/>
            </w:pPr>
            <w:r w:rsidRPr="00C169EA">
              <w:rPr>
                <w:noProof/>
              </w:rPr>
              <w:t>Common mathematical misconceptions develop when prior knowledge is weak, for example, when relying on short-term unhelpful tricks which fail to be underpinned by conceptual mathematical understanding.</w:t>
            </w:r>
          </w:p>
        </w:tc>
        <w:tc>
          <w:tcPr>
            <w:tcW w:w="3555" w:type="dxa"/>
          </w:tcPr>
          <w:p w14:paraId="2C240A0B" w14:textId="77777777" w:rsidR="008904CF" w:rsidRPr="00C169EA" w:rsidRDefault="008904CF" w:rsidP="00DD0F4D">
            <w:pPr>
              <w:pStyle w:val="ListBullet"/>
              <w:rPr>
                <w:noProof/>
              </w:rPr>
            </w:pPr>
            <w:r w:rsidRPr="00C169EA">
              <w:rPr>
                <w:noProof/>
              </w:rPr>
              <w:lastRenderedPageBreak/>
              <w:t xml:space="preserve">Ensure sequences of lessons consider possible misconceptions and are not overly 'cluttered', </w:t>
            </w:r>
            <w:r w:rsidRPr="00C169EA">
              <w:rPr>
                <w:noProof/>
              </w:rPr>
              <w:lastRenderedPageBreak/>
              <w:t>distracting from the key content being taught.</w:t>
            </w:r>
          </w:p>
          <w:p w14:paraId="7DA203B6" w14:textId="77777777" w:rsidR="008904CF" w:rsidRPr="00C169EA" w:rsidRDefault="008904CF" w:rsidP="00DD0F4D">
            <w:pPr>
              <w:pStyle w:val="ListBullet"/>
              <w:rPr>
                <w:noProof/>
              </w:rPr>
            </w:pPr>
            <w:r w:rsidRPr="00C169EA">
              <w:rPr>
                <w:noProof/>
              </w:rPr>
              <w:t>Check pupils’ understanding of a task before it begins and address any misconceptions</w:t>
            </w:r>
          </w:p>
          <w:p w14:paraId="4B755467" w14:textId="77777777" w:rsidR="008904CF" w:rsidRPr="00C169EA" w:rsidRDefault="008904CF" w:rsidP="00DD0F4D">
            <w:pPr>
              <w:pStyle w:val="ListBullet"/>
              <w:rPr>
                <w:noProof/>
              </w:rPr>
            </w:pPr>
            <w:r w:rsidRPr="00C169EA">
              <w:rPr>
                <w:noProof/>
              </w:rPr>
              <w:t>Reinforce established school and classroom routines which maximise time for learning</w:t>
            </w:r>
          </w:p>
          <w:p w14:paraId="6F33D3D9" w14:textId="77777777" w:rsidR="008904CF" w:rsidRDefault="008904CF" w:rsidP="00104BBC">
            <w:pPr>
              <w:pStyle w:val="ListBullet"/>
            </w:pPr>
            <w:r w:rsidRPr="00C169EA">
              <w:rPr>
                <w:noProof/>
              </w:rPr>
              <w:t>Check prior knowledge and understanding during lessons by structuring tasks and questions to enable the identification of knowledge gaps and misconceptions (e.g. by using common misconceptions within multiple-choice questions).</w:t>
            </w:r>
          </w:p>
        </w:tc>
        <w:tc>
          <w:tcPr>
            <w:tcW w:w="4515" w:type="dxa"/>
          </w:tcPr>
          <w:p w14:paraId="32532345" w14:textId="77777777" w:rsidR="008904CF" w:rsidRDefault="008904CF" w:rsidP="00104BBC">
            <w:pPr>
              <w:pStyle w:val="ListBullet"/>
            </w:pPr>
          </w:p>
        </w:tc>
        <w:tc>
          <w:tcPr>
            <w:tcW w:w="3279" w:type="dxa"/>
          </w:tcPr>
          <w:p w14:paraId="3A7CD639" w14:textId="77777777" w:rsidR="008904CF" w:rsidRPr="00C169EA" w:rsidRDefault="008904CF" w:rsidP="00DD0F4D">
            <w:pPr>
              <w:rPr>
                <w:noProof/>
              </w:rPr>
            </w:pPr>
            <w:r w:rsidRPr="00C169EA">
              <w:rPr>
                <w:noProof/>
              </w:rPr>
              <w:t>1. How do you plan to check for prior knowledge and pre-existing misconceptions?</w:t>
            </w:r>
          </w:p>
          <w:p w14:paraId="62331F79" w14:textId="123004C2" w:rsidR="008904CF" w:rsidRPr="0057243C" w:rsidRDefault="008904CF" w:rsidP="00D634D5">
            <w:r w:rsidRPr="00C169EA">
              <w:rPr>
                <w:noProof/>
              </w:rPr>
              <w:lastRenderedPageBreak/>
              <w:t xml:space="preserve">2. What are the main misconceptions in  </w:t>
            </w:r>
            <w:r>
              <w:rPr>
                <w:noProof/>
              </w:rPr>
              <w:t>Mathematics</w:t>
            </w:r>
            <w:r w:rsidRPr="00C169EA">
              <w:rPr>
                <w:noProof/>
              </w:rPr>
              <w:t>?</w:t>
            </w:r>
          </w:p>
        </w:tc>
      </w:tr>
      <w:tr w:rsidR="008904CF" w14:paraId="06B758DF" w14:textId="77777777" w:rsidTr="00F27EAB">
        <w:tc>
          <w:tcPr>
            <w:tcW w:w="1579" w:type="dxa"/>
            <w:shd w:val="clear" w:color="auto" w:fill="DDD9C3" w:themeFill="background2" w:themeFillShade="E6"/>
          </w:tcPr>
          <w:p w14:paraId="09A91348" w14:textId="77777777" w:rsidR="008904CF" w:rsidRPr="00E231E3" w:rsidRDefault="008904CF" w:rsidP="00587D71">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tcPr>
          <w:p w14:paraId="36557006" w14:textId="77777777" w:rsidR="008904CF" w:rsidRDefault="008904CF" w:rsidP="00587D71">
            <w:r w:rsidRPr="00C169EA">
              <w:rPr>
                <w:noProof/>
              </w:rPr>
              <w:t>Rich, P. R., Van Loon, M. H., Dunlosky, J., &amp; Zaragoza, M. S. (2017) Belief in corrective feedback for common misconceptions: Implications for knowledge revision. Journal of Experimental Psychology: Learning, Memory, and Cognition, 43(3), 492-501. http://dx.doi.org/10.1037/xlm0000322.</w:t>
            </w:r>
          </w:p>
        </w:tc>
      </w:tr>
      <w:tr w:rsidR="008904CF" w14:paraId="618409C6" w14:textId="77777777" w:rsidTr="00F27EAB">
        <w:tc>
          <w:tcPr>
            <w:tcW w:w="1579" w:type="dxa"/>
            <w:shd w:val="clear" w:color="auto" w:fill="DDD9C3" w:themeFill="background2" w:themeFillShade="E6"/>
          </w:tcPr>
          <w:p w14:paraId="42D90973" w14:textId="77777777" w:rsidR="008904CF" w:rsidRPr="00E231E3" w:rsidRDefault="008904CF" w:rsidP="00E231E3">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32</w:t>
            </w:r>
            <w:r w:rsidRPr="00E231E3">
              <w:rPr>
                <w:rFonts w:asciiTheme="minorHAnsi" w:hAnsiTheme="minorHAnsi" w:cstheme="minorHAnsi"/>
                <w:sz w:val="22"/>
                <w:szCs w:val="22"/>
              </w:rPr>
              <w:t xml:space="preserve">] </w:t>
            </w:r>
            <w:r>
              <w:rPr>
                <w:rFonts w:asciiTheme="minorHAnsi" w:hAnsiTheme="minorHAnsi" w:cstheme="minorHAnsi"/>
                <w:noProof/>
              </w:rPr>
              <w:t xml:space="preserve">31-Mar-25 </w:t>
            </w:r>
          </w:p>
          <w:p w14:paraId="1B4C6196" w14:textId="77777777" w:rsidR="008904CF" w:rsidRPr="00E231E3" w:rsidRDefault="008904CF" w:rsidP="00E231E3">
            <w:pPr>
              <w:rPr>
                <w:rFonts w:asciiTheme="minorHAnsi" w:hAnsiTheme="minorHAnsi" w:cstheme="minorHAnsi"/>
                <w:sz w:val="22"/>
                <w:szCs w:val="22"/>
              </w:rPr>
            </w:pPr>
            <w:r w:rsidRPr="00C169EA">
              <w:rPr>
                <w:rFonts w:asciiTheme="minorHAnsi" w:hAnsiTheme="minorHAnsi" w:cstheme="minorHAnsi"/>
                <w:noProof/>
              </w:rPr>
              <w:t>What are the wider responsibilities of teachers?</w:t>
            </w:r>
          </w:p>
        </w:tc>
        <w:tc>
          <w:tcPr>
            <w:tcW w:w="3202" w:type="dxa"/>
          </w:tcPr>
          <w:p w14:paraId="5C48850B" w14:textId="77777777" w:rsidR="008904CF" w:rsidRPr="00C169EA" w:rsidRDefault="008904CF" w:rsidP="00DD0F4D">
            <w:pPr>
              <w:pStyle w:val="ListBullet"/>
              <w:rPr>
                <w:noProof/>
              </w:rPr>
            </w:pPr>
            <w:r w:rsidRPr="00C169EA">
              <w:rPr>
                <w:noProof/>
              </w:rPr>
              <w:t>Teachers have a responsibility to strengthen pedagogical and subject knowledge by participating in wider professional networks</w:t>
            </w:r>
          </w:p>
          <w:p w14:paraId="6524D0C2" w14:textId="77777777" w:rsidR="008904CF" w:rsidRPr="00C169EA" w:rsidRDefault="008904CF" w:rsidP="00DD0F4D">
            <w:pPr>
              <w:pStyle w:val="ListBullet"/>
              <w:rPr>
                <w:noProof/>
              </w:rPr>
            </w:pPr>
            <w:r w:rsidRPr="00C169EA">
              <w:rPr>
                <w:noProof/>
              </w:rPr>
              <w:t xml:space="preserve">Engaging and contributing to the wider life of a school is an </w:t>
            </w:r>
            <w:r w:rsidRPr="00C169EA">
              <w:rPr>
                <w:noProof/>
              </w:rPr>
              <w:lastRenderedPageBreak/>
              <w:t xml:space="preserve">important professional skill which impacts pupil experiences, widens aspirations and provides opportunities to be a positive role model. </w:t>
            </w:r>
          </w:p>
          <w:p w14:paraId="5069938B" w14:textId="77777777" w:rsidR="008904CF" w:rsidRPr="00C169EA" w:rsidRDefault="008904CF" w:rsidP="00DD0F4D">
            <w:pPr>
              <w:pStyle w:val="ListBullet"/>
              <w:rPr>
                <w:noProof/>
              </w:rPr>
            </w:pPr>
            <w:r w:rsidRPr="00C169EA">
              <w:rPr>
                <w:noProof/>
              </w:rPr>
              <w:t>Regular professional reflection using a framework e.g., Gibbs (1988) can help teachers identify strengths and weaknesses, understand and analyse the practical and affective components of their experiences and action plan for future personal development.</w:t>
            </w:r>
          </w:p>
          <w:p w14:paraId="7D4E1901" w14:textId="77777777" w:rsidR="008904CF" w:rsidRDefault="008904CF" w:rsidP="00104BBC">
            <w:pPr>
              <w:pStyle w:val="ListBullet"/>
            </w:pPr>
            <w:r w:rsidRPr="00C169EA">
              <w:rPr>
                <w:noProof/>
              </w:rPr>
              <w:t>Ongoing CPD is important for professional and personal development in teaching e.g., NCETM and Mathematics Association.</w:t>
            </w:r>
          </w:p>
        </w:tc>
        <w:tc>
          <w:tcPr>
            <w:tcW w:w="3555" w:type="dxa"/>
          </w:tcPr>
          <w:p w14:paraId="38222F94" w14:textId="77777777" w:rsidR="008904CF" w:rsidRPr="00C169EA" w:rsidRDefault="008904CF" w:rsidP="00DD0F4D">
            <w:pPr>
              <w:pStyle w:val="ListBullet"/>
              <w:rPr>
                <w:noProof/>
              </w:rPr>
            </w:pPr>
            <w:r w:rsidRPr="00C169EA">
              <w:rPr>
                <w:noProof/>
              </w:rPr>
              <w:lastRenderedPageBreak/>
              <w:t>Identify formal and informal CPD opportunities and begin to construct a personal learning network.</w:t>
            </w:r>
          </w:p>
          <w:p w14:paraId="1288101E" w14:textId="77777777" w:rsidR="008904CF" w:rsidRPr="00C169EA" w:rsidRDefault="008904CF" w:rsidP="00DD0F4D">
            <w:pPr>
              <w:pStyle w:val="ListBullet"/>
              <w:rPr>
                <w:noProof/>
              </w:rPr>
            </w:pPr>
            <w:r w:rsidRPr="00C169EA">
              <w:rPr>
                <w:noProof/>
              </w:rPr>
              <w:t xml:space="preserve">Identify opportunities to be involved with the wider life of the school </w:t>
            </w:r>
            <w:r w:rsidRPr="00C169EA">
              <w:rPr>
                <w:noProof/>
              </w:rPr>
              <w:lastRenderedPageBreak/>
              <w:t>whilst maintaining a work-life balance.</w:t>
            </w:r>
          </w:p>
          <w:p w14:paraId="08DF1017" w14:textId="77777777" w:rsidR="008904CF" w:rsidRDefault="008904CF" w:rsidP="00104BBC">
            <w:pPr>
              <w:pStyle w:val="ListBullet"/>
            </w:pPr>
            <w:r w:rsidRPr="00C169EA">
              <w:rPr>
                <w:noProof/>
              </w:rPr>
              <w:t>Undertake professional reflection using a framework and plan actions for future development.Strengthen and extend pedagogical and subject knowledge by participating in wider networks and lesson preparation such as NCETM.</w:t>
            </w:r>
          </w:p>
        </w:tc>
        <w:tc>
          <w:tcPr>
            <w:tcW w:w="4515" w:type="dxa"/>
          </w:tcPr>
          <w:p w14:paraId="7078F6E1" w14:textId="77777777" w:rsidR="008904CF" w:rsidRPr="00C169EA" w:rsidRDefault="008904CF" w:rsidP="00DD0F4D">
            <w:pPr>
              <w:pStyle w:val="ListBullet"/>
              <w:rPr>
                <w:noProof/>
              </w:rPr>
            </w:pPr>
            <w:r w:rsidRPr="00C169EA">
              <w:rPr>
                <w:noProof/>
              </w:rPr>
              <w:lastRenderedPageBreak/>
              <w:t>Discussing with expert colleagues how they undertake formal and informal continuous professional development.</w:t>
            </w:r>
          </w:p>
          <w:p w14:paraId="6BA3FC3D" w14:textId="77777777" w:rsidR="008904CF" w:rsidRPr="00C169EA" w:rsidRDefault="008904CF" w:rsidP="00DD0F4D">
            <w:pPr>
              <w:pStyle w:val="ListBullet"/>
              <w:rPr>
                <w:noProof/>
              </w:rPr>
            </w:pPr>
            <w:r w:rsidRPr="00C169EA">
              <w:rPr>
                <w:noProof/>
              </w:rPr>
              <w:t>Join professional networks, join events, ask questions and contribute their ideas</w:t>
            </w:r>
          </w:p>
          <w:p w14:paraId="0D109C96" w14:textId="77777777" w:rsidR="008904CF" w:rsidRDefault="008904CF" w:rsidP="00104BBC">
            <w:pPr>
              <w:pStyle w:val="ListBullet"/>
            </w:pPr>
            <w:r w:rsidRPr="00C169EA">
              <w:rPr>
                <w:noProof/>
              </w:rPr>
              <w:t xml:space="preserve">Discussing with expert colleagues how they assess their ongoing teacher development and </w:t>
            </w:r>
            <w:r w:rsidRPr="00C169EA">
              <w:rPr>
                <w:noProof/>
              </w:rPr>
              <w:lastRenderedPageBreak/>
              <w:t>how systems of professional review contribute to this.</w:t>
            </w:r>
          </w:p>
        </w:tc>
        <w:tc>
          <w:tcPr>
            <w:tcW w:w="3279" w:type="dxa"/>
          </w:tcPr>
          <w:p w14:paraId="5153D3AC" w14:textId="77777777" w:rsidR="008904CF" w:rsidRPr="00C169EA" w:rsidRDefault="008904CF" w:rsidP="00DD0F4D">
            <w:pPr>
              <w:rPr>
                <w:noProof/>
              </w:rPr>
            </w:pPr>
            <w:r w:rsidRPr="00C169EA">
              <w:rPr>
                <w:noProof/>
              </w:rPr>
              <w:lastRenderedPageBreak/>
              <w:t xml:space="preserve">1. Beyond teaching your subject, how have you contributed to the wider school life and culture? </w:t>
            </w:r>
          </w:p>
          <w:p w14:paraId="17EC5BA2" w14:textId="77777777" w:rsidR="008904CF" w:rsidRPr="0057243C" w:rsidRDefault="008904CF" w:rsidP="00D634D5">
            <w:r w:rsidRPr="00C169EA">
              <w:rPr>
                <w:noProof/>
              </w:rPr>
              <w:t xml:space="preserve">2. What further opportunities in this area would you pursue in your consolidation placement? </w:t>
            </w:r>
          </w:p>
        </w:tc>
      </w:tr>
      <w:tr w:rsidR="008904CF" w14:paraId="1910EB76" w14:textId="77777777" w:rsidTr="00F27EAB">
        <w:tc>
          <w:tcPr>
            <w:tcW w:w="1579" w:type="dxa"/>
            <w:shd w:val="clear" w:color="auto" w:fill="DDD9C3" w:themeFill="background2" w:themeFillShade="E6"/>
          </w:tcPr>
          <w:p w14:paraId="2177EC6A" w14:textId="77777777" w:rsidR="008904CF" w:rsidRPr="00E231E3" w:rsidRDefault="008904CF" w:rsidP="00587D7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10B55F2D" w14:textId="77777777" w:rsidR="008904CF" w:rsidRDefault="008904CF" w:rsidP="00587D71">
            <w:r w:rsidRPr="00C169EA">
              <w:rPr>
                <w:noProof/>
              </w:rPr>
              <w:t>Kraft, M., Blazar, D., &amp; Hogan, D. (2018) The Effect of Teacher Coaching on Instruction and Achievement: A Meta-Analysis of the Causal Evidence. Review of Educational Research, 003465431875926. https://doi.org/10.3102/0034654318759268</w:t>
            </w:r>
          </w:p>
        </w:tc>
      </w:tr>
      <w:tr w:rsidR="008904CF" w14:paraId="222EECED" w14:textId="77777777" w:rsidTr="00F27EAB">
        <w:tc>
          <w:tcPr>
            <w:tcW w:w="1579" w:type="dxa"/>
            <w:shd w:val="clear" w:color="auto" w:fill="DDD9C3" w:themeFill="background2" w:themeFillShade="E6"/>
          </w:tcPr>
          <w:p w14:paraId="3925C47E" w14:textId="77777777" w:rsidR="008904CF" w:rsidRPr="00E231E3" w:rsidRDefault="008904CF" w:rsidP="00E231E3">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33</w:t>
            </w:r>
            <w:r w:rsidRPr="00E231E3">
              <w:rPr>
                <w:rFonts w:asciiTheme="minorHAnsi" w:hAnsiTheme="minorHAnsi" w:cstheme="minorHAnsi"/>
                <w:sz w:val="22"/>
                <w:szCs w:val="22"/>
              </w:rPr>
              <w:t xml:space="preserve">] </w:t>
            </w:r>
            <w:r>
              <w:rPr>
                <w:rFonts w:asciiTheme="minorHAnsi" w:hAnsiTheme="minorHAnsi" w:cstheme="minorHAnsi"/>
                <w:noProof/>
              </w:rPr>
              <w:t xml:space="preserve">7-Apr-25 </w:t>
            </w:r>
          </w:p>
          <w:p w14:paraId="78EFD935" w14:textId="77777777" w:rsidR="008904CF" w:rsidRPr="00E231E3" w:rsidRDefault="008904CF" w:rsidP="00E231E3">
            <w:pPr>
              <w:rPr>
                <w:rFonts w:asciiTheme="minorHAnsi" w:hAnsiTheme="minorHAnsi" w:cstheme="minorHAnsi"/>
                <w:sz w:val="22"/>
                <w:szCs w:val="22"/>
              </w:rPr>
            </w:pPr>
            <w:r w:rsidRPr="00C169EA">
              <w:rPr>
                <w:rFonts w:asciiTheme="minorHAnsi" w:hAnsiTheme="minorHAnsi" w:cstheme="minorHAnsi"/>
                <w:noProof/>
              </w:rPr>
              <w:t>How and why do teachers work in partnership with parents and carers?</w:t>
            </w:r>
          </w:p>
        </w:tc>
        <w:tc>
          <w:tcPr>
            <w:tcW w:w="3202" w:type="dxa"/>
          </w:tcPr>
          <w:p w14:paraId="246CB261" w14:textId="77777777" w:rsidR="008904CF" w:rsidRPr="00C169EA" w:rsidRDefault="008904CF" w:rsidP="00DD0F4D">
            <w:pPr>
              <w:pStyle w:val="ListBullet"/>
              <w:rPr>
                <w:noProof/>
              </w:rPr>
            </w:pPr>
            <w:r w:rsidRPr="00C169EA">
              <w:rPr>
                <w:noProof/>
              </w:rPr>
              <w:t xml:space="preserve">Building effective relationships with parents, carers and families can improve pupils’ motivation, behaviour and academic success.          </w:t>
            </w:r>
          </w:p>
          <w:p w14:paraId="7903EAE8" w14:textId="77777777" w:rsidR="008904CF" w:rsidRDefault="008904CF" w:rsidP="00104BBC">
            <w:pPr>
              <w:pStyle w:val="ListBullet"/>
            </w:pPr>
            <w:r w:rsidRPr="00C169EA">
              <w:rPr>
                <w:noProof/>
              </w:rPr>
              <w:t>Developing strategies to work collaboratively with other professionals, such as school counsellors, external agencies, and parents/carers, can help schools to provide comprehensive support and guidance to students</w:t>
            </w:r>
          </w:p>
        </w:tc>
        <w:tc>
          <w:tcPr>
            <w:tcW w:w="3555" w:type="dxa"/>
          </w:tcPr>
          <w:p w14:paraId="2657C4E9" w14:textId="77777777" w:rsidR="008904CF" w:rsidRPr="00C169EA" w:rsidRDefault="008904CF" w:rsidP="00DD0F4D">
            <w:pPr>
              <w:pStyle w:val="ListBullet"/>
              <w:rPr>
                <w:noProof/>
              </w:rPr>
            </w:pPr>
            <w:r w:rsidRPr="00C169EA">
              <w:rPr>
                <w:noProof/>
              </w:rPr>
              <w:t>Engage parents/carers in the education of their children (including effective use of parents’ evenings)</w:t>
            </w:r>
          </w:p>
          <w:p w14:paraId="1029F796" w14:textId="77777777" w:rsidR="008904CF" w:rsidRDefault="008904CF" w:rsidP="00104BBC">
            <w:pPr>
              <w:pStyle w:val="ListBullet"/>
            </w:pPr>
            <w:r w:rsidRPr="00C169EA">
              <w:rPr>
                <w:noProof/>
              </w:rPr>
              <w:t>Build effective working relationships by working with colleagues as part of a team</w:t>
            </w:r>
          </w:p>
        </w:tc>
        <w:tc>
          <w:tcPr>
            <w:tcW w:w="4515" w:type="dxa"/>
          </w:tcPr>
          <w:p w14:paraId="350C0046" w14:textId="77777777" w:rsidR="008904CF" w:rsidRPr="00C169EA" w:rsidRDefault="008904CF" w:rsidP="00DD0F4D">
            <w:pPr>
              <w:pStyle w:val="ListBullet"/>
              <w:rPr>
                <w:noProof/>
              </w:rPr>
            </w:pPr>
            <w:r w:rsidRPr="00C169EA">
              <w:rPr>
                <w:noProof/>
              </w:rPr>
              <w:t>Practising and feedback on engaging with parents and carers in the education of their children (e.g. proactively highlighting successes) with support from expert colleagues to understand how this engagingment changes depending on the age and development stage of the pupil.</w:t>
            </w:r>
          </w:p>
          <w:p w14:paraId="28733B8C" w14:textId="77777777" w:rsidR="008904CF" w:rsidRDefault="008904CF" w:rsidP="00104BBC">
            <w:pPr>
              <w:pStyle w:val="ListBullet"/>
            </w:pPr>
            <w:r w:rsidRPr="00C169EA">
              <w:rPr>
                <w:noProof/>
              </w:rPr>
              <w:t>Discussing and analysing with expert colleagues effective strategies for liaising with parents, carers and colleagues to better understand pupils’ individual circumstances and how they can be supported to meet high academic and behavioural expectations</w:t>
            </w:r>
          </w:p>
        </w:tc>
        <w:tc>
          <w:tcPr>
            <w:tcW w:w="3279" w:type="dxa"/>
          </w:tcPr>
          <w:p w14:paraId="67C03396" w14:textId="77777777" w:rsidR="008904CF" w:rsidRPr="00C169EA" w:rsidRDefault="008904CF" w:rsidP="00DD0F4D">
            <w:pPr>
              <w:rPr>
                <w:noProof/>
              </w:rPr>
            </w:pPr>
            <w:r w:rsidRPr="00C169EA">
              <w:rPr>
                <w:noProof/>
              </w:rPr>
              <w:t>1.How have you developed professional relationships within your wider department and school teams?</w:t>
            </w:r>
          </w:p>
          <w:p w14:paraId="5387F781" w14:textId="54DB4331" w:rsidR="008904CF" w:rsidRPr="0057243C" w:rsidRDefault="008904CF" w:rsidP="00D634D5">
            <w:r w:rsidRPr="00C169EA">
              <w:rPr>
                <w:noProof/>
              </w:rPr>
              <w:t xml:space="preserve">2.How do you communicate with parents and carers proactively and make effective use of parents’ evenings to engage them in their children’s schooling? Appraise any unique challenges within </w:t>
            </w:r>
            <w:r>
              <w:rPr>
                <w:noProof/>
              </w:rPr>
              <w:t>Mathematics</w:t>
            </w:r>
            <w:r w:rsidRPr="00C169EA">
              <w:rPr>
                <w:noProof/>
              </w:rPr>
              <w:t>?</w:t>
            </w:r>
          </w:p>
        </w:tc>
      </w:tr>
      <w:tr w:rsidR="008904CF" w14:paraId="762CB384" w14:textId="77777777" w:rsidTr="00F27EAB">
        <w:tc>
          <w:tcPr>
            <w:tcW w:w="1579" w:type="dxa"/>
            <w:shd w:val="clear" w:color="auto" w:fill="DDD9C3" w:themeFill="background2" w:themeFillShade="E6"/>
          </w:tcPr>
          <w:p w14:paraId="7D440A7F" w14:textId="77777777" w:rsidR="008904CF" w:rsidRPr="00E231E3" w:rsidRDefault="008904CF" w:rsidP="00587D7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3653B880" w14:textId="77777777" w:rsidR="008904CF" w:rsidRPr="00C169EA" w:rsidRDefault="008904CF" w:rsidP="00DD0F4D">
            <w:pPr>
              <w:rPr>
                <w:noProof/>
              </w:rPr>
            </w:pPr>
            <w:r w:rsidRPr="00C169EA">
              <w:rPr>
                <w:noProof/>
              </w:rPr>
              <w:t xml:space="preserve">Education Endowment Foundation (2021) Parental Engagement [Online] Accessible from: https://educationendowmentfoundation.org.uk/education-evidence/teaching-learning-toolkit/parental-engagement </w:t>
            </w:r>
          </w:p>
          <w:p w14:paraId="44D9E4D6" w14:textId="77777777" w:rsidR="008904CF" w:rsidRDefault="008904CF" w:rsidP="00587D71"/>
        </w:tc>
      </w:tr>
      <w:tr w:rsidR="008904CF" w14:paraId="6B8CD0BC" w14:textId="77777777" w:rsidTr="00F27EAB">
        <w:trPr>
          <w:trHeight w:val="585"/>
        </w:trPr>
        <w:tc>
          <w:tcPr>
            <w:tcW w:w="1579" w:type="dxa"/>
            <w:shd w:val="clear" w:color="auto" w:fill="D9D9D9" w:themeFill="background1" w:themeFillShade="D9"/>
          </w:tcPr>
          <w:p w14:paraId="2BEFBDA0" w14:textId="77777777" w:rsidR="008904CF" w:rsidRPr="00E231E3" w:rsidRDefault="008904CF" w:rsidP="00587D71">
            <w:pPr>
              <w:rPr>
                <w:rFonts w:asciiTheme="minorHAnsi" w:hAnsiTheme="minorHAnsi" w:cstheme="minorHAnsi"/>
                <w:sz w:val="22"/>
                <w:szCs w:val="22"/>
              </w:rPr>
            </w:pPr>
            <w:r w:rsidRPr="00E231E3">
              <w:rPr>
                <w:rFonts w:asciiTheme="minorHAnsi" w:hAnsiTheme="minorHAnsi" w:cstheme="minorHAnsi"/>
                <w:sz w:val="22"/>
                <w:szCs w:val="22"/>
              </w:rPr>
              <w:lastRenderedPageBreak/>
              <w:t>[34 + 35] 14-Apr-25</w:t>
            </w:r>
          </w:p>
        </w:tc>
        <w:tc>
          <w:tcPr>
            <w:tcW w:w="14551" w:type="dxa"/>
            <w:gridSpan w:val="4"/>
            <w:shd w:val="clear" w:color="auto" w:fill="D9D9D9" w:themeFill="background1" w:themeFillShade="D9"/>
          </w:tcPr>
          <w:p w14:paraId="274A618B" w14:textId="77777777" w:rsidR="008904CF" w:rsidRDefault="008904CF" w:rsidP="00E231E3">
            <w:pPr>
              <w:jc w:val="center"/>
            </w:pPr>
            <w:r w:rsidRPr="00E231E3">
              <w:rPr>
                <w:rFonts w:asciiTheme="minorHAnsi" w:hAnsiTheme="minorHAnsi" w:cstheme="minorHAnsi"/>
                <w:b/>
                <w:bCs/>
                <w:sz w:val="40"/>
                <w:szCs w:val="40"/>
              </w:rPr>
              <w:t>Easter Break</w:t>
            </w:r>
          </w:p>
        </w:tc>
      </w:tr>
      <w:tr w:rsidR="008904CF" w14:paraId="0F8A08E9" w14:textId="77777777" w:rsidTr="00F27EAB">
        <w:tc>
          <w:tcPr>
            <w:tcW w:w="1579" w:type="dxa"/>
            <w:shd w:val="clear" w:color="auto" w:fill="DDD9C3" w:themeFill="background2" w:themeFillShade="E6"/>
          </w:tcPr>
          <w:p w14:paraId="1430A1D4" w14:textId="77777777" w:rsidR="008904CF" w:rsidRPr="00E231E3" w:rsidRDefault="008904CF" w:rsidP="00E231E3">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36</w:t>
            </w:r>
            <w:r w:rsidRPr="00E231E3">
              <w:rPr>
                <w:rFonts w:asciiTheme="minorHAnsi" w:hAnsiTheme="minorHAnsi" w:cstheme="minorHAnsi"/>
                <w:sz w:val="22"/>
                <w:szCs w:val="22"/>
              </w:rPr>
              <w:t xml:space="preserve">] </w:t>
            </w:r>
            <w:r>
              <w:rPr>
                <w:rFonts w:asciiTheme="minorHAnsi" w:hAnsiTheme="minorHAnsi" w:cstheme="minorHAnsi"/>
                <w:noProof/>
              </w:rPr>
              <w:t xml:space="preserve">28-Apr-25 </w:t>
            </w:r>
          </w:p>
          <w:p w14:paraId="28BCFA4A" w14:textId="77777777" w:rsidR="008904CF" w:rsidRPr="00E231E3" w:rsidRDefault="008904CF" w:rsidP="00E231E3">
            <w:pPr>
              <w:rPr>
                <w:rFonts w:asciiTheme="minorHAnsi" w:hAnsiTheme="minorHAnsi" w:cstheme="minorHAnsi"/>
                <w:sz w:val="22"/>
                <w:szCs w:val="22"/>
              </w:rPr>
            </w:pPr>
            <w:r w:rsidRPr="00C169EA">
              <w:rPr>
                <w:rFonts w:asciiTheme="minorHAnsi" w:hAnsiTheme="minorHAnsi" w:cstheme="minorHAnsi"/>
                <w:noProof/>
              </w:rPr>
              <w:t>How do we give effective feedback?</w:t>
            </w:r>
          </w:p>
        </w:tc>
        <w:tc>
          <w:tcPr>
            <w:tcW w:w="3202" w:type="dxa"/>
          </w:tcPr>
          <w:p w14:paraId="74DAAC2A" w14:textId="77777777" w:rsidR="008904CF" w:rsidRPr="00C169EA" w:rsidRDefault="008904CF" w:rsidP="00DD0F4D">
            <w:pPr>
              <w:pStyle w:val="ListBullet"/>
              <w:rPr>
                <w:noProof/>
              </w:rPr>
            </w:pPr>
            <w:r w:rsidRPr="00C169EA">
              <w:rPr>
                <w:noProof/>
              </w:rPr>
              <w:t xml:space="preserve">Effective assessment is critical to teaching because it provides teachers with information about pupils’ understanding and needs. To be of value, teachers use information from assessments to inform the decisions they make; in turn, pupils must be able to act on feedback for it to have an effect (Hattie, 2007). </w:t>
            </w:r>
          </w:p>
          <w:p w14:paraId="040BCBCF" w14:textId="77777777" w:rsidR="008904CF" w:rsidRPr="00C169EA" w:rsidRDefault="008904CF" w:rsidP="00DD0F4D">
            <w:pPr>
              <w:pStyle w:val="ListBullet"/>
              <w:rPr>
                <w:noProof/>
              </w:rPr>
            </w:pPr>
            <w:r w:rsidRPr="00C169EA">
              <w:rPr>
                <w:noProof/>
              </w:rPr>
              <w:t>Pupils need time to act upon feedback and so teachers need to plan adequate time for them to do so.</w:t>
            </w:r>
          </w:p>
          <w:p w14:paraId="5396841D" w14:textId="77777777" w:rsidR="008904CF" w:rsidRPr="00C169EA" w:rsidRDefault="008904CF" w:rsidP="00DD0F4D">
            <w:pPr>
              <w:pStyle w:val="ListBullet"/>
              <w:rPr>
                <w:noProof/>
              </w:rPr>
            </w:pPr>
            <w:r w:rsidRPr="00C169EA">
              <w:rPr>
                <w:noProof/>
              </w:rPr>
              <w:t>High-quality feedback can be written or verbal; it is important that it is task rather than ego focused, accurate, specific, fair and aspirational, providing specific guidance on how to improve.</w:t>
            </w:r>
          </w:p>
          <w:p w14:paraId="5057240D" w14:textId="77777777" w:rsidR="008904CF" w:rsidRDefault="008904CF" w:rsidP="00104BBC">
            <w:pPr>
              <w:pStyle w:val="ListBullet"/>
            </w:pPr>
            <w:r w:rsidRPr="00C169EA">
              <w:rPr>
                <w:noProof/>
              </w:rPr>
              <w:t>Peer and self-assessment are also important feedback mechanisms, with peer feedback being a gateway to effective self-assessment.</w:t>
            </w:r>
          </w:p>
        </w:tc>
        <w:tc>
          <w:tcPr>
            <w:tcW w:w="3555" w:type="dxa"/>
          </w:tcPr>
          <w:p w14:paraId="3A0EE68E" w14:textId="77777777" w:rsidR="008904CF" w:rsidRPr="00C169EA" w:rsidRDefault="008904CF" w:rsidP="00DD0F4D">
            <w:pPr>
              <w:pStyle w:val="ListBullet"/>
              <w:rPr>
                <w:noProof/>
              </w:rPr>
            </w:pPr>
            <w:r w:rsidRPr="00C169EA">
              <w:rPr>
                <w:noProof/>
              </w:rPr>
              <w:t>Plan to scaffold self-assessments by sharing model work with pupils, highlighting key details using technology such as visualisers.</w:t>
            </w:r>
          </w:p>
          <w:p w14:paraId="68AFBBA3" w14:textId="77777777" w:rsidR="008904CF" w:rsidRPr="00C169EA" w:rsidRDefault="008904CF" w:rsidP="00DD0F4D">
            <w:pPr>
              <w:pStyle w:val="ListBullet"/>
              <w:rPr>
                <w:noProof/>
              </w:rPr>
            </w:pPr>
            <w:r w:rsidRPr="00C169EA">
              <w:rPr>
                <w:noProof/>
              </w:rPr>
              <w:t>Utilise feedback that is specific and helpful when using peer or self-assessment</w:t>
            </w:r>
          </w:p>
          <w:p w14:paraId="38BE4531" w14:textId="77777777" w:rsidR="008904CF" w:rsidRDefault="008904CF" w:rsidP="00104BBC">
            <w:pPr>
              <w:pStyle w:val="ListBullet"/>
            </w:pPr>
            <w:r w:rsidRPr="00C169EA">
              <w:rPr>
                <w:noProof/>
              </w:rPr>
              <w:t>Explicitly teach pupils metacognitive strategies linked to subject knowledge, including how to plan, monitor and evaluate, supports independence and academic success using DIRT</w:t>
            </w:r>
          </w:p>
        </w:tc>
        <w:tc>
          <w:tcPr>
            <w:tcW w:w="4515" w:type="dxa"/>
          </w:tcPr>
          <w:p w14:paraId="76712EA2" w14:textId="77777777" w:rsidR="008904CF" w:rsidRPr="00C169EA" w:rsidRDefault="008904CF" w:rsidP="00DD0F4D">
            <w:pPr>
              <w:pStyle w:val="ListBullet"/>
              <w:rPr>
                <w:noProof/>
              </w:rPr>
            </w:pPr>
            <w:r w:rsidRPr="00C169EA">
              <w:rPr>
                <w:noProof/>
              </w:rPr>
              <w:t>Practising and receiving feedback on how to ensure feedback is specific and helpful when using peer- or self-assessment.</w:t>
            </w:r>
          </w:p>
          <w:p w14:paraId="6F16E1C7" w14:textId="77777777" w:rsidR="008904CF" w:rsidRPr="00C169EA" w:rsidRDefault="008904CF" w:rsidP="00DD0F4D">
            <w:pPr>
              <w:pStyle w:val="ListBullet"/>
              <w:rPr>
                <w:noProof/>
              </w:rPr>
            </w:pPr>
            <w:r w:rsidRPr="00C169EA">
              <w:rPr>
                <w:noProof/>
              </w:rPr>
              <w:t>Practising and receiving  feedback on focusing on specific actions for pupils and providing time for pupils to respond to feedback.</w:t>
            </w:r>
          </w:p>
          <w:p w14:paraId="5BE082E8" w14:textId="77777777" w:rsidR="008904CF" w:rsidRDefault="008904CF" w:rsidP="00104BBC">
            <w:pPr>
              <w:pStyle w:val="ListBullet"/>
            </w:pPr>
            <w:r w:rsidRPr="00C169EA">
              <w:rPr>
                <w:noProof/>
              </w:rPr>
              <w:t>Discussing and analysing with expert colleagues how pupils’ responses to feedback can vary depending on a range of social factors (e.g. the message the feedback contains or the age of the child).</w:t>
            </w:r>
          </w:p>
        </w:tc>
        <w:tc>
          <w:tcPr>
            <w:tcW w:w="3279" w:type="dxa"/>
          </w:tcPr>
          <w:p w14:paraId="4F0AE29C" w14:textId="77777777" w:rsidR="008904CF" w:rsidRPr="00C169EA" w:rsidRDefault="008904CF" w:rsidP="00DD0F4D">
            <w:pPr>
              <w:rPr>
                <w:noProof/>
              </w:rPr>
            </w:pPr>
            <w:r w:rsidRPr="00C169EA">
              <w:rPr>
                <w:noProof/>
              </w:rPr>
              <w:t>1.        To what extent are you using specific and helpful feedback in peer- or self-assessment to support pupil progress? Give an example.</w:t>
            </w:r>
          </w:p>
          <w:p w14:paraId="6FA45CD3" w14:textId="77777777" w:rsidR="008904CF" w:rsidRPr="0057243C" w:rsidRDefault="008904CF" w:rsidP="00D634D5">
            <w:r w:rsidRPr="00C169EA">
              <w:rPr>
                <w:noProof/>
              </w:rPr>
              <w:t>2.       What opportunities have you planned for to provide verbal and written feedback to pupils? Give examples</w:t>
            </w:r>
          </w:p>
        </w:tc>
      </w:tr>
      <w:tr w:rsidR="008904CF" w14:paraId="4B61CE7F" w14:textId="77777777" w:rsidTr="00F27EAB">
        <w:tc>
          <w:tcPr>
            <w:tcW w:w="1579" w:type="dxa"/>
            <w:shd w:val="clear" w:color="auto" w:fill="DDD9C3" w:themeFill="background2" w:themeFillShade="E6"/>
          </w:tcPr>
          <w:p w14:paraId="3D8488AB" w14:textId="77777777" w:rsidR="008904CF" w:rsidRPr="00E231E3" w:rsidRDefault="008904CF" w:rsidP="00587D7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207BE08A" w14:textId="77777777" w:rsidR="008904CF" w:rsidRDefault="008904CF" w:rsidP="00587D71">
            <w:r w:rsidRPr="00C169EA">
              <w:rPr>
                <w:noProof/>
              </w:rPr>
              <w:t>Education Endowment Foundation (2021) Teacher Feedback to Improve Pupil Learning [Online] Accessible from: https://educationendowmentfoundation.org.uk/news/eef-publishes-new-guidance-report-teacher-feedback-to-improve-pupil-learning</w:t>
            </w:r>
          </w:p>
        </w:tc>
      </w:tr>
      <w:tr w:rsidR="008904CF" w14:paraId="1A8B6CCC" w14:textId="77777777" w:rsidTr="00F27EAB">
        <w:tc>
          <w:tcPr>
            <w:tcW w:w="1579" w:type="dxa"/>
            <w:shd w:val="clear" w:color="auto" w:fill="DDD9C3" w:themeFill="background2" w:themeFillShade="E6"/>
          </w:tcPr>
          <w:p w14:paraId="023BB91B" w14:textId="77777777" w:rsidR="008904CF" w:rsidRPr="00E231E3" w:rsidRDefault="008904CF" w:rsidP="00E231E3">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37</w:t>
            </w:r>
            <w:r w:rsidRPr="00E231E3">
              <w:rPr>
                <w:rFonts w:asciiTheme="minorHAnsi" w:hAnsiTheme="minorHAnsi" w:cstheme="minorHAnsi"/>
                <w:sz w:val="22"/>
                <w:szCs w:val="22"/>
              </w:rPr>
              <w:t xml:space="preserve">] </w:t>
            </w:r>
            <w:r>
              <w:rPr>
                <w:rFonts w:asciiTheme="minorHAnsi" w:hAnsiTheme="minorHAnsi" w:cstheme="minorHAnsi"/>
                <w:noProof/>
              </w:rPr>
              <w:t xml:space="preserve">5-May-25 </w:t>
            </w:r>
          </w:p>
          <w:p w14:paraId="4838E18D" w14:textId="77777777" w:rsidR="008904CF" w:rsidRPr="00E231E3" w:rsidRDefault="008904CF" w:rsidP="00E231E3">
            <w:pPr>
              <w:rPr>
                <w:rFonts w:asciiTheme="minorHAnsi" w:hAnsiTheme="minorHAnsi" w:cstheme="minorHAnsi"/>
                <w:sz w:val="22"/>
                <w:szCs w:val="22"/>
              </w:rPr>
            </w:pPr>
            <w:r w:rsidRPr="00C169EA">
              <w:rPr>
                <w:rFonts w:asciiTheme="minorHAnsi" w:hAnsiTheme="minorHAnsi" w:cstheme="minorHAnsi"/>
                <w:noProof/>
              </w:rPr>
              <w:t xml:space="preserve">How do we balance </w:t>
            </w:r>
            <w:r w:rsidRPr="00C169EA">
              <w:rPr>
                <w:rFonts w:asciiTheme="minorHAnsi" w:hAnsiTheme="minorHAnsi" w:cstheme="minorHAnsi"/>
                <w:noProof/>
              </w:rPr>
              <w:lastRenderedPageBreak/>
              <w:t>assessment demands?</w:t>
            </w:r>
          </w:p>
        </w:tc>
        <w:tc>
          <w:tcPr>
            <w:tcW w:w="3202" w:type="dxa"/>
          </w:tcPr>
          <w:p w14:paraId="4931C686" w14:textId="77777777" w:rsidR="008904CF" w:rsidRPr="00C169EA" w:rsidRDefault="008904CF" w:rsidP="00DD0F4D">
            <w:pPr>
              <w:pStyle w:val="ListBullet"/>
              <w:rPr>
                <w:noProof/>
              </w:rPr>
            </w:pPr>
            <w:r w:rsidRPr="00C169EA">
              <w:rPr>
                <w:noProof/>
              </w:rPr>
              <w:lastRenderedPageBreak/>
              <w:t xml:space="preserve">Before using any assessment, teachers should be clear about the assessment criteria and how this relates to the learning </w:t>
            </w:r>
            <w:r w:rsidRPr="00C169EA">
              <w:rPr>
                <w:noProof/>
              </w:rPr>
              <w:lastRenderedPageBreak/>
              <w:t>objective. This helps teachers avoid being over-influenced by proxy “effort” factors, such as how busy pupils appear, the quantity of work they produce or the neatness of their work.</w:t>
            </w:r>
          </w:p>
          <w:p w14:paraId="1599ED88" w14:textId="77777777" w:rsidR="008904CF" w:rsidRPr="00C169EA" w:rsidRDefault="008904CF" w:rsidP="00DD0F4D">
            <w:pPr>
              <w:pStyle w:val="ListBullet"/>
              <w:rPr>
                <w:noProof/>
              </w:rPr>
            </w:pPr>
            <w:r w:rsidRPr="00C169EA">
              <w:rPr>
                <w:noProof/>
              </w:rPr>
              <w:t>As part of the Teaching, Learning and Assessment cycle, assessment enables teachers to draw conclusions about what pupils have learned by looking at patterns of performance over a number of assessments (e.g. appreciating that assessments draw inferences about learning from performance).</w:t>
            </w:r>
          </w:p>
          <w:p w14:paraId="4D3A2EA1" w14:textId="77777777" w:rsidR="008904CF" w:rsidRDefault="008904CF" w:rsidP="00104BBC">
            <w:pPr>
              <w:pStyle w:val="ListBullet"/>
            </w:pPr>
            <w:r w:rsidRPr="00C169EA">
              <w:rPr>
                <w:noProof/>
              </w:rPr>
              <w:t>Tracking pupil feedback and progress needs to be purposeful and manageable in terms of teacher workload.</w:t>
            </w:r>
          </w:p>
        </w:tc>
        <w:tc>
          <w:tcPr>
            <w:tcW w:w="3555" w:type="dxa"/>
          </w:tcPr>
          <w:p w14:paraId="4C1BC77B" w14:textId="77777777" w:rsidR="008904CF" w:rsidRPr="00C169EA" w:rsidRDefault="008904CF" w:rsidP="00DD0F4D">
            <w:pPr>
              <w:pStyle w:val="ListBullet"/>
              <w:rPr>
                <w:noProof/>
              </w:rPr>
            </w:pPr>
            <w:r w:rsidRPr="00C169EA">
              <w:rPr>
                <w:noProof/>
              </w:rPr>
              <w:lastRenderedPageBreak/>
              <w:t xml:space="preserve">Provide pupils with clear assessment criteria in advance and use this criteria to provide </w:t>
            </w:r>
            <w:r w:rsidRPr="00C169EA">
              <w:rPr>
                <w:noProof/>
              </w:rPr>
              <w:lastRenderedPageBreak/>
              <w:t>meaningful task focused feedback to close the learning gap.</w:t>
            </w:r>
          </w:p>
          <w:p w14:paraId="60C09039" w14:textId="77777777" w:rsidR="008904CF" w:rsidRPr="00C169EA" w:rsidRDefault="008904CF" w:rsidP="00DD0F4D">
            <w:pPr>
              <w:pStyle w:val="ListBullet"/>
              <w:rPr>
                <w:noProof/>
              </w:rPr>
            </w:pPr>
            <w:r w:rsidRPr="00C169EA">
              <w:rPr>
                <w:noProof/>
              </w:rPr>
              <w:t>Reduce the opportunity cost of marking (e.g. by using abbreviations and codes in written feedback).</w:t>
            </w:r>
          </w:p>
          <w:p w14:paraId="5669D30A" w14:textId="77777777" w:rsidR="008904CF" w:rsidRPr="00C169EA" w:rsidRDefault="008904CF" w:rsidP="00DD0F4D">
            <w:pPr>
              <w:pStyle w:val="ListBullet"/>
              <w:rPr>
                <w:noProof/>
              </w:rPr>
            </w:pPr>
            <w:r w:rsidRPr="00C169EA">
              <w:rPr>
                <w:noProof/>
              </w:rPr>
              <w:t>Prioritise the highlighting of errors related to misunderstandings, rather than careless mistakes when marking.</w:t>
            </w:r>
          </w:p>
          <w:p w14:paraId="34D21BE6" w14:textId="77777777" w:rsidR="008904CF" w:rsidRDefault="008904CF" w:rsidP="00104BBC">
            <w:pPr>
              <w:pStyle w:val="ListBullet"/>
            </w:pPr>
            <w:r w:rsidRPr="00C169EA">
              <w:rPr>
                <w:noProof/>
              </w:rPr>
              <w:t>Plan to scaffold peer and self-assessments by sharing model work and feedback with pupils, highlighting quality indicators and features of good feedback.</w:t>
            </w:r>
          </w:p>
        </w:tc>
        <w:tc>
          <w:tcPr>
            <w:tcW w:w="4515" w:type="dxa"/>
          </w:tcPr>
          <w:p w14:paraId="7B85044B" w14:textId="77777777" w:rsidR="008904CF" w:rsidRPr="00C169EA" w:rsidRDefault="008904CF" w:rsidP="00DD0F4D">
            <w:pPr>
              <w:pStyle w:val="ListBullet"/>
              <w:rPr>
                <w:noProof/>
              </w:rPr>
            </w:pPr>
            <w:r w:rsidRPr="00C169EA">
              <w:rPr>
                <w:noProof/>
              </w:rPr>
              <w:lastRenderedPageBreak/>
              <w:t>Receiving clear, consistent and effective mentoring in how to scaffold self-assessment by sharing model working with pupils, highlighting key details</w:t>
            </w:r>
          </w:p>
          <w:p w14:paraId="3902A4DC" w14:textId="77777777" w:rsidR="008904CF" w:rsidRPr="00C169EA" w:rsidRDefault="008904CF" w:rsidP="00DD0F4D">
            <w:pPr>
              <w:pStyle w:val="ListBullet"/>
              <w:rPr>
                <w:noProof/>
              </w:rPr>
            </w:pPr>
            <w:r w:rsidRPr="00C169EA">
              <w:rPr>
                <w:noProof/>
              </w:rPr>
              <w:lastRenderedPageBreak/>
              <w:t>Discussing and analysing with expert colleagues how to identify efficient approaches to marking and alternative approaches to providing feedback (e.g. using whole class feedback or well  supported peer- and self-assessment) and deconstructing this approach.</w:t>
            </w:r>
          </w:p>
          <w:p w14:paraId="357B7040" w14:textId="77777777" w:rsidR="008904CF" w:rsidRDefault="008904CF" w:rsidP="00104BBC">
            <w:pPr>
              <w:pStyle w:val="ListBullet"/>
            </w:pPr>
            <w:r w:rsidRPr="00C169EA">
              <w:rPr>
                <w:noProof/>
              </w:rPr>
              <w:t>Practising and feedback on using verbal feedback during lessons in place of written feedback after lessons where possible</w:t>
            </w:r>
          </w:p>
        </w:tc>
        <w:tc>
          <w:tcPr>
            <w:tcW w:w="3279" w:type="dxa"/>
          </w:tcPr>
          <w:p w14:paraId="5B8E2968" w14:textId="77777777" w:rsidR="008904CF" w:rsidRPr="00C169EA" w:rsidRDefault="008904CF" w:rsidP="00DD0F4D">
            <w:pPr>
              <w:rPr>
                <w:noProof/>
              </w:rPr>
            </w:pPr>
            <w:r w:rsidRPr="00C169EA">
              <w:rPr>
                <w:noProof/>
              </w:rPr>
              <w:lastRenderedPageBreak/>
              <w:t xml:space="preserve">1. How are you using task specific feedback specifically related to assessment criteria? Give an example. </w:t>
            </w:r>
          </w:p>
          <w:p w14:paraId="77D752AB" w14:textId="77777777" w:rsidR="008904CF" w:rsidRPr="0057243C" w:rsidRDefault="008904CF" w:rsidP="00D634D5">
            <w:r w:rsidRPr="00C169EA">
              <w:rPr>
                <w:noProof/>
              </w:rPr>
              <w:lastRenderedPageBreak/>
              <w:t>2. Evaluate an instance of sharing model work (WAGOLL) with pupils to scaffold peer or self-assessments within your subject area.</w:t>
            </w:r>
          </w:p>
        </w:tc>
      </w:tr>
      <w:tr w:rsidR="008904CF" w14:paraId="39367E10" w14:textId="77777777" w:rsidTr="00F27EAB">
        <w:tc>
          <w:tcPr>
            <w:tcW w:w="1579" w:type="dxa"/>
            <w:shd w:val="clear" w:color="auto" w:fill="DDD9C3" w:themeFill="background2" w:themeFillShade="E6"/>
          </w:tcPr>
          <w:p w14:paraId="71D99F8E" w14:textId="77777777" w:rsidR="008904CF" w:rsidRPr="00E231E3" w:rsidRDefault="008904CF" w:rsidP="00587D71">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tcPr>
          <w:p w14:paraId="44CAF56F" w14:textId="77777777" w:rsidR="008904CF" w:rsidRDefault="008904CF" w:rsidP="00587D71">
            <w:r w:rsidRPr="00C169EA">
              <w:rPr>
                <w:noProof/>
              </w:rPr>
              <w:t>Hattie, J., &amp; Timperley, H. (2007) The Power of Feedback. Review of Educational Research, 77(1), 81–112.https://doi.org/10.3102/003465430298487</w:t>
            </w:r>
          </w:p>
        </w:tc>
      </w:tr>
      <w:tr w:rsidR="008904CF" w14:paraId="41EE4368" w14:textId="77777777" w:rsidTr="00F27EAB">
        <w:tc>
          <w:tcPr>
            <w:tcW w:w="1579" w:type="dxa"/>
            <w:shd w:val="clear" w:color="auto" w:fill="DDD9C3" w:themeFill="background2" w:themeFillShade="E6"/>
          </w:tcPr>
          <w:p w14:paraId="7A8F0460" w14:textId="77777777" w:rsidR="008904CF" w:rsidRPr="00E231E3" w:rsidRDefault="008904CF" w:rsidP="00E231E3">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38</w:t>
            </w:r>
            <w:r w:rsidRPr="00E231E3">
              <w:rPr>
                <w:rFonts w:asciiTheme="minorHAnsi" w:hAnsiTheme="minorHAnsi" w:cstheme="minorHAnsi"/>
                <w:sz w:val="22"/>
                <w:szCs w:val="22"/>
              </w:rPr>
              <w:t xml:space="preserve">] </w:t>
            </w:r>
            <w:r>
              <w:rPr>
                <w:rFonts w:asciiTheme="minorHAnsi" w:hAnsiTheme="minorHAnsi" w:cstheme="minorHAnsi"/>
                <w:noProof/>
              </w:rPr>
              <w:t xml:space="preserve">12-May-25 </w:t>
            </w:r>
          </w:p>
          <w:p w14:paraId="5BA7CB89" w14:textId="77777777" w:rsidR="008904CF" w:rsidRPr="00E231E3" w:rsidRDefault="008904CF" w:rsidP="00E231E3">
            <w:pPr>
              <w:rPr>
                <w:rFonts w:asciiTheme="minorHAnsi" w:hAnsiTheme="minorHAnsi" w:cstheme="minorHAnsi"/>
                <w:sz w:val="22"/>
                <w:szCs w:val="22"/>
              </w:rPr>
            </w:pPr>
            <w:r w:rsidRPr="00C169EA">
              <w:rPr>
                <w:rFonts w:asciiTheme="minorHAnsi" w:hAnsiTheme="minorHAnsi" w:cstheme="minorHAnsi"/>
                <w:noProof/>
              </w:rPr>
              <w:t>How do we track progress?</w:t>
            </w:r>
          </w:p>
        </w:tc>
        <w:tc>
          <w:tcPr>
            <w:tcW w:w="3202" w:type="dxa"/>
          </w:tcPr>
          <w:p w14:paraId="4F383FEE" w14:textId="77777777" w:rsidR="008904CF" w:rsidRPr="00C169EA" w:rsidRDefault="008904CF" w:rsidP="00DD0F4D">
            <w:pPr>
              <w:pStyle w:val="ListBullet"/>
              <w:rPr>
                <w:noProof/>
              </w:rPr>
            </w:pPr>
            <w:r w:rsidRPr="00C169EA">
              <w:rPr>
                <w:noProof/>
              </w:rPr>
              <w:t>Schools use a variety of systems to track pupil progress across key stage 3 and 4. It is a professional expectation that teachers will use such systems, adhering to school guidance regarding input frequency, reporting and maintaining data integrity, privacy and security.</w:t>
            </w:r>
          </w:p>
          <w:p w14:paraId="3BF95C49" w14:textId="77777777" w:rsidR="008904CF" w:rsidRPr="00C169EA" w:rsidRDefault="008904CF" w:rsidP="00DD0F4D">
            <w:pPr>
              <w:pStyle w:val="ListBullet"/>
              <w:rPr>
                <w:noProof/>
              </w:rPr>
            </w:pPr>
            <w:r w:rsidRPr="00C169EA">
              <w:rPr>
                <w:noProof/>
              </w:rPr>
              <w:t xml:space="preserve">Results from these systems may be used formatively e.g. to inform planning for subsequent lessons or summatively e.g. to report on pupil progress to </w:t>
            </w:r>
            <w:r w:rsidRPr="00C169EA">
              <w:rPr>
                <w:noProof/>
              </w:rPr>
              <w:lastRenderedPageBreak/>
              <w:t>parents or to measure progress of a cohort.</w:t>
            </w:r>
          </w:p>
          <w:p w14:paraId="685639A7" w14:textId="77777777" w:rsidR="008904CF" w:rsidRDefault="008904CF" w:rsidP="00104BBC">
            <w:pPr>
              <w:pStyle w:val="ListBullet"/>
            </w:pPr>
            <w:r w:rsidRPr="00C169EA">
              <w:rPr>
                <w:noProof/>
              </w:rPr>
              <w:t>Examination board assessment resources are a useful source when planning tracked tasks on medium- and long-term plans.</w:t>
            </w:r>
          </w:p>
        </w:tc>
        <w:tc>
          <w:tcPr>
            <w:tcW w:w="3555" w:type="dxa"/>
          </w:tcPr>
          <w:p w14:paraId="4EEEB367" w14:textId="77777777" w:rsidR="008904CF" w:rsidRPr="00C169EA" w:rsidRDefault="008904CF" w:rsidP="00DD0F4D">
            <w:pPr>
              <w:pStyle w:val="ListBullet"/>
              <w:rPr>
                <w:noProof/>
              </w:rPr>
            </w:pPr>
            <w:r w:rsidRPr="00C169EA">
              <w:rPr>
                <w:noProof/>
              </w:rPr>
              <w:lastRenderedPageBreak/>
              <w:t>Plan formative assessment tasks linked to lesson objectives and how to think ahead about what would indicate understanding (e.g., using hinge questions) and monitor pupil work during lessons, including checking for misconceptions.</w:t>
            </w:r>
          </w:p>
          <w:p w14:paraId="36655A4C" w14:textId="77777777" w:rsidR="008904CF" w:rsidRPr="00C169EA" w:rsidRDefault="008904CF" w:rsidP="00DD0F4D">
            <w:pPr>
              <w:pStyle w:val="ListBullet"/>
              <w:rPr>
                <w:noProof/>
              </w:rPr>
            </w:pPr>
            <w:r w:rsidRPr="00C169EA">
              <w:rPr>
                <w:noProof/>
              </w:rPr>
              <w:t>Structure assessment tasks to assess specific learning objectives. Check for prior knowledge, knowledge gaps, and pre-existing misconceptions</w:t>
            </w:r>
          </w:p>
          <w:p w14:paraId="6945F451" w14:textId="77777777" w:rsidR="008904CF" w:rsidRPr="00C169EA" w:rsidRDefault="008904CF" w:rsidP="00DD0F4D">
            <w:pPr>
              <w:pStyle w:val="ListBullet"/>
              <w:rPr>
                <w:noProof/>
              </w:rPr>
            </w:pPr>
            <w:r w:rsidRPr="00C169EA">
              <w:rPr>
                <w:noProof/>
              </w:rPr>
              <w:lastRenderedPageBreak/>
              <w:t>Draw conclusions about the pupil progress based on assessment data tracking</w:t>
            </w:r>
          </w:p>
          <w:p w14:paraId="3BBAB80B" w14:textId="77777777" w:rsidR="008904CF" w:rsidRPr="00C169EA" w:rsidRDefault="008904CF" w:rsidP="00DD0F4D">
            <w:pPr>
              <w:pStyle w:val="ListBullet"/>
              <w:rPr>
                <w:noProof/>
              </w:rPr>
            </w:pPr>
            <w:r w:rsidRPr="00C169EA">
              <w:rPr>
                <w:noProof/>
              </w:rPr>
              <w:t>Identify common strategies to provide feedback/feedforward to pupils.</w:t>
            </w:r>
          </w:p>
          <w:p w14:paraId="05335810" w14:textId="77777777" w:rsidR="008904CF" w:rsidRDefault="008904CF" w:rsidP="00104BBC">
            <w:pPr>
              <w:pStyle w:val="ListBullet"/>
            </w:pPr>
            <w:r w:rsidRPr="00C169EA">
              <w:rPr>
                <w:noProof/>
              </w:rPr>
              <w:t>Use subject examination material to structure assessment tasks</w:t>
            </w:r>
          </w:p>
        </w:tc>
        <w:tc>
          <w:tcPr>
            <w:tcW w:w="4515" w:type="dxa"/>
          </w:tcPr>
          <w:p w14:paraId="1DC61E07" w14:textId="77777777" w:rsidR="008904CF" w:rsidRPr="00C169EA" w:rsidRDefault="008904CF" w:rsidP="00DD0F4D">
            <w:pPr>
              <w:pStyle w:val="ListBullet"/>
              <w:rPr>
                <w:noProof/>
              </w:rPr>
            </w:pPr>
            <w:r w:rsidRPr="00C169EA">
              <w:rPr>
                <w:noProof/>
              </w:rPr>
              <w:lastRenderedPageBreak/>
              <w:t xml:space="preserve">Practising and receiving feedback on prompting pupils to elaborate when responding to questioning to check that a correct answer stems from secure understanding. </w:t>
            </w:r>
          </w:p>
          <w:p w14:paraId="547ABF91" w14:textId="77777777" w:rsidR="008904CF" w:rsidRPr="00C169EA" w:rsidRDefault="008904CF" w:rsidP="00DD0F4D">
            <w:pPr>
              <w:pStyle w:val="ListBullet"/>
              <w:rPr>
                <w:noProof/>
              </w:rPr>
            </w:pPr>
            <w:r w:rsidRPr="00C169EA">
              <w:rPr>
                <w:noProof/>
              </w:rPr>
              <w:t>Practising and receiving feedback on monitoring pupil Working during lessons, including checking for misconceptions.</w:t>
            </w:r>
          </w:p>
          <w:p w14:paraId="04141364" w14:textId="77777777" w:rsidR="008904CF" w:rsidRPr="00C169EA" w:rsidRDefault="008904CF" w:rsidP="00DD0F4D">
            <w:pPr>
              <w:pStyle w:val="ListBullet"/>
              <w:rPr>
                <w:noProof/>
              </w:rPr>
            </w:pPr>
            <w:r w:rsidRPr="00C169EA">
              <w:rPr>
                <w:noProof/>
              </w:rPr>
              <w:t>Receiving clear, consistent and effective mentoring in how to record data only when it is useful for improving pupil outcomes</w:t>
            </w:r>
          </w:p>
          <w:p w14:paraId="1138A485" w14:textId="77777777" w:rsidR="008904CF" w:rsidRPr="00C169EA" w:rsidRDefault="008904CF" w:rsidP="00DD0F4D">
            <w:pPr>
              <w:pStyle w:val="ListBullet"/>
              <w:rPr>
                <w:noProof/>
              </w:rPr>
            </w:pPr>
            <w:r w:rsidRPr="00C169EA">
              <w:rPr>
                <w:noProof/>
              </w:rPr>
              <w:t xml:space="preserve">Receiving clear, consistent and effective mentoring in how to structure tasks and questions to enable the identification of knowledge gaps and misconceptions (e.g. by </w:t>
            </w:r>
            <w:r w:rsidRPr="00C169EA">
              <w:rPr>
                <w:noProof/>
              </w:rPr>
              <w:lastRenderedPageBreak/>
              <w:t>using common misconceptions within multiple-choice questions).</w:t>
            </w:r>
          </w:p>
          <w:p w14:paraId="450C36D7" w14:textId="77777777" w:rsidR="008904CF" w:rsidRDefault="008904CF" w:rsidP="00104BBC">
            <w:pPr>
              <w:pStyle w:val="ListBullet"/>
            </w:pPr>
            <w:r w:rsidRPr="00C169EA">
              <w:rPr>
                <w:noProof/>
              </w:rPr>
              <w:t>Discussing and analyse with expert colleagues on how to draw conclusions about what pupils have learned by looking at patterns of performance over a number of assessments</w:t>
            </w:r>
          </w:p>
        </w:tc>
        <w:tc>
          <w:tcPr>
            <w:tcW w:w="3279" w:type="dxa"/>
          </w:tcPr>
          <w:p w14:paraId="00A0BC9D" w14:textId="77777777" w:rsidR="008904CF" w:rsidRPr="00C169EA" w:rsidRDefault="008904CF" w:rsidP="00DD0F4D">
            <w:pPr>
              <w:rPr>
                <w:noProof/>
              </w:rPr>
            </w:pPr>
            <w:r w:rsidRPr="00C169EA">
              <w:rPr>
                <w:noProof/>
              </w:rPr>
              <w:lastRenderedPageBreak/>
              <w:t xml:space="preserve">1.Use the focus of discussions from mentor meetings, targets, lesson observation feedback and task to reflect on areas of focus and development. </w:t>
            </w:r>
          </w:p>
          <w:p w14:paraId="317072BB" w14:textId="77777777" w:rsidR="008904CF" w:rsidRPr="0057243C" w:rsidRDefault="008904CF" w:rsidP="00D634D5">
            <w:r w:rsidRPr="00C169EA">
              <w:rPr>
                <w:noProof/>
              </w:rPr>
              <w:t>2.Explore and reflect on how assessments coupled with student data inform planning and interventions in your setting.</w:t>
            </w:r>
          </w:p>
        </w:tc>
      </w:tr>
      <w:tr w:rsidR="008904CF" w14:paraId="668CA962" w14:textId="77777777" w:rsidTr="00F27EAB">
        <w:tc>
          <w:tcPr>
            <w:tcW w:w="1579" w:type="dxa"/>
            <w:shd w:val="clear" w:color="auto" w:fill="DDD9C3" w:themeFill="background2" w:themeFillShade="E6"/>
          </w:tcPr>
          <w:p w14:paraId="6C9CB918" w14:textId="77777777" w:rsidR="008904CF" w:rsidRPr="00E231E3" w:rsidRDefault="008904CF" w:rsidP="00587D7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5375BAD0" w14:textId="77777777" w:rsidR="008904CF" w:rsidRDefault="008904CF" w:rsidP="00587D71">
            <w:r w:rsidRPr="00C169EA">
              <w:rPr>
                <w:noProof/>
              </w:rPr>
              <w:t>Christodoulou, D. (2017) Making Good Progress: The Future of Assessment for Learning. Oxford: OUP. [chapters 6-8]</w:t>
            </w:r>
          </w:p>
        </w:tc>
      </w:tr>
      <w:tr w:rsidR="008904CF" w14:paraId="720637B8" w14:textId="77777777" w:rsidTr="00F27EAB">
        <w:tc>
          <w:tcPr>
            <w:tcW w:w="1579" w:type="dxa"/>
            <w:shd w:val="clear" w:color="auto" w:fill="DDD9C3" w:themeFill="background2" w:themeFillShade="E6"/>
          </w:tcPr>
          <w:p w14:paraId="3D4AFD0D" w14:textId="77777777" w:rsidR="008904CF" w:rsidRPr="00E231E3" w:rsidRDefault="008904CF" w:rsidP="00E231E3">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39</w:t>
            </w:r>
            <w:r w:rsidRPr="00E231E3">
              <w:rPr>
                <w:rFonts w:asciiTheme="minorHAnsi" w:hAnsiTheme="minorHAnsi" w:cstheme="minorHAnsi"/>
                <w:sz w:val="22"/>
                <w:szCs w:val="22"/>
              </w:rPr>
              <w:t xml:space="preserve">] </w:t>
            </w:r>
            <w:r>
              <w:rPr>
                <w:rFonts w:asciiTheme="minorHAnsi" w:hAnsiTheme="minorHAnsi" w:cstheme="minorHAnsi"/>
                <w:noProof/>
              </w:rPr>
              <w:t xml:space="preserve">19-May-25 </w:t>
            </w:r>
          </w:p>
          <w:p w14:paraId="00DABD82" w14:textId="77777777" w:rsidR="008904CF" w:rsidRPr="00E231E3" w:rsidRDefault="008904CF" w:rsidP="00E231E3">
            <w:pPr>
              <w:rPr>
                <w:rFonts w:asciiTheme="minorHAnsi" w:hAnsiTheme="minorHAnsi" w:cstheme="minorHAnsi"/>
                <w:sz w:val="22"/>
                <w:szCs w:val="22"/>
              </w:rPr>
            </w:pPr>
            <w:r w:rsidRPr="00C169EA">
              <w:rPr>
                <w:rFonts w:asciiTheme="minorHAnsi" w:hAnsiTheme="minorHAnsi" w:cstheme="minorHAnsi"/>
                <w:noProof/>
              </w:rPr>
              <w:t>Review and Respond week on Assessment</w:t>
            </w:r>
          </w:p>
        </w:tc>
        <w:tc>
          <w:tcPr>
            <w:tcW w:w="3202" w:type="dxa"/>
            <w:shd w:val="clear" w:color="auto" w:fill="auto"/>
          </w:tcPr>
          <w:p w14:paraId="62A4D946" w14:textId="77777777" w:rsidR="008904CF" w:rsidRPr="00C169EA" w:rsidRDefault="008904CF" w:rsidP="00DD0F4D">
            <w:pPr>
              <w:pStyle w:val="ListBullet"/>
              <w:rPr>
                <w:noProof/>
              </w:rPr>
            </w:pPr>
            <w:r w:rsidRPr="00C169EA">
              <w:rPr>
                <w:noProof/>
              </w:rPr>
              <w:t xml:space="preserve">Formative assessment has a significant impact on learner progress and disproportionately helps learners with low prior achievement. </w:t>
            </w:r>
          </w:p>
          <w:p w14:paraId="69304358" w14:textId="77777777" w:rsidR="008904CF" w:rsidRPr="00C169EA" w:rsidRDefault="008904CF" w:rsidP="00DD0F4D">
            <w:pPr>
              <w:pStyle w:val="ListBullet"/>
              <w:rPr>
                <w:noProof/>
              </w:rPr>
            </w:pPr>
            <w:r w:rsidRPr="00C169EA">
              <w:rPr>
                <w:noProof/>
              </w:rPr>
              <w:t xml:space="preserve">Pupils require planned time to respond to and learn from feedback. </w:t>
            </w:r>
          </w:p>
          <w:p w14:paraId="7B94885E" w14:textId="77777777" w:rsidR="008904CF" w:rsidRDefault="008904CF" w:rsidP="00104BBC">
            <w:pPr>
              <w:pStyle w:val="ListBullet"/>
            </w:pPr>
            <w:r w:rsidRPr="00C169EA">
              <w:rPr>
                <w:noProof/>
              </w:rPr>
              <w:t>Summative assessment typically includes end of unit tests, project work feedback and aggregate grading. Baseline data and ongoing assessment informs adaptive teaching.</w:t>
            </w:r>
          </w:p>
        </w:tc>
        <w:tc>
          <w:tcPr>
            <w:tcW w:w="3555" w:type="dxa"/>
            <w:shd w:val="clear" w:color="auto" w:fill="auto"/>
          </w:tcPr>
          <w:p w14:paraId="0C407297" w14:textId="77777777" w:rsidR="008904CF" w:rsidRDefault="008904CF" w:rsidP="00104BBC">
            <w:pPr>
              <w:pStyle w:val="ListBullet"/>
            </w:pPr>
            <w:r w:rsidRPr="00C169EA">
              <w:rPr>
                <w:noProof/>
              </w:rPr>
              <w:t>Plan formative assessment tasks linked to lesson objectives and think ahead about what would indicate understanding (e.g. by using hinge questions to pinpoint knowledge gaps.</w:t>
            </w:r>
          </w:p>
        </w:tc>
        <w:tc>
          <w:tcPr>
            <w:tcW w:w="4515" w:type="dxa"/>
            <w:shd w:val="clear" w:color="auto" w:fill="auto"/>
          </w:tcPr>
          <w:p w14:paraId="1F78C8D3" w14:textId="77777777" w:rsidR="008904CF" w:rsidRDefault="008904CF" w:rsidP="00104BBC">
            <w:pPr>
              <w:pStyle w:val="ListBullet"/>
            </w:pPr>
            <w:r w:rsidRPr="00C169EA">
              <w:rPr>
                <w:noProof/>
              </w:rPr>
              <w:t>Practising and receiving feedback on making use of formative assessment e.g. retrieval starter, plenary to check for prior knowledge and misconceptions.</w:t>
            </w:r>
          </w:p>
        </w:tc>
        <w:tc>
          <w:tcPr>
            <w:tcW w:w="3279" w:type="dxa"/>
            <w:shd w:val="clear" w:color="auto" w:fill="auto"/>
          </w:tcPr>
          <w:p w14:paraId="77BD0271" w14:textId="77777777" w:rsidR="008904CF" w:rsidRPr="00C169EA" w:rsidRDefault="008904CF" w:rsidP="00DD0F4D">
            <w:pPr>
              <w:rPr>
                <w:noProof/>
              </w:rPr>
            </w:pPr>
            <w:r w:rsidRPr="00C169EA">
              <w:rPr>
                <w:noProof/>
              </w:rPr>
              <w:t xml:space="preserve">1. Use the focus of discussions from mentor meetings, targets, lesson observation feedback and task to reflect on areas of focus and development. </w:t>
            </w:r>
          </w:p>
          <w:p w14:paraId="2913A74F" w14:textId="77777777" w:rsidR="008904CF" w:rsidRPr="0057243C" w:rsidRDefault="008904CF" w:rsidP="00D634D5">
            <w:r w:rsidRPr="00C169EA">
              <w:rPr>
                <w:noProof/>
              </w:rPr>
              <w:t>2. Explore and reflect on how assessment is implemented in your setting.</w:t>
            </w:r>
          </w:p>
        </w:tc>
      </w:tr>
      <w:tr w:rsidR="008904CF" w14:paraId="0C4A4DDB" w14:textId="77777777" w:rsidTr="00F27EAB">
        <w:tc>
          <w:tcPr>
            <w:tcW w:w="1579" w:type="dxa"/>
            <w:shd w:val="clear" w:color="auto" w:fill="DDD9C3" w:themeFill="background2" w:themeFillShade="E6"/>
          </w:tcPr>
          <w:p w14:paraId="73948C9F" w14:textId="77777777" w:rsidR="008904CF" w:rsidRPr="00E231E3" w:rsidRDefault="008904CF" w:rsidP="00C72F6E">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auto"/>
          </w:tcPr>
          <w:p w14:paraId="24E3967E" w14:textId="77777777" w:rsidR="008904CF" w:rsidRPr="00C169EA" w:rsidRDefault="008904CF" w:rsidP="00DD0F4D">
            <w:pPr>
              <w:rPr>
                <w:noProof/>
              </w:rPr>
            </w:pPr>
            <w:r w:rsidRPr="00C169EA">
              <w:rPr>
                <w:noProof/>
              </w:rPr>
              <w:t>Black, P., &amp; Wiliam, D. (2009) Developing the theory of formative assessment. Educational Assessment, Evaluation and Accountability, 21(1), pp.5-31</w:t>
            </w:r>
          </w:p>
          <w:p w14:paraId="4A111473" w14:textId="77777777" w:rsidR="008904CF" w:rsidRDefault="008904CF" w:rsidP="00C72F6E"/>
        </w:tc>
      </w:tr>
      <w:tr w:rsidR="008904CF" w14:paraId="69113BD9" w14:textId="77777777" w:rsidTr="00F27EAB">
        <w:tc>
          <w:tcPr>
            <w:tcW w:w="1579" w:type="dxa"/>
            <w:shd w:val="clear" w:color="auto" w:fill="D9D9D9" w:themeFill="background1" w:themeFillShade="D9"/>
          </w:tcPr>
          <w:p w14:paraId="19998861" w14:textId="77777777" w:rsidR="008904CF" w:rsidRPr="00E231E3" w:rsidRDefault="008904CF" w:rsidP="00F27EAB">
            <w:pPr>
              <w:rPr>
                <w:rFonts w:asciiTheme="minorHAnsi" w:hAnsiTheme="minorHAnsi" w:cstheme="minorHAnsi"/>
              </w:rPr>
            </w:pPr>
            <w:r w:rsidRPr="00E231E3">
              <w:rPr>
                <w:rFonts w:asciiTheme="minorHAnsi" w:hAnsiTheme="minorHAnsi" w:cstheme="minorHAnsi"/>
                <w:sz w:val="22"/>
                <w:szCs w:val="22"/>
              </w:rPr>
              <w:t>[40] 26 – Jun - 25</w:t>
            </w:r>
          </w:p>
        </w:tc>
        <w:tc>
          <w:tcPr>
            <w:tcW w:w="14551" w:type="dxa"/>
            <w:gridSpan w:val="4"/>
            <w:shd w:val="clear" w:color="auto" w:fill="D9D9D9" w:themeFill="background1" w:themeFillShade="D9"/>
          </w:tcPr>
          <w:p w14:paraId="32119F18" w14:textId="77777777" w:rsidR="008904CF" w:rsidRDefault="008904CF" w:rsidP="00F27EAB">
            <w:pPr>
              <w:jc w:val="center"/>
            </w:pPr>
            <w:r>
              <w:rPr>
                <w:rFonts w:asciiTheme="minorHAnsi" w:hAnsiTheme="minorHAnsi" w:cstheme="minorHAnsi"/>
                <w:b/>
                <w:bCs/>
                <w:sz w:val="40"/>
                <w:szCs w:val="40"/>
              </w:rPr>
              <w:t>Ha</w:t>
            </w:r>
            <w:r w:rsidRPr="00C72F6E">
              <w:rPr>
                <w:rFonts w:asciiTheme="minorHAnsi" w:hAnsiTheme="minorHAnsi" w:cstheme="minorHAnsi"/>
                <w:b/>
                <w:bCs/>
                <w:sz w:val="40"/>
                <w:szCs w:val="40"/>
              </w:rPr>
              <w:t>lf Term</w:t>
            </w:r>
          </w:p>
        </w:tc>
      </w:tr>
      <w:tr w:rsidR="008904CF" w14:paraId="33341FA9" w14:textId="77777777" w:rsidTr="00F27EAB">
        <w:tc>
          <w:tcPr>
            <w:tcW w:w="1579" w:type="dxa"/>
            <w:shd w:val="clear" w:color="auto" w:fill="DDD9C3" w:themeFill="background2" w:themeFillShade="E6"/>
          </w:tcPr>
          <w:p w14:paraId="5531F5C2" w14:textId="77777777" w:rsidR="008904CF" w:rsidRPr="00E231E3" w:rsidRDefault="008904CF" w:rsidP="00F27EA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41</w:t>
            </w:r>
            <w:r w:rsidRPr="00E231E3">
              <w:rPr>
                <w:rFonts w:asciiTheme="minorHAnsi" w:hAnsiTheme="minorHAnsi" w:cstheme="minorHAnsi"/>
                <w:sz w:val="22"/>
                <w:szCs w:val="22"/>
              </w:rPr>
              <w:t xml:space="preserve">] </w:t>
            </w:r>
            <w:r>
              <w:rPr>
                <w:rFonts w:asciiTheme="minorHAnsi" w:hAnsiTheme="minorHAnsi" w:cstheme="minorHAnsi"/>
                <w:noProof/>
              </w:rPr>
              <w:t xml:space="preserve">2-Jun-25 </w:t>
            </w:r>
          </w:p>
          <w:p w14:paraId="78ADEBF7" w14:textId="77777777" w:rsidR="008904CF" w:rsidRPr="00E231E3" w:rsidRDefault="008904CF" w:rsidP="00F27EAB">
            <w:pPr>
              <w:rPr>
                <w:rFonts w:asciiTheme="minorHAnsi" w:hAnsiTheme="minorHAnsi" w:cstheme="minorHAnsi"/>
                <w:sz w:val="22"/>
                <w:szCs w:val="22"/>
              </w:rPr>
            </w:pPr>
            <w:r w:rsidRPr="00C169EA">
              <w:rPr>
                <w:rFonts w:asciiTheme="minorHAnsi" w:hAnsiTheme="minorHAnsi" w:cstheme="minorHAnsi"/>
                <w:noProof/>
              </w:rPr>
              <w:t>How do we work with the wider school workforce?</w:t>
            </w:r>
          </w:p>
        </w:tc>
        <w:tc>
          <w:tcPr>
            <w:tcW w:w="3202" w:type="dxa"/>
          </w:tcPr>
          <w:p w14:paraId="4342506D" w14:textId="77777777" w:rsidR="008904CF" w:rsidRPr="00C169EA" w:rsidRDefault="008904CF" w:rsidP="00DD0F4D">
            <w:pPr>
              <w:pStyle w:val="ListBullet"/>
              <w:rPr>
                <w:noProof/>
              </w:rPr>
            </w:pPr>
            <w:r w:rsidRPr="00C169EA">
              <w:rPr>
                <w:noProof/>
              </w:rPr>
              <w:t xml:space="preserve">Additional members of staff provide valuable support with individual/ groups of pupils. Teaching assistants (TAs) can support pupils more effectively when they are prepared for lessons by teachers, and when </w:t>
            </w:r>
            <w:r w:rsidRPr="00C169EA">
              <w:rPr>
                <w:noProof/>
              </w:rPr>
              <w:lastRenderedPageBreak/>
              <w:t>TAs supplement rather than replace support from teachers</w:t>
            </w:r>
          </w:p>
          <w:p w14:paraId="62143C70" w14:textId="77777777" w:rsidR="008904CF" w:rsidRPr="00C169EA" w:rsidRDefault="008904CF" w:rsidP="00DD0F4D">
            <w:pPr>
              <w:pStyle w:val="ListBullet"/>
              <w:rPr>
                <w:noProof/>
              </w:rPr>
            </w:pPr>
            <w:r w:rsidRPr="00C169EA">
              <w:rPr>
                <w:noProof/>
              </w:rPr>
              <w:t>Teaching assistants are valuable sources of expertise and advice, often having undertaken specific training to support their pupil(s) and having a deep insight into their pupil(s) needs.</w:t>
            </w:r>
          </w:p>
          <w:p w14:paraId="3D5F8288" w14:textId="77777777" w:rsidR="008904CF" w:rsidRDefault="008904CF" w:rsidP="00F27EAB">
            <w:pPr>
              <w:pStyle w:val="ListBullet"/>
            </w:pPr>
            <w:r w:rsidRPr="00C169EA">
              <w:rPr>
                <w:noProof/>
              </w:rPr>
              <w:t>It is important to work collaboratively with teaching assistants, to share lesson planning, behaviour and learning strategies and outcomes ahead of lessons.</w:t>
            </w:r>
          </w:p>
        </w:tc>
        <w:tc>
          <w:tcPr>
            <w:tcW w:w="3555" w:type="dxa"/>
          </w:tcPr>
          <w:p w14:paraId="141F8030" w14:textId="77777777" w:rsidR="008904CF" w:rsidRPr="00C169EA" w:rsidRDefault="008904CF" w:rsidP="00DD0F4D">
            <w:pPr>
              <w:pStyle w:val="ListBullet"/>
              <w:rPr>
                <w:noProof/>
              </w:rPr>
            </w:pPr>
            <w:r w:rsidRPr="00C169EA">
              <w:rPr>
                <w:noProof/>
              </w:rPr>
              <w:lastRenderedPageBreak/>
              <w:t>Access and use appropriate tracking systems.</w:t>
            </w:r>
          </w:p>
          <w:p w14:paraId="178570AE" w14:textId="77777777" w:rsidR="008904CF" w:rsidRPr="00C169EA" w:rsidRDefault="008904CF" w:rsidP="00DD0F4D">
            <w:pPr>
              <w:pStyle w:val="ListBullet"/>
              <w:rPr>
                <w:noProof/>
              </w:rPr>
            </w:pPr>
            <w:r w:rsidRPr="00C169EA">
              <w:rPr>
                <w:noProof/>
              </w:rPr>
              <w:t>Know how to use tracking systems formatively to inform future lessons.</w:t>
            </w:r>
          </w:p>
          <w:p w14:paraId="7540825F" w14:textId="77777777" w:rsidR="008904CF" w:rsidRPr="00C169EA" w:rsidRDefault="008904CF" w:rsidP="00DD0F4D">
            <w:pPr>
              <w:pStyle w:val="ListBullet"/>
              <w:rPr>
                <w:noProof/>
              </w:rPr>
            </w:pPr>
            <w:r w:rsidRPr="00C169EA">
              <w:rPr>
                <w:noProof/>
              </w:rPr>
              <w:t>Know how to use tracking systems to produce summative reports for individuals and cohorts.</w:t>
            </w:r>
          </w:p>
          <w:p w14:paraId="46D67B6F" w14:textId="77777777" w:rsidR="008904CF" w:rsidRDefault="008904CF" w:rsidP="00F27EAB">
            <w:pPr>
              <w:pStyle w:val="ListBullet"/>
            </w:pPr>
            <w:r w:rsidRPr="00C169EA">
              <w:rPr>
                <w:noProof/>
              </w:rPr>
              <w:lastRenderedPageBreak/>
              <w:t>Know how to use examination assessment support materials to inform long and medium-term plans. Work with mentors to develop effective relationships and act on the coaching support.</w:t>
            </w:r>
          </w:p>
        </w:tc>
        <w:tc>
          <w:tcPr>
            <w:tcW w:w="4515" w:type="dxa"/>
          </w:tcPr>
          <w:p w14:paraId="2D4A3428" w14:textId="77777777" w:rsidR="008904CF" w:rsidRPr="00C169EA" w:rsidRDefault="008904CF" w:rsidP="00DD0F4D">
            <w:pPr>
              <w:pStyle w:val="ListBullet"/>
              <w:rPr>
                <w:noProof/>
              </w:rPr>
            </w:pPr>
            <w:r w:rsidRPr="00C169EA">
              <w:rPr>
                <w:noProof/>
              </w:rPr>
              <w:lastRenderedPageBreak/>
              <w:t>Working with expert colleagues to understand expectations of pupil tracking over time and how this is used to plan future interventions.</w:t>
            </w:r>
          </w:p>
          <w:p w14:paraId="12BFAC6A" w14:textId="77777777" w:rsidR="008904CF" w:rsidRPr="00C169EA" w:rsidRDefault="008904CF" w:rsidP="00DD0F4D">
            <w:pPr>
              <w:pStyle w:val="ListBullet"/>
              <w:rPr>
                <w:noProof/>
              </w:rPr>
            </w:pPr>
            <w:r w:rsidRPr="00C169EA">
              <w:rPr>
                <w:noProof/>
              </w:rPr>
              <w:t>Discussing case studies of data use with expert colleagues.</w:t>
            </w:r>
          </w:p>
          <w:p w14:paraId="5E4615BA" w14:textId="77777777" w:rsidR="008904CF" w:rsidRDefault="008904CF" w:rsidP="00F27EAB">
            <w:pPr>
              <w:pStyle w:val="ListBullet"/>
            </w:pPr>
            <w:r w:rsidRPr="00C169EA">
              <w:rPr>
                <w:noProof/>
              </w:rPr>
              <w:t>Exploring how examination specifications are used to inform curriculum content via long term plans</w:t>
            </w:r>
          </w:p>
        </w:tc>
        <w:tc>
          <w:tcPr>
            <w:tcW w:w="3279" w:type="dxa"/>
          </w:tcPr>
          <w:p w14:paraId="41BC7BC1" w14:textId="77777777" w:rsidR="008904CF" w:rsidRPr="00C169EA" w:rsidRDefault="008904CF" w:rsidP="00DD0F4D">
            <w:pPr>
              <w:rPr>
                <w:noProof/>
              </w:rPr>
            </w:pPr>
            <w:r w:rsidRPr="00C169EA">
              <w:rPr>
                <w:noProof/>
              </w:rPr>
              <w:t>1. How do you monitor pupil work during lessons and use assessment data to make informed decisions about adjusting your teaching?</w:t>
            </w:r>
          </w:p>
          <w:p w14:paraId="76E46643" w14:textId="77777777" w:rsidR="008904CF" w:rsidRPr="0057243C" w:rsidRDefault="008904CF" w:rsidP="00F27EAB">
            <w:r w:rsidRPr="00C169EA">
              <w:rPr>
                <w:noProof/>
              </w:rPr>
              <w:t>2. Explain your use of subject examination material to structure assessment tasks and provide feedback/feedforward to pupils.</w:t>
            </w:r>
          </w:p>
        </w:tc>
      </w:tr>
      <w:tr w:rsidR="008904CF" w14:paraId="5DCDE582" w14:textId="77777777" w:rsidTr="00F27EAB">
        <w:tc>
          <w:tcPr>
            <w:tcW w:w="1579" w:type="dxa"/>
            <w:shd w:val="clear" w:color="auto" w:fill="DDD9C3" w:themeFill="background2" w:themeFillShade="E6"/>
          </w:tcPr>
          <w:p w14:paraId="71AF7207" w14:textId="77777777" w:rsidR="008904CF" w:rsidRPr="00E231E3" w:rsidRDefault="008904CF" w:rsidP="00F27EA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72B67C5D" w14:textId="77777777" w:rsidR="008904CF" w:rsidRDefault="008904CF" w:rsidP="00F27EAB">
            <w:r w:rsidRPr="00C169EA">
              <w:rPr>
                <w:noProof/>
              </w:rPr>
              <w:t>Avgerinou, V. 2024. Do TAs improve pupils outcomes in mainstream schools?  Chartered College of Teaching.</w:t>
            </w:r>
          </w:p>
        </w:tc>
      </w:tr>
      <w:tr w:rsidR="008904CF" w14:paraId="4FAB43BF" w14:textId="77777777" w:rsidTr="00F27EAB">
        <w:tc>
          <w:tcPr>
            <w:tcW w:w="1579" w:type="dxa"/>
            <w:shd w:val="clear" w:color="auto" w:fill="DDD9C3" w:themeFill="background2" w:themeFillShade="E6"/>
          </w:tcPr>
          <w:p w14:paraId="3EEA9174" w14:textId="77777777" w:rsidR="008904CF" w:rsidRPr="00E231E3" w:rsidRDefault="008904CF" w:rsidP="00F27EA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42</w:t>
            </w:r>
            <w:r w:rsidRPr="00E231E3">
              <w:rPr>
                <w:rFonts w:asciiTheme="minorHAnsi" w:hAnsiTheme="minorHAnsi" w:cstheme="minorHAnsi"/>
                <w:sz w:val="22"/>
                <w:szCs w:val="22"/>
              </w:rPr>
              <w:t xml:space="preserve">] </w:t>
            </w:r>
            <w:r>
              <w:rPr>
                <w:rFonts w:asciiTheme="minorHAnsi" w:hAnsiTheme="minorHAnsi" w:cstheme="minorHAnsi"/>
                <w:noProof/>
              </w:rPr>
              <w:t xml:space="preserve">9-Jun-25 </w:t>
            </w:r>
          </w:p>
          <w:p w14:paraId="47DAF831" w14:textId="77777777" w:rsidR="008904CF" w:rsidRPr="00E231E3" w:rsidRDefault="008904CF" w:rsidP="00F27EAB">
            <w:pPr>
              <w:rPr>
                <w:rFonts w:asciiTheme="minorHAnsi" w:hAnsiTheme="minorHAnsi" w:cstheme="minorHAnsi"/>
                <w:sz w:val="22"/>
                <w:szCs w:val="22"/>
              </w:rPr>
            </w:pPr>
            <w:r w:rsidRPr="00C169EA">
              <w:rPr>
                <w:rFonts w:asciiTheme="minorHAnsi" w:hAnsiTheme="minorHAnsi" w:cstheme="minorHAnsi"/>
                <w:noProof/>
              </w:rPr>
              <w:t>What about pupils who can't cope in mainstream?</w:t>
            </w:r>
          </w:p>
        </w:tc>
        <w:tc>
          <w:tcPr>
            <w:tcW w:w="3202" w:type="dxa"/>
          </w:tcPr>
          <w:p w14:paraId="36703C9A" w14:textId="77777777" w:rsidR="008904CF" w:rsidRPr="00C169EA" w:rsidRDefault="008904CF" w:rsidP="00DD0F4D">
            <w:pPr>
              <w:pStyle w:val="ListBullet"/>
              <w:rPr>
                <w:noProof/>
              </w:rPr>
            </w:pPr>
            <w:r w:rsidRPr="00C169EA">
              <w:rPr>
                <w:noProof/>
              </w:rPr>
              <w:t>Alternative provision (AP) exists to support students whose needs cannot be met by mainstream education.</w:t>
            </w:r>
          </w:p>
          <w:p w14:paraId="0AD1C0C2" w14:textId="77777777" w:rsidR="008904CF" w:rsidRDefault="008904CF" w:rsidP="00F27EAB">
            <w:pPr>
              <w:pStyle w:val="ListBullet"/>
            </w:pPr>
            <w:r w:rsidRPr="00C169EA">
              <w:rPr>
                <w:noProof/>
              </w:rPr>
              <w:t>There are a variety of alternative provision settings that provide bespoke support for varying needs.</w:t>
            </w:r>
          </w:p>
        </w:tc>
        <w:tc>
          <w:tcPr>
            <w:tcW w:w="3555" w:type="dxa"/>
          </w:tcPr>
          <w:p w14:paraId="2BDC79AA" w14:textId="77777777" w:rsidR="008904CF" w:rsidRPr="00C169EA" w:rsidRDefault="008904CF" w:rsidP="00DD0F4D">
            <w:pPr>
              <w:pStyle w:val="ListBullet"/>
              <w:rPr>
                <w:noProof/>
              </w:rPr>
            </w:pPr>
            <w:r w:rsidRPr="00C169EA">
              <w:rPr>
                <w:noProof/>
              </w:rPr>
              <w:t>Identify the reasons resulting in alternative provision for student whose needs are often complex.</w:t>
            </w:r>
          </w:p>
          <w:p w14:paraId="44344886" w14:textId="77777777" w:rsidR="008904CF" w:rsidRDefault="008904CF" w:rsidP="00F27EAB">
            <w:pPr>
              <w:pStyle w:val="ListBullet"/>
            </w:pPr>
            <w:r w:rsidRPr="00C169EA">
              <w:rPr>
                <w:noProof/>
              </w:rPr>
              <w:t>Recognise the varying types of alternative provision and the opportunities and challenges faced by professionals working within these settings.</w:t>
            </w:r>
          </w:p>
        </w:tc>
        <w:tc>
          <w:tcPr>
            <w:tcW w:w="4515" w:type="dxa"/>
          </w:tcPr>
          <w:p w14:paraId="24CF0763" w14:textId="77777777" w:rsidR="008904CF" w:rsidRPr="00C169EA" w:rsidRDefault="008904CF" w:rsidP="00DD0F4D">
            <w:pPr>
              <w:pStyle w:val="ListBullet"/>
              <w:rPr>
                <w:noProof/>
              </w:rPr>
            </w:pPr>
            <w:r w:rsidRPr="00C169EA">
              <w:rPr>
                <w:noProof/>
              </w:rPr>
              <w:t>Case studies will be provided with examples of students whose needs are not being met by mainstream settings.</w:t>
            </w:r>
          </w:p>
          <w:p w14:paraId="355B181D" w14:textId="77777777" w:rsidR="008904CF" w:rsidRDefault="008904CF" w:rsidP="00F27EAB">
            <w:pPr>
              <w:pStyle w:val="ListBullet"/>
            </w:pPr>
            <w:r w:rsidRPr="00C169EA">
              <w:rPr>
                <w:noProof/>
              </w:rPr>
              <w:t>Discussingion with school staff who liaise with AP.</w:t>
            </w:r>
          </w:p>
        </w:tc>
        <w:tc>
          <w:tcPr>
            <w:tcW w:w="3279" w:type="dxa"/>
          </w:tcPr>
          <w:p w14:paraId="02B8DE64" w14:textId="77777777" w:rsidR="008904CF" w:rsidRPr="00C169EA" w:rsidRDefault="008904CF" w:rsidP="00DD0F4D">
            <w:pPr>
              <w:rPr>
                <w:noProof/>
              </w:rPr>
            </w:pPr>
            <w:r w:rsidRPr="00C169EA">
              <w:rPr>
                <w:noProof/>
              </w:rPr>
              <w:t>1. How does the environment of an educational setting affect pupils' learning?</w:t>
            </w:r>
          </w:p>
          <w:p w14:paraId="09384B3E" w14:textId="77777777" w:rsidR="008904CF" w:rsidRPr="0057243C" w:rsidRDefault="008904CF" w:rsidP="00F27EAB">
            <w:r w:rsidRPr="00C169EA">
              <w:rPr>
                <w:noProof/>
              </w:rPr>
              <w:t>2. Critically reflect upon the effectiveness of alternative provision within the education system. Should the aim always be to keep students within mainstream education?</w:t>
            </w:r>
          </w:p>
        </w:tc>
      </w:tr>
      <w:tr w:rsidR="008904CF" w14:paraId="4CA8BA3F" w14:textId="77777777" w:rsidTr="00F27EAB">
        <w:tc>
          <w:tcPr>
            <w:tcW w:w="1579" w:type="dxa"/>
            <w:shd w:val="clear" w:color="auto" w:fill="DDD9C3" w:themeFill="background2" w:themeFillShade="E6"/>
          </w:tcPr>
          <w:p w14:paraId="7852C606" w14:textId="77777777" w:rsidR="008904CF" w:rsidRPr="00E231E3" w:rsidRDefault="008904CF" w:rsidP="00F27EA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1A83C852" w14:textId="77777777" w:rsidR="008904CF" w:rsidRDefault="008904CF" w:rsidP="00F27EAB">
            <w:r w:rsidRPr="00C169EA">
              <w:rPr>
                <w:noProof/>
              </w:rPr>
              <w:t>McClusky, G., Riddell, S., &amp; Weedon, E. (2015) Children’s rights, school exclusion and alternative educational provision. Retrieved from Children's rights, school exclusion and alternative educational provision</w:t>
            </w:r>
          </w:p>
        </w:tc>
      </w:tr>
      <w:tr w:rsidR="008904CF" w14:paraId="653B28FC" w14:textId="77777777" w:rsidTr="00F27EAB">
        <w:tc>
          <w:tcPr>
            <w:tcW w:w="1579" w:type="dxa"/>
            <w:shd w:val="clear" w:color="auto" w:fill="DDD9C3" w:themeFill="background2" w:themeFillShade="E6"/>
          </w:tcPr>
          <w:p w14:paraId="7FFDCF29" w14:textId="77777777" w:rsidR="008904CF" w:rsidRPr="00E231E3" w:rsidRDefault="008904CF" w:rsidP="00F27EA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43</w:t>
            </w:r>
            <w:r w:rsidRPr="00E231E3">
              <w:rPr>
                <w:rFonts w:asciiTheme="minorHAnsi" w:hAnsiTheme="minorHAnsi" w:cstheme="minorHAnsi"/>
                <w:sz w:val="22"/>
                <w:szCs w:val="22"/>
              </w:rPr>
              <w:t xml:space="preserve">] </w:t>
            </w:r>
            <w:r>
              <w:rPr>
                <w:rFonts w:asciiTheme="minorHAnsi" w:hAnsiTheme="minorHAnsi" w:cstheme="minorHAnsi"/>
                <w:noProof/>
              </w:rPr>
              <w:t xml:space="preserve">16-Jun-25 </w:t>
            </w:r>
          </w:p>
          <w:p w14:paraId="470154A6" w14:textId="77777777" w:rsidR="008904CF" w:rsidRPr="00E231E3" w:rsidRDefault="008904CF" w:rsidP="00F27EAB">
            <w:pPr>
              <w:rPr>
                <w:rFonts w:asciiTheme="minorHAnsi" w:hAnsiTheme="minorHAnsi" w:cstheme="minorHAnsi"/>
                <w:sz w:val="22"/>
                <w:szCs w:val="22"/>
              </w:rPr>
            </w:pPr>
            <w:r w:rsidRPr="00C169EA">
              <w:rPr>
                <w:rFonts w:asciiTheme="minorHAnsi" w:hAnsiTheme="minorHAnsi" w:cstheme="minorHAnsi"/>
                <w:noProof/>
              </w:rPr>
              <w:t>Are we nearly there yet?</w:t>
            </w:r>
          </w:p>
        </w:tc>
        <w:tc>
          <w:tcPr>
            <w:tcW w:w="3202" w:type="dxa"/>
          </w:tcPr>
          <w:p w14:paraId="19194EC8" w14:textId="77777777" w:rsidR="008904CF" w:rsidRPr="00C169EA" w:rsidRDefault="008904CF" w:rsidP="00DD0F4D">
            <w:pPr>
              <w:pStyle w:val="ListBullet"/>
              <w:rPr>
                <w:noProof/>
              </w:rPr>
            </w:pPr>
            <w:r w:rsidRPr="00C169EA">
              <w:rPr>
                <w:noProof/>
              </w:rPr>
              <w:t>CPD is important beyond the PGCE. For example, looking ahead to Early Career Teaching, MA and Doctoral study.</w:t>
            </w:r>
          </w:p>
          <w:p w14:paraId="7AF00666" w14:textId="77777777" w:rsidR="008904CF" w:rsidRPr="00C169EA" w:rsidRDefault="008904CF" w:rsidP="00DD0F4D">
            <w:pPr>
              <w:pStyle w:val="ListBullet"/>
              <w:rPr>
                <w:noProof/>
              </w:rPr>
            </w:pPr>
            <w:r w:rsidRPr="00C169EA">
              <w:rPr>
                <w:noProof/>
              </w:rPr>
              <w:t xml:space="preserve">Reflective practice, supported by feedback from and observation of experienced colleagues, professional debate, and learning from educational </w:t>
            </w:r>
            <w:r w:rsidRPr="00C169EA">
              <w:rPr>
                <w:noProof/>
              </w:rPr>
              <w:lastRenderedPageBreak/>
              <w:t xml:space="preserve">research, is also likely to support improvement. </w:t>
            </w:r>
          </w:p>
          <w:p w14:paraId="65327CA6" w14:textId="77777777" w:rsidR="008904CF" w:rsidRPr="00C169EA" w:rsidRDefault="008904CF" w:rsidP="00DD0F4D">
            <w:pPr>
              <w:pStyle w:val="ListBullet"/>
              <w:rPr>
                <w:noProof/>
              </w:rPr>
            </w:pPr>
            <w:r w:rsidRPr="00C169EA">
              <w:rPr>
                <w:noProof/>
              </w:rPr>
              <w:t>Effective professional development is likely to be sustained over time, involve expert support or coaching and opportunities for collaboration.</w:t>
            </w:r>
          </w:p>
          <w:p w14:paraId="5CE4E769" w14:textId="77777777" w:rsidR="008904CF" w:rsidRPr="00C169EA" w:rsidRDefault="008904CF" w:rsidP="00DD0F4D">
            <w:pPr>
              <w:pStyle w:val="ListBullet"/>
              <w:rPr>
                <w:noProof/>
              </w:rPr>
            </w:pPr>
            <w:r w:rsidRPr="00C169EA">
              <w:rPr>
                <w:noProof/>
              </w:rPr>
              <w:t>Ongoing CPD is important for professional and personal development in teaching e.g. Subject Associations, Examination Board training sessions, Subject Network Hub meetings.</w:t>
            </w:r>
          </w:p>
          <w:p w14:paraId="548E91B1" w14:textId="62997EF1" w:rsidR="008904CF" w:rsidRDefault="008904CF" w:rsidP="00F27EAB">
            <w:pPr>
              <w:pStyle w:val="ListBullet"/>
            </w:pPr>
            <w:r w:rsidRPr="00C169EA">
              <w:rPr>
                <w:noProof/>
              </w:rPr>
              <w:t xml:space="preserve">Progression on ITE should underpin their development as </w:t>
            </w:r>
            <w:r>
              <w:rPr>
                <w:noProof/>
              </w:rPr>
              <w:t>Mathematics</w:t>
            </w:r>
            <w:r w:rsidRPr="00C169EA">
              <w:rPr>
                <w:noProof/>
              </w:rPr>
              <w:t xml:space="preserve"> ECTS.</w:t>
            </w:r>
          </w:p>
        </w:tc>
        <w:tc>
          <w:tcPr>
            <w:tcW w:w="3555" w:type="dxa"/>
          </w:tcPr>
          <w:p w14:paraId="7C781860" w14:textId="77777777" w:rsidR="008904CF" w:rsidRPr="00C169EA" w:rsidRDefault="008904CF" w:rsidP="00DD0F4D">
            <w:pPr>
              <w:pStyle w:val="ListBullet"/>
              <w:rPr>
                <w:noProof/>
              </w:rPr>
            </w:pPr>
            <w:r w:rsidRPr="00C169EA">
              <w:rPr>
                <w:noProof/>
              </w:rPr>
              <w:lastRenderedPageBreak/>
              <w:t>Consider the development of professional relationships within your wider department and school teams, in addition to those with pupils / parents / carers.</w:t>
            </w:r>
          </w:p>
          <w:p w14:paraId="264C1C5A" w14:textId="77777777" w:rsidR="008904CF" w:rsidRPr="00C169EA" w:rsidRDefault="008904CF" w:rsidP="00DD0F4D">
            <w:pPr>
              <w:pStyle w:val="ListBullet"/>
              <w:rPr>
                <w:noProof/>
              </w:rPr>
            </w:pPr>
            <w:r w:rsidRPr="00C169EA">
              <w:rPr>
                <w:noProof/>
              </w:rPr>
              <w:t xml:space="preserve">Exemplify how to engage parents and carers in the education of their children (e.g. proactively highlighting successes and </w:t>
            </w:r>
            <w:r w:rsidRPr="00C169EA">
              <w:rPr>
                <w:noProof/>
              </w:rPr>
              <w:lastRenderedPageBreak/>
              <w:t>suggesting strategies parents can adopt to support their child).</w:t>
            </w:r>
          </w:p>
          <w:p w14:paraId="50E87DBD" w14:textId="77777777" w:rsidR="008904CF" w:rsidRDefault="008904CF" w:rsidP="00F27EAB">
            <w:pPr>
              <w:pStyle w:val="ListBullet"/>
            </w:pPr>
            <w:r w:rsidRPr="00C169EA">
              <w:rPr>
                <w:noProof/>
              </w:rPr>
              <w:t>Explain how expert colleagues communicate with parents and carers proactively and make effective use of parents’ evenings to engage parents and carers in their children’s schooling and deconstructing this approach.</w:t>
            </w:r>
          </w:p>
        </w:tc>
        <w:tc>
          <w:tcPr>
            <w:tcW w:w="4515" w:type="dxa"/>
          </w:tcPr>
          <w:p w14:paraId="022C9BB9" w14:textId="77777777" w:rsidR="008904CF" w:rsidRPr="00C169EA" w:rsidRDefault="008904CF" w:rsidP="00DD0F4D">
            <w:pPr>
              <w:pStyle w:val="ListBullet"/>
              <w:rPr>
                <w:noProof/>
              </w:rPr>
            </w:pPr>
            <w:r w:rsidRPr="00C169EA">
              <w:rPr>
                <w:noProof/>
              </w:rPr>
              <w:lastRenderedPageBreak/>
              <w:t>Practising and receiving feedback on engaging with parents and carers in the education of their children (e.g. proactively highlighting successes) with support from expert colleagues to understand how this engagingment changes depending on the age and development stage of the pupil.</w:t>
            </w:r>
          </w:p>
          <w:p w14:paraId="045EB671" w14:textId="77777777" w:rsidR="008904CF" w:rsidRPr="00C169EA" w:rsidRDefault="008904CF" w:rsidP="00DD0F4D">
            <w:pPr>
              <w:pStyle w:val="ListBullet"/>
              <w:rPr>
                <w:noProof/>
              </w:rPr>
            </w:pPr>
            <w:r w:rsidRPr="00C169EA">
              <w:rPr>
                <w:noProof/>
              </w:rPr>
              <w:t xml:space="preserve">Discussing and analysing with expert colleagues effective strategies for liaising with parents, carers and colleagues to better understand </w:t>
            </w:r>
            <w:r w:rsidRPr="00C169EA">
              <w:rPr>
                <w:noProof/>
              </w:rPr>
              <w:lastRenderedPageBreak/>
              <w:t>pupils’ individual circumstances and how they can be supported to meet high academic and behavioural expectations</w:t>
            </w:r>
          </w:p>
          <w:p w14:paraId="4089C34D" w14:textId="77777777" w:rsidR="008904CF" w:rsidRDefault="008904CF" w:rsidP="00F27EAB">
            <w:pPr>
              <w:pStyle w:val="ListBullet"/>
            </w:pPr>
            <w:r w:rsidRPr="00C169EA">
              <w:rPr>
                <w:noProof/>
              </w:rPr>
              <w:t>Collaborating with colleagues to share the load of planning and preparation and making use of shared resources (e.g. textbooks)</w:t>
            </w:r>
          </w:p>
        </w:tc>
        <w:tc>
          <w:tcPr>
            <w:tcW w:w="3279" w:type="dxa"/>
          </w:tcPr>
          <w:p w14:paraId="00163EED" w14:textId="6FB8BDBA" w:rsidR="008904CF" w:rsidRPr="00C169EA" w:rsidRDefault="008904CF" w:rsidP="00DD0F4D">
            <w:pPr>
              <w:rPr>
                <w:noProof/>
              </w:rPr>
            </w:pPr>
            <w:r w:rsidRPr="00C169EA">
              <w:rPr>
                <w:noProof/>
              </w:rPr>
              <w:lastRenderedPageBreak/>
              <w:t xml:space="preserve">1 Where can you source CPD in </w:t>
            </w:r>
            <w:r>
              <w:rPr>
                <w:noProof/>
              </w:rPr>
              <w:t>Mathematics</w:t>
            </w:r>
            <w:r w:rsidRPr="00C169EA">
              <w:rPr>
                <w:noProof/>
              </w:rPr>
              <w:t>? What subject networks are you involved in currently?  Which could you join?</w:t>
            </w:r>
          </w:p>
          <w:p w14:paraId="7078CC1B" w14:textId="77777777" w:rsidR="008904CF" w:rsidRPr="0057243C" w:rsidRDefault="008904CF" w:rsidP="00F27EAB">
            <w:r w:rsidRPr="00C169EA">
              <w:rPr>
                <w:noProof/>
              </w:rPr>
              <w:t>2 What is the policy and strategies for applying for funding for a CPD event in your current setting?</w:t>
            </w:r>
          </w:p>
        </w:tc>
      </w:tr>
      <w:tr w:rsidR="008904CF" w14:paraId="138C8A2E" w14:textId="77777777" w:rsidTr="00F27EAB">
        <w:tc>
          <w:tcPr>
            <w:tcW w:w="1579" w:type="dxa"/>
            <w:shd w:val="clear" w:color="auto" w:fill="DDD9C3" w:themeFill="background2" w:themeFillShade="E6"/>
          </w:tcPr>
          <w:p w14:paraId="29A038DE" w14:textId="77777777" w:rsidR="008904CF" w:rsidRPr="00E231E3" w:rsidRDefault="008904CF" w:rsidP="00F27EA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02B27704" w14:textId="77777777" w:rsidR="008904CF" w:rsidRDefault="008904CF" w:rsidP="00F27EAB">
            <w:r w:rsidRPr="00C169EA">
              <w:rPr>
                <w:noProof/>
              </w:rPr>
              <w:t>Darling-Hammond, L. (2009) Professional Learning in the Learning Profession.</w:t>
            </w:r>
          </w:p>
        </w:tc>
      </w:tr>
      <w:tr w:rsidR="008904CF" w14:paraId="6C587C76" w14:textId="77777777" w:rsidTr="004C4F7F">
        <w:tc>
          <w:tcPr>
            <w:tcW w:w="16130" w:type="dxa"/>
            <w:gridSpan w:val="5"/>
            <w:shd w:val="clear" w:color="auto" w:fill="DDD9C3" w:themeFill="background2" w:themeFillShade="E6"/>
          </w:tcPr>
          <w:p w14:paraId="119DC342" w14:textId="77777777" w:rsidR="008904CF" w:rsidRPr="00C80542" w:rsidRDefault="008904CF" w:rsidP="00F27EAB">
            <w:pPr>
              <w:jc w:val="center"/>
              <w:rPr>
                <w:b/>
                <w:bCs/>
                <w:sz w:val="40"/>
                <w:szCs w:val="40"/>
              </w:rPr>
            </w:pPr>
            <w:r w:rsidRPr="00C80542">
              <w:rPr>
                <w:rFonts w:asciiTheme="minorHAnsi" w:hAnsiTheme="minorHAnsi" w:cstheme="minorHAnsi"/>
                <w:b/>
                <w:bCs/>
                <w:sz w:val="40"/>
                <w:szCs w:val="40"/>
              </w:rPr>
              <w:t>End of consolidation phase (placement 2)</w:t>
            </w:r>
          </w:p>
        </w:tc>
      </w:tr>
      <w:tr w:rsidR="008904CF" w14:paraId="3ABA436E" w14:textId="77777777" w:rsidTr="00F27EAB">
        <w:tc>
          <w:tcPr>
            <w:tcW w:w="1579" w:type="dxa"/>
            <w:shd w:val="clear" w:color="auto" w:fill="DDD9C3" w:themeFill="background2" w:themeFillShade="E6"/>
          </w:tcPr>
          <w:p w14:paraId="19ABB1A2" w14:textId="77777777" w:rsidR="008904CF" w:rsidRPr="00E231E3" w:rsidRDefault="008904CF" w:rsidP="00F27EA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44</w:t>
            </w:r>
            <w:r w:rsidRPr="00E231E3">
              <w:rPr>
                <w:rFonts w:asciiTheme="minorHAnsi" w:hAnsiTheme="minorHAnsi" w:cstheme="minorHAnsi"/>
                <w:sz w:val="22"/>
                <w:szCs w:val="22"/>
              </w:rPr>
              <w:t xml:space="preserve">] </w:t>
            </w:r>
            <w:r>
              <w:rPr>
                <w:rFonts w:asciiTheme="minorHAnsi" w:hAnsiTheme="minorHAnsi" w:cstheme="minorHAnsi"/>
                <w:noProof/>
              </w:rPr>
              <w:t xml:space="preserve">23-Jun-25 </w:t>
            </w:r>
          </w:p>
          <w:p w14:paraId="6ACA4394" w14:textId="77777777" w:rsidR="008904CF" w:rsidRPr="007B7B48" w:rsidRDefault="008904CF" w:rsidP="00F27EAB">
            <w:pPr>
              <w:rPr>
                <w:rFonts w:asciiTheme="minorHAnsi" w:hAnsiTheme="minorHAnsi" w:cstheme="minorHAnsi"/>
                <w:sz w:val="22"/>
                <w:szCs w:val="22"/>
              </w:rPr>
            </w:pPr>
            <w:r w:rsidRPr="00C169EA">
              <w:rPr>
                <w:rFonts w:asciiTheme="minorHAnsi" w:hAnsiTheme="minorHAnsi" w:cstheme="minorHAnsi"/>
                <w:noProof/>
              </w:rPr>
              <w:t>What makes teaching a profession? Viva</w:t>
            </w:r>
          </w:p>
        </w:tc>
        <w:tc>
          <w:tcPr>
            <w:tcW w:w="3202" w:type="dxa"/>
          </w:tcPr>
          <w:p w14:paraId="6C8F79A7" w14:textId="77777777" w:rsidR="008904CF" w:rsidRPr="00C169EA" w:rsidRDefault="008904CF" w:rsidP="00DD0F4D">
            <w:pPr>
              <w:pStyle w:val="ListBullet"/>
              <w:rPr>
                <w:noProof/>
              </w:rPr>
            </w:pPr>
            <w:r w:rsidRPr="00C169EA">
              <w:rPr>
                <w:noProof/>
              </w:rPr>
              <w:t>Asking questions and researching subject knowledge and content can aid their development as a teacher.</w:t>
            </w:r>
          </w:p>
          <w:p w14:paraId="573AE34B" w14:textId="77777777" w:rsidR="008904CF" w:rsidRPr="00C169EA" w:rsidRDefault="008904CF" w:rsidP="00DD0F4D">
            <w:pPr>
              <w:pStyle w:val="ListBullet"/>
              <w:rPr>
                <w:noProof/>
              </w:rPr>
            </w:pPr>
            <w:r w:rsidRPr="00C169EA">
              <w:rPr>
                <w:noProof/>
              </w:rPr>
              <w:t>Critically engage with research and use evidence to critique practice, leading to an identification of areas for development and engage in appropriate CPD with clear intentions for pupil outcomes</w:t>
            </w:r>
          </w:p>
          <w:p w14:paraId="092E962E" w14:textId="77777777" w:rsidR="008904CF" w:rsidRPr="009E7F72" w:rsidRDefault="008904CF" w:rsidP="00F27EAB">
            <w:pPr>
              <w:pStyle w:val="ListBullet"/>
            </w:pPr>
            <w:r w:rsidRPr="00C169EA">
              <w:rPr>
                <w:noProof/>
              </w:rPr>
              <w:t xml:space="preserve">Educational research informs practice, for example a shift towards a mastery in </w:t>
            </w:r>
            <w:r w:rsidRPr="00C169EA">
              <w:rPr>
                <w:noProof/>
              </w:rPr>
              <w:lastRenderedPageBreak/>
              <w:t>mathematics approach based on earlier exchange projects.</w:t>
            </w:r>
          </w:p>
        </w:tc>
        <w:tc>
          <w:tcPr>
            <w:tcW w:w="3555" w:type="dxa"/>
          </w:tcPr>
          <w:p w14:paraId="5B4425B2" w14:textId="77777777" w:rsidR="008904CF" w:rsidRPr="00C169EA" w:rsidRDefault="008904CF" w:rsidP="00DD0F4D">
            <w:pPr>
              <w:pStyle w:val="ListBullet"/>
              <w:rPr>
                <w:noProof/>
              </w:rPr>
            </w:pPr>
            <w:r w:rsidRPr="00C169EA">
              <w:rPr>
                <w:noProof/>
              </w:rPr>
              <w:lastRenderedPageBreak/>
              <w:t>Set targets and identity next steps for career/ECT progression.</w:t>
            </w:r>
          </w:p>
          <w:p w14:paraId="60670656" w14:textId="77777777" w:rsidR="008904CF" w:rsidRPr="00C169EA" w:rsidRDefault="008904CF" w:rsidP="00DD0F4D">
            <w:pPr>
              <w:pStyle w:val="ListBullet"/>
              <w:rPr>
                <w:noProof/>
              </w:rPr>
            </w:pPr>
            <w:r w:rsidRPr="00C169EA">
              <w:rPr>
                <w:noProof/>
              </w:rPr>
              <w:t>Know that planning should always be underpinned by up-to-date scholarship or teaching becomes inaccurate and stale.</w:t>
            </w:r>
          </w:p>
          <w:p w14:paraId="6B6B07ED" w14:textId="77777777" w:rsidR="008904CF" w:rsidRPr="00C169EA" w:rsidRDefault="008904CF" w:rsidP="00DD0F4D">
            <w:pPr>
              <w:pStyle w:val="ListBullet"/>
              <w:rPr>
                <w:noProof/>
              </w:rPr>
            </w:pPr>
            <w:r w:rsidRPr="00C169EA">
              <w:rPr>
                <w:noProof/>
              </w:rPr>
              <w:t>Set targets and identity next steps for career/ECT progression.</w:t>
            </w:r>
          </w:p>
          <w:p w14:paraId="041C0484" w14:textId="00F98168" w:rsidR="008904CF" w:rsidRDefault="008904CF" w:rsidP="00F27EAB">
            <w:pPr>
              <w:pStyle w:val="ListBullet"/>
            </w:pPr>
            <w:r w:rsidRPr="00C169EA">
              <w:rPr>
                <w:noProof/>
              </w:rPr>
              <w:t xml:space="preserve">Reflect on your contribution to the effective working of </w:t>
            </w:r>
            <w:r>
              <w:rPr>
                <w:noProof/>
              </w:rPr>
              <w:t>Mathematics</w:t>
            </w:r>
            <w:r w:rsidRPr="00C169EA">
              <w:rPr>
                <w:noProof/>
              </w:rPr>
              <w:t xml:space="preserve"> departments and materials to support further development.Trial and critically evaluate new approaches in their practice with a view to developing practice; for </w:t>
            </w:r>
            <w:r w:rsidRPr="00C169EA">
              <w:rPr>
                <w:noProof/>
              </w:rPr>
              <w:lastRenderedPageBreak/>
              <w:t>example, the NCETM Checkpoint resources.</w:t>
            </w:r>
          </w:p>
        </w:tc>
        <w:tc>
          <w:tcPr>
            <w:tcW w:w="4515" w:type="dxa"/>
          </w:tcPr>
          <w:p w14:paraId="41E5E158" w14:textId="77777777" w:rsidR="008904CF" w:rsidRPr="00C169EA" w:rsidRDefault="008904CF" w:rsidP="00DD0F4D">
            <w:pPr>
              <w:pStyle w:val="ListBullet"/>
              <w:rPr>
                <w:noProof/>
              </w:rPr>
            </w:pPr>
            <w:r w:rsidRPr="00C169EA">
              <w:rPr>
                <w:noProof/>
              </w:rPr>
              <w:lastRenderedPageBreak/>
              <w:t>Receiving clear, consistent and effective mentoring in how to engaging in professional development with clear intentions for impact on pupil outcomes, sustained over time with built-in opportunities for practising</w:t>
            </w:r>
          </w:p>
          <w:p w14:paraId="2B02B8F3" w14:textId="77777777" w:rsidR="008904CF" w:rsidRPr="00C169EA" w:rsidRDefault="008904CF" w:rsidP="00DD0F4D">
            <w:pPr>
              <w:pStyle w:val="ListBullet"/>
              <w:rPr>
                <w:noProof/>
              </w:rPr>
            </w:pPr>
            <w:r w:rsidRPr="00C169EA">
              <w:rPr>
                <w:noProof/>
              </w:rPr>
              <w:t xml:space="preserve">practising and receiving feedback on strengthening pedagogical and subject knowledge by participating in wider networks. </w:t>
            </w:r>
          </w:p>
          <w:p w14:paraId="227DFCCC" w14:textId="77777777" w:rsidR="008904CF" w:rsidRDefault="008904CF" w:rsidP="00F27EAB">
            <w:pPr>
              <w:pStyle w:val="ListBullet"/>
            </w:pPr>
            <w:r w:rsidRPr="00C169EA">
              <w:rPr>
                <w:noProof/>
              </w:rPr>
              <w:t>Learning to extend subject and pedagogic knowledge as part of the lesson preparation process.</w:t>
            </w:r>
          </w:p>
        </w:tc>
        <w:tc>
          <w:tcPr>
            <w:tcW w:w="3279" w:type="dxa"/>
          </w:tcPr>
          <w:p w14:paraId="5657F2A1" w14:textId="77777777" w:rsidR="008904CF" w:rsidRPr="00C169EA" w:rsidRDefault="008904CF" w:rsidP="00DD0F4D">
            <w:pPr>
              <w:rPr>
                <w:noProof/>
              </w:rPr>
            </w:pPr>
            <w:r w:rsidRPr="00C169EA">
              <w:rPr>
                <w:noProof/>
              </w:rPr>
              <w:t>1. Outline how you have effectively worked with your mentor to develop a strong working relationship and act on the coaching support provided</w:t>
            </w:r>
          </w:p>
          <w:p w14:paraId="0703E023" w14:textId="5E9E606A" w:rsidR="008904CF" w:rsidRPr="0057243C" w:rsidRDefault="008904CF" w:rsidP="00F27EAB">
            <w:r w:rsidRPr="00C169EA">
              <w:rPr>
                <w:noProof/>
              </w:rPr>
              <w:t xml:space="preserve">2.How do you ensure that your planning and teaching is always informed by up-to-date scholarship, research and resources within </w:t>
            </w:r>
            <w:r>
              <w:rPr>
                <w:noProof/>
              </w:rPr>
              <w:t>Mathematics</w:t>
            </w:r>
            <w:r w:rsidRPr="00C169EA">
              <w:rPr>
                <w:noProof/>
              </w:rPr>
              <w:t>?</w:t>
            </w:r>
          </w:p>
        </w:tc>
      </w:tr>
      <w:tr w:rsidR="008904CF" w14:paraId="0CB0669E" w14:textId="77777777" w:rsidTr="00F27EAB">
        <w:tc>
          <w:tcPr>
            <w:tcW w:w="1579" w:type="dxa"/>
            <w:shd w:val="clear" w:color="auto" w:fill="DDD9C3" w:themeFill="background2" w:themeFillShade="E6"/>
          </w:tcPr>
          <w:p w14:paraId="16B9ACF4" w14:textId="77777777" w:rsidR="008904CF" w:rsidRPr="007B7B48" w:rsidRDefault="008904CF" w:rsidP="00F27EAB">
            <w:pPr>
              <w:rPr>
                <w:rFonts w:asciiTheme="minorHAnsi" w:hAnsiTheme="minorHAnsi" w:cstheme="minorHAnsi"/>
                <w:sz w:val="22"/>
                <w:szCs w:val="22"/>
              </w:rPr>
            </w:pPr>
            <w:r w:rsidRPr="007B7B48">
              <w:rPr>
                <w:rFonts w:asciiTheme="minorHAnsi" w:hAnsiTheme="minorHAnsi" w:cstheme="minorHAnsi"/>
                <w:sz w:val="22"/>
                <w:szCs w:val="22"/>
              </w:rPr>
              <w:t>Engaged reading</w:t>
            </w:r>
          </w:p>
        </w:tc>
        <w:tc>
          <w:tcPr>
            <w:tcW w:w="14551" w:type="dxa"/>
            <w:gridSpan w:val="4"/>
          </w:tcPr>
          <w:p w14:paraId="6C2CC5E2" w14:textId="77777777" w:rsidR="008904CF" w:rsidRDefault="008904CF" w:rsidP="00F27EAB">
            <w:r w:rsidRPr="00C169EA">
              <w:rPr>
                <w:noProof/>
              </w:rPr>
              <w:t>Education Endowment Foundation (2024) Using Research Evidence: A Concise Guide. Available at: https://educationendowmentfoundation.org.uk/support-for-schools/usingresearch-evidence.</w:t>
            </w:r>
          </w:p>
        </w:tc>
      </w:tr>
      <w:tr w:rsidR="008904CF" w14:paraId="27D56BAC" w14:textId="77777777" w:rsidTr="00CB1052">
        <w:tc>
          <w:tcPr>
            <w:tcW w:w="16130" w:type="dxa"/>
            <w:gridSpan w:val="5"/>
            <w:shd w:val="clear" w:color="auto" w:fill="FFFF00"/>
          </w:tcPr>
          <w:p w14:paraId="665D6415" w14:textId="77777777" w:rsidR="008904CF" w:rsidRPr="00C80542" w:rsidRDefault="008904CF" w:rsidP="00F27EAB">
            <w:pPr>
              <w:jc w:val="center"/>
              <w:rPr>
                <w:b/>
                <w:bCs/>
                <w:sz w:val="40"/>
                <w:szCs w:val="40"/>
              </w:rPr>
            </w:pPr>
            <w:r w:rsidRPr="00C80542">
              <w:rPr>
                <w:b/>
                <w:bCs/>
                <w:sz w:val="40"/>
                <w:szCs w:val="40"/>
              </w:rPr>
              <w:t>End of ITE curriculum and progression to Professional Reflective Viva (PRV)</w:t>
            </w:r>
          </w:p>
        </w:tc>
      </w:tr>
    </w:tbl>
    <w:p w14:paraId="41906A7E" w14:textId="77777777" w:rsidR="008904CF" w:rsidRDefault="008904CF" w:rsidP="00C62772">
      <w:pPr>
        <w:pStyle w:val="Heading1"/>
      </w:pPr>
    </w:p>
    <w:p w14:paraId="5C5248C6" w14:textId="77777777" w:rsidR="008904CF" w:rsidRDefault="008904CF" w:rsidP="006E10D0">
      <w:pPr>
        <w:pStyle w:val="Heading1"/>
        <w:rPr>
          <w:w w:val="90"/>
        </w:rPr>
      </w:pPr>
    </w:p>
    <w:p w14:paraId="5BBECE70" w14:textId="77777777" w:rsidR="008904CF" w:rsidRDefault="008904CF" w:rsidP="00B35B8A">
      <w:pPr>
        <w:pStyle w:val="Heading1"/>
        <w:rPr>
          <w:w w:val="90"/>
        </w:rPr>
      </w:pPr>
      <w:r>
        <w:rPr>
          <w:w w:val="90"/>
        </w:rPr>
        <w:br w:type="page"/>
      </w:r>
      <w:bookmarkStart w:id="15" w:name="_Toc171513067"/>
      <w:r w:rsidRPr="00904E2C">
        <w:rPr>
          <w:w w:val="90"/>
        </w:rPr>
        <w:lastRenderedPageBreak/>
        <w:t xml:space="preserve">Intensive Training and Practice </w:t>
      </w:r>
      <w:r>
        <w:rPr>
          <w:w w:val="90"/>
        </w:rPr>
        <w:t>(</w:t>
      </w:r>
      <w:proofErr w:type="spellStart"/>
      <w:r>
        <w:rPr>
          <w:w w:val="90"/>
        </w:rPr>
        <w:t>ITaP</w:t>
      </w:r>
      <w:proofErr w:type="spellEnd"/>
      <w:r>
        <w:rPr>
          <w:w w:val="90"/>
        </w:rPr>
        <w:t xml:space="preserve">) </w:t>
      </w:r>
      <w:r w:rsidRPr="00904E2C">
        <w:rPr>
          <w:w w:val="90"/>
        </w:rPr>
        <w:t>Curriculum Map</w:t>
      </w:r>
      <w:r>
        <w:rPr>
          <w:w w:val="90"/>
        </w:rPr>
        <w:t>s 2024/25</w:t>
      </w:r>
      <w:bookmarkEnd w:id="15"/>
    </w:p>
    <w:p w14:paraId="420277DA" w14:textId="77777777" w:rsidR="008904CF" w:rsidRPr="00434259" w:rsidRDefault="008904CF" w:rsidP="00434259">
      <w:pPr>
        <w:pStyle w:val="Heading2"/>
        <w:rPr>
          <w:sz w:val="48"/>
          <w:szCs w:val="48"/>
        </w:rPr>
      </w:pPr>
      <w:bookmarkStart w:id="16" w:name="_Toc171513068"/>
      <w:proofErr w:type="spellStart"/>
      <w:r w:rsidRPr="00434259">
        <w:rPr>
          <w:sz w:val="48"/>
          <w:szCs w:val="48"/>
        </w:rPr>
        <w:t>ITaP</w:t>
      </w:r>
      <w:proofErr w:type="spellEnd"/>
      <w:r w:rsidRPr="00434259">
        <w:rPr>
          <w:sz w:val="48"/>
          <w:szCs w:val="48"/>
        </w:rPr>
        <w:t xml:space="preserve"> 1 Week 4: Modelling</w:t>
      </w:r>
      <w:bookmarkEnd w:id="16"/>
    </w:p>
    <w:p w14:paraId="73BCC5E0" w14:textId="29485EF4" w:rsidR="008904CF" w:rsidRPr="00434259" w:rsidRDefault="008904CF" w:rsidP="0082243B">
      <w:pPr>
        <w:pStyle w:val="Heading3"/>
        <w:ind w:left="0"/>
        <w:rPr>
          <w:sz w:val="44"/>
          <w:szCs w:val="44"/>
        </w:rPr>
      </w:pPr>
      <w:bookmarkStart w:id="17" w:name="_Toc171513069"/>
      <w:r w:rsidRPr="00434259">
        <w:rPr>
          <w:sz w:val="44"/>
          <w:szCs w:val="44"/>
        </w:rPr>
        <w:t xml:space="preserve">How do </w:t>
      </w:r>
      <w:r>
        <w:rPr>
          <w:sz w:val="44"/>
          <w:szCs w:val="44"/>
        </w:rPr>
        <w:t>Mathematics</w:t>
      </w:r>
      <w:r w:rsidRPr="00434259">
        <w:rPr>
          <w:sz w:val="44"/>
          <w:szCs w:val="44"/>
        </w:rPr>
        <w:t xml:space="preserve"> teachers integrate modeling into their instructional practice?</w:t>
      </w:r>
      <w:bookmarkEnd w:id="17"/>
    </w:p>
    <w:p w14:paraId="2C0020DB" w14:textId="77777777" w:rsidR="008904CF" w:rsidRDefault="008904CF" w:rsidP="00434259">
      <w:pPr>
        <w:pStyle w:val="NoSpacing"/>
        <w:rPr>
          <w:rFonts w:asciiTheme="minorHAnsi" w:hAnsiTheme="minorHAnsi" w:cstheme="minorHAnsi"/>
          <w:w w:val="90"/>
          <w:sz w:val="22"/>
          <w:lang w:val="en-US"/>
        </w:rPr>
      </w:pPr>
    </w:p>
    <w:tbl>
      <w:tblPr>
        <w:tblStyle w:val="TableGrid"/>
        <w:tblW w:w="0" w:type="auto"/>
        <w:tblLook w:val="04A0" w:firstRow="1" w:lastRow="0" w:firstColumn="1" w:lastColumn="0" w:noHBand="0" w:noVBand="1"/>
      </w:tblPr>
      <w:tblGrid>
        <w:gridCol w:w="3231"/>
        <w:gridCol w:w="3231"/>
        <w:gridCol w:w="3231"/>
        <w:gridCol w:w="3231"/>
        <w:gridCol w:w="3231"/>
      </w:tblGrid>
      <w:tr w:rsidR="008904CF" w14:paraId="6BF56538" w14:textId="77777777" w:rsidTr="000B734B">
        <w:trPr>
          <w:tblHeader/>
        </w:trPr>
        <w:tc>
          <w:tcPr>
            <w:tcW w:w="3231" w:type="dxa"/>
            <w:tcBorders>
              <w:top w:val="single" w:sz="4" w:space="0" w:color="000000"/>
              <w:left w:val="single" w:sz="4" w:space="0" w:color="000000"/>
              <w:bottom w:val="single" w:sz="4" w:space="0" w:color="000000"/>
              <w:right w:val="single" w:sz="4" w:space="0" w:color="000000"/>
            </w:tcBorders>
            <w:hideMark/>
          </w:tcPr>
          <w:p w14:paraId="1BF93C6A" w14:textId="77777777" w:rsidR="008904CF" w:rsidRDefault="008904CF">
            <w:pPr>
              <w:pStyle w:val="NoSpacing"/>
              <w:rPr>
                <w:rFonts w:asciiTheme="minorHAnsi" w:hAnsiTheme="minorHAnsi" w:cstheme="minorHAnsi"/>
                <w:w w:val="90"/>
                <w:sz w:val="22"/>
                <w:szCs w:val="22"/>
                <w:lang w:val="en-US"/>
              </w:rPr>
            </w:pPr>
            <w:r>
              <w:rPr>
                <w:rFonts w:asciiTheme="minorHAnsi" w:hAnsiTheme="minorHAnsi" w:cstheme="minorHAnsi"/>
                <w:color w:val="000000"/>
                <w:sz w:val="22"/>
                <w:szCs w:val="22"/>
                <w:shd w:val="clear" w:color="auto" w:fill="FFFFFF"/>
              </w:rPr>
              <w:t xml:space="preserve">Introduce </w:t>
            </w:r>
          </w:p>
        </w:tc>
        <w:tc>
          <w:tcPr>
            <w:tcW w:w="3231" w:type="dxa"/>
            <w:tcBorders>
              <w:top w:val="single" w:sz="4" w:space="0" w:color="000000"/>
              <w:left w:val="single" w:sz="4" w:space="0" w:color="000000"/>
              <w:bottom w:val="single" w:sz="4" w:space="0" w:color="000000"/>
              <w:right w:val="single" w:sz="4" w:space="0" w:color="000000"/>
            </w:tcBorders>
            <w:hideMark/>
          </w:tcPr>
          <w:p w14:paraId="438F7398" w14:textId="77777777" w:rsidR="008904CF" w:rsidRDefault="008904CF">
            <w:pPr>
              <w:pStyle w:val="NoSpacing"/>
              <w:rPr>
                <w:rFonts w:asciiTheme="minorHAnsi" w:hAnsiTheme="minorHAnsi" w:cstheme="minorHAnsi"/>
                <w:w w:val="90"/>
                <w:sz w:val="22"/>
                <w:szCs w:val="22"/>
                <w:lang w:val="en-US"/>
              </w:rPr>
            </w:pPr>
            <w:r>
              <w:rPr>
                <w:rFonts w:asciiTheme="minorHAnsi" w:hAnsiTheme="minorHAnsi" w:cstheme="minorHAnsi"/>
                <w:color w:val="000000"/>
                <w:sz w:val="22"/>
                <w:szCs w:val="22"/>
                <w:shd w:val="clear" w:color="auto" w:fill="FFFFFF"/>
              </w:rPr>
              <w:t>Analyse</w:t>
            </w:r>
          </w:p>
        </w:tc>
        <w:tc>
          <w:tcPr>
            <w:tcW w:w="3231" w:type="dxa"/>
            <w:tcBorders>
              <w:top w:val="single" w:sz="4" w:space="0" w:color="000000"/>
              <w:left w:val="single" w:sz="4" w:space="0" w:color="000000"/>
              <w:bottom w:val="single" w:sz="4" w:space="0" w:color="000000"/>
              <w:right w:val="single" w:sz="4" w:space="0" w:color="000000"/>
            </w:tcBorders>
            <w:hideMark/>
          </w:tcPr>
          <w:p w14:paraId="715253D3" w14:textId="77777777" w:rsidR="008904CF" w:rsidRDefault="008904CF">
            <w:pPr>
              <w:pStyle w:val="NoSpacing"/>
              <w:rPr>
                <w:rFonts w:asciiTheme="minorHAnsi" w:hAnsiTheme="minorHAnsi" w:cstheme="minorHAnsi"/>
                <w:w w:val="90"/>
                <w:sz w:val="22"/>
                <w:szCs w:val="22"/>
                <w:lang w:val="en-US"/>
              </w:rPr>
            </w:pPr>
            <w:r>
              <w:rPr>
                <w:rFonts w:asciiTheme="minorHAnsi" w:hAnsiTheme="minorHAnsi" w:cstheme="minorHAnsi"/>
                <w:sz w:val="22"/>
                <w:szCs w:val="22"/>
              </w:rPr>
              <w:t>Prepare</w:t>
            </w:r>
          </w:p>
        </w:tc>
        <w:tc>
          <w:tcPr>
            <w:tcW w:w="3231" w:type="dxa"/>
            <w:tcBorders>
              <w:top w:val="single" w:sz="4" w:space="0" w:color="000000"/>
              <w:left w:val="single" w:sz="4" w:space="0" w:color="000000"/>
              <w:bottom w:val="single" w:sz="4" w:space="0" w:color="000000"/>
              <w:right w:val="single" w:sz="4" w:space="0" w:color="000000"/>
            </w:tcBorders>
            <w:hideMark/>
          </w:tcPr>
          <w:p w14:paraId="7E66BC09" w14:textId="77777777" w:rsidR="008904CF" w:rsidRDefault="008904CF">
            <w:pPr>
              <w:pStyle w:val="NoSpacing"/>
              <w:rPr>
                <w:rFonts w:asciiTheme="minorHAnsi" w:hAnsiTheme="minorHAnsi" w:cstheme="minorHAnsi"/>
                <w:w w:val="90"/>
                <w:sz w:val="22"/>
                <w:szCs w:val="22"/>
                <w:lang w:val="en-US"/>
              </w:rPr>
            </w:pPr>
            <w:r>
              <w:rPr>
                <w:rFonts w:asciiTheme="minorHAnsi" w:hAnsiTheme="minorHAnsi" w:cstheme="minorHAnsi"/>
                <w:sz w:val="22"/>
                <w:szCs w:val="22"/>
              </w:rPr>
              <w:t>Enact</w:t>
            </w:r>
          </w:p>
        </w:tc>
        <w:tc>
          <w:tcPr>
            <w:tcW w:w="3231" w:type="dxa"/>
            <w:tcBorders>
              <w:top w:val="single" w:sz="4" w:space="0" w:color="000000"/>
              <w:left w:val="single" w:sz="4" w:space="0" w:color="000000"/>
              <w:bottom w:val="single" w:sz="4" w:space="0" w:color="000000"/>
              <w:right w:val="single" w:sz="4" w:space="0" w:color="000000"/>
            </w:tcBorders>
            <w:hideMark/>
          </w:tcPr>
          <w:p w14:paraId="4648A52C" w14:textId="77777777" w:rsidR="008904CF" w:rsidRDefault="008904CF">
            <w:pPr>
              <w:pStyle w:val="NoSpacing"/>
              <w:rPr>
                <w:rFonts w:asciiTheme="minorHAnsi" w:hAnsiTheme="minorHAnsi" w:cstheme="minorHAnsi"/>
                <w:w w:val="90"/>
                <w:sz w:val="22"/>
                <w:szCs w:val="22"/>
                <w:lang w:val="en-US"/>
              </w:rPr>
            </w:pPr>
            <w:r>
              <w:rPr>
                <w:rFonts w:asciiTheme="minorHAnsi" w:hAnsiTheme="minorHAnsi" w:cstheme="minorHAnsi"/>
                <w:color w:val="000000"/>
                <w:sz w:val="22"/>
                <w:szCs w:val="22"/>
                <w:shd w:val="clear" w:color="auto" w:fill="FFFFFF"/>
              </w:rPr>
              <w:t>Assess</w:t>
            </w:r>
          </w:p>
        </w:tc>
      </w:tr>
      <w:tr w:rsidR="008904CF" w14:paraId="411E05AB" w14:textId="77777777" w:rsidTr="0055426A">
        <w:tc>
          <w:tcPr>
            <w:tcW w:w="3231" w:type="dxa"/>
            <w:tcBorders>
              <w:top w:val="single" w:sz="4" w:space="0" w:color="000000"/>
              <w:left w:val="single" w:sz="4" w:space="0" w:color="000000"/>
              <w:bottom w:val="single" w:sz="4" w:space="0" w:color="000000"/>
              <w:right w:val="single" w:sz="4" w:space="0" w:color="000000"/>
            </w:tcBorders>
            <w:hideMark/>
          </w:tcPr>
          <w:p w14:paraId="40390630" w14:textId="77777777" w:rsidR="008904CF" w:rsidRDefault="008904CF" w:rsidP="0082243B">
            <w:pPr>
              <w:pStyle w:val="NoSpacing"/>
              <w:numPr>
                <w:ilvl w:val="0"/>
                <w:numId w:val="7"/>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effectively model new processes and ideas to make abstract concepts, concrete and accessible</w:t>
            </w:r>
          </w:p>
          <w:p w14:paraId="66AF2831" w14:textId="77777777" w:rsidR="008904CF" w:rsidRDefault="008904CF" w:rsidP="0082243B">
            <w:pPr>
              <w:pStyle w:val="NoSpacing"/>
              <w:numPr>
                <w:ilvl w:val="0"/>
                <w:numId w:val="7"/>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the importance of narrating thought processes aloud to make expert thinking explicit to pupils</w:t>
            </w:r>
          </w:p>
          <w:p w14:paraId="68A5C7F3" w14:textId="77777777" w:rsidR="008904CF" w:rsidRDefault="008904CF" w:rsidP="0082243B">
            <w:pPr>
              <w:pStyle w:val="NoSpacing"/>
              <w:numPr>
                <w:ilvl w:val="0"/>
                <w:numId w:val="7"/>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the importance of techniques for drawing pupils’ attention to links with prior knowledge while modeling</w:t>
            </w:r>
          </w:p>
        </w:tc>
        <w:tc>
          <w:tcPr>
            <w:tcW w:w="3231" w:type="dxa"/>
            <w:tcBorders>
              <w:top w:val="single" w:sz="4" w:space="0" w:color="000000"/>
              <w:left w:val="single" w:sz="4" w:space="0" w:color="000000"/>
              <w:bottom w:val="single" w:sz="4" w:space="0" w:color="000000"/>
              <w:right w:val="single" w:sz="4" w:space="0" w:color="000000"/>
            </w:tcBorders>
            <w:hideMark/>
          </w:tcPr>
          <w:p w14:paraId="3AF4A18D" w14:textId="77777777" w:rsidR="008904CF" w:rsidRDefault="008904CF" w:rsidP="0082243B">
            <w:pPr>
              <w:pStyle w:val="NoSpacing"/>
              <w:numPr>
                <w:ilvl w:val="0"/>
                <w:numId w:val="7"/>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evaluate the effectiveness of different modeling techniques in helping pupils understand and perform new skills or concepts</w:t>
            </w:r>
          </w:p>
          <w:p w14:paraId="55E663C1" w14:textId="77777777" w:rsidR="008904CF" w:rsidRDefault="008904CF" w:rsidP="0082243B">
            <w:pPr>
              <w:pStyle w:val="NoSpacing"/>
              <w:numPr>
                <w:ilvl w:val="0"/>
                <w:numId w:val="7"/>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modeling can reveal potential pitfalls and demonstrate strategies to avoid them</w:t>
            </w:r>
          </w:p>
          <w:p w14:paraId="028DD289" w14:textId="77777777" w:rsidR="008904CF" w:rsidRDefault="008904CF" w:rsidP="0082243B">
            <w:pPr>
              <w:pStyle w:val="NoSpacing"/>
              <w:numPr>
                <w:ilvl w:val="0"/>
                <w:numId w:val="7"/>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different methods can be used to model responses to subject-specific questions or problems effectively</w:t>
            </w:r>
          </w:p>
        </w:tc>
        <w:tc>
          <w:tcPr>
            <w:tcW w:w="3231" w:type="dxa"/>
            <w:tcBorders>
              <w:top w:val="single" w:sz="4" w:space="0" w:color="000000"/>
              <w:left w:val="single" w:sz="4" w:space="0" w:color="000000"/>
              <w:bottom w:val="single" w:sz="4" w:space="0" w:color="000000"/>
              <w:right w:val="single" w:sz="4" w:space="0" w:color="000000"/>
            </w:tcBorders>
            <w:hideMark/>
          </w:tcPr>
          <w:p w14:paraId="15D28912" w14:textId="48A24BE7" w:rsidR="008904CF" w:rsidRDefault="008904CF" w:rsidP="0082243B">
            <w:pPr>
              <w:pStyle w:val="NoSpacing"/>
              <w:numPr>
                <w:ilvl w:val="0"/>
                <w:numId w:val="7"/>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plan and prepare an activity where you model a key concept or skill in Mathematics using your subject knowledge to make the concept accessible</w:t>
            </w:r>
          </w:p>
          <w:p w14:paraId="48E12CF7" w14:textId="77777777" w:rsidR="008904CF" w:rsidRDefault="008904CF" w:rsidP="0082243B">
            <w:pPr>
              <w:pStyle w:val="NoSpacing"/>
              <w:numPr>
                <w:ilvl w:val="0"/>
                <w:numId w:val="7"/>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develop a plan for narrating your thought processes while modeling, ensuring that you highlight important steps and decision points</w:t>
            </w:r>
          </w:p>
        </w:tc>
        <w:tc>
          <w:tcPr>
            <w:tcW w:w="3231" w:type="dxa"/>
            <w:tcBorders>
              <w:top w:val="single" w:sz="4" w:space="0" w:color="000000"/>
              <w:left w:val="single" w:sz="4" w:space="0" w:color="000000"/>
              <w:bottom w:val="single" w:sz="4" w:space="0" w:color="000000"/>
              <w:right w:val="single" w:sz="4" w:space="0" w:color="000000"/>
            </w:tcBorders>
            <w:hideMark/>
          </w:tcPr>
          <w:p w14:paraId="0186DDC5" w14:textId="77777777" w:rsidR="008904CF" w:rsidRDefault="008904CF" w:rsidP="0082243B">
            <w:pPr>
              <w:pStyle w:val="NoSpacing"/>
              <w:numPr>
                <w:ilvl w:val="0"/>
                <w:numId w:val="7"/>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practice and demonstrate your modeling techniques in a micro-teach session for your peers, showcasing how to perform a skill or think through a concept before pupils attempt it themselves</w:t>
            </w:r>
          </w:p>
          <w:p w14:paraId="2DF68078" w14:textId="77777777" w:rsidR="008904CF" w:rsidRDefault="008904CF" w:rsidP="0082243B">
            <w:pPr>
              <w:pStyle w:val="NoSpacing"/>
              <w:numPr>
                <w:ilvl w:val="0"/>
                <w:numId w:val="7"/>
              </w:numPr>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Know to </w:t>
            </w:r>
            <w:proofErr w:type="spellStart"/>
            <w:r>
              <w:rPr>
                <w:rFonts w:asciiTheme="minorHAnsi" w:hAnsiTheme="minorHAnsi" w:cstheme="minorHAnsi"/>
                <w:w w:val="90"/>
                <w:sz w:val="22"/>
                <w:szCs w:val="22"/>
                <w:lang w:val="en-US"/>
              </w:rPr>
              <w:t>utilise</w:t>
            </w:r>
            <w:proofErr w:type="spellEnd"/>
            <w:r>
              <w:rPr>
                <w:rFonts w:asciiTheme="minorHAnsi" w:hAnsiTheme="minorHAnsi" w:cstheme="minorHAnsi"/>
                <w:w w:val="90"/>
                <w:sz w:val="22"/>
                <w:szCs w:val="22"/>
                <w:lang w:val="en-US"/>
              </w:rPr>
              <w:t xml:space="preserve"> feedback from peers to refine and improve your modeling skills</w:t>
            </w:r>
          </w:p>
        </w:tc>
        <w:tc>
          <w:tcPr>
            <w:tcW w:w="3231" w:type="dxa"/>
            <w:tcBorders>
              <w:top w:val="single" w:sz="4" w:space="0" w:color="000000"/>
              <w:left w:val="single" w:sz="4" w:space="0" w:color="000000"/>
              <w:bottom w:val="single" w:sz="4" w:space="0" w:color="000000"/>
              <w:right w:val="single" w:sz="4" w:space="0" w:color="000000"/>
            </w:tcBorders>
            <w:hideMark/>
          </w:tcPr>
          <w:p w14:paraId="64AB5462" w14:textId="77777777" w:rsidR="008904CF" w:rsidRDefault="008904CF" w:rsidP="0082243B">
            <w:pPr>
              <w:pStyle w:val="NoSpacing"/>
              <w:numPr>
                <w:ilvl w:val="0"/>
                <w:numId w:val="7"/>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assess your modeling techniques by receiving clear, consistent, and effective peer-coaching, using feedback to refine and improve your practice</w:t>
            </w:r>
          </w:p>
          <w:p w14:paraId="1BD12250" w14:textId="77777777" w:rsidR="008904CF" w:rsidRDefault="008904CF" w:rsidP="0082243B">
            <w:pPr>
              <w:pStyle w:val="NoSpacing"/>
              <w:numPr>
                <w:ilvl w:val="0"/>
                <w:numId w:val="7"/>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provide constructive feedback to peers based on their modeling demonstrations, helping them to improve their techniques</w:t>
            </w:r>
          </w:p>
        </w:tc>
      </w:tr>
      <w:tr w:rsidR="008904CF" w14:paraId="658D479F" w14:textId="77777777" w:rsidTr="0055426A">
        <w:tc>
          <w:tcPr>
            <w:tcW w:w="3231" w:type="dxa"/>
            <w:tcBorders>
              <w:top w:val="single" w:sz="4" w:space="0" w:color="000000"/>
              <w:left w:val="single" w:sz="4" w:space="0" w:color="000000"/>
              <w:bottom w:val="single" w:sz="4" w:space="0" w:color="000000"/>
              <w:right w:val="single" w:sz="4" w:space="0" w:color="000000"/>
            </w:tcBorders>
            <w:hideMark/>
          </w:tcPr>
          <w:p w14:paraId="37CC4A36" w14:textId="77777777" w:rsidR="008904CF" w:rsidRDefault="008904CF">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Lead lecture on effective modelling</w:t>
            </w:r>
          </w:p>
          <w:p w14:paraId="3347D255" w14:textId="541D6AD0" w:rsidR="008904CF" w:rsidRDefault="008904CF">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Seminar - Effective modelling in Mathematics</w:t>
            </w:r>
          </w:p>
          <w:p w14:paraId="655CE31D" w14:textId="77777777" w:rsidR="008904CF" w:rsidRDefault="008904CF">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Demonstration of a series of phases of modelling</w:t>
            </w:r>
            <w:r>
              <w:rPr>
                <w:rFonts w:asciiTheme="minorHAnsi" w:hAnsiTheme="minorHAnsi" w:cstheme="minorHAnsi"/>
                <w:sz w:val="22"/>
                <w:szCs w:val="22"/>
                <w:lang w:val="en-US"/>
              </w:rPr>
              <w:t xml:space="preserve"> </w:t>
            </w:r>
            <w:r>
              <w:rPr>
                <w:rFonts w:asciiTheme="minorHAnsi" w:hAnsiTheme="minorHAnsi" w:cstheme="minorHAnsi"/>
                <w:w w:val="90"/>
                <w:sz w:val="22"/>
                <w:szCs w:val="22"/>
                <w:lang w:val="en-US"/>
              </w:rPr>
              <w:t>Deconstruction and analysis</w:t>
            </w:r>
          </w:p>
        </w:tc>
        <w:tc>
          <w:tcPr>
            <w:tcW w:w="3231" w:type="dxa"/>
            <w:tcBorders>
              <w:top w:val="single" w:sz="4" w:space="0" w:color="000000"/>
              <w:left w:val="single" w:sz="4" w:space="0" w:color="000000"/>
              <w:bottom w:val="single" w:sz="4" w:space="0" w:color="000000"/>
              <w:right w:val="single" w:sz="4" w:space="0" w:color="000000"/>
            </w:tcBorders>
            <w:hideMark/>
          </w:tcPr>
          <w:p w14:paraId="3781C061" w14:textId="5C435FCD" w:rsidR="008904CF" w:rsidRDefault="008904CF">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Seminar – misconceptions in Mathematics</w:t>
            </w:r>
          </w:p>
          <w:p w14:paraId="07BE11D9" w14:textId="77777777" w:rsidR="008904CF" w:rsidRDefault="008904CF">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Seminar – pedagogical approaches</w:t>
            </w:r>
          </w:p>
          <w:p w14:paraId="21BF65AF" w14:textId="77777777" w:rsidR="008904CF" w:rsidRDefault="008904CF">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Guided reading on modelling and pedagogical approaches</w:t>
            </w:r>
          </w:p>
        </w:tc>
        <w:tc>
          <w:tcPr>
            <w:tcW w:w="3231" w:type="dxa"/>
            <w:tcBorders>
              <w:top w:val="single" w:sz="4" w:space="0" w:color="000000"/>
              <w:left w:val="single" w:sz="4" w:space="0" w:color="000000"/>
              <w:bottom w:val="single" w:sz="4" w:space="0" w:color="000000"/>
              <w:right w:val="single" w:sz="4" w:space="0" w:color="000000"/>
            </w:tcBorders>
            <w:hideMark/>
          </w:tcPr>
          <w:p w14:paraId="46ACB8B9" w14:textId="77777777" w:rsidR="008904CF" w:rsidRDefault="008904CF">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Co-planning for micro-teaching</w:t>
            </w:r>
          </w:p>
        </w:tc>
        <w:tc>
          <w:tcPr>
            <w:tcW w:w="3231" w:type="dxa"/>
            <w:tcBorders>
              <w:top w:val="single" w:sz="4" w:space="0" w:color="000000"/>
              <w:left w:val="single" w:sz="4" w:space="0" w:color="000000"/>
              <w:bottom w:val="single" w:sz="4" w:space="0" w:color="000000"/>
              <w:right w:val="single" w:sz="4" w:space="0" w:color="000000"/>
            </w:tcBorders>
            <w:hideMark/>
          </w:tcPr>
          <w:p w14:paraId="6B377C5A" w14:textId="77777777" w:rsidR="008904CF" w:rsidRDefault="008904CF">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Micro-teaching ‘sessions’</w:t>
            </w:r>
          </w:p>
        </w:tc>
        <w:tc>
          <w:tcPr>
            <w:tcW w:w="3231" w:type="dxa"/>
            <w:tcBorders>
              <w:top w:val="single" w:sz="4" w:space="0" w:color="000000"/>
              <w:left w:val="single" w:sz="4" w:space="0" w:color="000000"/>
              <w:bottom w:val="single" w:sz="4" w:space="0" w:color="000000"/>
              <w:right w:val="single" w:sz="4" w:space="0" w:color="000000"/>
            </w:tcBorders>
            <w:hideMark/>
          </w:tcPr>
          <w:p w14:paraId="4AAA7F28" w14:textId="77777777" w:rsidR="008904CF" w:rsidRDefault="008904CF">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Peer and tutor feedback and self-assessment/reflection</w:t>
            </w:r>
          </w:p>
          <w:p w14:paraId="09DD021E" w14:textId="77777777" w:rsidR="008904CF" w:rsidRDefault="008904CF">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Digital approximations (or similar) assessment</w:t>
            </w:r>
          </w:p>
          <w:p w14:paraId="7EA6F18A" w14:textId="77777777" w:rsidR="008904CF" w:rsidRDefault="008904CF">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Group WDS seminar</w:t>
            </w:r>
          </w:p>
        </w:tc>
      </w:tr>
    </w:tbl>
    <w:p w14:paraId="78018EC7" w14:textId="77777777" w:rsidR="008904CF" w:rsidRDefault="008904CF" w:rsidP="00434259">
      <w:pPr>
        <w:pStyle w:val="NoSpacing"/>
        <w:rPr>
          <w:rFonts w:asciiTheme="minorHAnsi" w:hAnsiTheme="minorHAnsi" w:cstheme="minorHAnsi"/>
          <w:w w:val="90"/>
          <w:sz w:val="22"/>
          <w:lang w:val="en-US"/>
        </w:rPr>
      </w:pPr>
    </w:p>
    <w:p w14:paraId="6ECF5756" w14:textId="77777777" w:rsidR="008904CF" w:rsidRDefault="008904CF">
      <w:pPr>
        <w:rPr>
          <w:rFonts w:ascii="Lucida Sans" w:eastAsia="Lucida Sans" w:hAnsi="Lucida Sans" w:cs="Lucida Sans"/>
          <w:sz w:val="48"/>
          <w:szCs w:val="48"/>
        </w:rPr>
      </w:pPr>
      <w:r>
        <w:rPr>
          <w:sz w:val="48"/>
          <w:szCs w:val="48"/>
        </w:rPr>
        <w:br w:type="page"/>
      </w:r>
    </w:p>
    <w:p w14:paraId="23565F93" w14:textId="77777777" w:rsidR="008904CF" w:rsidRPr="00434259" w:rsidRDefault="008904CF" w:rsidP="00434259">
      <w:pPr>
        <w:pStyle w:val="Heading2"/>
        <w:rPr>
          <w:sz w:val="48"/>
          <w:szCs w:val="48"/>
        </w:rPr>
      </w:pPr>
      <w:bookmarkStart w:id="18" w:name="_Toc171513070"/>
      <w:proofErr w:type="spellStart"/>
      <w:r>
        <w:rPr>
          <w:sz w:val="48"/>
          <w:szCs w:val="48"/>
        </w:rPr>
        <w:lastRenderedPageBreak/>
        <w:t>ITaP</w:t>
      </w:r>
      <w:proofErr w:type="spellEnd"/>
      <w:r>
        <w:rPr>
          <w:sz w:val="48"/>
          <w:szCs w:val="48"/>
        </w:rPr>
        <w:t xml:space="preserve"> 2 </w:t>
      </w:r>
      <w:r w:rsidRPr="00434259">
        <w:rPr>
          <w:sz w:val="48"/>
          <w:szCs w:val="48"/>
        </w:rPr>
        <w:t>Week 6: Inclusion and Adaptive Teaching</w:t>
      </w:r>
      <w:bookmarkEnd w:id="18"/>
    </w:p>
    <w:p w14:paraId="439D6271" w14:textId="05221BE1" w:rsidR="008904CF" w:rsidRPr="00434259" w:rsidRDefault="008904CF" w:rsidP="0055426A">
      <w:pPr>
        <w:pStyle w:val="Heading3"/>
        <w:ind w:left="0"/>
        <w:rPr>
          <w:sz w:val="44"/>
          <w:szCs w:val="44"/>
        </w:rPr>
      </w:pPr>
      <w:bookmarkStart w:id="19" w:name="_Toc171513071"/>
      <w:r w:rsidRPr="00434259">
        <w:rPr>
          <w:sz w:val="44"/>
          <w:szCs w:val="44"/>
        </w:rPr>
        <w:t xml:space="preserve">How do </w:t>
      </w:r>
      <w:r>
        <w:rPr>
          <w:sz w:val="44"/>
          <w:szCs w:val="44"/>
        </w:rPr>
        <w:t>Mathematics</w:t>
      </w:r>
      <w:r w:rsidRPr="00434259">
        <w:rPr>
          <w:sz w:val="44"/>
          <w:szCs w:val="44"/>
        </w:rPr>
        <w:t xml:space="preserve"> teachers adapt teaching for inclusive practice?</w:t>
      </w:r>
      <w:bookmarkEnd w:id="19"/>
    </w:p>
    <w:tbl>
      <w:tblPr>
        <w:tblStyle w:val="TableGrid"/>
        <w:tblpPr w:leftFromText="180" w:rightFromText="180" w:horzAnchor="margin" w:tblpY="1392"/>
        <w:tblW w:w="0" w:type="auto"/>
        <w:tblLook w:val="04A0" w:firstRow="1" w:lastRow="0" w:firstColumn="1" w:lastColumn="0" w:noHBand="0" w:noVBand="1"/>
      </w:tblPr>
      <w:tblGrid>
        <w:gridCol w:w="3202"/>
        <w:gridCol w:w="3203"/>
        <w:gridCol w:w="3202"/>
        <w:gridCol w:w="3203"/>
        <w:gridCol w:w="3203"/>
      </w:tblGrid>
      <w:tr w:rsidR="008904CF" w14:paraId="19E82EBF" w14:textId="77777777" w:rsidTr="000B734B">
        <w:trPr>
          <w:tblHeader/>
        </w:trPr>
        <w:tc>
          <w:tcPr>
            <w:tcW w:w="3202" w:type="dxa"/>
            <w:tcBorders>
              <w:top w:val="single" w:sz="4" w:space="0" w:color="000000"/>
              <w:left w:val="single" w:sz="4" w:space="0" w:color="000000"/>
              <w:bottom w:val="single" w:sz="4" w:space="0" w:color="000000"/>
              <w:right w:val="single" w:sz="4" w:space="0" w:color="000000"/>
            </w:tcBorders>
            <w:hideMark/>
          </w:tcPr>
          <w:p w14:paraId="07D6734E" w14:textId="77777777" w:rsidR="008904CF" w:rsidRDefault="008904CF">
            <w:pPr>
              <w:spacing w:line="276" w:lineRule="auto"/>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Introduce </w:t>
            </w:r>
          </w:p>
        </w:tc>
        <w:tc>
          <w:tcPr>
            <w:tcW w:w="3203" w:type="dxa"/>
            <w:tcBorders>
              <w:top w:val="single" w:sz="4" w:space="0" w:color="000000"/>
              <w:left w:val="single" w:sz="4" w:space="0" w:color="000000"/>
              <w:bottom w:val="single" w:sz="4" w:space="0" w:color="000000"/>
              <w:right w:val="single" w:sz="4" w:space="0" w:color="000000"/>
            </w:tcBorders>
            <w:hideMark/>
          </w:tcPr>
          <w:p w14:paraId="49121A2D" w14:textId="77777777" w:rsidR="008904CF" w:rsidRDefault="008904CF">
            <w:pPr>
              <w:spacing w:line="276" w:lineRule="auto"/>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Analyse</w:t>
            </w:r>
          </w:p>
        </w:tc>
        <w:tc>
          <w:tcPr>
            <w:tcW w:w="3202" w:type="dxa"/>
            <w:tcBorders>
              <w:top w:val="single" w:sz="4" w:space="0" w:color="000000"/>
              <w:left w:val="single" w:sz="4" w:space="0" w:color="000000"/>
              <w:bottom w:val="single" w:sz="4" w:space="0" w:color="000000"/>
              <w:right w:val="single" w:sz="4" w:space="0" w:color="000000"/>
            </w:tcBorders>
            <w:hideMark/>
          </w:tcPr>
          <w:p w14:paraId="56831BF2" w14:textId="77777777" w:rsidR="008904CF" w:rsidRDefault="008904CF">
            <w:pPr>
              <w:spacing w:line="276" w:lineRule="auto"/>
              <w:rPr>
                <w:rFonts w:asciiTheme="minorHAnsi" w:hAnsiTheme="minorHAnsi" w:cstheme="minorHAnsi"/>
                <w:sz w:val="22"/>
                <w:szCs w:val="22"/>
              </w:rPr>
            </w:pPr>
            <w:r>
              <w:rPr>
                <w:rFonts w:asciiTheme="minorHAnsi" w:hAnsiTheme="minorHAnsi" w:cstheme="minorHAnsi"/>
                <w:sz w:val="22"/>
                <w:szCs w:val="22"/>
              </w:rPr>
              <w:t>Prepare</w:t>
            </w:r>
          </w:p>
        </w:tc>
        <w:tc>
          <w:tcPr>
            <w:tcW w:w="3203" w:type="dxa"/>
            <w:tcBorders>
              <w:top w:val="single" w:sz="4" w:space="0" w:color="000000"/>
              <w:left w:val="single" w:sz="4" w:space="0" w:color="000000"/>
              <w:bottom w:val="single" w:sz="4" w:space="0" w:color="000000"/>
              <w:right w:val="single" w:sz="4" w:space="0" w:color="000000"/>
            </w:tcBorders>
            <w:hideMark/>
          </w:tcPr>
          <w:p w14:paraId="7ED3E675" w14:textId="77777777" w:rsidR="008904CF" w:rsidRDefault="008904CF">
            <w:pPr>
              <w:spacing w:line="276" w:lineRule="auto"/>
              <w:rPr>
                <w:rFonts w:asciiTheme="minorHAnsi" w:hAnsiTheme="minorHAnsi" w:cstheme="minorHAnsi"/>
                <w:sz w:val="22"/>
                <w:szCs w:val="22"/>
              </w:rPr>
            </w:pPr>
            <w:r>
              <w:rPr>
                <w:rFonts w:asciiTheme="minorHAnsi" w:hAnsiTheme="minorHAnsi" w:cstheme="minorHAnsi"/>
                <w:sz w:val="22"/>
                <w:szCs w:val="22"/>
              </w:rPr>
              <w:t>Enact</w:t>
            </w:r>
          </w:p>
        </w:tc>
        <w:tc>
          <w:tcPr>
            <w:tcW w:w="3203" w:type="dxa"/>
            <w:tcBorders>
              <w:top w:val="single" w:sz="4" w:space="0" w:color="000000"/>
              <w:left w:val="single" w:sz="4" w:space="0" w:color="000000"/>
              <w:bottom w:val="single" w:sz="4" w:space="0" w:color="000000"/>
              <w:right w:val="single" w:sz="4" w:space="0" w:color="000000"/>
            </w:tcBorders>
            <w:hideMark/>
          </w:tcPr>
          <w:p w14:paraId="223D04A7" w14:textId="77777777" w:rsidR="008904CF" w:rsidRDefault="008904CF">
            <w:pPr>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Assess</w:t>
            </w:r>
          </w:p>
        </w:tc>
      </w:tr>
      <w:tr w:rsidR="008904CF" w14:paraId="4DE30150" w14:textId="77777777" w:rsidTr="0055426A">
        <w:tc>
          <w:tcPr>
            <w:tcW w:w="3202" w:type="dxa"/>
            <w:tcBorders>
              <w:top w:val="single" w:sz="4" w:space="0" w:color="000000"/>
              <w:left w:val="single" w:sz="4" w:space="0" w:color="000000"/>
              <w:bottom w:val="single" w:sz="4" w:space="0" w:color="000000"/>
              <w:right w:val="single" w:sz="4" w:space="0" w:color="000000"/>
            </w:tcBorders>
          </w:tcPr>
          <w:p w14:paraId="7B561213" w14:textId="061E25F8" w:rsidR="008904CF" w:rsidRPr="0055426A" w:rsidRDefault="008904CF" w:rsidP="0082243B">
            <w:pPr>
              <w:pStyle w:val="NoSpacing"/>
              <w:numPr>
                <w:ilvl w:val="0"/>
                <w:numId w:val="7"/>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Know how to explain what Adaptive Teaching is and identify barriers to learning in </w:t>
            </w:r>
            <w:r>
              <w:rPr>
                <w:rFonts w:asciiTheme="minorHAnsi" w:hAnsiTheme="minorHAnsi" w:cstheme="minorHAnsi"/>
                <w:w w:val="90"/>
                <w:sz w:val="22"/>
                <w:szCs w:val="22"/>
                <w:lang w:val="en-US"/>
              </w:rPr>
              <w:t>Mathematics</w:t>
            </w:r>
            <w:r w:rsidRPr="0055426A">
              <w:rPr>
                <w:rFonts w:asciiTheme="minorHAnsi" w:hAnsiTheme="minorHAnsi" w:cstheme="minorHAnsi"/>
                <w:w w:val="90"/>
                <w:sz w:val="22"/>
                <w:szCs w:val="22"/>
                <w:lang w:val="en-US"/>
              </w:rPr>
              <w:t>.</w:t>
            </w:r>
          </w:p>
          <w:p w14:paraId="3000680D" w14:textId="77777777" w:rsidR="008904CF" w:rsidRPr="0055426A" w:rsidRDefault="008904CF" w:rsidP="0082243B">
            <w:pPr>
              <w:pStyle w:val="NoSpacing"/>
              <w:numPr>
                <w:ilvl w:val="0"/>
                <w:numId w:val="7"/>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that inclusive teaching requires adaptive approaches to make provision for all learners needs underpinned by high expectations that stretch and challenge for successful learning.</w:t>
            </w:r>
          </w:p>
          <w:p w14:paraId="1AA48C06" w14:textId="0E0F9CF2" w:rsidR="008904CF" w:rsidRPr="0055426A" w:rsidRDefault="008904CF" w:rsidP="0082243B">
            <w:pPr>
              <w:pStyle w:val="NoSpacing"/>
              <w:numPr>
                <w:ilvl w:val="0"/>
                <w:numId w:val="7"/>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 Know that seeking to understand pupils’ differences, including their different levels of prior knowledge and potential barriers to learning, is an essential part of </w:t>
            </w:r>
            <w:r>
              <w:rPr>
                <w:rFonts w:asciiTheme="minorHAnsi" w:hAnsiTheme="minorHAnsi" w:cstheme="minorHAnsi"/>
                <w:w w:val="90"/>
                <w:sz w:val="22"/>
                <w:szCs w:val="22"/>
                <w:lang w:val="en-US"/>
              </w:rPr>
              <w:t>Mathematics</w:t>
            </w:r>
            <w:r w:rsidRPr="0055426A">
              <w:rPr>
                <w:rFonts w:asciiTheme="minorHAnsi" w:hAnsiTheme="minorHAnsi" w:cstheme="minorHAnsi"/>
                <w:w w:val="90"/>
                <w:sz w:val="22"/>
                <w:szCs w:val="22"/>
                <w:lang w:val="en-US"/>
              </w:rPr>
              <w:t xml:space="preserve"> teaching.</w:t>
            </w:r>
          </w:p>
          <w:p w14:paraId="359C78BA" w14:textId="77777777" w:rsidR="008904CF" w:rsidRPr="0055426A" w:rsidRDefault="008904CF" w:rsidP="007F13F8">
            <w:pPr>
              <w:pStyle w:val="NoSpacing"/>
              <w:ind w:left="360"/>
              <w:rPr>
                <w:rFonts w:asciiTheme="minorHAnsi" w:hAnsiTheme="minorHAnsi" w:cstheme="minorHAnsi"/>
                <w:w w:val="90"/>
                <w:sz w:val="22"/>
                <w:szCs w:val="22"/>
                <w:lang w:val="en-US"/>
              </w:rPr>
            </w:pPr>
          </w:p>
        </w:tc>
        <w:tc>
          <w:tcPr>
            <w:tcW w:w="3203" w:type="dxa"/>
            <w:tcBorders>
              <w:top w:val="single" w:sz="4" w:space="0" w:color="000000"/>
              <w:left w:val="single" w:sz="4" w:space="0" w:color="000000"/>
              <w:bottom w:val="single" w:sz="4" w:space="0" w:color="000000"/>
              <w:right w:val="single" w:sz="4" w:space="0" w:color="000000"/>
            </w:tcBorders>
            <w:hideMark/>
          </w:tcPr>
          <w:p w14:paraId="4ED05A66" w14:textId="77777777" w:rsidR="008904CF" w:rsidRPr="0055426A" w:rsidRDefault="008904CF" w:rsidP="0082243B">
            <w:pPr>
              <w:pStyle w:val="NoSpacing"/>
              <w:numPr>
                <w:ilvl w:val="0"/>
                <w:numId w:val="7"/>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explain how teachers decide whether intervening within lessons with individuals and small groups would be more efficient and effective than planning different lessons for different groups of pupils.</w:t>
            </w:r>
          </w:p>
          <w:p w14:paraId="2A28EB4D" w14:textId="77777777" w:rsidR="008904CF" w:rsidRPr="0055426A" w:rsidRDefault="008904CF" w:rsidP="0082243B">
            <w:pPr>
              <w:pStyle w:val="NoSpacing"/>
              <w:numPr>
                <w:ilvl w:val="0"/>
                <w:numId w:val="7"/>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support pupils with a range of additional needs, including how to use the SEND Code of Practice, which provides additional guidance on supporting pupils with SEND effectively.</w:t>
            </w:r>
          </w:p>
          <w:p w14:paraId="7ED7A031" w14:textId="77777777" w:rsidR="008904CF" w:rsidRPr="0055426A" w:rsidRDefault="008904CF" w:rsidP="0082243B">
            <w:pPr>
              <w:pStyle w:val="NoSpacing"/>
              <w:numPr>
                <w:ilvl w:val="0"/>
                <w:numId w:val="7"/>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Research specific areas of need and suggest methods to adapt planning to reduce or remove learning barriers, for example adapting resources, using additional support, effective modelling and scaffolding or flexible grouping.</w:t>
            </w:r>
          </w:p>
        </w:tc>
        <w:tc>
          <w:tcPr>
            <w:tcW w:w="3202" w:type="dxa"/>
            <w:tcBorders>
              <w:top w:val="single" w:sz="4" w:space="0" w:color="000000"/>
              <w:left w:val="single" w:sz="4" w:space="0" w:color="000000"/>
              <w:bottom w:val="single" w:sz="4" w:space="0" w:color="000000"/>
              <w:right w:val="single" w:sz="4" w:space="0" w:color="000000"/>
            </w:tcBorders>
          </w:tcPr>
          <w:p w14:paraId="312972FC" w14:textId="77777777" w:rsidR="008904CF" w:rsidRPr="0055426A" w:rsidRDefault="008904CF" w:rsidP="0082243B">
            <w:pPr>
              <w:pStyle w:val="NoSpacing"/>
              <w:numPr>
                <w:ilvl w:val="0"/>
                <w:numId w:val="7"/>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Know that a predictable and secure environment benefits all pupils, but is particularly valuable for pupils with special educational needs </w:t>
            </w:r>
          </w:p>
          <w:p w14:paraId="1E2CF8B4" w14:textId="77777777" w:rsidR="008904CF" w:rsidRPr="0055426A" w:rsidRDefault="008904CF" w:rsidP="0082243B">
            <w:pPr>
              <w:pStyle w:val="NoSpacing"/>
              <w:numPr>
                <w:ilvl w:val="0"/>
                <w:numId w:val="7"/>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discuss with expert colleagues how to share the intended lesson outcomes with teaching assistants ahead of lessons.</w:t>
            </w:r>
          </w:p>
          <w:p w14:paraId="3E4DCBFC" w14:textId="77777777" w:rsidR="008904CF" w:rsidRPr="0055426A" w:rsidRDefault="008904CF" w:rsidP="0082243B">
            <w:pPr>
              <w:pStyle w:val="NoSpacing"/>
              <w:numPr>
                <w:ilvl w:val="0"/>
                <w:numId w:val="7"/>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Know how to data to inform planning </w:t>
            </w:r>
            <w:proofErr w:type="spellStart"/>
            <w:r w:rsidRPr="0055426A">
              <w:rPr>
                <w:rFonts w:asciiTheme="minorHAnsi" w:hAnsiTheme="minorHAnsi" w:cstheme="minorHAnsi"/>
                <w:w w:val="90"/>
                <w:sz w:val="22"/>
                <w:szCs w:val="22"/>
                <w:lang w:val="en-US"/>
              </w:rPr>
              <w:t>utilising</w:t>
            </w:r>
            <w:proofErr w:type="spellEnd"/>
            <w:r w:rsidRPr="0055426A">
              <w:rPr>
                <w:rFonts w:asciiTheme="minorHAnsi" w:hAnsiTheme="minorHAnsi" w:cstheme="minorHAnsi"/>
                <w:w w:val="90"/>
                <w:sz w:val="22"/>
                <w:szCs w:val="22"/>
                <w:lang w:val="en-US"/>
              </w:rPr>
              <w:t xml:space="preserve"> a balanced input of new content so that pupils master important concepts such as sentence construction and authorial intent.</w:t>
            </w:r>
          </w:p>
          <w:p w14:paraId="49975E09" w14:textId="77777777" w:rsidR="008904CF" w:rsidRPr="0055426A" w:rsidRDefault="008904CF" w:rsidP="007F13F8">
            <w:pPr>
              <w:pStyle w:val="NoSpacing"/>
              <w:ind w:left="360"/>
              <w:rPr>
                <w:rFonts w:asciiTheme="minorHAnsi" w:hAnsiTheme="minorHAnsi" w:cstheme="minorHAnsi"/>
                <w:w w:val="90"/>
                <w:sz w:val="22"/>
                <w:szCs w:val="22"/>
                <w:lang w:val="en-US"/>
              </w:rPr>
            </w:pPr>
          </w:p>
        </w:tc>
        <w:tc>
          <w:tcPr>
            <w:tcW w:w="3203" w:type="dxa"/>
            <w:tcBorders>
              <w:top w:val="single" w:sz="4" w:space="0" w:color="000000"/>
              <w:left w:val="single" w:sz="4" w:space="0" w:color="000000"/>
              <w:bottom w:val="single" w:sz="4" w:space="0" w:color="000000"/>
              <w:right w:val="single" w:sz="4" w:space="0" w:color="000000"/>
            </w:tcBorders>
          </w:tcPr>
          <w:p w14:paraId="4EFF50CA" w14:textId="363656E8" w:rsidR="008904CF" w:rsidRPr="0055426A" w:rsidRDefault="008904CF" w:rsidP="0082243B">
            <w:pPr>
              <w:pStyle w:val="NoSpacing"/>
              <w:numPr>
                <w:ilvl w:val="0"/>
                <w:numId w:val="7"/>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Know that Teaching assistants (TAs) can support pupils more effectively when they are prepared for </w:t>
            </w:r>
            <w:r>
              <w:rPr>
                <w:rFonts w:asciiTheme="minorHAnsi" w:hAnsiTheme="minorHAnsi" w:cstheme="minorHAnsi"/>
                <w:w w:val="90"/>
                <w:sz w:val="22"/>
                <w:szCs w:val="22"/>
                <w:lang w:val="en-US"/>
              </w:rPr>
              <w:t>Mathematics</w:t>
            </w:r>
            <w:r w:rsidRPr="0055426A">
              <w:rPr>
                <w:rFonts w:asciiTheme="minorHAnsi" w:hAnsiTheme="minorHAnsi" w:cstheme="minorHAnsi"/>
                <w:w w:val="90"/>
                <w:sz w:val="22"/>
                <w:szCs w:val="22"/>
                <w:lang w:val="en-US"/>
              </w:rPr>
              <w:t xml:space="preserve"> lessons by teachers, and when TAs supplement rather than replace support from teachers.</w:t>
            </w:r>
          </w:p>
          <w:p w14:paraId="33CB4733" w14:textId="77777777" w:rsidR="008904CF" w:rsidRPr="0055426A" w:rsidRDefault="008904CF" w:rsidP="0082243B">
            <w:pPr>
              <w:pStyle w:val="NoSpacing"/>
              <w:numPr>
                <w:ilvl w:val="0"/>
                <w:numId w:val="7"/>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ensure that support provided by teaching assistants in lessons is additional to, rather than a replacement for, support from the teacher.</w:t>
            </w:r>
          </w:p>
          <w:p w14:paraId="187745FF" w14:textId="77777777" w:rsidR="008904CF" w:rsidRPr="0055426A" w:rsidRDefault="008904CF" w:rsidP="007F13F8">
            <w:pPr>
              <w:pStyle w:val="NoSpacing"/>
              <w:ind w:left="360"/>
              <w:rPr>
                <w:rFonts w:asciiTheme="minorHAnsi" w:hAnsiTheme="minorHAnsi" w:cstheme="minorHAnsi"/>
                <w:w w:val="90"/>
                <w:sz w:val="22"/>
                <w:szCs w:val="22"/>
                <w:lang w:val="en-US"/>
              </w:rPr>
            </w:pPr>
          </w:p>
        </w:tc>
        <w:tc>
          <w:tcPr>
            <w:tcW w:w="3203" w:type="dxa"/>
            <w:tcBorders>
              <w:top w:val="single" w:sz="4" w:space="0" w:color="000000"/>
              <w:left w:val="single" w:sz="4" w:space="0" w:color="000000"/>
              <w:bottom w:val="single" w:sz="4" w:space="0" w:color="000000"/>
              <w:right w:val="single" w:sz="4" w:space="0" w:color="000000"/>
            </w:tcBorders>
            <w:hideMark/>
          </w:tcPr>
          <w:p w14:paraId="32C512A4" w14:textId="60D4B2A7" w:rsidR="008904CF" w:rsidRPr="0055426A" w:rsidRDefault="008904CF" w:rsidP="0082243B">
            <w:pPr>
              <w:pStyle w:val="NoSpacing"/>
              <w:numPr>
                <w:ilvl w:val="0"/>
                <w:numId w:val="7"/>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Know how to explain what Adaptive Teaching is and identify barriers to learning in </w:t>
            </w:r>
            <w:r>
              <w:rPr>
                <w:rFonts w:asciiTheme="minorHAnsi" w:hAnsiTheme="minorHAnsi" w:cstheme="minorHAnsi"/>
                <w:w w:val="90"/>
                <w:sz w:val="22"/>
                <w:szCs w:val="22"/>
                <w:lang w:val="en-US"/>
              </w:rPr>
              <w:t>Mathematics</w:t>
            </w:r>
            <w:r w:rsidRPr="0055426A">
              <w:rPr>
                <w:rFonts w:asciiTheme="minorHAnsi" w:hAnsiTheme="minorHAnsi" w:cstheme="minorHAnsi"/>
                <w:w w:val="90"/>
                <w:sz w:val="22"/>
                <w:szCs w:val="22"/>
                <w:lang w:val="en-US"/>
              </w:rPr>
              <w:t>.</w:t>
            </w:r>
          </w:p>
          <w:p w14:paraId="4D68F099" w14:textId="77777777" w:rsidR="008904CF" w:rsidRPr="0055426A" w:rsidRDefault="008904CF" w:rsidP="0082243B">
            <w:pPr>
              <w:pStyle w:val="NoSpacing"/>
              <w:numPr>
                <w:ilvl w:val="0"/>
                <w:numId w:val="7"/>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demonstrate an early understanding of what adaptive teaching involves.</w:t>
            </w:r>
          </w:p>
        </w:tc>
      </w:tr>
      <w:tr w:rsidR="008904CF" w14:paraId="5C215F29" w14:textId="77777777" w:rsidTr="0055426A">
        <w:tc>
          <w:tcPr>
            <w:tcW w:w="3202" w:type="dxa"/>
            <w:tcBorders>
              <w:top w:val="single" w:sz="4" w:space="0" w:color="000000"/>
              <w:left w:val="single" w:sz="4" w:space="0" w:color="000000"/>
              <w:bottom w:val="single" w:sz="4" w:space="0" w:color="000000"/>
              <w:right w:val="single" w:sz="4" w:space="0" w:color="000000"/>
            </w:tcBorders>
          </w:tcPr>
          <w:p w14:paraId="18B62AD7" w14:textId="77777777" w:rsidR="008904CF" w:rsidRDefault="008904CF" w:rsidP="0055426A">
            <w:pPr>
              <w:rPr>
                <w:rFonts w:asciiTheme="minorHAnsi" w:hAnsiTheme="minorHAnsi" w:cstheme="minorHAnsi"/>
                <w:w w:val="90"/>
                <w:sz w:val="22"/>
                <w:szCs w:val="22"/>
              </w:rPr>
            </w:pPr>
            <w:r>
              <w:rPr>
                <w:rFonts w:asciiTheme="minorHAnsi" w:hAnsiTheme="minorHAnsi" w:cstheme="minorHAnsi"/>
                <w:w w:val="90"/>
                <w:sz w:val="22"/>
                <w:szCs w:val="22"/>
              </w:rPr>
              <w:t>Campus launch- lead lecture</w:t>
            </w:r>
          </w:p>
          <w:p w14:paraId="1F96263E" w14:textId="77272562" w:rsidR="008904CF" w:rsidRPr="0055426A" w:rsidRDefault="008904CF" w:rsidP="0055426A">
            <w:pPr>
              <w:spacing w:line="276" w:lineRule="auto"/>
              <w:contextualSpacing/>
              <w:rPr>
                <w:color w:val="000000"/>
                <w:sz w:val="22"/>
                <w:szCs w:val="22"/>
                <w:shd w:val="clear" w:color="auto" w:fill="FFFFFF"/>
              </w:rPr>
            </w:pPr>
            <w:r>
              <w:rPr>
                <w:rFonts w:asciiTheme="minorHAnsi" w:hAnsiTheme="minorHAnsi" w:cstheme="minorHAnsi"/>
                <w:w w:val="90"/>
                <w:sz w:val="22"/>
                <w:szCs w:val="22"/>
              </w:rPr>
              <w:t>Mathematics seminar, including analysis of artefacts</w:t>
            </w:r>
          </w:p>
        </w:tc>
        <w:tc>
          <w:tcPr>
            <w:tcW w:w="3203" w:type="dxa"/>
            <w:tcBorders>
              <w:top w:val="single" w:sz="4" w:space="0" w:color="000000"/>
              <w:left w:val="single" w:sz="4" w:space="0" w:color="000000"/>
              <w:bottom w:val="single" w:sz="4" w:space="0" w:color="000000"/>
              <w:right w:val="single" w:sz="4" w:space="0" w:color="000000"/>
            </w:tcBorders>
          </w:tcPr>
          <w:p w14:paraId="5E45CB79" w14:textId="77777777" w:rsidR="008904CF" w:rsidRDefault="008904CF" w:rsidP="0055426A">
            <w:pPr>
              <w:rPr>
                <w:rFonts w:asciiTheme="minorHAnsi" w:hAnsiTheme="minorHAnsi" w:cstheme="minorHAnsi"/>
                <w:w w:val="90"/>
                <w:sz w:val="22"/>
                <w:szCs w:val="22"/>
              </w:rPr>
            </w:pPr>
            <w:r>
              <w:rPr>
                <w:rFonts w:asciiTheme="minorHAnsi" w:hAnsiTheme="minorHAnsi" w:cstheme="minorHAnsi"/>
                <w:w w:val="90"/>
                <w:sz w:val="22"/>
                <w:szCs w:val="22"/>
              </w:rPr>
              <w:t>Digital Approximations</w:t>
            </w:r>
          </w:p>
          <w:p w14:paraId="369BCE94" w14:textId="77777777" w:rsidR="008904CF" w:rsidRPr="0055426A" w:rsidRDefault="008904CF" w:rsidP="0055426A">
            <w:pPr>
              <w:spacing w:line="276" w:lineRule="auto"/>
              <w:contextualSpacing/>
              <w:rPr>
                <w:color w:val="000000"/>
                <w:sz w:val="22"/>
                <w:szCs w:val="22"/>
                <w:shd w:val="clear" w:color="auto" w:fill="FFFFFF"/>
              </w:rPr>
            </w:pPr>
            <w:r>
              <w:rPr>
                <w:rFonts w:asciiTheme="minorHAnsi" w:hAnsiTheme="minorHAnsi" w:cstheme="minorHAnsi"/>
                <w:sz w:val="22"/>
                <w:szCs w:val="22"/>
              </w:rPr>
              <w:t>Engaged reading</w:t>
            </w:r>
          </w:p>
        </w:tc>
        <w:tc>
          <w:tcPr>
            <w:tcW w:w="3202" w:type="dxa"/>
            <w:tcBorders>
              <w:top w:val="single" w:sz="4" w:space="0" w:color="000000"/>
              <w:left w:val="single" w:sz="4" w:space="0" w:color="000000"/>
              <w:bottom w:val="single" w:sz="4" w:space="0" w:color="000000"/>
              <w:right w:val="single" w:sz="4" w:space="0" w:color="000000"/>
            </w:tcBorders>
          </w:tcPr>
          <w:p w14:paraId="1250D3A4" w14:textId="77777777" w:rsidR="008904CF" w:rsidRDefault="008904CF" w:rsidP="0055426A">
            <w:pPr>
              <w:rPr>
                <w:rFonts w:asciiTheme="minorHAnsi" w:hAnsiTheme="minorHAnsi" w:cstheme="minorHAnsi"/>
                <w:b/>
                <w:bCs/>
                <w:w w:val="90"/>
                <w:sz w:val="22"/>
                <w:szCs w:val="22"/>
              </w:rPr>
            </w:pPr>
            <w:r>
              <w:rPr>
                <w:rFonts w:asciiTheme="minorHAnsi" w:hAnsiTheme="minorHAnsi" w:cstheme="minorHAnsi"/>
                <w:w w:val="90"/>
                <w:sz w:val="22"/>
                <w:szCs w:val="22"/>
              </w:rPr>
              <w:t xml:space="preserve">School based training: </w:t>
            </w:r>
            <w:r>
              <w:rPr>
                <w:rFonts w:asciiTheme="minorHAnsi" w:hAnsiTheme="minorHAnsi" w:cstheme="minorHAnsi"/>
                <w:w w:val="90"/>
                <w:sz w:val="22"/>
                <w:szCs w:val="22"/>
              </w:rPr>
              <w:br/>
              <w:t xml:space="preserve">Observation of SEN classes      </w:t>
            </w:r>
            <w:r>
              <w:rPr>
                <w:rFonts w:asciiTheme="minorHAnsi" w:hAnsiTheme="minorHAnsi" w:cstheme="minorHAnsi"/>
                <w:w w:val="90"/>
                <w:sz w:val="22"/>
                <w:szCs w:val="22"/>
              </w:rPr>
              <w:br/>
              <w:t>Discussion with expert colleagues including subject expert, SENDCO and TAs</w:t>
            </w:r>
          </w:p>
          <w:p w14:paraId="41D4062E" w14:textId="77777777" w:rsidR="008904CF" w:rsidRPr="0055426A" w:rsidRDefault="008904CF" w:rsidP="0055426A">
            <w:pPr>
              <w:spacing w:line="276" w:lineRule="auto"/>
              <w:ind w:left="360"/>
              <w:contextualSpacing/>
              <w:rPr>
                <w:sz w:val="22"/>
                <w:szCs w:val="22"/>
              </w:rPr>
            </w:pPr>
          </w:p>
        </w:tc>
        <w:tc>
          <w:tcPr>
            <w:tcW w:w="3203" w:type="dxa"/>
            <w:tcBorders>
              <w:top w:val="single" w:sz="4" w:space="0" w:color="000000"/>
              <w:left w:val="single" w:sz="4" w:space="0" w:color="000000"/>
              <w:bottom w:val="single" w:sz="4" w:space="0" w:color="000000"/>
              <w:right w:val="single" w:sz="4" w:space="0" w:color="000000"/>
            </w:tcBorders>
          </w:tcPr>
          <w:p w14:paraId="7DFDF71D" w14:textId="77777777" w:rsidR="008904CF" w:rsidRDefault="008904CF" w:rsidP="0055426A">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Act as a TA to support a child with SEND  </w:t>
            </w:r>
          </w:p>
          <w:p w14:paraId="12FDFCAA" w14:textId="77777777" w:rsidR="008904CF" w:rsidRPr="0055426A" w:rsidRDefault="008904CF" w:rsidP="0055426A">
            <w:pPr>
              <w:spacing w:line="276" w:lineRule="auto"/>
              <w:ind w:left="360"/>
              <w:contextualSpacing/>
              <w:rPr>
                <w:sz w:val="22"/>
                <w:szCs w:val="22"/>
              </w:rPr>
            </w:pPr>
            <w:r>
              <w:rPr>
                <w:rFonts w:asciiTheme="minorHAnsi" w:hAnsiTheme="minorHAnsi" w:cstheme="minorHAnsi"/>
                <w:w w:val="90"/>
                <w:sz w:val="22"/>
                <w:szCs w:val="22"/>
              </w:rPr>
              <w:t xml:space="preserve">Meet with mentor to plan adaptions to a lesson or resource on Friday    </w:t>
            </w:r>
          </w:p>
        </w:tc>
        <w:tc>
          <w:tcPr>
            <w:tcW w:w="3203" w:type="dxa"/>
            <w:tcBorders>
              <w:top w:val="single" w:sz="4" w:space="0" w:color="000000"/>
              <w:left w:val="single" w:sz="4" w:space="0" w:color="000000"/>
              <w:bottom w:val="single" w:sz="4" w:space="0" w:color="000000"/>
              <w:right w:val="single" w:sz="4" w:space="0" w:color="000000"/>
            </w:tcBorders>
          </w:tcPr>
          <w:p w14:paraId="34D2B33E" w14:textId="77777777" w:rsidR="008904CF" w:rsidRDefault="008904CF" w:rsidP="0055426A">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w:t>
            </w:r>
          </w:p>
          <w:p w14:paraId="12330ED1" w14:textId="77777777" w:rsidR="008904CF" w:rsidRDefault="008904CF" w:rsidP="0055426A">
            <w:pPr>
              <w:rPr>
                <w:rFonts w:asciiTheme="minorHAnsi" w:hAnsiTheme="minorHAnsi" w:cstheme="minorHAnsi"/>
                <w:w w:val="90"/>
                <w:sz w:val="22"/>
                <w:szCs w:val="22"/>
              </w:rPr>
            </w:pPr>
            <w:r>
              <w:rPr>
                <w:rFonts w:asciiTheme="minorHAnsi" w:hAnsiTheme="minorHAnsi" w:cstheme="minorHAnsi"/>
                <w:w w:val="90"/>
                <w:sz w:val="22"/>
                <w:szCs w:val="22"/>
              </w:rPr>
              <w:t>Demonstrate adaptive teaching.</w:t>
            </w:r>
          </w:p>
          <w:p w14:paraId="4BCC31BB" w14:textId="77777777" w:rsidR="008904CF" w:rsidRDefault="008904CF" w:rsidP="0055426A">
            <w:pPr>
              <w:rPr>
                <w:rFonts w:asciiTheme="minorHAnsi" w:hAnsiTheme="minorHAnsi" w:cstheme="minorHAnsi"/>
                <w:w w:val="90"/>
                <w:sz w:val="22"/>
                <w:szCs w:val="22"/>
              </w:rPr>
            </w:pPr>
            <w:r>
              <w:rPr>
                <w:rFonts w:asciiTheme="minorHAnsi" w:hAnsiTheme="minorHAnsi" w:cstheme="minorHAnsi"/>
                <w:w w:val="90"/>
                <w:sz w:val="22"/>
                <w:szCs w:val="22"/>
              </w:rPr>
              <w:t>Discussion with Mentor.</w:t>
            </w:r>
          </w:p>
          <w:p w14:paraId="739CA98C" w14:textId="77777777" w:rsidR="008904CF" w:rsidRPr="0055426A" w:rsidRDefault="008904CF" w:rsidP="0055426A">
            <w:pPr>
              <w:contextualSpacing/>
              <w:rPr>
                <w:color w:val="000000"/>
                <w:sz w:val="22"/>
                <w:szCs w:val="22"/>
                <w:shd w:val="clear" w:color="auto" w:fill="FFFFFF"/>
              </w:rPr>
            </w:pPr>
            <w:r>
              <w:rPr>
                <w:rFonts w:asciiTheme="minorHAnsi" w:hAnsiTheme="minorHAnsi" w:cstheme="minorHAnsi"/>
                <w:w w:val="90"/>
                <w:sz w:val="22"/>
                <w:szCs w:val="22"/>
              </w:rPr>
              <w:t>Completion of WDS</w:t>
            </w:r>
          </w:p>
        </w:tc>
      </w:tr>
    </w:tbl>
    <w:p w14:paraId="074C991D" w14:textId="77777777" w:rsidR="008904CF" w:rsidRDefault="008904CF" w:rsidP="00434259">
      <w:pPr>
        <w:pStyle w:val="NoSpacing"/>
        <w:rPr>
          <w:rFonts w:asciiTheme="minorHAnsi" w:hAnsiTheme="minorHAnsi" w:cstheme="minorHAnsi"/>
          <w:sz w:val="22"/>
        </w:rPr>
      </w:pPr>
    </w:p>
    <w:p w14:paraId="209AB29F" w14:textId="77777777" w:rsidR="008904CF" w:rsidRDefault="008904CF" w:rsidP="00434259">
      <w:pPr>
        <w:pStyle w:val="NoSpacing"/>
        <w:rPr>
          <w:rFonts w:asciiTheme="minorHAnsi" w:hAnsiTheme="minorHAnsi" w:cstheme="minorHAnsi"/>
          <w:w w:val="90"/>
          <w:sz w:val="22"/>
          <w:lang w:val="en-US"/>
        </w:rPr>
      </w:pPr>
    </w:p>
    <w:p w14:paraId="69C3435E" w14:textId="77777777" w:rsidR="008904CF" w:rsidRDefault="008904CF" w:rsidP="00434259">
      <w:pPr>
        <w:pStyle w:val="NoSpacing"/>
        <w:rPr>
          <w:rFonts w:asciiTheme="minorHAnsi" w:hAnsiTheme="minorHAnsi" w:cstheme="minorHAnsi"/>
          <w:w w:val="90"/>
          <w:sz w:val="22"/>
          <w:lang w:val="en-US"/>
        </w:rPr>
      </w:pPr>
    </w:p>
    <w:p w14:paraId="02FC638A" w14:textId="77777777" w:rsidR="008904CF" w:rsidRDefault="008904CF" w:rsidP="00434259">
      <w:pPr>
        <w:pStyle w:val="NoSpacing"/>
        <w:rPr>
          <w:rFonts w:asciiTheme="minorHAnsi" w:hAnsiTheme="minorHAnsi" w:cstheme="minorHAnsi"/>
          <w:w w:val="90"/>
          <w:sz w:val="22"/>
          <w:lang w:val="en-US"/>
        </w:rPr>
      </w:pPr>
    </w:p>
    <w:p w14:paraId="27835850" w14:textId="77777777" w:rsidR="008904CF" w:rsidRDefault="008904CF" w:rsidP="00434259">
      <w:pPr>
        <w:pStyle w:val="NoSpacing"/>
        <w:rPr>
          <w:rFonts w:asciiTheme="minorHAnsi" w:hAnsiTheme="minorHAnsi" w:cstheme="minorHAnsi"/>
          <w:w w:val="90"/>
          <w:sz w:val="22"/>
          <w:lang w:val="en-US"/>
        </w:rPr>
      </w:pPr>
    </w:p>
    <w:p w14:paraId="74DFAADC" w14:textId="77777777" w:rsidR="008904CF" w:rsidRDefault="008904CF" w:rsidP="00434259">
      <w:pPr>
        <w:pStyle w:val="NoSpacing"/>
        <w:rPr>
          <w:rFonts w:asciiTheme="minorHAnsi" w:hAnsiTheme="minorHAnsi" w:cstheme="minorHAnsi"/>
          <w:w w:val="90"/>
          <w:sz w:val="22"/>
          <w:lang w:val="en-US"/>
        </w:rPr>
      </w:pPr>
    </w:p>
    <w:p w14:paraId="43AABACC" w14:textId="77777777" w:rsidR="008904CF" w:rsidRPr="007F13F8" w:rsidRDefault="008904CF" w:rsidP="007F13F8">
      <w:pPr>
        <w:pStyle w:val="Heading2"/>
        <w:rPr>
          <w:sz w:val="48"/>
          <w:szCs w:val="48"/>
        </w:rPr>
      </w:pPr>
      <w:bookmarkStart w:id="20" w:name="_Toc171513072"/>
      <w:proofErr w:type="spellStart"/>
      <w:r>
        <w:rPr>
          <w:sz w:val="48"/>
          <w:szCs w:val="48"/>
        </w:rPr>
        <w:t>ITaP</w:t>
      </w:r>
      <w:proofErr w:type="spellEnd"/>
      <w:r>
        <w:rPr>
          <w:sz w:val="48"/>
          <w:szCs w:val="48"/>
        </w:rPr>
        <w:t xml:space="preserve"> 3 </w:t>
      </w:r>
      <w:r w:rsidRPr="007F13F8">
        <w:rPr>
          <w:sz w:val="48"/>
          <w:szCs w:val="48"/>
        </w:rPr>
        <w:t xml:space="preserve">Week 21: Positive </w:t>
      </w:r>
      <w:proofErr w:type="spellStart"/>
      <w:r w:rsidRPr="007F13F8">
        <w:rPr>
          <w:sz w:val="48"/>
          <w:szCs w:val="48"/>
        </w:rPr>
        <w:t>Behaviour</w:t>
      </w:r>
      <w:proofErr w:type="spellEnd"/>
      <w:r w:rsidRPr="007F13F8">
        <w:rPr>
          <w:sz w:val="48"/>
          <w:szCs w:val="48"/>
        </w:rPr>
        <w:t xml:space="preserve"> Management</w:t>
      </w:r>
      <w:bookmarkEnd w:id="20"/>
    </w:p>
    <w:p w14:paraId="07CD0E23" w14:textId="77777777" w:rsidR="008904CF" w:rsidRDefault="008904CF" w:rsidP="00434259">
      <w:pPr>
        <w:pStyle w:val="NoSpacing"/>
        <w:rPr>
          <w:rFonts w:asciiTheme="minorHAnsi" w:hAnsiTheme="minorHAnsi" w:cstheme="minorHAnsi"/>
          <w:w w:val="90"/>
          <w:sz w:val="22"/>
          <w:lang w:val="en-US"/>
        </w:rPr>
      </w:pPr>
    </w:p>
    <w:p w14:paraId="60A40903" w14:textId="77777777" w:rsidR="008904CF" w:rsidRPr="007F13F8" w:rsidRDefault="008904CF" w:rsidP="007F13F8">
      <w:pPr>
        <w:pStyle w:val="Heading3"/>
        <w:ind w:left="0"/>
        <w:rPr>
          <w:sz w:val="44"/>
          <w:szCs w:val="44"/>
        </w:rPr>
      </w:pPr>
      <w:bookmarkStart w:id="21" w:name="_Toc171513073"/>
      <w:r w:rsidRPr="007F13F8">
        <w:rPr>
          <w:sz w:val="44"/>
          <w:szCs w:val="44"/>
        </w:rPr>
        <w:t xml:space="preserve">How do we manage pupils' </w:t>
      </w:r>
      <w:proofErr w:type="spellStart"/>
      <w:r w:rsidRPr="007F13F8">
        <w:rPr>
          <w:sz w:val="44"/>
          <w:szCs w:val="44"/>
        </w:rPr>
        <w:t>behaviour</w:t>
      </w:r>
      <w:proofErr w:type="spellEnd"/>
      <w:r w:rsidRPr="007F13F8">
        <w:rPr>
          <w:sz w:val="44"/>
          <w:szCs w:val="44"/>
        </w:rPr>
        <w:t>?</w:t>
      </w:r>
      <w:bookmarkEnd w:id="21"/>
    </w:p>
    <w:p w14:paraId="0FFAB00E" w14:textId="77777777" w:rsidR="008904CF" w:rsidRDefault="008904CF" w:rsidP="00434259">
      <w:pPr>
        <w:pStyle w:val="NoSpacing"/>
        <w:rPr>
          <w:rFonts w:asciiTheme="minorHAnsi" w:hAnsiTheme="minorHAnsi" w:cstheme="minorHAnsi"/>
          <w:w w:val="90"/>
          <w:sz w:val="22"/>
          <w:lang w:val="en-US"/>
        </w:rPr>
      </w:pPr>
    </w:p>
    <w:tbl>
      <w:tblPr>
        <w:tblStyle w:val="TableGrid"/>
        <w:tblW w:w="0" w:type="auto"/>
        <w:tblLook w:val="04A0" w:firstRow="1" w:lastRow="0" w:firstColumn="1" w:lastColumn="0" w:noHBand="0" w:noVBand="1"/>
      </w:tblPr>
      <w:tblGrid>
        <w:gridCol w:w="3202"/>
        <w:gridCol w:w="3203"/>
        <w:gridCol w:w="3202"/>
        <w:gridCol w:w="3203"/>
        <w:gridCol w:w="3203"/>
      </w:tblGrid>
      <w:tr w:rsidR="008904CF" w14:paraId="11186695" w14:textId="77777777" w:rsidTr="000B734B">
        <w:trPr>
          <w:tblHeader/>
        </w:trPr>
        <w:tc>
          <w:tcPr>
            <w:tcW w:w="3202" w:type="dxa"/>
            <w:tcBorders>
              <w:top w:val="single" w:sz="4" w:space="0" w:color="000000"/>
              <w:left w:val="single" w:sz="4" w:space="0" w:color="000000"/>
              <w:bottom w:val="single" w:sz="4" w:space="0" w:color="000000"/>
              <w:right w:val="single" w:sz="4" w:space="0" w:color="000000"/>
            </w:tcBorders>
            <w:hideMark/>
          </w:tcPr>
          <w:p w14:paraId="1F40B525" w14:textId="77777777" w:rsidR="008904CF" w:rsidRDefault="008904CF">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 xml:space="preserve">Introduce </w:t>
            </w:r>
          </w:p>
        </w:tc>
        <w:tc>
          <w:tcPr>
            <w:tcW w:w="3203" w:type="dxa"/>
            <w:tcBorders>
              <w:top w:val="single" w:sz="4" w:space="0" w:color="000000"/>
              <w:left w:val="single" w:sz="4" w:space="0" w:color="000000"/>
              <w:bottom w:val="single" w:sz="4" w:space="0" w:color="000000"/>
              <w:right w:val="single" w:sz="4" w:space="0" w:color="000000"/>
            </w:tcBorders>
            <w:hideMark/>
          </w:tcPr>
          <w:p w14:paraId="10721ECA" w14:textId="77777777" w:rsidR="008904CF" w:rsidRDefault="008904CF">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Analyse</w:t>
            </w:r>
          </w:p>
        </w:tc>
        <w:tc>
          <w:tcPr>
            <w:tcW w:w="3202" w:type="dxa"/>
            <w:tcBorders>
              <w:top w:val="single" w:sz="4" w:space="0" w:color="000000"/>
              <w:left w:val="single" w:sz="4" w:space="0" w:color="000000"/>
              <w:bottom w:val="single" w:sz="4" w:space="0" w:color="000000"/>
              <w:right w:val="single" w:sz="4" w:space="0" w:color="000000"/>
            </w:tcBorders>
            <w:hideMark/>
          </w:tcPr>
          <w:p w14:paraId="0513F6C4" w14:textId="77777777" w:rsidR="008904CF" w:rsidRDefault="008904CF">
            <w:pPr>
              <w:pStyle w:val="NoSpacing"/>
              <w:rPr>
                <w:rFonts w:asciiTheme="minorHAnsi" w:hAnsiTheme="minorHAnsi" w:cstheme="minorHAnsi"/>
                <w:sz w:val="22"/>
                <w:szCs w:val="22"/>
              </w:rPr>
            </w:pPr>
            <w:r>
              <w:rPr>
                <w:rFonts w:asciiTheme="minorHAnsi" w:hAnsiTheme="minorHAnsi" w:cstheme="minorHAnsi"/>
                <w:sz w:val="22"/>
                <w:szCs w:val="22"/>
              </w:rPr>
              <w:t>Prepare</w:t>
            </w:r>
          </w:p>
        </w:tc>
        <w:tc>
          <w:tcPr>
            <w:tcW w:w="3203" w:type="dxa"/>
            <w:tcBorders>
              <w:top w:val="single" w:sz="4" w:space="0" w:color="000000"/>
              <w:left w:val="single" w:sz="4" w:space="0" w:color="000000"/>
              <w:bottom w:val="single" w:sz="4" w:space="0" w:color="000000"/>
              <w:right w:val="single" w:sz="4" w:space="0" w:color="000000"/>
            </w:tcBorders>
            <w:hideMark/>
          </w:tcPr>
          <w:p w14:paraId="69EE6656" w14:textId="77777777" w:rsidR="008904CF" w:rsidRDefault="008904CF">
            <w:pPr>
              <w:pStyle w:val="NoSpacing"/>
              <w:rPr>
                <w:rFonts w:asciiTheme="minorHAnsi" w:hAnsiTheme="minorHAnsi" w:cstheme="minorHAnsi"/>
                <w:sz w:val="22"/>
                <w:szCs w:val="22"/>
              </w:rPr>
            </w:pPr>
            <w:r>
              <w:rPr>
                <w:rFonts w:asciiTheme="minorHAnsi" w:hAnsiTheme="minorHAnsi" w:cstheme="minorHAnsi"/>
                <w:sz w:val="22"/>
                <w:szCs w:val="22"/>
              </w:rPr>
              <w:t>Enact</w:t>
            </w:r>
          </w:p>
        </w:tc>
        <w:tc>
          <w:tcPr>
            <w:tcW w:w="3203" w:type="dxa"/>
            <w:tcBorders>
              <w:top w:val="single" w:sz="4" w:space="0" w:color="000000"/>
              <w:left w:val="single" w:sz="4" w:space="0" w:color="000000"/>
              <w:bottom w:val="single" w:sz="4" w:space="0" w:color="000000"/>
              <w:right w:val="single" w:sz="4" w:space="0" w:color="000000"/>
            </w:tcBorders>
            <w:hideMark/>
          </w:tcPr>
          <w:p w14:paraId="79D8E6BA" w14:textId="77777777" w:rsidR="008904CF" w:rsidRDefault="008904CF">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Assess</w:t>
            </w:r>
          </w:p>
        </w:tc>
      </w:tr>
      <w:tr w:rsidR="008904CF" w14:paraId="7A7428DA" w14:textId="77777777" w:rsidTr="007F13F8">
        <w:tc>
          <w:tcPr>
            <w:tcW w:w="3202" w:type="dxa"/>
            <w:tcBorders>
              <w:top w:val="single" w:sz="4" w:space="0" w:color="000000"/>
              <w:left w:val="single" w:sz="4" w:space="0" w:color="000000"/>
              <w:bottom w:val="single" w:sz="4" w:space="0" w:color="000000"/>
              <w:right w:val="single" w:sz="4" w:space="0" w:color="000000"/>
            </w:tcBorders>
            <w:hideMark/>
          </w:tcPr>
          <w:p w14:paraId="70242317" w14:textId="77777777" w:rsidR="008904CF" w:rsidRDefault="008904CF" w:rsidP="0082243B">
            <w:pPr>
              <w:pStyle w:val="NoSpacing"/>
              <w:numPr>
                <w:ilvl w:val="0"/>
                <w:numId w:val="8"/>
              </w:numPr>
              <w:rPr>
                <w:rFonts w:asciiTheme="minorHAnsi" w:hAnsiTheme="minorHAnsi" w:cstheme="minorHAnsi"/>
                <w:sz w:val="22"/>
                <w:szCs w:val="22"/>
              </w:rPr>
            </w:pPr>
            <w:r>
              <w:rPr>
                <w:rFonts w:asciiTheme="minorHAnsi" w:hAnsiTheme="minorHAnsi" w:cstheme="minorHAnsi"/>
                <w:sz w:val="22"/>
                <w:szCs w:val="22"/>
              </w:rPr>
              <w:t>Know how establishing and reinforcing routines through positive reinforcement can help manage pupil behaviour</w:t>
            </w:r>
          </w:p>
          <w:p w14:paraId="356315B4" w14:textId="77777777" w:rsidR="008904CF" w:rsidRDefault="008904CF" w:rsidP="0082243B">
            <w:pPr>
              <w:pStyle w:val="NoSpacing"/>
              <w:numPr>
                <w:ilvl w:val="0"/>
                <w:numId w:val="8"/>
              </w:numPr>
              <w:rPr>
                <w:rFonts w:asciiTheme="minorHAnsi" w:hAnsiTheme="minorHAnsi" w:cstheme="minorHAnsi"/>
                <w:sz w:val="22"/>
                <w:szCs w:val="22"/>
              </w:rPr>
            </w:pPr>
            <w:r>
              <w:rPr>
                <w:rFonts w:asciiTheme="minorHAnsi" w:hAnsiTheme="minorHAnsi" w:cstheme="minorHAnsi"/>
                <w:sz w:val="22"/>
                <w:szCs w:val="22"/>
              </w:rPr>
              <w:t>Know the importance of applying rules, sanctions, rewards, and praise in line with the school policy</w:t>
            </w:r>
          </w:p>
          <w:p w14:paraId="3544670B" w14:textId="77777777" w:rsidR="008904CF" w:rsidRDefault="008904CF" w:rsidP="0082243B">
            <w:pPr>
              <w:pStyle w:val="NoSpacing"/>
              <w:numPr>
                <w:ilvl w:val="0"/>
                <w:numId w:val="8"/>
              </w:numPr>
              <w:rPr>
                <w:rFonts w:asciiTheme="minorHAnsi" w:hAnsiTheme="minorHAnsi" w:cstheme="minorHAnsi"/>
                <w:sz w:val="22"/>
                <w:szCs w:val="22"/>
              </w:rPr>
            </w:pPr>
            <w:r>
              <w:rPr>
                <w:rFonts w:asciiTheme="minorHAnsi" w:hAnsiTheme="minorHAnsi" w:cstheme="minorHAnsi"/>
                <w:sz w:val="22"/>
                <w:szCs w:val="22"/>
              </w:rPr>
              <w:t>Know how building effective relationships, where pupils feel their feelings are considered and understood, can help manage behaviour. E.g. Learn strategies for learning pupils' names and establishing positive and professional relationships</w:t>
            </w:r>
          </w:p>
        </w:tc>
        <w:tc>
          <w:tcPr>
            <w:tcW w:w="3203" w:type="dxa"/>
            <w:tcBorders>
              <w:top w:val="single" w:sz="4" w:space="0" w:color="000000"/>
              <w:left w:val="single" w:sz="4" w:space="0" w:color="000000"/>
              <w:bottom w:val="single" w:sz="4" w:space="0" w:color="000000"/>
              <w:right w:val="single" w:sz="4" w:space="0" w:color="000000"/>
            </w:tcBorders>
            <w:hideMark/>
          </w:tcPr>
          <w:p w14:paraId="1C31E3DF" w14:textId="77777777" w:rsidR="008904CF" w:rsidRDefault="008904CF" w:rsidP="0082243B">
            <w:pPr>
              <w:pStyle w:val="NoSpacing"/>
              <w:numPr>
                <w:ilvl w:val="0"/>
                <w:numId w:val="8"/>
              </w:numPr>
              <w:rPr>
                <w:rFonts w:asciiTheme="minorHAnsi" w:hAnsiTheme="minorHAnsi" w:cstheme="minorHAnsi"/>
                <w:sz w:val="22"/>
                <w:szCs w:val="22"/>
              </w:rPr>
            </w:pPr>
            <w:r>
              <w:rPr>
                <w:rFonts w:asciiTheme="minorHAnsi" w:hAnsiTheme="minorHAnsi" w:cstheme="minorHAnsi"/>
                <w:sz w:val="22"/>
                <w:szCs w:val="22"/>
              </w:rPr>
              <w:t>Know to evaluate the intrinsic and extrinsic factors that motivate pupils, including identity, values, and rewards</w:t>
            </w:r>
          </w:p>
          <w:p w14:paraId="40FF9171" w14:textId="77777777" w:rsidR="008904CF" w:rsidRDefault="008904CF" w:rsidP="0082243B">
            <w:pPr>
              <w:pStyle w:val="NoSpacing"/>
              <w:numPr>
                <w:ilvl w:val="0"/>
                <w:numId w:val="8"/>
              </w:numPr>
              <w:rPr>
                <w:rFonts w:asciiTheme="minorHAnsi" w:hAnsiTheme="minorHAnsi" w:cstheme="minorHAnsi"/>
                <w:sz w:val="22"/>
                <w:szCs w:val="22"/>
              </w:rPr>
            </w:pPr>
            <w:r>
              <w:rPr>
                <w:rFonts w:asciiTheme="minorHAnsi" w:hAnsiTheme="minorHAnsi" w:cstheme="minorHAnsi"/>
                <w:sz w:val="22"/>
                <w:szCs w:val="22"/>
              </w:rPr>
              <w:t>Know how to analyse the effectiveness of a research-informed positive behaviour management</w:t>
            </w:r>
          </w:p>
          <w:p w14:paraId="277B7511" w14:textId="77777777" w:rsidR="008904CF" w:rsidRDefault="008904CF" w:rsidP="0082243B">
            <w:pPr>
              <w:pStyle w:val="NoSpacing"/>
              <w:numPr>
                <w:ilvl w:val="0"/>
                <w:numId w:val="8"/>
              </w:numPr>
              <w:rPr>
                <w:rFonts w:asciiTheme="minorHAnsi" w:hAnsiTheme="minorHAnsi" w:cstheme="minorHAnsi"/>
                <w:sz w:val="22"/>
                <w:szCs w:val="22"/>
              </w:rPr>
            </w:pPr>
            <w:r>
              <w:rPr>
                <w:rFonts w:asciiTheme="minorHAnsi" w:hAnsiTheme="minorHAnsi" w:cstheme="minorHAnsi"/>
                <w:sz w:val="22"/>
                <w:szCs w:val="22"/>
              </w:rPr>
              <w:t>Know how understanding and addressing diverse backgrounds of pupils can impact student engagement and motivation</w:t>
            </w:r>
          </w:p>
        </w:tc>
        <w:tc>
          <w:tcPr>
            <w:tcW w:w="3202" w:type="dxa"/>
            <w:tcBorders>
              <w:top w:val="single" w:sz="4" w:space="0" w:color="000000"/>
              <w:left w:val="single" w:sz="4" w:space="0" w:color="000000"/>
              <w:bottom w:val="single" w:sz="4" w:space="0" w:color="000000"/>
              <w:right w:val="single" w:sz="4" w:space="0" w:color="000000"/>
            </w:tcBorders>
            <w:hideMark/>
          </w:tcPr>
          <w:p w14:paraId="4646DEEC" w14:textId="77777777" w:rsidR="008904CF" w:rsidRDefault="008904CF" w:rsidP="0082243B">
            <w:pPr>
              <w:pStyle w:val="NoSpacing"/>
              <w:numPr>
                <w:ilvl w:val="0"/>
                <w:numId w:val="8"/>
              </w:numPr>
              <w:rPr>
                <w:rFonts w:asciiTheme="minorHAnsi" w:hAnsiTheme="minorHAnsi" w:cstheme="minorHAnsi"/>
                <w:sz w:val="22"/>
                <w:szCs w:val="22"/>
              </w:rPr>
            </w:pPr>
            <w:r>
              <w:rPr>
                <w:rFonts w:asciiTheme="minorHAnsi" w:hAnsiTheme="minorHAnsi" w:cstheme="minorHAnsi"/>
                <w:sz w:val="22"/>
                <w:szCs w:val="22"/>
              </w:rPr>
              <w:t>Know strategies for using early and least-intrusive interventions as an initial response to low-level disruption</w:t>
            </w:r>
          </w:p>
          <w:p w14:paraId="27E2E418" w14:textId="77777777" w:rsidR="008904CF" w:rsidRDefault="008904CF" w:rsidP="0082243B">
            <w:pPr>
              <w:pStyle w:val="NoSpacing"/>
              <w:numPr>
                <w:ilvl w:val="0"/>
                <w:numId w:val="8"/>
              </w:numPr>
              <w:rPr>
                <w:rFonts w:asciiTheme="minorHAnsi" w:hAnsiTheme="minorHAnsi" w:cstheme="minorHAnsi"/>
                <w:sz w:val="22"/>
                <w:szCs w:val="22"/>
              </w:rPr>
            </w:pPr>
            <w:r>
              <w:rPr>
                <w:rFonts w:asciiTheme="minorHAnsi" w:hAnsiTheme="minorHAnsi" w:cstheme="minorHAnsi"/>
                <w:sz w:val="22"/>
                <w:szCs w:val="22"/>
              </w:rPr>
              <w:t>Know how expert colleagues use a range of strategies to successfully manage pupil behaviour</w:t>
            </w:r>
          </w:p>
          <w:p w14:paraId="465536D3" w14:textId="77777777" w:rsidR="008904CF" w:rsidRDefault="008904CF" w:rsidP="0082243B">
            <w:pPr>
              <w:pStyle w:val="NoSpacing"/>
              <w:numPr>
                <w:ilvl w:val="0"/>
                <w:numId w:val="8"/>
              </w:numPr>
              <w:rPr>
                <w:rFonts w:asciiTheme="minorHAnsi" w:hAnsiTheme="minorHAnsi" w:cstheme="minorHAnsi"/>
                <w:sz w:val="22"/>
                <w:szCs w:val="22"/>
              </w:rPr>
            </w:pPr>
            <w:r>
              <w:rPr>
                <w:rFonts w:asciiTheme="minorHAnsi" w:hAnsiTheme="minorHAnsi" w:cstheme="minorHAnsi"/>
                <w:sz w:val="22"/>
                <w:szCs w:val="22"/>
              </w:rPr>
              <w:t>Know how to plan and prepare behaviour management strategies as part of the planning process</w:t>
            </w:r>
          </w:p>
        </w:tc>
        <w:tc>
          <w:tcPr>
            <w:tcW w:w="3203" w:type="dxa"/>
            <w:tcBorders>
              <w:top w:val="single" w:sz="4" w:space="0" w:color="000000"/>
              <w:left w:val="single" w:sz="4" w:space="0" w:color="000000"/>
              <w:bottom w:val="single" w:sz="4" w:space="0" w:color="000000"/>
              <w:right w:val="single" w:sz="4" w:space="0" w:color="000000"/>
            </w:tcBorders>
            <w:hideMark/>
          </w:tcPr>
          <w:p w14:paraId="4E2508C7" w14:textId="77777777" w:rsidR="008904CF" w:rsidRDefault="008904CF" w:rsidP="0082243B">
            <w:pPr>
              <w:pStyle w:val="NoSpacing"/>
              <w:numPr>
                <w:ilvl w:val="0"/>
                <w:numId w:val="8"/>
              </w:numPr>
              <w:rPr>
                <w:rFonts w:asciiTheme="minorHAnsi" w:hAnsiTheme="minorHAnsi" w:cstheme="minorHAnsi"/>
                <w:sz w:val="22"/>
                <w:szCs w:val="22"/>
              </w:rPr>
            </w:pPr>
            <w:r>
              <w:rPr>
                <w:rFonts w:asciiTheme="minorHAnsi" w:hAnsiTheme="minorHAnsi" w:cstheme="minorHAnsi"/>
                <w:sz w:val="22"/>
                <w:szCs w:val="22"/>
              </w:rPr>
              <w:t>Know the importance of practicing and demonstrating behaviour management techniques, including establishing routines and using positive reinforcement</w:t>
            </w:r>
          </w:p>
          <w:p w14:paraId="7DCEA91C" w14:textId="77777777" w:rsidR="008904CF" w:rsidRDefault="008904CF" w:rsidP="0082243B">
            <w:pPr>
              <w:pStyle w:val="NoSpacing"/>
              <w:numPr>
                <w:ilvl w:val="0"/>
                <w:numId w:val="8"/>
              </w:numPr>
              <w:rPr>
                <w:rFonts w:asciiTheme="minorHAnsi" w:hAnsiTheme="minorHAnsi" w:cstheme="minorHAnsi"/>
                <w:sz w:val="22"/>
                <w:szCs w:val="22"/>
              </w:rPr>
            </w:pPr>
            <w:r>
              <w:rPr>
                <w:rFonts w:asciiTheme="minorHAnsi" w:hAnsiTheme="minorHAnsi" w:cstheme="minorHAnsi"/>
                <w:sz w:val="22"/>
                <w:szCs w:val="22"/>
              </w:rPr>
              <w:t>Know how to apply early and least-intrusive interventions to address low-level disruption during teaching sessions</w:t>
            </w:r>
          </w:p>
        </w:tc>
        <w:tc>
          <w:tcPr>
            <w:tcW w:w="3203" w:type="dxa"/>
            <w:tcBorders>
              <w:top w:val="single" w:sz="4" w:space="0" w:color="000000"/>
              <w:left w:val="single" w:sz="4" w:space="0" w:color="000000"/>
              <w:bottom w:val="single" w:sz="4" w:space="0" w:color="000000"/>
              <w:right w:val="single" w:sz="4" w:space="0" w:color="000000"/>
            </w:tcBorders>
            <w:hideMark/>
          </w:tcPr>
          <w:p w14:paraId="7C3A89CF" w14:textId="77777777" w:rsidR="008904CF" w:rsidRDefault="008904CF" w:rsidP="0082243B">
            <w:pPr>
              <w:pStyle w:val="NoSpacing"/>
              <w:numPr>
                <w:ilvl w:val="0"/>
                <w:numId w:val="8"/>
              </w:numPr>
              <w:rPr>
                <w:rFonts w:asciiTheme="minorHAnsi" w:hAnsiTheme="minorHAnsi" w:cstheme="minorHAnsi"/>
                <w:sz w:val="22"/>
                <w:szCs w:val="22"/>
              </w:rPr>
            </w:pPr>
            <w:r>
              <w:rPr>
                <w:rFonts w:asciiTheme="minorHAnsi" w:hAnsiTheme="minorHAnsi" w:cstheme="minorHAnsi"/>
                <w:sz w:val="22"/>
                <w:szCs w:val="22"/>
              </w:rPr>
              <w:t>Know how to assess your behaviour management techniques by receiving clear, consistent, and effective peer-coaching, using feedback to refine and improve your practice.</w:t>
            </w:r>
          </w:p>
          <w:p w14:paraId="6CC5C71A" w14:textId="77777777" w:rsidR="008904CF" w:rsidRDefault="008904CF" w:rsidP="0082243B">
            <w:pPr>
              <w:pStyle w:val="NoSpacing"/>
              <w:numPr>
                <w:ilvl w:val="0"/>
                <w:numId w:val="8"/>
              </w:numPr>
              <w:rPr>
                <w:rFonts w:asciiTheme="minorHAnsi" w:hAnsiTheme="minorHAnsi" w:cstheme="minorHAnsi"/>
                <w:sz w:val="22"/>
                <w:szCs w:val="22"/>
              </w:rPr>
            </w:pPr>
            <w:r>
              <w:rPr>
                <w:rFonts w:asciiTheme="minorHAnsi" w:hAnsiTheme="minorHAnsi" w:cstheme="minorHAnsi"/>
                <w:sz w:val="22"/>
                <w:szCs w:val="22"/>
              </w:rPr>
              <w:t>Know how to reflect on the effectiveness of different approaches and adjust based on feedback and personal observations</w:t>
            </w:r>
          </w:p>
        </w:tc>
      </w:tr>
      <w:tr w:rsidR="008904CF" w14:paraId="6E426B33" w14:textId="77777777" w:rsidTr="007F13F8">
        <w:trPr>
          <w:trHeight w:val="343"/>
        </w:trPr>
        <w:tc>
          <w:tcPr>
            <w:tcW w:w="3202" w:type="dxa"/>
            <w:tcBorders>
              <w:top w:val="single" w:sz="4" w:space="0" w:color="000000"/>
              <w:left w:val="single" w:sz="4" w:space="0" w:color="000000"/>
              <w:bottom w:val="single" w:sz="4" w:space="0" w:color="000000"/>
              <w:right w:val="single" w:sz="4" w:space="0" w:color="000000"/>
            </w:tcBorders>
            <w:hideMark/>
          </w:tcPr>
          <w:p w14:paraId="55502F80" w14:textId="77777777" w:rsidR="008904CF" w:rsidRDefault="008904CF">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Lead lecture on effective </w:t>
            </w:r>
            <w:proofErr w:type="spellStart"/>
            <w:r>
              <w:rPr>
                <w:rFonts w:asciiTheme="minorHAnsi" w:hAnsiTheme="minorHAnsi" w:cstheme="minorHAnsi"/>
                <w:w w:val="90"/>
                <w:sz w:val="22"/>
                <w:szCs w:val="22"/>
                <w:lang w:val="en-US"/>
              </w:rPr>
              <w:t>behaviour</w:t>
            </w:r>
            <w:proofErr w:type="spellEnd"/>
            <w:r>
              <w:rPr>
                <w:rFonts w:asciiTheme="minorHAnsi" w:hAnsiTheme="minorHAnsi" w:cstheme="minorHAnsi"/>
                <w:w w:val="90"/>
                <w:sz w:val="22"/>
                <w:szCs w:val="22"/>
                <w:lang w:val="en-US"/>
              </w:rPr>
              <w:t xml:space="preserve"> management</w:t>
            </w:r>
          </w:p>
          <w:p w14:paraId="003B2888" w14:textId="3908C779" w:rsidR="008904CF" w:rsidRDefault="008904CF">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Seminar - Effective </w:t>
            </w:r>
            <w:proofErr w:type="spellStart"/>
            <w:r>
              <w:rPr>
                <w:rFonts w:asciiTheme="minorHAnsi" w:hAnsiTheme="minorHAnsi" w:cstheme="minorHAnsi"/>
                <w:w w:val="90"/>
                <w:sz w:val="22"/>
                <w:szCs w:val="22"/>
                <w:lang w:val="en-US"/>
              </w:rPr>
              <w:t>behaviour</w:t>
            </w:r>
            <w:proofErr w:type="spellEnd"/>
            <w:r>
              <w:rPr>
                <w:rFonts w:asciiTheme="minorHAnsi" w:hAnsiTheme="minorHAnsi" w:cstheme="minorHAnsi"/>
                <w:w w:val="90"/>
                <w:sz w:val="22"/>
                <w:szCs w:val="22"/>
                <w:lang w:val="en-US"/>
              </w:rPr>
              <w:t xml:space="preserve"> management in Mathematics</w:t>
            </w:r>
          </w:p>
          <w:p w14:paraId="788E9383" w14:textId="77777777" w:rsidR="008904CF" w:rsidRDefault="008904CF">
            <w:pPr>
              <w:pStyle w:val="NoSpacing"/>
              <w:rPr>
                <w:rFonts w:asciiTheme="minorHAnsi" w:hAnsiTheme="minorHAnsi" w:cstheme="minorHAnsi"/>
                <w:sz w:val="22"/>
                <w:szCs w:val="22"/>
              </w:rPr>
            </w:pPr>
            <w:r>
              <w:rPr>
                <w:rFonts w:asciiTheme="minorHAnsi" w:hAnsiTheme="minorHAnsi" w:cstheme="minorHAnsi"/>
                <w:w w:val="90"/>
                <w:sz w:val="22"/>
                <w:szCs w:val="22"/>
                <w:lang w:val="en-US"/>
              </w:rPr>
              <w:t xml:space="preserve">Demonstration of </w:t>
            </w:r>
            <w:proofErr w:type="spellStart"/>
            <w:r>
              <w:rPr>
                <w:rFonts w:asciiTheme="minorHAnsi" w:hAnsiTheme="minorHAnsi" w:cstheme="minorHAnsi"/>
                <w:w w:val="90"/>
                <w:sz w:val="22"/>
                <w:szCs w:val="22"/>
                <w:lang w:val="en-US"/>
              </w:rPr>
              <w:t>behaviour</w:t>
            </w:r>
            <w:proofErr w:type="spellEnd"/>
            <w:r>
              <w:rPr>
                <w:rFonts w:asciiTheme="minorHAnsi" w:hAnsiTheme="minorHAnsi" w:cstheme="minorHAnsi"/>
                <w:w w:val="90"/>
                <w:sz w:val="22"/>
                <w:szCs w:val="22"/>
                <w:lang w:val="en-US"/>
              </w:rPr>
              <w:t xml:space="preserve"> management</w:t>
            </w:r>
            <w:r>
              <w:rPr>
                <w:rFonts w:asciiTheme="minorHAnsi" w:hAnsiTheme="minorHAnsi" w:cstheme="minorHAnsi"/>
                <w:sz w:val="22"/>
                <w:szCs w:val="22"/>
                <w:lang w:val="en-US"/>
              </w:rPr>
              <w:t xml:space="preserve"> </w:t>
            </w:r>
            <w:r>
              <w:rPr>
                <w:rFonts w:asciiTheme="minorHAnsi" w:hAnsiTheme="minorHAnsi" w:cstheme="minorHAnsi"/>
                <w:w w:val="90"/>
                <w:sz w:val="22"/>
                <w:szCs w:val="22"/>
                <w:lang w:val="en-US"/>
              </w:rPr>
              <w:t>Deconstruction and analysis</w:t>
            </w:r>
          </w:p>
        </w:tc>
        <w:tc>
          <w:tcPr>
            <w:tcW w:w="3203" w:type="dxa"/>
            <w:tcBorders>
              <w:top w:val="single" w:sz="4" w:space="0" w:color="000000"/>
              <w:left w:val="single" w:sz="4" w:space="0" w:color="000000"/>
              <w:bottom w:val="single" w:sz="4" w:space="0" w:color="000000"/>
              <w:right w:val="single" w:sz="4" w:space="0" w:color="000000"/>
            </w:tcBorders>
            <w:hideMark/>
          </w:tcPr>
          <w:p w14:paraId="10BE0BF2" w14:textId="49783D8D" w:rsidR="008904CF" w:rsidRDefault="008904CF">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Seminar – </w:t>
            </w:r>
            <w:proofErr w:type="spellStart"/>
            <w:r>
              <w:rPr>
                <w:rFonts w:asciiTheme="minorHAnsi" w:hAnsiTheme="minorHAnsi" w:cstheme="minorHAnsi"/>
                <w:w w:val="90"/>
                <w:sz w:val="22"/>
                <w:szCs w:val="22"/>
                <w:lang w:val="en-US"/>
              </w:rPr>
              <w:t>behaviour</w:t>
            </w:r>
            <w:proofErr w:type="spellEnd"/>
            <w:r>
              <w:rPr>
                <w:rFonts w:asciiTheme="minorHAnsi" w:hAnsiTheme="minorHAnsi" w:cstheme="minorHAnsi"/>
                <w:w w:val="90"/>
                <w:sz w:val="22"/>
                <w:szCs w:val="22"/>
                <w:lang w:val="en-US"/>
              </w:rPr>
              <w:t xml:space="preserve"> management in Mathematics</w:t>
            </w:r>
          </w:p>
          <w:p w14:paraId="65DCEE72" w14:textId="77777777" w:rsidR="008904CF" w:rsidRDefault="008904CF">
            <w:pPr>
              <w:pStyle w:val="NoSpacing"/>
              <w:rPr>
                <w:rFonts w:asciiTheme="minorHAnsi" w:hAnsiTheme="minorHAnsi" w:cstheme="minorHAnsi"/>
                <w:sz w:val="22"/>
                <w:szCs w:val="22"/>
              </w:rPr>
            </w:pPr>
            <w:r>
              <w:rPr>
                <w:rFonts w:asciiTheme="minorHAnsi" w:hAnsiTheme="minorHAnsi" w:cstheme="minorHAnsi"/>
                <w:w w:val="90"/>
                <w:sz w:val="22"/>
                <w:szCs w:val="22"/>
                <w:lang w:val="en-US"/>
              </w:rPr>
              <w:t xml:space="preserve">Guided reading on effective </w:t>
            </w:r>
            <w:proofErr w:type="spellStart"/>
            <w:r>
              <w:rPr>
                <w:rFonts w:asciiTheme="minorHAnsi" w:hAnsiTheme="minorHAnsi" w:cstheme="minorHAnsi"/>
                <w:w w:val="90"/>
                <w:sz w:val="22"/>
                <w:szCs w:val="22"/>
                <w:lang w:val="en-US"/>
              </w:rPr>
              <w:t>behaviour</w:t>
            </w:r>
            <w:proofErr w:type="spellEnd"/>
            <w:r>
              <w:rPr>
                <w:rFonts w:asciiTheme="minorHAnsi" w:hAnsiTheme="minorHAnsi" w:cstheme="minorHAnsi"/>
                <w:w w:val="90"/>
                <w:sz w:val="22"/>
                <w:szCs w:val="22"/>
                <w:lang w:val="en-US"/>
              </w:rPr>
              <w:t xml:space="preserve"> management</w:t>
            </w:r>
          </w:p>
        </w:tc>
        <w:tc>
          <w:tcPr>
            <w:tcW w:w="3202" w:type="dxa"/>
            <w:tcBorders>
              <w:top w:val="single" w:sz="4" w:space="0" w:color="000000"/>
              <w:left w:val="single" w:sz="4" w:space="0" w:color="000000"/>
              <w:bottom w:val="single" w:sz="4" w:space="0" w:color="000000"/>
              <w:right w:val="single" w:sz="4" w:space="0" w:color="000000"/>
            </w:tcBorders>
          </w:tcPr>
          <w:p w14:paraId="67B479B5" w14:textId="77777777" w:rsidR="008904CF" w:rsidRDefault="008904CF">
            <w:pPr>
              <w:rPr>
                <w:rFonts w:asciiTheme="minorHAnsi" w:hAnsiTheme="minorHAnsi" w:cstheme="minorHAnsi"/>
                <w:b/>
                <w:bCs/>
                <w:w w:val="90"/>
                <w:sz w:val="22"/>
                <w:szCs w:val="22"/>
              </w:rPr>
            </w:pPr>
            <w:r>
              <w:rPr>
                <w:rFonts w:asciiTheme="minorHAnsi" w:hAnsiTheme="minorHAnsi" w:cstheme="minorHAnsi"/>
                <w:w w:val="90"/>
                <w:sz w:val="22"/>
                <w:szCs w:val="22"/>
              </w:rPr>
              <w:t xml:space="preserve">School based training: </w:t>
            </w:r>
            <w:r>
              <w:rPr>
                <w:rFonts w:asciiTheme="minorHAnsi" w:hAnsiTheme="minorHAnsi" w:cstheme="minorHAnsi"/>
                <w:w w:val="90"/>
                <w:sz w:val="22"/>
                <w:szCs w:val="22"/>
              </w:rPr>
              <w:br/>
              <w:t xml:space="preserve">Observation of effective behaviour management      </w:t>
            </w:r>
            <w:r>
              <w:rPr>
                <w:rFonts w:asciiTheme="minorHAnsi" w:hAnsiTheme="minorHAnsi" w:cstheme="minorHAnsi"/>
                <w:w w:val="90"/>
                <w:sz w:val="22"/>
                <w:szCs w:val="22"/>
              </w:rPr>
              <w:br/>
              <w:t>Discussion with expert colleagues</w:t>
            </w:r>
          </w:p>
          <w:p w14:paraId="11ADFCFB" w14:textId="77777777" w:rsidR="008904CF" w:rsidRDefault="008904CF">
            <w:pPr>
              <w:pStyle w:val="NoSpacing"/>
              <w:rPr>
                <w:rFonts w:asciiTheme="minorHAnsi" w:hAnsiTheme="minorHAnsi" w:cstheme="minorHAnsi"/>
                <w:sz w:val="22"/>
                <w:szCs w:val="22"/>
              </w:rPr>
            </w:pPr>
          </w:p>
        </w:tc>
        <w:tc>
          <w:tcPr>
            <w:tcW w:w="3203" w:type="dxa"/>
            <w:tcBorders>
              <w:top w:val="single" w:sz="4" w:space="0" w:color="000000"/>
              <w:left w:val="single" w:sz="4" w:space="0" w:color="000000"/>
              <w:bottom w:val="single" w:sz="4" w:space="0" w:color="000000"/>
              <w:right w:val="single" w:sz="4" w:space="0" w:color="000000"/>
            </w:tcBorders>
            <w:hideMark/>
          </w:tcPr>
          <w:p w14:paraId="5ACEF60F" w14:textId="77777777" w:rsidR="008904CF" w:rsidRDefault="008904CF">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w:t>
            </w:r>
          </w:p>
          <w:p w14:paraId="50C28539" w14:textId="77777777" w:rsidR="008904CF" w:rsidRDefault="008904CF">
            <w:pPr>
              <w:rPr>
                <w:rFonts w:asciiTheme="minorHAnsi" w:hAnsiTheme="minorHAnsi" w:cstheme="minorHAnsi"/>
                <w:w w:val="90"/>
                <w:sz w:val="22"/>
                <w:szCs w:val="22"/>
              </w:rPr>
            </w:pPr>
            <w:r>
              <w:rPr>
                <w:rFonts w:asciiTheme="minorHAnsi" w:hAnsiTheme="minorHAnsi" w:cstheme="minorHAnsi"/>
                <w:w w:val="90"/>
                <w:sz w:val="22"/>
                <w:szCs w:val="22"/>
              </w:rPr>
              <w:t xml:space="preserve">Enact behaviour management strategies </w:t>
            </w:r>
          </w:p>
          <w:p w14:paraId="517DCB80" w14:textId="77777777" w:rsidR="008904CF" w:rsidRDefault="008904CF">
            <w:pPr>
              <w:pStyle w:val="NoSpacing"/>
              <w:rPr>
                <w:rFonts w:asciiTheme="minorHAnsi" w:hAnsiTheme="minorHAnsi" w:cstheme="minorHAnsi"/>
                <w:sz w:val="22"/>
                <w:szCs w:val="22"/>
              </w:rPr>
            </w:pPr>
            <w:r>
              <w:rPr>
                <w:rFonts w:asciiTheme="minorHAnsi" w:hAnsiTheme="minorHAnsi" w:cstheme="minorHAnsi"/>
                <w:w w:val="90"/>
                <w:sz w:val="22"/>
                <w:szCs w:val="22"/>
              </w:rPr>
              <w:t xml:space="preserve">Meet with mentor to plan adaptions for a lesson on Friday    </w:t>
            </w:r>
          </w:p>
        </w:tc>
        <w:tc>
          <w:tcPr>
            <w:tcW w:w="3203" w:type="dxa"/>
            <w:tcBorders>
              <w:top w:val="single" w:sz="4" w:space="0" w:color="000000"/>
              <w:left w:val="single" w:sz="4" w:space="0" w:color="000000"/>
              <w:bottom w:val="single" w:sz="4" w:space="0" w:color="000000"/>
              <w:right w:val="single" w:sz="4" w:space="0" w:color="000000"/>
            </w:tcBorders>
            <w:hideMark/>
          </w:tcPr>
          <w:p w14:paraId="61F4C7A3" w14:textId="77777777" w:rsidR="008904CF" w:rsidRDefault="008904CF">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w:t>
            </w:r>
          </w:p>
          <w:p w14:paraId="069BA5C4" w14:textId="77777777" w:rsidR="008904CF" w:rsidRDefault="008904CF">
            <w:pPr>
              <w:rPr>
                <w:rFonts w:asciiTheme="minorHAnsi" w:hAnsiTheme="minorHAnsi" w:cstheme="minorHAnsi"/>
                <w:w w:val="90"/>
                <w:sz w:val="22"/>
                <w:szCs w:val="22"/>
              </w:rPr>
            </w:pPr>
            <w:r>
              <w:rPr>
                <w:rFonts w:asciiTheme="minorHAnsi" w:hAnsiTheme="minorHAnsi" w:cstheme="minorHAnsi"/>
                <w:w w:val="90"/>
                <w:sz w:val="22"/>
                <w:szCs w:val="22"/>
              </w:rPr>
              <w:t>Demonstrate effective behaviour management.</w:t>
            </w:r>
          </w:p>
          <w:p w14:paraId="1C32F2BF" w14:textId="77777777" w:rsidR="008904CF" w:rsidRDefault="008904CF">
            <w:pPr>
              <w:pStyle w:val="NoSpacing"/>
              <w:rPr>
                <w:rFonts w:asciiTheme="minorHAnsi" w:hAnsiTheme="minorHAnsi" w:cstheme="minorHAnsi"/>
                <w:w w:val="90"/>
                <w:sz w:val="22"/>
                <w:szCs w:val="22"/>
              </w:rPr>
            </w:pPr>
            <w:r>
              <w:rPr>
                <w:rFonts w:asciiTheme="minorHAnsi" w:hAnsiTheme="minorHAnsi" w:cstheme="minorHAnsi"/>
                <w:w w:val="90"/>
                <w:sz w:val="22"/>
                <w:szCs w:val="22"/>
              </w:rPr>
              <w:t>Discussion with Mentor.</w:t>
            </w:r>
          </w:p>
          <w:p w14:paraId="6997591C" w14:textId="77777777" w:rsidR="008904CF" w:rsidRDefault="008904CF">
            <w:pPr>
              <w:pStyle w:val="NoSpacing"/>
              <w:rPr>
                <w:rFonts w:asciiTheme="minorHAnsi" w:hAnsiTheme="minorHAnsi" w:cstheme="minorHAnsi"/>
                <w:sz w:val="22"/>
                <w:szCs w:val="22"/>
              </w:rPr>
            </w:pPr>
            <w:r>
              <w:rPr>
                <w:rFonts w:asciiTheme="minorHAnsi" w:hAnsiTheme="minorHAnsi" w:cstheme="minorHAnsi"/>
                <w:sz w:val="22"/>
                <w:szCs w:val="22"/>
              </w:rPr>
              <w:t>Completion of WDS</w:t>
            </w:r>
          </w:p>
        </w:tc>
      </w:tr>
    </w:tbl>
    <w:p w14:paraId="0517702D" w14:textId="77777777" w:rsidR="008904CF" w:rsidRDefault="008904CF" w:rsidP="00434259">
      <w:pPr>
        <w:pStyle w:val="NoSpacing"/>
        <w:rPr>
          <w:rFonts w:asciiTheme="minorHAnsi" w:hAnsiTheme="minorHAnsi" w:cstheme="minorHAnsi"/>
          <w:sz w:val="22"/>
        </w:rPr>
      </w:pPr>
    </w:p>
    <w:p w14:paraId="6F373082" w14:textId="77777777" w:rsidR="008904CF" w:rsidRDefault="008904CF">
      <w:pPr>
        <w:rPr>
          <w:rFonts w:ascii="Lucida Sans" w:eastAsia="Lucida Sans" w:hAnsi="Lucida Sans" w:cs="Lucida Sans"/>
          <w:sz w:val="48"/>
          <w:szCs w:val="48"/>
        </w:rPr>
      </w:pPr>
      <w:r>
        <w:rPr>
          <w:sz w:val="48"/>
          <w:szCs w:val="48"/>
        </w:rPr>
        <w:br w:type="page"/>
      </w:r>
    </w:p>
    <w:p w14:paraId="334CD3FA" w14:textId="77777777" w:rsidR="008904CF" w:rsidRPr="007F13F8" w:rsidRDefault="008904CF" w:rsidP="007F13F8">
      <w:pPr>
        <w:pStyle w:val="Heading2"/>
        <w:rPr>
          <w:sz w:val="48"/>
          <w:szCs w:val="48"/>
        </w:rPr>
      </w:pPr>
      <w:bookmarkStart w:id="22" w:name="_Toc171513074"/>
      <w:proofErr w:type="spellStart"/>
      <w:r w:rsidRPr="007F13F8">
        <w:rPr>
          <w:sz w:val="48"/>
          <w:szCs w:val="48"/>
        </w:rPr>
        <w:lastRenderedPageBreak/>
        <w:t>ITaP</w:t>
      </w:r>
      <w:proofErr w:type="spellEnd"/>
      <w:r w:rsidRPr="007F13F8">
        <w:rPr>
          <w:sz w:val="48"/>
          <w:szCs w:val="48"/>
        </w:rPr>
        <w:t xml:space="preserve"> 4 Week 30: Effective Questioning</w:t>
      </w:r>
      <w:bookmarkEnd w:id="22"/>
    </w:p>
    <w:p w14:paraId="256CF543" w14:textId="77BE7B21" w:rsidR="008904CF" w:rsidRPr="007F13F8" w:rsidRDefault="008904CF" w:rsidP="007F13F8">
      <w:pPr>
        <w:pStyle w:val="Heading3"/>
        <w:ind w:left="0"/>
        <w:rPr>
          <w:sz w:val="44"/>
          <w:szCs w:val="44"/>
        </w:rPr>
      </w:pPr>
      <w:bookmarkStart w:id="23" w:name="_Toc171513075"/>
      <w:r w:rsidRPr="007F13F8">
        <w:rPr>
          <w:sz w:val="44"/>
          <w:szCs w:val="44"/>
        </w:rPr>
        <w:t xml:space="preserve">How can </w:t>
      </w:r>
      <w:r>
        <w:rPr>
          <w:sz w:val="44"/>
          <w:szCs w:val="44"/>
        </w:rPr>
        <w:t>Mathematics</w:t>
      </w:r>
      <w:r w:rsidRPr="007F13F8">
        <w:rPr>
          <w:sz w:val="44"/>
          <w:szCs w:val="44"/>
        </w:rPr>
        <w:t xml:space="preserve"> teachers develop and implement effective questioning?</w:t>
      </w:r>
      <w:bookmarkEnd w:id="23"/>
    </w:p>
    <w:p w14:paraId="6009E434" w14:textId="77777777" w:rsidR="008904CF" w:rsidRDefault="008904CF" w:rsidP="00434259">
      <w:pPr>
        <w:pStyle w:val="NoSpacing"/>
        <w:rPr>
          <w:rFonts w:asciiTheme="minorHAnsi" w:hAnsiTheme="minorHAnsi" w:cstheme="minorHAnsi"/>
          <w:sz w:val="22"/>
        </w:rPr>
      </w:pPr>
    </w:p>
    <w:tbl>
      <w:tblPr>
        <w:tblStyle w:val="TableGrid"/>
        <w:tblW w:w="0" w:type="auto"/>
        <w:tblLook w:val="04A0" w:firstRow="1" w:lastRow="0" w:firstColumn="1" w:lastColumn="0" w:noHBand="0" w:noVBand="1"/>
      </w:tblPr>
      <w:tblGrid>
        <w:gridCol w:w="3202"/>
        <w:gridCol w:w="3203"/>
        <w:gridCol w:w="3202"/>
        <w:gridCol w:w="3203"/>
        <w:gridCol w:w="3203"/>
      </w:tblGrid>
      <w:tr w:rsidR="008904CF" w14:paraId="0FD807BC" w14:textId="77777777" w:rsidTr="000B734B">
        <w:trPr>
          <w:tblHeader/>
        </w:trPr>
        <w:tc>
          <w:tcPr>
            <w:tcW w:w="3202" w:type="dxa"/>
            <w:tcBorders>
              <w:top w:val="single" w:sz="4" w:space="0" w:color="000000"/>
              <w:left w:val="single" w:sz="4" w:space="0" w:color="000000"/>
              <w:bottom w:val="single" w:sz="4" w:space="0" w:color="000000"/>
              <w:right w:val="single" w:sz="4" w:space="0" w:color="000000"/>
            </w:tcBorders>
            <w:hideMark/>
          </w:tcPr>
          <w:p w14:paraId="76848910" w14:textId="77777777" w:rsidR="008904CF" w:rsidRDefault="008904CF">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 xml:space="preserve">Introduce </w:t>
            </w:r>
          </w:p>
        </w:tc>
        <w:tc>
          <w:tcPr>
            <w:tcW w:w="3203" w:type="dxa"/>
            <w:tcBorders>
              <w:top w:val="single" w:sz="4" w:space="0" w:color="000000"/>
              <w:left w:val="single" w:sz="4" w:space="0" w:color="000000"/>
              <w:bottom w:val="single" w:sz="4" w:space="0" w:color="000000"/>
              <w:right w:val="single" w:sz="4" w:space="0" w:color="000000"/>
            </w:tcBorders>
            <w:hideMark/>
          </w:tcPr>
          <w:p w14:paraId="558B1369" w14:textId="77777777" w:rsidR="008904CF" w:rsidRDefault="008904CF">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Analyse</w:t>
            </w:r>
          </w:p>
        </w:tc>
        <w:tc>
          <w:tcPr>
            <w:tcW w:w="3202" w:type="dxa"/>
            <w:tcBorders>
              <w:top w:val="single" w:sz="4" w:space="0" w:color="000000"/>
              <w:left w:val="single" w:sz="4" w:space="0" w:color="000000"/>
              <w:bottom w:val="single" w:sz="4" w:space="0" w:color="000000"/>
              <w:right w:val="single" w:sz="4" w:space="0" w:color="000000"/>
            </w:tcBorders>
            <w:hideMark/>
          </w:tcPr>
          <w:p w14:paraId="537492DD" w14:textId="77777777" w:rsidR="008904CF" w:rsidRDefault="008904CF">
            <w:pPr>
              <w:pStyle w:val="NoSpacing"/>
              <w:rPr>
                <w:rFonts w:asciiTheme="minorHAnsi" w:hAnsiTheme="minorHAnsi" w:cstheme="minorHAnsi"/>
                <w:sz w:val="22"/>
                <w:szCs w:val="22"/>
              </w:rPr>
            </w:pPr>
            <w:r>
              <w:rPr>
                <w:rFonts w:asciiTheme="minorHAnsi" w:hAnsiTheme="minorHAnsi" w:cstheme="minorHAnsi"/>
                <w:sz w:val="22"/>
                <w:szCs w:val="22"/>
              </w:rPr>
              <w:t>Prepare</w:t>
            </w:r>
          </w:p>
        </w:tc>
        <w:tc>
          <w:tcPr>
            <w:tcW w:w="3203" w:type="dxa"/>
            <w:tcBorders>
              <w:top w:val="single" w:sz="4" w:space="0" w:color="000000"/>
              <w:left w:val="single" w:sz="4" w:space="0" w:color="000000"/>
              <w:bottom w:val="single" w:sz="4" w:space="0" w:color="000000"/>
              <w:right w:val="single" w:sz="4" w:space="0" w:color="000000"/>
            </w:tcBorders>
            <w:hideMark/>
          </w:tcPr>
          <w:p w14:paraId="3A32FB75" w14:textId="77777777" w:rsidR="008904CF" w:rsidRDefault="008904CF">
            <w:pPr>
              <w:pStyle w:val="NoSpacing"/>
              <w:rPr>
                <w:rFonts w:asciiTheme="minorHAnsi" w:hAnsiTheme="minorHAnsi" w:cstheme="minorHAnsi"/>
                <w:sz w:val="22"/>
                <w:szCs w:val="22"/>
              </w:rPr>
            </w:pPr>
            <w:r>
              <w:rPr>
                <w:rFonts w:asciiTheme="minorHAnsi" w:hAnsiTheme="minorHAnsi" w:cstheme="minorHAnsi"/>
                <w:sz w:val="22"/>
                <w:szCs w:val="22"/>
              </w:rPr>
              <w:t>Enact</w:t>
            </w:r>
          </w:p>
        </w:tc>
        <w:tc>
          <w:tcPr>
            <w:tcW w:w="3203" w:type="dxa"/>
            <w:tcBorders>
              <w:top w:val="single" w:sz="4" w:space="0" w:color="000000"/>
              <w:left w:val="single" w:sz="4" w:space="0" w:color="000000"/>
              <w:bottom w:val="single" w:sz="4" w:space="0" w:color="000000"/>
              <w:right w:val="single" w:sz="4" w:space="0" w:color="000000"/>
            </w:tcBorders>
            <w:hideMark/>
          </w:tcPr>
          <w:p w14:paraId="50E582CE" w14:textId="77777777" w:rsidR="008904CF" w:rsidRDefault="008904CF">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Assess</w:t>
            </w:r>
          </w:p>
        </w:tc>
      </w:tr>
      <w:tr w:rsidR="008904CF" w14:paraId="273BF806" w14:textId="77777777" w:rsidTr="007F13F8">
        <w:tc>
          <w:tcPr>
            <w:tcW w:w="3202" w:type="dxa"/>
            <w:tcBorders>
              <w:top w:val="single" w:sz="4" w:space="0" w:color="000000"/>
              <w:left w:val="single" w:sz="4" w:space="0" w:color="000000"/>
              <w:bottom w:val="single" w:sz="4" w:space="0" w:color="000000"/>
              <w:right w:val="single" w:sz="4" w:space="0" w:color="000000"/>
            </w:tcBorders>
            <w:hideMark/>
          </w:tcPr>
          <w:p w14:paraId="6DAD642D" w14:textId="77777777" w:rsidR="008904CF" w:rsidRDefault="008904CF" w:rsidP="0082243B">
            <w:pPr>
              <w:pStyle w:val="NoSpacing"/>
              <w:numPr>
                <w:ilvl w:val="0"/>
                <w:numId w:val="9"/>
              </w:numPr>
              <w:rPr>
                <w:rFonts w:asciiTheme="minorHAnsi" w:hAnsiTheme="minorHAnsi" w:cstheme="minorHAnsi"/>
                <w:sz w:val="22"/>
                <w:szCs w:val="22"/>
              </w:rPr>
            </w:pPr>
            <w:r>
              <w:rPr>
                <w:rFonts w:asciiTheme="minorHAnsi" w:hAnsiTheme="minorHAnsi" w:cstheme="minorHAnsi"/>
                <w:sz w:val="22"/>
                <w:szCs w:val="22"/>
              </w:rPr>
              <w:t>Know how to design questions that assess student understanding and encourage application of knowledge</w:t>
            </w:r>
          </w:p>
          <w:p w14:paraId="2FE90AFC" w14:textId="77777777" w:rsidR="008904CF" w:rsidRDefault="008904CF" w:rsidP="0082243B">
            <w:pPr>
              <w:pStyle w:val="NoSpacing"/>
              <w:numPr>
                <w:ilvl w:val="0"/>
                <w:numId w:val="9"/>
              </w:numPr>
              <w:rPr>
                <w:rFonts w:asciiTheme="minorHAnsi" w:hAnsiTheme="minorHAnsi" w:cstheme="minorHAnsi"/>
                <w:sz w:val="22"/>
                <w:szCs w:val="22"/>
              </w:rPr>
            </w:pPr>
            <w:r>
              <w:rPr>
                <w:rFonts w:asciiTheme="minorHAnsi" w:hAnsiTheme="minorHAnsi" w:cstheme="minorHAnsi"/>
                <w:sz w:val="22"/>
                <w:szCs w:val="22"/>
              </w:rPr>
              <w:t>Know how to prepare for effective classroom discussions through questioning</w:t>
            </w:r>
          </w:p>
          <w:p w14:paraId="1A572A1C" w14:textId="77777777" w:rsidR="008904CF" w:rsidRDefault="008904CF" w:rsidP="0082243B">
            <w:pPr>
              <w:pStyle w:val="NoSpacing"/>
              <w:numPr>
                <w:ilvl w:val="0"/>
                <w:numId w:val="9"/>
              </w:numPr>
              <w:rPr>
                <w:rFonts w:asciiTheme="minorHAnsi" w:hAnsiTheme="minorHAnsi" w:cstheme="minorHAnsi"/>
                <w:sz w:val="22"/>
                <w:szCs w:val="22"/>
              </w:rPr>
            </w:pPr>
            <w:r>
              <w:rPr>
                <w:rFonts w:asciiTheme="minorHAnsi" w:hAnsiTheme="minorHAnsi" w:cstheme="minorHAnsi"/>
                <w:sz w:val="22"/>
                <w:szCs w:val="22"/>
              </w:rPr>
              <w:t>Know how to use questioning to encourage pupils articulate their ideas, solve problems, and extend their learning through peer interactions</w:t>
            </w:r>
          </w:p>
        </w:tc>
        <w:tc>
          <w:tcPr>
            <w:tcW w:w="3203" w:type="dxa"/>
            <w:tcBorders>
              <w:top w:val="single" w:sz="4" w:space="0" w:color="000000"/>
              <w:left w:val="single" w:sz="4" w:space="0" w:color="000000"/>
              <w:bottom w:val="single" w:sz="4" w:space="0" w:color="000000"/>
              <w:right w:val="single" w:sz="4" w:space="0" w:color="000000"/>
            </w:tcBorders>
            <w:hideMark/>
          </w:tcPr>
          <w:p w14:paraId="1CF72F5E" w14:textId="77777777" w:rsidR="008904CF" w:rsidRDefault="008904CF" w:rsidP="0082243B">
            <w:pPr>
              <w:pStyle w:val="NoSpacing"/>
              <w:numPr>
                <w:ilvl w:val="0"/>
                <w:numId w:val="9"/>
              </w:numPr>
              <w:rPr>
                <w:rFonts w:asciiTheme="minorHAnsi" w:hAnsiTheme="minorHAnsi" w:cstheme="minorHAnsi"/>
                <w:sz w:val="22"/>
                <w:szCs w:val="22"/>
              </w:rPr>
            </w:pPr>
            <w:r>
              <w:rPr>
                <w:rFonts w:asciiTheme="minorHAnsi" w:hAnsiTheme="minorHAnsi" w:cstheme="minorHAnsi"/>
                <w:sz w:val="22"/>
                <w:szCs w:val="22"/>
              </w:rPr>
              <w:t>Know how to implement questioning techniques in the classroom</w:t>
            </w:r>
          </w:p>
          <w:p w14:paraId="51E0EFA8" w14:textId="77777777" w:rsidR="008904CF" w:rsidRDefault="008904CF" w:rsidP="0082243B">
            <w:pPr>
              <w:pStyle w:val="NoSpacing"/>
              <w:numPr>
                <w:ilvl w:val="0"/>
                <w:numId w:val="9"/>
              </w:numPr>
              <w:rPr>
                <w:rFonts w:asciiTheme="minorHAnsi" w:hAnsiTheme="minorHAnsi" w:cstheme="minorHAnsi"/>
                <w:sz w:val="22"/>
                <w:szCs w:val="22"/>
              </w:rPr>
            </w:pPr>
            <w:r>
              <w:rPr>
                <w:rFonts w:asciiTheme="minorHAnsi" w:hAnsiTheme="minorHAnsi" w:cstheme="minorHAnsi"/>
                <w:sz w:val="22"/>
                <w:szCs w:val="22"/>
              </w:rPr>
              <w:t>Know how to implement varied questioning techniques to engage all learners e.g. Socratic questioning and higher-order questions</w:t>
            </w:r>
          </w:p>
        </w:tc>
        <w:tc>
          <w:tcPr>
            <w:tcW w:w="3202" w:type="dxa"/>
            <w:tcBorders>
              <w:top w:val="single" w:sz="4" w:space="0" w:color="000000"/>
              <w:left w:val="single" w:sz="4" w:space="0" w:color="000000"/>
              <w:bottom w:val="single" w:sz="4" w:space="0" w:color="000000"/>
              <w:right w:val="single" w:sz="4" w:space="0" w:color="000000"/>
            </w:tcBorders>
            <w:hideMark/>
          </w:tcPr>
          <w:p w14:paraId="3D56D6F3" w14:textId="77777777" w:rsidR="008904CF" w:rsidRDefault="008904CF" w:rsidP="0082243B">
            <w:pPr>
              <w:pStyle w:val="NoSpacing"/>
              <w:numPr>
                <w:ilvl w:val="0"/>
                <w:numId w:val="9"/>
              </w:numPr>
              <w:rPr>
                <w:rFonts w:asciiTheme="minorHAnsi" w:hAnsiTheme="minorHAnsi" w:cstheme="minorHAnsi"/>
                <w:sz w:val="22"/>
                <w:szCs w:val="22"/>
              </w:rPr>
            </w:pPr>
            <w:r>
              <w:rPr>
                <w:rFonts w:asciiTheme="minorHAnsi" w:hAnsiTheme="minorHAnsi" w:cstheme="minorHAnsi"/>
                <w:sz w:val="22"/>
                <w:szCs w:val="22"/>
              </w:rPr>
              <w:t>Know how to incorporate questioning techniques into lesson planning</w:t>
            </w:r>
          </w:p>
          <w:p w14:paraId="4780F6BA" w14:textId="77777777" w:rsidR="008904CF" w:rsidRDefault="008904CF" w:rsidP="0082243B">
            <w:pPr>
              <w:pStyle w:val="NoSpacing"/>
              <w:numPr>
                <w:ilvl w:val="0"/>
                <w:numId w:val="9"/>
              </w:numPr>
              <w:rPr>
                <w:rFonts w:asciiTheme="minorHAnsi" w:hAnsiTheme="minorHAnsi" w:cstheme="minorHAnsi"/>
                <w:sz w:val="22"/>
                <w:szCs w:val="22"/>
              </w:rPr>
            </w:pPr>
            <w:r>
              <w:rPr>
                <w:rFonts w:asciiTheme="minorHAnsi" w:hAnsiTheme="minorHAnsi" w:cstheme="minorHAnsi"/>
                <w:sz w:val="22"/>
                <w:szCs w:val="22"/>
              </w:rPr>
              <w:t>Know how to design questions that assess student understanding and encourage application of knowledge</w:t>
            </w:r>
          </w:p>
          <w:p w14:paraId="39861E3B" w14:textId="77777777" w:rsidR="008904CF" w:rsidRDefault="008904CF" w:rsidP="0082243B">
            <w:pPr>
              <w:pStyle w:val="NoSpacing"/>
              <w:numPr>
                <w:ilvl w:val="0"/>
                <w:numId w:val="9"/>
              </w:numPr>
              <w:rPr>
                <w:rFonts w:asciiTheme="minorHAnsi" w:hAnsiTheme="minorHAnsi" w:cstheme="minorHAnsi"/>
                <w:sz w:val="22"/>
                <w:szCs w:val="22"/>
              </w:rPr>
            </w:pPr>
            <w:r>
              <w:rPr>
                <w:rFonts w:asciiTheme="minorHAnsi" w:hAnsiTheme="minorHAnsi" w:cstheme="minorHAnsi"/>
                <w:sz w:val="22"/>
                <w:szCs w:val="22"/>
              </w:rPr>
              <w:t>Know how to prepare to use questioning for formative assessment</w:t>
            </w:r>
          </w:p>
        </w:tc>
        <w:tc>
          <w:tcPr>
            <w:tcW w:w="3203" w:type="dxa"/>
            <w:tcBorders>
              <w:top w:val="single" w:sz="4" w:space="0" w:color="000000"/>
              <w:left w:val="single" w:sz="4" w:space="0" w:color="000000"/>
              <w:bottom w:val="single" w:sz="4" w:space="0" w:color="000000"/>
              <w:right w:val="single" w:sz="4" w:space="0" w:color="000000"/>
            </w:tcBorders>
          </w:tcPr>
          <w:p w14:paraId="69427D0C" w14:textId="77777777" w:rsidR="008904CF" w:rsidRDefault="008904CF" w:rsidP="0082243B">
            <w:pPr>
              <w:pStyle w:val="NoSpacing"/>
              <w:numPr>
                <w:ilvl w:val="0"/>
                <w:numId w:val="9"/>
              </w:numPr>
              <w:rPr>
                <w:rFonts w:asciiTheme="minorHAnsi" w:hAnsiTheme="minorHAnsi" w:cstheme="minorHAnsi"/>
                <w:sz w:val="22"/>
                <w:szCs w:val="22"/>
              </w:rPr>
            </w:pPr>
            <w:r>
              <w:rPr>
                <w:rFonts w:asciiTheme="minorHAnsi" w:hAnsiTheme="minorHAnsi" w:cstheme="minorHAnsi"/>
                <w:sz w:val="22"/>
                <w:szCs w:val="22"/>
              </w:rPr>
              <w:t>Know how to implement questioning techniques in the classroom</w:t>
            </w:r>
          </w:p>
          <w:p w14:paraId="36C4175E" w14:textId="77777777" w:rsidR="008904CF" w:rsidRDefault="008904CF" w:rsidP="0082243B">
            <w:pPr>
              <w:pStyle w:val="NoSpacing"/>
              <w:numPr>
                <w:ilvl w:val="0"/>
                <w:numId w:val="9"/>
              </w:numPr>
              <w:rPr>
                <w:rFonts w:asciiTheme="minorHAnsi" w:hAnsiTheme="minorHAnsi" w:cstheme="minorHAnsi"/>
                <w:sz w:val="22"/>
                <w:szCs w:val="22"/>
              </w:rPr>
            </w:pPr>
            <w:r>
              <w:rPr>
                <w:rFonts w:asciiTheme="minorHAnsi" w:hAnsiTheme="minorHAnsi" w:cstheme="minorHAnsi"/>
                <w:sz w:val="22"/>
                <w:szCs w:val="22"/>
              </w:rPr>
              <w:t>Know how to demonstrate questioning skills in co-teaching opportunities with expert colleagues</w:t>
            </w:r>
          </w:p>
          <w:p w14:paraId="1BC13B1B" w14:textId="77777777" w:rsidR="008904CF" w:rsidRDefault="008904CF" w:rsidP="0082243B">
            <w:pPr>
              <w:pStyle w:val="NoSpacing"/>
              <w:numPr>
                <w:ilvl w:val="0"/>
                <w:numId w:val="9"/>
              </w:numPr>
              <w:rPr>
                <w:rFonts w:asciiTheme="minorHAnsi" w:hAnsiTheme="minorHAnsi" w:cstheme="minorHAnsi"/>
                <w:sz w:val="22"/>
                <w:szCs w:val="22"/>
              </w:rPr>
            </w:pPr>
            <w:r>
              <w:rPr>
                <w:rFonts w:asciiTheme="minorHAnsi" w:hAnsiTheme="minorHAnsi" w:cstheme="minorHAnsi"/>
                <w:sz w:val="22"/>
                <w:szCs w:val="22"/>
              </w:rPr>
              <w:t>Know how to implement varied questioning techniques to engage all learners</w:t>
            </w:r>
          </w:p>
          <w:p w14:paraId="5F0538FF" w14:textId="77777777" w:rsidR="008904CF" w:rsidRDefault="008904CF">
            <w:pPr>
              <w:pStyle w:val="NoSpacing"/>
              <w:ind w:left="360"/>
              <w:rPr>
                <w:rFonts w:asciiTheme="minorHAnsi" w:hAnsiTheme="minorHAnsi" w:cstheme="minorHAnsi"/>
                <w:sz w:val="22"/>
                <w:szCs w:val="22"/>
              </w:rPr>
            </w:pPr>
          </w:p>
        </w:tc>
        <w:tc>
          <w:tcPr>
            <w:tcW w:w="3203" w:type="dxa"/>
            <w:tcBorders>
              <w:top w:val="single" w:sz="4" w:space="0" w:color="000000"/>
              <w:left w:val="single" w:sz="4" w:space="0" w:color="000000"/>
              <w:bottom w:val="single" w:sz="4" w:space="0" w:color="000000"/>
              <w:right w:val="single" w:sz="4" w:space="0" w:color="000000"/>
            </w:tcBorders>
            <w:hideMark/>
          </w:tcPr>
          <w:p w14:paraId="666885B2" w14:textId="77777777" w:rsidR="008904CF" w:rsidRDefault="008904CF" w:rsidP="0082243B">
            <w:pPr>
              <w:pStyle w:val="NoSpacing"/>
              <w:numPr>
                <w:ilvl w:val="0"/>
                <w:numId w:val="9"/>
              </w:numPr>
              <w:rPr>
                <w:rFonts w:asciiTheme="minorHAnsi" w:hAnsiTheme="minorHAnsi" w:cstheme="minorHAnsi"/>
                <w:sz w:val="22"/>
                <w:szCs w:val="22"/>
              </w:rPr>
            </w:pPr>
            <w:r>
              <w:rPr>
                <w:rFonts w:asciiTheme="minorHAnsi" w:hAnsiTheme="minorHAnsi" w:cstheme="minorHAnsi"/>
                <w:sz w:val="22"/>
                <w:szCs w:val="22"/>
              </w:rPr>
              <w:t>Know how to evaluate the impact of questioning on student learning</w:t>
            </w:r>
          </w:p>
          <w:p w14:paraId="52DDEF8E" w14:textId="77777777" w:rsidR="008904CF" w:rsidRDefault="008904CF" w:rsidP="0082243B">
            <w:pPr>
              <w:pStyle w:val="NoSpacing"/>
              <w:numPr>
                <w:ilvl w:val="0"/>
                <w:numId w:val="9"/>
              </w:numPr>
              <w:rPr>
                <w:rFonts w:asciiTheme="minorHAnsi" w:hAnsiTheme="minorHAnsi" w:cstheme="minorHAnsi"/>
                <w:sz w:val="22"/>
                <w:szCs w:val="22"/>
              </w:rPr>
            </w:pPr>
            <w:r>
              <w:rPr>
                <w:rFonts w:asciiTheme="minorHAnsi" w:hAnsiTheme="minorHAnsi" w:cstheme="minorHAnsi"/>
                <w:sz w:val="22"/>
                <w:szCs w:val="22"/>
              </w:rPr>
              <w:t>Know how to use self-assessment and reflection to improve questioning techniques</w:t>
            </w:r>
          </w:p>
        </w:tc>
      </w:tr>
      <w:tr w:rsidR="008904CF" w14:paraId="1FBDBE86" w14:textId="77777777" w:rsidTr="007F13F8">
        <w:tc>
          <w:tcPr>
            <w:tcW w:w="3202" w:type="dxa"/>
            <w:tcBorders>
              <w:top w:val="single" w:sz="4" w:space="0" w:color="000000"/>
              <w:left w:val="single" w:sz="4" w:space="0" w:color="000000"/>
              <w:bottom w:val="single" w:sz="4" w:space="0" w:color="000000"/>
              <w:right w:val="single" w:sz="4" w:space="0" w:color="000000"/>
            </w:tcBorders>
            <w:hideMark/>
          </w:tcPr>
          <w:p w14:paraId="42A6C510" w14:textId="77777777" w:rsidR="008904CF" w:rsidRDefault="008904CF">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Lead lecture on questioning</w:t>
            </w:r>
          </w:p>
          <w:p w14:paraId="12E2CA36" w14:textId="04CE8762" w:rsidR="008904CF" w:rsidRDefault="008904CF">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Seminar - Effective questioning in Mathematics</w:t>
            </w:r>
          </w:p>
          <w:p w14:paraId="21743377" w14:textId="77777777" w:rsidR="008904CF" w:rsidRDefault="008904CF">
            <w:pPr>
              <w:pStyle w:val="NoSpacing"/>
              <w:rPr>
                <w:rFonts w:asciiTheme="minorHAnsi" w:hAnsiTheme="minorHAnsi" w:cstheme="minorHAnsi"/>
                <w:sz w:val="22"/>
                <w:szCs w:val="22"/>
              </w:rPr>
            </w:pPr>
            <w:r>
              <w:rPr>
                <w:rFonts w:asciiTheme="minorHAnsi" w:hAnsiTheme="minorHAnsi" w:cstheme="minorHAnsi"/>
                <w:w w:val="90"/>
                <w:sz w:val="22"/>
                <w:szCs w:val="22"/>
                <w:lang w:val="en-US"/>
              </w:rPr>
              <w:t>Demonstration of effective questioning</w:t>
            </w:r>
            <w:r>
              <w:rPr>
                <w:rFonts w:asciiTheme="minorHAnsi" w:hAnsiTheme="minorHAnsi" w:cstheme="minorHAnsi"/>
                <w:sz w:val="22"/>
                <w:szCs w:val="22"/>
                <w:lang w:val="en-US"/>
              </w:rPr>
              <w:t xml:space="preserve"> </w:t>
            </w:r>
            <w:r>
              <w:rPr>
                <w:rFonts w:asciiTheme="minorHAnsi" w:hAnsiTheme="minorHAnsi" w:cstheme="minorHAnsi"/>
                <w:w w:val="90"/>
                <w:sz w:val="22"/>
                <w:szCs w:val="22"/>
                <w:lang w:val="en-US"/>
              </w:rPr>
              <w:t>Deconstruction and analysis</w:t>
            </w:r>
          </w:p>
        </w:tc>
        <w:tc>
          <w:tcPr>
            <w:tcW w:w="3203" w:type="dxa"/>
            <w:tcBorders>
              <w:top w:val="single" w:sz="4" w:space="0" w:color="000000"/>
              <w:left w:val="single" w:sz="4" w:space="0" w:color="000000"/>
              <w:bottom w:val="single" w:sz="4" w:space="0" w:color="000000"/>
              <w:right w:val="single" w:sz="4" w:space="0" w:color="000000"/>
            </w:tcBorders>
            <w:hideMark/>
          </w:tcPr>
          <w:p w14:paraId="01E71867" w14:textId="7C097822" w:rsidR="008904CF" w:rsidRDefault="008904CF">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Seminar – effective questioning in Mathematics</w:t>
            </w:r>
          </w:p>
          <w:p w14:paraId="199FD56D" w14:textId="77777777" w:rsidR="008904CF" w:rsidRDefault="008904CF">
            <w:pPr>
              <w:pStyle w:val="NoSpacing"/>
              <w:rPr>
                <w:rFonts w:asciiTheme="minorHAnsi" w:hAnsiTheme="minorHAnsi" w:cstheme="minorHAnsi"/>
                <w:sz w:val="22"/>
                <w:szCs w:val="22"/>
              </w:rPr>
            </w:pPr>
            <w:r>
              <w:rPr>
                <w:rFonts w:asciiTheme="minorHAnsi" w:hAnsiTheme="minorHAnsi" w:cstheme="minorHAnsi"/>
                <w:w w:val="90"/>
                <w:sz w:val="22"/>
                <w:szCs w:val="22"/>
                <w:lang w:val="en-US"/>
              </w:rPr>
              <w:t>Guided reading on effective questioning</w:t>
            </w:r>
          </w:p>
        </w:tc>
        <w:tc>
          <w:tcPr>
            <w:tcW w:w="3202" w:type="dxa"/>
            <w:tcBorders>
              <w:top w:val="single" w:sz="4" w:space="0" w:color="000000"/>
              <w:left w:val="single" w:sz="4" w:space="0" w:color="000000"/>
              <w:bottom w:val="single" w:sz="4" w:space="0" w:color="000000"/>
              <w:right w:val="single" w:sz="4" w:space="0" w:color="000000"/>
            </w:tcBorders>
          </w:tcPr>
          <w:p w14:paraId="23CB7E4F" w14:textId="77777777" w:rsidR="008904CF" w:rsidRDefault="008904CF">
            <w:pPr>
              <w:rPr>
                <w:rFonts w:asciiTheme="minorHAnsi" w:hAnsiTheme="minorHAnsi" w:cstheme="minorHAnsi"/>
                <w:b/>
                <w:bCs/>
                <w:w w:val="90"/>
                <w:sz w:val="22"/>
                <w:szCs w:val="22"/>
              </w:rPr>
            </w:pPr>
            <w:r>
              <w:rPr>
                <w:rFonts w:asciiTheme="minorHAnsi" w:hAnsiTheme="minorHAnsi" w:cstheme="minorHAnsi"/>
                <w:w w:val="90"/>
                <w:sz w:val="22"/>
                <w:szCs w:val="22"/>
              </w:rPr>
              <w:t xml:space="preserve">School based training: </w:t>
            </w:r>
            <w:r>
              <w:rPr>
                <w:rFonts w:asciiTheme="minorHAnsi" w:hAnsiTheme="minorHAnsi" w:cstheme="minorHAnsi"/>
                <w:w w:val="90"/>
                <w:sz w:val="22"/>
                <w:szCs w:val="22"/>
              </w:rPr>
              <w:br/>
              <w:t xml:space="preserve">Observation of questioning      </w:t>
            </w:r>
            <w:r>
              <w:rPr>
                <w:rFonts w:asciiTheme="minorHAnsi" w:hAnsiTheme="minorHAnsi" w:cstheme="minorHAnsi"/>
                <w:w w:val="90"/>
                <w:sz w:val="22"/>
                <w:szCs w:val="22"/>
              </w:rPr>
              <w:br/>
              <w:t>Discussion with expert colleagues</w:t>
            </w:r>
          </w:p>
          <w:p w14:paraId="50B960A9" w14:textId="77777777" w:rsidR="008904CF" w:rsidRDefault="008904CF">
            <w:pPr>
              <w:pStyle w:val="NoSpacing"/>
              <w:rPr>
                <w:rFonts w:asciiTheme="minorHAnsi" w:hAnsiTheme="minorHAnsi" w:cstheme="minorHAnsi"/>
                <w:sz w:val="22"/>
                <w:szCs w:val="22"/>
              </w:rPr>
            </w:pPr>
          </w:p>
        </w:tc>
        <w:tc>
          <w:tcPr>
            <w:tcW w:w="3203" w:type="dxa"/>
            <w:tcBorders>
              <w:top w:val="single" w:sz="4" w:space="0" w:color="000000"/>
              <w:left w:val="single" w:sz="4" w:space="0" w:color="000000"/>
              <w:bottom w:val="single" w:sz="4" w:space="0" w:color="000000"/>
              <w:right w:val="single" w:sz="4" w:space="0" w:color="000000"/>
            </w:tcBorders>
            <w:hideMark/>
          </w:tcPr>
          <w:p w14:paraId="72BE0391" w14:textId="77777777" w:rsidR="008904CF" w:rsidRDefault="008904CF">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w:t>
            </w:r>
          </w:p>
          <w:p w14:paraId="7E9BB926" w14:textId="77777777" w:rsidR="008904CF" w:rsidRDefault="008904CF">
            <w:pPr>
              <w:rPr>
                <w:rFonts w:asciiTheme="minorHAnsi" w:hAnsiTheme="minorHAnsi" w:cstheme="minorHAnsi"/>
                <w:w w:val="90"/>
                <w:sz w:val="22"/>
                <w:szCs w:val="22"/>
              </w:rPr>
            </w:pPr>
            <w:r>
              <w:rPr>
                <w:rFonts w:asciiTheme="minorHAnsi" w:hAnsiTheme="minorHAnsi" w:cstheme="minorHAnsi"/>
                <w:w w:val="90"/>
                <w:sz w:val="22"/>
                <w:szCs w:val="22"/>
              </w:rPr>
              <w:t xml:space="preserve">Enact questioning strategies </w:t>
            </w:r>
          </w:p>
          <w:p w14:paraId="371AE12A" w14:textId="77777777" w:rsidR="008904CF" w:rsidRDefault="008904CF">
            <w:pPr>
              <w:pStyle w:val="NoSpacing"/>
              <w:rPr>
                <w:rFonts w:asciiTheme="minorHAnsi" w:hAnsiTheme="minorHAnsi" w:cstheme="minorHAnsi"/>
                <w:sz w:val="22"/>
                <w:szCs w:val="22"/>
              </w:rPr>
            </w:pPr>
            <w:r>
              <w:rPr>
                <w:rFonts w:asciiTheme="minorHAnsi" w:hAnsiTheme="minorHAnsi" w:cstheme="minorHAnsi"/>
                <w:w w:val="90"/>
                <w:sz w:val="22"/>
                <w:szCs w:val="22"/>
              </w:rPr>
              <w:t xml:space="preserve">Meet with mentor to plan adaptions for a lesson on Friday    </w:t>
            </w:r>
          </w:p>
        </w:tc>
        <w:tc>
          <w:tcPr>
            <w:tcW w:w="3203" w:type="dxa"/>
            <w:tcBorders>
              <w:top w:val="single" w:sz="4" w:space="0" w:color="000000"/>
              <w:left w:val="single" w:sz="4" w:space="0" w:color="000000"/>
              <w:bottom w:val="single" w:sz="4" w:space="0" w:color="000000"/>
              <w:right w:val="single" w:sz="4" w:space="0" w:color="000000"/>
            </w:tcBorders>
            <w:hideMark/>
          </w:tcPr>
          <w:p w14:paraId="1D3CD390" w14:textId="77777777" w:rsidR="008904CF" w:rsidRDefault="008904CF">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w:t>
            </w:r>
          </w:p>
          <w:p w14:paraId="418D03D8" w14:textId="77777777" w:rsidR="008904CF" w:rsidRDefault="008904CF">
            <w:pPr>
              <w:rPr>
                <w:rFonts w:asciiTheme="minorHAnsi" w:hAnsiTheme="minorHAnsi" w:cstheme="minorHAnsi"/>
                <w:w w:val="90"/>
                <w:sz w:val="22"/>
                <w:szCs w:val="22"/>
              </w:rPr>
            </w:pPr>
            <w:r>
              <w:rPr>
                <w:rFonts w:asciiTheme="minorHAnsi" w:hAnsiTheme="minorHAnsi" w:cstheme="minorHAnsi"/>
                <w:w w:val="90"/>
                <w:sz w:val="22"/>
                <w:szCs w:val="22"/>
              </w:rPr>
              <w:t>Demonstrate effective questioning</w:t>
            </w:r>
          </w:p>
          <w:p w14:paraId="59D948B6" w14:textId="77777777" w:rsidR="008904CF" w:rsidRDefault="008904CF">
            <w:pPr>
              <w:pStyle w:val="NoSpacing"/>
              <w:rPr>
                <w:rFonts w:asciiTheme="minorHAnsi" w:hAnsiTheme="minorHAnsi" w:cstheme="minorHAnsi"/>
                <w:w w:val="90"/>
                <w:sz w:val="22"/>
                <w:szCs w:val="22"/>
              </w:rPr>
            </w:pPr>
            <w:r>
              <w:rPr>
                <w:rFonts w:asciiTheme="minorHAnsi" w:hAnsiTheme="minorHAnsi" w:cstheme="minorHAnsi"/>
                <w:w w:val="90"/>
                <w:sz w:val="22"/>
                <w:szCs w:val="22"/>
              </w:rPr>
              <w:t>Discussion with Mentor.</w:t>
            </w:r>
          </w:p>
          <w:p w14:paraId="7FC766C0" w14:textId="77777777" w:rsidR="008904CF" w:rsidRDefault="008904CF">
            <w:pPr>
              <w:pStyle w:val="NoSpacing"/>
              <w:rPr>
                <w:rFonts w:asciiTheme="minorHAnsi" w:hAnsiTheme="minorHAnsi" w:cstheme="minorHAnsi"/>
                <w:sz w:val="22"/>
                <w:szCs w:val="22"/>
              </w:rPr>
            </w:pPr>
            <w:r>
              <w:rPr>
                <w:rFonts w:asciiTheme="minorHAnsi" w:hAnsiTheme="minorHAnsi" w:cstheme="minorHAnsi"/>
                <w:sz w:val="22"/>
                <w:szCs w:val="22"/>
              </w:rPr>
              <w:t>Completion of WDS</w:t>
            </w:r>
          </w:p>
        </w:tc>
      </w:tr>
    </w:tbl>
    <w:p w14:paraId="4D42EE60" w14:textId="77777777" w:rsidR="008904CF" w:rsidRDefault="008904CF" w:rsidP="00434259">
      <w:pPr>
        <w:pStyle w:val="NoSpacing"/>
        <w:rPr>
          <w:rFonts w:asciiTheme="minorHAnsi" w:hAnsiTheme="minorHAnsi" w:cstheme="minorHAnsi"/>
          <w:sz w:val="22"/>
        </w:rPr>
      </w:pPr>
    </w:p>
    <w:p w14:paraId="1BBFAE98" w14:textId="77777777" w:rsidR="008904CF" w:rsidRPr="006C0CD7" w:rsidRDefault="008904CF" w:rsidP="006E10D0">
      <w:pPr>
        <w:rPr>
          <w:rFonts w:ascii="Arial" w:hAnsi="Arial" w:cs="Arial"/>
          <w:color w:val="44546A"/>
          <w:sz w:val="24"/>
          <w:szCs w:val="24"/>
        </w:rPr>
      </w:pPr>
    </w:p>
    <w:p w14:paraId="2399CF44" w14:textId="77777777" w:rsidR="008904CF" w:rsidRDefault="008904CF" w:rsidP="006E10D0">
      <w:pPr>
        <w:rPr>
          <w:b/>
        </w:rPr>
      </w:pPr>
    </w:p>
    <w:p w14:paraId="5EB13992" w14:textId="77777777" w:rsidR="008904CF" w:rsidRDefault="008904CF" w:rsidP="006E10D0">
      <w:pPr>
        <w:ind w:hanging="851"/>
        <w:rPr>
          <w:color w:val="44546A"/>
          <w:sz w:val="44"/>
          <w:szCs w:val="44"/>
        </w:rPr>
      </w:pPr>
    </w:p>
    <w:p w14:paraId="4FFA7606" w14:textId="77777777" w:rsidR="008904CF" w:rsidRDefault="008904CF" w:rsidP="006E10D0">
      <w:pPr>
        <w:ind w:hanging="851"/>
        <w:rPr>
          <w:color w:val="44546A"/>
          <w:sz w:val="44"/>
          <w:szCs w:val="44"/>
        </w:rPr>
      </w:pPr>
    </w:p>
    <w:p w14:paraId="568E91CE" w14:textId="77777777" w:rsidR="008904CF" w:rsidRDefault="008904CF" w:rsidP="002E5D63">
      <w:pPr>
        <w:pStyle w:val="Heading1"/>
        <w:ind w:left="0"/>
        <w:rPr>
          <w:spacing w:val="-12"/>
        </w:rPr>
        <w:sectPr w:rsidR="008904CF" w:rsidSect="008904CF">
          <w:pgSz w:w="17680" w:h="12750" w:orient="landscape"/>
          <w:pgMar w:top="720" w:right="720" w:bottom="720" w:left="720" w:header="0" w:footer="874" w:gutter="0"/>
          <w:cols w:space="720"/>
          <w:docGrid w:linePitch="299"/>
        </w:sectPr>
      </w:pPr>
    </w:p>
    <w:p w14:paraId="367C6C92" w14:textId="77777777" w:rsidR="008904CF" w:rsidRPr="009644F1" w:rsidRDefault="008904CF" w:rsidP="009644F1">
      <w:pPr>
        <w:pStyle w:val="Heading1"/>
      </w:pPr>
      <w:bookmarkStart w:id="24" w:name="_Toc171513076"/>
      <w:r>
        <w:rPr>
          <w:spacing w:val="-12"/>
        </w:rPr>
        <w:lastRenderedPageBreak/>
        <w:t>Curriculum</w:t>
      </w:r>
      <w:r>
        <w:rPr>
          <w:spacing w:val="-28"/>
        </w:rPr>
        <w:t xml:space="preserve"> </w:t>
      </w:r>
      <w:r>
        <w:rPr>
          <w:spacing w:val="-12"/>
        </w:rPr>
        <w:t>Design</w:t>
      </w:r>
      <w:r>
        <w:rPr>
          <w:spacing w:val="-28"/>
        </w:rPr>
        <w:t xml:space="preserve"> </w:t>
      </w:r>
      <w:r>
        <w:rPr>
          <w:spacing w:val="-12"/>
        </w:rPr>
        <w:t xml:space="preserve">Quality </w:t>
      </w:r>
      <w:r>
        <w:t>Assurance</w:t>
      </w:r>
      <w:r>
        <w:rPr>
          <w:spacing w:val="-27"/>
        </w:rPr>
        <w:t xml:space="preserve"> </w:t>
      </w:r>
      <w:r>
        <w:t>Processes &amp; Co-authors</w:t>
      </w:r>
      <w:r>
        <w:rPr>
          <w:spacing w:val="-27"/>
        </w:rPr>
        <w:t xml:space="preserve"> </w:t>
      </w:r>
      <w:r>
        <w:t>2024/25</w:t>
      </w:r>
      <w:bookmarkEnd w:id="24"/>
    </w:p>
    <w:p w14:paraId="5E5DE39F" w14:textId="77777777" w:rsidR="008904CF" w:rsidRDefault="008904CF">
      <w:pPr>
        <w:pStyle w:val="BodyText"/>
        <w:spacing w:before="6"/>
        <w:rPr>
          <w:sz w:val="27"/>
        </w:rPr>
      </w:pPr>
      <w:r>
        <w:rPr>
          <w:noProof/>
          <w:color w:val="2B579A"/>
          <w:shd w:val="clear" w:color="auto" w:fill="E6E6E6"/>
        </w:rPr>
        <mc:AlternateContent>
          <mc:Choice Requires="wps">
            <w:drawing>
              <wp:anchor distT="0" distB="0" distL="0" distR="0" simplePos="0" relativeHeight="251665408" behindDoc="1" locked="0" layoutInCell="1" allowOverlap="1" wp14:anchorId="5A58584A" wp14:editId="0A3FFFE1">
                <wp:simplePos x="0" y="0"/>
                <wp:positionH relativeFrom="page">
                  <wp:posOffset>812800</wp:posOffset>
                </wp:positionH>
                <wp:positionV relativeFrom="paragraph">
                  <wp:posOffset>226060</wp:posOffset>
                </wp:positionV>
                <wp:extent cx="6467475" cy="83185"/>
                <wp:effectExtent l="0" t="0" r="0" b="0"/>
                <wp:wrapTopAndBottom/>
                <wp:docPr id="138" name="Rectangle 1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83185"/>
                        </a:xfrm>
                        <a:prstGeom prst="rect">
                          <a:avLst/>
                        </a:prstGeom>
                        <a:solidFill>
                          <a:srgbClr val="DCDDD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74D23" id="Rectangle 138" o:spid="_x0000_s1026" alt="&quot;&quot;" style="position:absolute;margin-left:64pt;margin-top:17.8pt;width:509.25pt;height:6.5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" fillcolor="#dcddde" stroked="f">
                <w10:wrap type="topAndBottom" anchorx="page"/>
              </v:rect>
            </w:pict>
          </mc:Fallback>
        </mc:AlternateContent>
      </w:r>
    </w:p>
    <w:p w14:paraId="52F228A5" w14:textId="77777777" w:rsidR="008904CF" w:rsidRDefault="008904CF">
      <w:pPr>
        <w:rPr>
          <w:rFonts w:asciiTheme="minorHAnsi" w:hAnsiTheme="minorHAnsi" w:cstheme="minorHAnsi"/>
          <w:sz w:val="24"/>
          <w:szCs w:val="24"/>
        </w:rPr>
      </w:pPr>
      <w:r w:rsidRPr="004133A9">
        <w:rPr>
          <w:rFonts w:asciiTheme="minorHAnsi" w:hAnsiTheme="minorHAnsi" w:cstheme="minorHAnsi"/>
          <w:sz w:val="24"/>
          <w:szCs w:val="24"/>
        </w:rPr>
        <w:t>In designing and Quality Assuring this curriculum, the following partners and external bodies have been consulted</w:t>
      </w:r>
      <w:r>
        <w:rPr>
          <w:rFonts w:asciiTheme="minorHAnsi" w:hAnsiTheme="minorHAnsi" w:cstheme="minorHAnsi"/>
          <w:sz w:val="24"/>
          <w:szCs w:val="24"/>
        </w:rPr>
        <w:t>:</w:t>
      </w:r>
      <w:r w:rsidRPr="004133A9">
        <w:rPr>
          <w:rFonts w:asciiTheme="minorHAnsi" w:hAnsiTheme="minorHAnsi" w:cstheme="minorHAnsi"/>
          <w:sz w:val="24"/>
          <w:szCs w:val="24"/>
        </w:rPr>
        <w:t xml:space="preserve"> </w:t>
      </w:r>
    </w:p>
    <w:p w14:paraId="2F0E32A3" w14:textId="77777777" w:rsidR="008904CF" w:rsidRDefault="008904CF">
      <w:pPr>
        <w:rPr>
          <w:rFonts w:asciiTheme="minorHAnsi" w:hAnsiTheme="minorHAnsi" w:cstheme="minorHAnsi"/>
        </w:rPr>
      </w:pPr>
    </w:p>
    <w:p w14:paraId="4EB951E2" w14:textId="77777777" w:rsidR="008904CF" w:rsidRDefault="008904CF">
      <w:pPr>
        <w:rPr>
          <w:rFonts w:asciiTheme="minorHAnsi" w:hAnsiTheme="minorHAnsi" w:cstheme="minorHAnsi"/>
        </w:rPr>
      </w:pPr>
    </w:p>
    <w:p w14:paraId="36872D8F" w14:textId="77777777" w:rsidR="008904CF" w:rsidRDefault="008904CF">
      <w:pPr>
        <w:rPr>
          <w:rFonts w:asciiTheme="minorHAnsi" w:hAnsiTheme="minorHAnsi" w:cstheme="minorHAnsi"/>
        </w:rPr>
      </w:pPr>
    </w:p>
    <w:tbl>
      <w:tblPr>
        <w:tblStyle w:val="TableGrid"/>
        <w:tblW w:w="0" w:type="auto"/>
        <w:tblLook w:val="04A0" w:firstRow="1" w:lastRow="0" w:firstColumn="1" w:lastColumn="0" w:noHBand="0" w:noVBand="1"/>
      </w:tblPr>
      <w:tblGrid>
        <w:gridCol w:w="3506"/>
        <w:gridCol w:w="3507"/>
        <w:gridCol w:w="3507"/>
      </w:tblGrid>
      <w:tr w:rsidR="008904CF" w14:paraId="2D672DE3" w14:textId="77777777" w:rsidTr="00775492">
        <w:trPr>
          <w:tblHeader/>
        </w:trPr>
        <w:tc>
          <w:tcPr>
            <w:tcW w:w="3506" w:type="dxa"/>
            <w:shd w:val="clear" w:color="auto" w:fill="D9D9D9" w:themeFill="background1" w:themeFillShade="D9"/>
          </w:tcPr>
          <w:p w14:paraId="7AEB9459" w14:textId="77777777" w:rsidR="008904CF" w:rsidRPr="004133A9" w:rsidRDefault="008904CF">
            <w:pPr>
              <w:rPr>
                <w:rFonts w:asciiTheme="minorHAnsi" w:hAnsiTheme="minorHAnsi" w:cstheme="minorHAnsi"/>
                <w:sz w:val="36"/>
                <w:szCs w:val="36"/>
              </w:rPr>
            </w:pPr>
            <w:r w:rsidRPr="004133A9">
              <w:rPr>
                <w:rFonts w:asciiTheme="minorHAnsi" w:hAnsiTheme="minorHAnsi" w:cstheme="minorHAnsi"/>
                <w:sz w:val="36"/>
                <w:szCs w:val="36"/>
              </w:rPr>
              <w:t>Name</w:t>
            </w:r>
          </w:p>
        </w:tc>
        <w:tc>
          <w:tcPr>
            <w:tcW w:w="3507" w:type="dxa"/>
            <w:shd w:val="clear" w:color="auto" w:fill="D9D9D9" w:themeFill="background1" w:themeFillShade="D9"/>
          </w:tcPr>
          <w:p w14:paraId="3AA70C86" w14:textId="77777777" w:rsidR="008904CF" w:rsidRPr="004133A9" w:rsidRDefault="008904CF">
            <w:pPr>
              <w:rPr>
                <w:rFonts w:asciiTheme="minorHAnsi" w:hAnsiTheme="minorHAnsi" w:cstheme="minorHAnsi"/>
                <w:sz w:val="36"/>
                <w:szCs w:val="36"/>
              </w:rPr>
            </w:pPr>
            <w:r w:rsidRPr="004133A9">
              <w:rPr>
                <w:rFonts w:asciiTheme="minorHAnsi" w:hAnsiTheme="minorHAnsi" w:cstheme="minorHAnsi"/>
                <w:sz w:val="36"/>
                <w:szCs w:val="36"/>
              </w:rPr>
              <w:t>Role</w:t>
            </w:r>
          </w:p>
        </w:tc>
        <w:tc>
          <w:tcPr>
            <w:tcW w:w="3507" w:type="dxa"/>
            <w:shd w:val="clear" w:color="auto" w:fill="D9D9D9" w:themeFill="background1" w:themeFillShade="D9"/>
          </w:tcPr>
          <w:p w14:paraId="359843A0" w14:textId="77777777" w:rsidR="008904CF" w:rsidRPr="004133A9" w:rsidRDefault="008904CF">
            <w:pPr>
              <w:rPr>
                <w:rFonts w:asciiTheme="minorHAnsi" w:hAnsiTheme="minorHAnsi" w:cstheme="minorHAnsi"/>
                <w:sz w:val="36"/>
                <w:szCs w:val="36"/>
              </w:rPr>
            </w:pPr>
            <w:r w:rsidRPr="004133A9">
              <w:rPr>
                <w:rFonts w:asciiTheme="minorHAnsi" w:hAnsiTheme="minorHAnsi" w:cstheme="minorHAnsi"/>
                <w:sz w:val="36"/>
                <w:szCs w:val="36"/>
              </w:rPr>
              <w:t>Organisation</w:t>
            </w:r>
          </w:p>
        </w:tc>
      </w:tr>
      <w:tr w:rsidR="008904CF" w14:paraId="38B892BE" w14:textId="77777777" w:rsidTr="002815C1">
        <w:tc>
          <w:tcPr>
            <w:tcW w:w="3506" w:type="dxa"/>
          </w:tcPr>
          <w:p w14:paraId="6A58325B" w14:textId="77777777" w:rsidR="008904CF" w:rsidRPr="006815C1" w:rsidRDefault="008904CF" w:rsidP="006815C1">
            <w:pPr>
              <w:rPr>
                <w:rStyle w:val="s1"/>
              </w:rPr>
            </w:pPr>
            <w:r w:rsidRPr="006815C1">
              <w:rPr>
                <w:rStyle w:val="s1"/>
              </w:rPr>
              <w:t>Mary Tuson</w:t>
            </w:r>
          </w:p>
        </w:tc>
        <w:tc>
          <w:tcPr>
            <w:tcW w:w="3507" w:type="dxa"/>
          </w:tcPr>
          <w:p w14:paraId="5490C58B" w14:textId="77777777" w:rsidR="008904CF" w:rsidRPr="006815C1" w:rsidRDefault="008904CF" w:rsidP="006815C1">
            <w:pPr>
              <w:rPr>
                <w:rStyle w:val="s1"/>
              </w:rPr>
            </w:pPr>
            <w:r w:rsidRPr="006815C1">
              <w:rPr>
                <w:rStyle w:val="s1"/>
              </w:rPr>
              <w:t>NW Maths Hub Lead</w:t>
            </w:r>
          </w:p>
        </w:tc>
        <w:tc>
          <w:tcPr>
            <w:tcW w:w="3507" w:type="dxa"/>
          </w:tcPr>
          <w:p w14:paraId="50F74255" w14:textId="77777777" w:rsidR="008904CF" w:rsidRPr="006815C1" w:rsidRDefault="008904CF" w:rsidP="006815C1">
            <w:pPr>
              <w:rPr>
                <w:rStyle w:val="s1"/>
              </w:rPr>
            </w:pPr>
            <w:r w:rsidRPr="006815C1">
              <w:rPr>
                <w:rStyle w:val="s1"/>
              </w:rPr>
              <w:t>NCETM</w:t>
            </w:r>
          </w:p>
        </w:tc>
      </w:tr>
      <w:tr w:rsidR="008904CF" w14:paraId="173333E2" w14:textId="77777777" w:rsidTr="002815C1">
        <w:tc>
          <w:tcPr>
            <w:tcW w:w="3506" w:type="dxa"/>
          </w:tcPr>
          <w:p w14:paraId="1BE25107" w14:textId="77777777" w:rsidR="008904CF" w:rsidRPr="006815C1" w:rsidRDefault="008904CF" w:rsidP="006815C1">
            <w:pPr>
              <w:rPr>
                <w:rStyle w:val="s1"/>
              </w:rPr>
            </w:pPr>
            <w:r w:rsidRPr="006815C1">
              <w:rPr>
                <w:rStyle w:val="s1"/>
              </w:rPr>
              <w:t>Martin Woods</w:t>
            </w:r>
          </w:p>
        </w:tc>
        <w:tc>
          <w:tcPr>
            <w:tcW w:w="3507" w:type="dxa"/>
          </w:tcPr>
          <w:p w14:paraId="544B3064" w14:textId="77777777" w:rsidR="008904CF" w:rsidRPr="006815C1" w:rsidRDefault="008904CF" w:rsidP="006815C1">
            <w:pPr>
              <w:rPr>
                <w:rStyle w:val="s1"/>
              </w:rPr>
            </w:pPr>
            <w:r w:rsidRPr="006815C1">
              <w:rPr>
                <w:rStyle w:val="s1"/>
              </w:rPr>
              <w:t>Lead Mentor</w:t>
            </w:r>
          </w:p>
        </w:tc>
        <w:tc>
          <w:tcPr>
            <w:tcW w:w="3507" w:type="dxa"/>
          </w:tcPr>
          <w:p w14:paraId="638C44AB" w14:textId="77777777" w:rsidR="008904CF" w:rsidRPr="006815C1" w:rsidRDefault="008904CF" w:rsidP="006815C1">
            <w:pPr>
              <w:rPr>
                <w:rStyle w:val="s1"/>
              </w:rPr>
            </w:pPr>
            <w:r w:rsidRPr="006815C1">
              <w:rPr>
                <w:rStyle w:val="s1"/>
              </w:rPr>
              <w:t>Lathom High School</w:t>
            </w:r>
          </w:p>
        </w:tc>
      </w:tr>
      <w:tr w:rsidR="008904CF" w14:paraId="7DFD44C2" w14:textId="77777777" w:rsidTr="002815C1">
        <w:tc>
          <w:tcPr>
            <w:tcW w:w="3506" w:type="dxa"/>
          </w:tcPr>
          <w:p w14:paraId="225A1DD3" w14:textId="77777777" w:rsidR="008904CF" w:rsidRPr="006815C1" w:rsidRDefault="008904CF" w:rsidP="006815C1">
            <w:pPr>
              <w:rPr>
                <w:rStyle w:val="s1"/>
              </w:rPr>
            </w:pPr>
            <w:r w:rsidRPr="006815C1">
              <w:rPr>
                <w:rStyle w:val="s1"/>
              </w:rPr>
              <w:t>Michelle Brophy</w:t>
            </w:r>
          </w:p>
        </w:tc>
        <w:tc>
          <w:tcPr>
            <w:tcW w:w="3507" w:type="dxa"/>
          </w:tcPr>
          <w:p w14:paraId="7636EE62" w14:textId="77777777" w:rsidR="008904CF" w:rsidRPr="006815C1" w:rsidRDefault="008904CF" w:rsidP="006815C1">
            <w:pPr>
              <w:rPr>
                <w:rStyle w:val="s1"/>
              </w:rPr>
            </w:pPr>
            <w:r w:rsidRPr="006815C1">
              <w:rPr>
                <w:rStyle w:val="s1"/>
              </w:rPr>
              <w:t>Mentor</w:t>
            </w:r>
          </w:p>
        </w:tc>
        <w:tc>
          <w:tcPr>
            <w:tcW w:w="3507" w:type="dxa"/>
          </w:tcPr>
          <w:p w14:paraId="3464116D" w14:textId="77777777" w:rsidR="008904CF" w:rsidRPr="006815C1" w:rsidRDefault="008904CF" w:rsidP="006815C1">
            <w:pPr>
              <w:rPr>
                <w:rStyle w:val="s1"/>
              </w:rPr>
            </w:pPr>
            <w:r w:rsidRPr="006815C1">
              <w:rPr>
                <w:rStyle w:val="s1"/>
              </w:rPr>
              <w:t>Hope Academy</w:t>
            </w:r>
          </w:p>
        </w:tc>
      </w:tr>
      <w:tr w:rsidR="008904CF" w14:paraId="6063B12F" w14:textId="77777777" w:rsidTr="002815C1">
        <w:tc>
          <w:tcPr>
            <w:tcW w:w="3506" w:type="dxa"/>
          </w:tcPr>
          <w:p w14:paraId="7843AF39" w14:textId="77777777" w:rsidR="008904CF" w:rsidRPr="006815C1" w:rsidRDefault="008904CF" w:rsidP="006815C1">
            <w:pPr>
              <w:rPr>
                <w:rStyle w:val="s1"/>
              </w:rPr>
            </w:pPr>
            <w:r w:rsidRPr="006815C1">
              <w:rPr>
                <w:rStyle w:val="s1"/>
              </w:rPr>
              <w:t>Mike Green</w:t>
            </w:r>
          </w:p>
        </w:tc>
        <w:tc>
          <w:tcPr>
            <w:tcW w:w="3507" w:type="dxa"/>
          </w:tcPr>
          <w:p w14:paraId="57A61B83" w14:textId="77777777" w:rsidR="008904CF" w:rsidRPr="006815C1" w:rsidRDefault="008904CF" w:rsidP="006815C1">
            <w:pPr>
              <w:rPr>
                <w:rStyle w:val="s1"/>
              </w:rPr>
            </w:pPr>
            <w:r w:rsidRPr="006815C1">
              <w:rPr>
                <w:rStyle w:val="s1"/>
              </w:rPr>
              <w:t>Mentor/Head of Mathematics</w:t>
            </w:r>
          </w:p>
        </w:tc>
        <w:tc>
          <w:tcPr>
            <w:tcW w:w="3507" w:type="dxa"/>
          </w:tcPr>
          <w:p w14:paraId="1A7A4988" w14:textId="77777777" w:rsidR="008904CF" w:rsidRPr="006815C1" w:rsidRDefault="008904CF" w:rsidP="006815C1">
            <w:pPr>
              <w:rPr>
                <w:rStyle w:val="s1"/>
              </w:rPr>
            </w:pPr>
            <w:r w:rsidRPr="006815C1">
              <w:rPr>
                <w:rStyle w:val="s1"/>
              </w:rPr>
              <w:t>Cardinal Langley RC High School</w:t>
            </w:r>
          </w:p>
        </w:tc>
      </w:tr>
      <w:tr w:rsidR="008904CF" w14:paraId="4F3481F6" w14:textId="77777777" w:rsidTr="002815C1">
        <w:tc>
          <w:tcPr>
            <w:tcW w:w="3506" w:type="dxa"/>
          </w:tcPr>
          <w:p w14:paraId="6B913C8D" w14:textId="77777777" w:rsidR="008904CF" w:rsidRDefault="008904CF" w:rsidP="006815C1">
            <w:pPr>
              <w:rPr>
                <w:rFonts w:asciiTheme="minorHAnsi" w:hAnsiTheme="minorHAnsi" w:cstheme="minorHAnsi"/>
              </w:rPr>
            </w:pPr>
            <w:r w:rsidRPr="007F13F8">
              <w:rPr>
                <w:rStyle w:val="s1"/>
              </w:rPr>
              <w:t>Carla Townsend</w:t>
            </w:r>
          </w:p>
        </w:tc>
        <w:tc>
          <w:tcPr>
            <w:tcW w:w="3507" w:type="dxa"/>
          </w:tcPr>
          <w:p w14:paraId="3DCCDD51" w14:textId="77777777" w:rsidR="008904CF" w:rsidRDefault="008904CF" w:rsidP="006815C1">
            <w:pPr>
              <w:rPr>
                <w:rFonts w:asciiTheme="minorHAnsi" w:hAnsiTheme="minorHAnsi" w:cstheme="minorHAnsi"/>
              </w:rPr>
            </w:pPr>
            <w:r>
              <w:rPr>
                <w:rStyle w:val="s1"/>
              </w:rPr>
              <w:t>Mentor</w:t>
            </w:r>
          </w:p>
        </w:tc>
        <w:tc>
          <w:tcPr>
            <w:tcW w:w="3507" w:type="dxa"/>
          </w:tcPr>
          <w:p w14:paraId="77533C12" w14:textId="77777777" w:rsidR="008904CF" w:rsidRDefault="008904CF" w:rsidP="006815C1">
            <w:pPr>
              <w:rPr>
                <w:rFonts w:asciiTheme="minorHAnsi" w:hAnsiTheme="minorHAnsi" w:cstheme="minorHAnsi"/>
              </w:rPr>
            </w:pPr>
            <w:r w:rsidRPr="007F13F8">
              <w:rPr>
                <w:rStyle w:val="s1"/>
              </w:rPr>
              <w:t>Smithills High School</w:t>
            </w:r>
          </w:p>
        </w:tc>
      </w:tr>
      <w:tr w:rsidR="008904CF" w14:paraId="138B0717" w14:textId="77777777" w:rsidTr="002815C1">
        <w:tc>
          <w:tcPr>
            <w:tcW w:w="3506" w:type="dxa"/>
          </w:tcPr>
          <w:p w14:paraId="2C6AAB49" w14:textId="77777777" w:rsidR="008904CF" w:rsidRDefault="008904CF" w:rsidP="006815C1">
            <w:pPr>
              <w:rPr>
                <w:rFonts w:asciiTheme="minorHAnsi" w:hAnsiTheme="minorHAnsi" w:cstheme="minorHAnsi"/>
              </w:rPr>
            </w:pPr>
            <w:r w:rsidRPr="007F13F8">
              <w:rPr>
                <w:rStyle w:val="s1"/>
              </w:rPr>
              <w:t>Tim Waldron</w:t>
            </w:r>
          </w:p>
        </w:tc>
        <w:tc>
          <w:tcPr>
            <w:tcW w:w="3507" w:type="dxa"/>
          </w:tcPr>
          <w:p w14:paraId="1339DF19" w14:textId="77777777" w:rsidR="008904CF" w:rsidRDefault="008904CF" w:rsidP="006815C1">
            <w:pPr>
              <w:rPr>
                <w:rFonts w:asciiTheme="minorHAnsi" w:hAnsiTheme="minorHAnsi" w:cstheme="minorHAnsi"/>
              </w:rPr>
            </w:pPr>
            <w:r>
              <w:rPr>
                <w:rStyle w:val="s1"/>
              </w:rPr>
              <w:t>Mentor</w:t>
            </w:r>
          </w:p>
        </w:tc>
        <w:tc>
          <w:tcPr>
            <w:tcW w:w="3507" w:type="dxa"/>
          </w:tcPr>
          <w:p w14:paraId="2E3071D0" w14:textId="77777777" w:rsidR="008904CF" w:rsidRDefault="008904CF" w:rsidP="006815C1">
            <w:pPr>
              <w:rPr>
                <w:rFonts w:asciiTheme="minorHAnsi" w:hAnsiTheme="minorHAnsi" w:cstheme="minorHAnsi"/>
              </w:rPr>
            </w:pPr>
            <w:r w:rsidRPr="007F13F8">
              <w:rPr>
                <w:rStyle w:val="s1"/>
              </w:rPr>
              <w:t>Everton Free School</w:t>
            </w:r>
          </w:p>
        </w:tc>
      </w:tr>
      <w:tr w:rsidR="008904CF" w14:paraId="48C6BD12" w14:textId="77777777" w:rsidTr="002815C1">
        <w:tc>
          <w:tcPr>
            <w:tcW w:w="3506" w:type="dxa"/>
          </w:tcPr>
          <w:p w14:paraId="579BBE9E" w14:textId="77777777" w:rsidR="008904CF" w:rsidRPr="00332773" w:rsidRDefault="008904CF" w:rsidP="006815C1">
            <w:pPr>
              <w:rPr>
                <w:rFonts w:asciiTheme="minorHAnsi" w:hAnsiTheme="minorHAnsi" w:cstheme="minorHAnsi"/>
              </w:rPr>
            </w:pPr>
            <w:r w:rsidRPr="007F13F8">
              <w:rPr>
                <w:rStyle w:val="s1"/>
              </w:rPr>
              <w:t>Jo Francis</w:t>
            </w:r>
          </w:p>
        </w:tc>
        <w:tc>
          <w:tcPr>
            <w:tcW w:w="3507" w:type="dxa"/>
          </w:tcPr>
          <w:p w14:paraId="0CEC9542" w14:textId="77777777" w:rsidR="008904CF" w:rsidRPr="00332773" w:rsidRDefault="008904CF" w:rsidP="006815C1">
            <w:pPr>
              <w:rPr>
                <w:rFonts w:asciiTheme="minorHAnsi" w:hAnsiTheme="minorHAnsi" w:cstheme="minorHAnsi"/>
              </w:rPr>
            </w:pPr>
            <w:r>
              <w:rPr>
                <w:rStyle w:val="s1"/>
              </w:rPr>
              <w:t>Mentor</w:t>
            </w:r>
          </w:p>
        </w:tc>
        <w:tc>
          <w:tcPr>
            <w:tcW w:w="3507" w:type="dxa"/>
          </w:tcPr>
          <w:p w14:paraId="6B26C0FE" w14:textId="77777777" w:rsidR="008904CF" w:rsidRDefault="008904CF" w:rsidP="006815C1">
            <w:pPr>
              <w:rPr>
                <w:rFonts w:asciiTheme="minorHAnsi" w:hAnsiTheme="minorHAnsi" w:cstheme="minorHAnsi"/>
              </w:rPr>
            </w:pPr>
            <w:r w:rsidRPr="007F13F8">
              <w:rPr>
                <w:rStyle w:val="s1"/>
              </w:rPr>
              <w:t>Cheshire College South and West</w:t>
            </w:r>
          </w:p>
        </w:tc>
      </w:tr>
      <w:tr w:rsidR="008904CF" w14:paraId="100BB3BC" w14:textId="77777777" w:rsidTr="002815C1">
        <w:tc>
          <w:tcPr>
            <w:tcW w:w="3506" w:type="dxa"/>
          </w:tcPr>
          <w:p w14:paraId="0B502B7E" w14:textId="77777777" w:rsidR="008904CF" w:rsidRPr="00332773" w:rsidRDefault="008904CF" w:rsidP="006815C1">
            <w:pPr>
              <w:rPr>
                <w:rFonts w:asciiTheme="minorHAnsi" w:hAnsiTheme="minorHAnsi" w:cstheme="minorHAnsi"/>
              </w:rPr>
            </w:pPr>
            <w:r w:rsidRPr="007F13F8">
              <w:rPr>
                <w:rStyle w:val="s1"/>
              </w:rPr>
              <w:t>Mathew Purnell</w:t>
            </w:r>
          </w:p>
        </w:tc>
        <w:tc>
          <w:tcPr>
            <w:tcW w:w="3507" w:type="dxa"/>
          </w:tcPr>
          <w:p w14:paraId="1DA12CFC" w14:textId="77777777" w:rsidR="008904CF" w:rsidRPr="00332773" w:rsidRDefault="008904CF" w:rsidP="006815C1">
            <w:pPr>
              <w:rPr>
                <w:rFonts w:asciiTheme="minorHAnsi" w:hAnsiTheme="minorHAnsi" w:cstheme="minorHAnsi"/>
              </w:rPr>
            </w:pPr>
            <w:r>
              <w:rPr>
                <w:rStyle w:val="s1"/>
              </w:rPr>
              <w:t>Mentor</w:t>
            </w:r>
          </w:p>
        </w:tc>
        <w:tc>
          <w:tcPr>
            <w:tcW w:w="3507" w:type="dxa"/>
          </w:tcPr>
          <w:p w14:paraId="4B477977" w14:textId="77777777" w:rsidR="008904CF" w:rsidRDefault="008904CF" w:rsidP="006815C1">
            <w:pPr>
              <w:rPr>
                <w:rFonts w:asciiTheme="minorHAnsi" w:hAnsiTheme="minorHAnsi" w:cstheme="minorHAnsi"/>
              </w:rPr>
            </w:pPr>
            <w:r w:rsidRPr="007F13F8">
              <w:rPr>
                <w:rStyle w:val="s1"/>
              </w:rPr>
              <w:t>Larches High School</w:t>
            </w:r>
          </w:p>
        </w:tc>
      </w:tr>
      <w:tr w:rsidR="008904CF" w14:paraId="0D685384" w14:textId="77777777" w:rsidTr="002815C1">
        <w:tc>
          <w:tcPr>
            <w:tcW w:w="3506" w:type="dxa"/>
          </w:tcPr>
          <w:p w14:paraId="2BFADD2F" w14:textId="77777777" w:rsidR="008904CF" w:rsidRPr="00332773" w:rsidRDefault="008904CF" w:rsidP="006815C1">
            <w:pPr>
              <w:rPr>
                <w:rFonts w:asciiTheme="minorHAnsi" w:hAnsiTheme="minorHAnsi" w:cstheme="minorHAnsi"/>
              </w:rPr>
            </w:pPr>
            <w:r w:rsidRPr="007F13F8">
              <w:rPr>
                <w:rStyle w:val="s1"/>
              </w:rPr>
              <w:t>Leonie Waring</w:t>
            </w:r>
          </w:p>
        </w:tc>
        <w:tc>
          <w:tcPr>
            <w:tcW w:w="3507" w:type="dxa"/>
          </w:tcPr>
          <w:p w14:paraId="52041C28" w14:textId="77777777" w:rsidR="008904CF" w:rsidRPr="00332773" w:rsidRDefault="008904CF" w:rsidP="006815C1">
            <w:pPr>
              <w:rPr>
                <w:rFonts w:asciiTheme="minorHAnsi" w:hAnsiTheme="minorHAnsi" w:cstheme="minorHAnsi"/>
              </w:rPr>
            </w:pPr>
            <w:r>
              <w:rPr>
                <w:rStyle w:val="s1"/>
              </w:rPr>
              <w:t>Mentor</w:t>
            </w:r>
          </w:p>
        </w:tc>
        <w:tc>
          <w:tcPr>
            <w:tcW w:w="3507" w:type="dxa"/>
          </w:tcPr>
          <w:p w14:paraId="02B8FA55" w14:textId="77777777" w:rsidR="008904CF" w:rsidRDefault="008904CF" w:rsidP="006815C1">
            <w:pPr>
              <w:rPr>
                <w:rFonts w:asciiTheme="minorHAnsi" w:hAnsiTheme="minorHAnsi" w:cstheme="minorHAnsi"/>
              </w:rPr>
            </w:pPr>
            <w:r w:rsidRPr="007F13F8">
              <w:rPr>
                <w:rStyle w:val="s1"/>
              </w:rPr>
              <w:t>Burnley High School</w:t>
            </w:r>
          </w:p>
        </w:tc>
      </w:tr>
      <w:tr w:rsidR="008904CF" w14:paraId="32599BCC" w14:textId="77777777" w:rsidTr="002815C1">
        <w:tc>
          <w:tcPr>
            <w:tcW w:w="3506" w:type="dxa"/>
          </w:tcPr>
          <w:p w14:paraId="7658B11D" w14:textId="77777777" w:rsidR="008904CF" w:rsidRPr="00332773" w:rsidRDefault="008904CF" w:rsidP="006815C1">
            <w:pPr>
              <w:rPr>
                <w:rFonts w:asciiTheme="minorHAnsi" w:hAnsiTheme="minorHAnsi" w:cstheme="minorHAnsi"/>
              </w:rPr>
            </w:pPr>
            <w:r w:rsidRPr="007F13F8">
              <w:rPr>
                <w:rStyle w:val="s1"/>
              </w:rPr>
              <w:t>Sam Hornby</w:t>
            </w:r>
          </w:p>
        </w:tc>
        <w:tc>
          <w:tcPr>
            <w:tcW w:w="3507" w:type="dxa"/>
          </w:tcPr>
          <w:p w14:paraId="438FA54A" w14:textId="77777777" w:rsidR="008904CF" w:rsidRPr="00332773" w:rsidRDefault="008904CF" w:rsidP="006815C1">
            <w:pPr>
              <w:rPr>
                <w:rFonts w:asciiTheme="minorHAnsi" w:hAnsiTheme="minorHAnsi" w:cstheme="minorHAnsi"/>
              </w:rPr>
            </w:pPr>
            <w:r>
              <w:rPr>
                <w:rStyle w:val="s1"/>
              </w:rPr>
              <w:t>Mentor</w:t>
            </w:r>
          </w:p>
        </w:tc>
        <w:tc>
          <w:tcPr>
            <w:tcW w:w="3507" w:type="dxa"/>
          </w:tcPr>
          <w:p w14:paraId="78C4D62E" w14:textId="77777777" w:rsidR="008904CF" w:rsidRPr="006467BF" w:rsidRDefault="008904CF" w:rsidP="006815C1">
            <w:pPr>
              <w:rPr>
                <w:rFonts w:asciiTheme="minorHAnsi" w:hAnsiTheme="minorHAnsi" w:cstheme="minorHAnsi"/>
              </w:rPr>
            </w:pPr>
            <w:r w:rsidRPr="007F13F8">
              <w:rPr>
                <w:rStyle w:val="s1"/>
              </w:rPr>
              <w:t>Lathom High School</w:t>
            </w:r>
          </w:p>
        </w:tc>
      </w:tr>
      <w:tr w:rsidR="008904CF" w14:paraId="189E89AF" w14:textId="77777777" w:rsidTr="002815C1">
        <w:tc>
          <w:tcPr>
            <w:tcW w:w="3506" w:type="dxa"/>
          </w:tcPr>
          <w:p w14:paraId="32BAA8F7" w14:textId="77777777" w:rsidR="008904CF" w:rsidRPr="00332773" w:rsidRDefault="008904CF" w:rsidP="006815C1">
            <w:pPr>
              <w:rPr>
                <w:rFonts w:asciiTheme="minorHAnsi" w:hAnsiTheme="minorHAnsi" w:cstheme="minorHAnsi"/>
              </w:rPr>
            </w:pPr>
            <w:r w:rsidRPr="007F13F8">
              <w:rPr>
                <w:rStyle w:val="s1"/>
              </w:rPr>
              <w:t>Louise Stemp</w:t>
            </w:r>
          </w:p>
        </w:tc>
        <w:tc>
          <w:tcPr>
            <w:tcW w:w="3507" w:type="dxa"/>
          </w:tcPr>
          <w:p w14:paraId="3DF0ECFD" w14:textId="77777777" w:rsidR="008904CF" w:rsidRPr="00332773" w:rsidRDefault="008904CF" w:rsidP="006815C1">
            <w:pPr>
              <w:rPr>
                <w:rFonts w:asciiTheme="minorHAnsi" w:hAnsiTheme="minorHAnsi" w:cstheme="minorHAnsi"/>
              </w:rPr>
            </w:pPr>
            <w:r>
              <w:rPr>
                <w:rStyle w:val="s1"/>
              </w:rPr>
              <w:t>Mentor</w:t>
            </w:r>
          </w:p>
        </w:tc>
        <w:tc>
          <w:tcPr>
            <w:tcW w:w="3507" w:type="dxa"/>
          </w:tcPr>
          <w:p w14:paraId="5EC076E8" w14:textId="77777777" w:rsidR="008904CF" w:rsidRPr="006467BF" w:rsidRDefault="008904CF" w:rsidP="006815C1">
            <w:pPr>
              <w:rPr>
                <w:rFonts w:asciiTheme="minorHAnsi" w:hAnsiTheme="minorHAnsi" w:cstheme="minorHAnsi"/>
              </w:rPr>
            </w:pPr>
            <w:r w:rsidRPr="007F13F8">
              <w:rPr>
                <w:rStyle w:val="s1"/>
              </w:rPr>
              <w:t>Dean Trust Wigan</w:t>
            </w:r>
          </w:p>
        </w:tc>
      </w:tr>
      <w:tr w:rsidR="008904CF" w14:paraId="28C062CC" w14:textId="77777777" w:rsidTr="002815C1">
        <w:tc>
          <w:tcPr>
            <w:tcW w:w="3506" w:type="dxa"/>
          </w:tcPr>
          <w:p w14:paraId="1514CB87" w14:textId="77777777" w:rsidR="008904CF" w:rsidRPr="00332773" w:rsidRDefault="008904CF" w:rsidP="006815C1">
            <w:pPr>
              <w:rPr>
                <w:rFonts w:asciiTheme="minorHAnsi" w:hAnsiTheme="minorHAnsi" w:cstheme="minorHAnsi"/>
              </w:rPr>
            </w:pPr>
            <w:r w:rsidRPr="007F13F8">
              <w:rPr>
                <w:rStyle w:val="s1"/>
              </w:rPr>
              <w:t>Aimee Bradshaw</w:t>
            </w:r>
          </w:p>
        </w:tc>
        <w:tc>
          <w:tcPr>
            <w:tcW w:w="3507" w:type="dxa"/>
          </w:tcPr>
          <w:p w14:paraId="59D0C26C" w14:textId="77777777" w:rsidR="008904CF" w:rsidRPr="00332773" w:rsidRDefault="008904CF" w:rsidP="006815C1">
            <w:pPr>
              <w:rPr>
                <w:rFonts w:asciiTheme="minorHAnsi" w:hAnsiTheme="minorHAnsi" w:cstheme="minorHAnsi"/>
              </w:rPr>
            </w:pPr>
            <w:r>
              <w:rPr>
                <w:rStyle w:val="s1"/>
              </w:rPr>
              <w:t>Mentor</w:t>
            </w:r>
          </w:p>
        </w:tc>
        <w:tc>
          <w:tcPr>
            <w:tcW w:w="3507" w:type="dxa"/>
          </w:tcPr>
          <w:p w14:paraId="38BF94E8" w14:textId="77777777" w:rsidR="008904CF" w:rsidRPr="006467BF" w:rsidRDefault="008904CF" w:rsidP="006815C1">
            <w:pPr>
              <w:rPr>
                <w:rFonts w:asciiTheme="minorHAnsi" w:hAnsiTheme="minorHAnsi" w:cstheme="minorHAnsi"/>
              </w:rPr>
            </w:pPr>
            <w:r w:rsidRPr="007F13F8">
              <w:rPr>
                <w:rStyle w:val="s1"/>
              </w:rPr>
              <w:t>Haydock Outwood</w:t>
            </w:r>
          </w:p>
        </w:tc>
      </w:tr>
      <w:tr w:rsidR="008904CF" w14:paraId="43EC3512" w14:textId="77777777" w:rsidTr="002815C1">
        <w:tc>
          <w:tcPr>
            <w:tcW w:w="3506" w:type="dxa"/>
          </w:tcPr>
          <w:p w14:paraId="779AEFC4" w14:textId="77777777" w:rsidR="008904CF" w:rsidRPr="00332773" w:rsidRDefault="008904CF" w:rsidP="006815C1">
            <w:pPr>
              <w:rPr>
                <w:rFonts w:asciiTheme="minorHAnsi" w:hAnsiTheme="minorHAnsi" w:cstheme="minorHAnsi"/>
              </w:rPr>
            </w:pPr>
            <w:r w:rsidRPr="007F13F8">
              <w:rPr>
                <w:rStyle w:val="s1"/>
              </w:rPr>
              <w:t>Jacqueline Madden</w:t>
            </w:r>
          </w:p>
        </w:tc>
        <w:tc>
          <w:tcPr>
            <w:tcW w:w="3507" w:type="dxa"/>
          </w:tcPr>
          <w:p w14:paraId="0DED333C" w14:textId="77777777" w:rsidR="008904CF" w:rsidRPr="00332773" w:rsidRDefault="008904CF" w:rsidP="006815C1">
            <w:pPr>
              <w:rPr>
                <w:rFonts w:asciiTheme="minorHAnsi" w:hAnsiTheme="minorHAnsi" w:cstheme="minorHAnsi"/>
              </w:rPr>
            </w:pPr>
            <w:r>
              <w:rPr>
                <w:rStyle w:val="s1"/>
              </w:rPr>
              <w:t>Mentor</w:t>
            </w:r>
          </w:p>
        </w:tc>
        <w:tc>
          <w:tcPr>
            <w:tcW w:w="3507" w:type="dxa"/>
          </w:tcPr>
          <w:p w14:paraId="5FD3302E" w14:textId="77777777" w:rsidR="008904CF" w:rsidRPr="006467BF" w:rsidRDefault="008904CF" w:rsidP="006815C1">
            <w:pPr>
              <w:rPr>
                <w:rFonts w:asciiTheme="minorHAnsi" w:hAnsiTheme="minorHAnsi" w:cstheme="minorHAnsi"/>
              </w:rPr>
            </w:pPr>
            <w:r w:rsidRPr="007F13F8">
              <w:rPr>
                <w:rStyle w:val="s1"/>
              </w:rPr>
              <w:t>Maharishi school</w:t>
            </w:r>
          </w:p>
        </w:tc>
      </w:tr>
      <w:tr w:rsidR="008904CF" w14:paraId="2BAA3BFD" w14:textId="77777777" w:rsidTr="002815C1">
        <w:tc>
          <w:tcPr>
            <w:tcW w:w="3506" w:type="dxa"/>
          </w:tcPr>
          <w:p w14:paraId="57BCBDA4" w14:textId="77777777" w:rsidR="008904CF" w:rsidRDefault="008904CF" w:rsidP="006815C1">
            <w:pPr>
              <w:rPr>
                <w:rFonts w:asciiTheme="minorHAnsi" w:hAnsiTheme="minorHAnsi" w:cstheme="minorHAnsi"/>
              </w:rPr>
            </w:pPr>
            <w:r w:rsidRPr="007F13F8">
              <w:rPr>
                <w:rStyle w:val="s1"/>
              </w:rPr>
              <w:t>Sophie Bennett</w:t>
            </w:r>
          </w:p>
        </w:tc>
        <w:tc>
          <w:tcPr>
            <w:tcW w:w="3507" w:type="dxa"/>
          </w:tcPr>
          <w:p w14:paraId="7EC42F11" w14:textId="77777777" w:rsidR="008904CF" w:rsidRDefault="008904CF" w:rsidP="006815C1">
            <w:pPr>
              <w:rPr>
                <w:rFonts w:asciiTheme="minorHAnsi" w:hAnsiTheme="minorHAnsi" w:cstheme="minorHAnsi"/>
              </w:rPr>
            </w:pPr>
            <w:r>
              <w:rPr>
                <w:rStyle w:val="s1"/>
              </w:rPr>
              <w:t>Mentor</w:t>
            </w:r>
          </w:p>
        </w:tc>
        <w:tc>
          <w:tcPr>
            <w:tcW w:w="3507" w:type="dxa"/>
          </w:tcPr>
          <w:p w14:paraId="474E8DFF" w14:textId="77777777" w:rsidR="008904CF" w:rsidRPr="006467BF" w:rsidRDefault="008904CF" w:rsidP="006815C1">
            <w:pPr>
              <w:rPr>
                <w:rFonts w:asciiTheme="minorHAnsi" w:hAnsiTheme="minorHAnsi" w:cstheme="minorHAnsi"/>
              </w:rPr>
            </w:pPr>
            <w:r w:rsidRPr="007F13F8">
              <w:rPr>
                <w:rStyle w:val="s1"/>
              </w:rPr>
              <w:t>Assess Education</w:t>
            </w:r>
          </w:p>
        </w:tc>
      </w:tr>
      <w:tr w:rsidR="008904CF" w14:paraId="7D12F2E1" w14:textId="77777777" w:rsidTr="002815C1">
        <w:tc>
          <w:tcPr>
            <w:tcW w:w="3506" w:type="dxa"/>
          </w:tcPr>
          <w:p w14:paraId="3CCC3645" w14:textId="77777777" w:rsidR="008904CF" w:rsidRDefault="008904CF" w:rsidP="006815C1">
            <w:pPr>
              <w:rPr>
                <w:rFonts w:asciiTheme="minorHAnsi" w:hAnsiTheme="minorHAnsi" w:cstheme="minorHAnsi"/>
              </w:rPr>
            </w:pPr>
            <w:r w:rsidRPr="007F13F8">
              <w:rPr>
                <w:rStyle w:val="s1"/>
              </w:rPr>
              <w:t xml:space="preserve">Sarah </w:t>
            </w:r>
            <w:proofErr w:type="spellStart"/>
            <w:r w:rsidRPr="007F13F8">
              <w:rPr>
                <w:rStyle w:val="s1"/>
              </w:rPr>
              <w:t>Simm</w:t>
            </w:r>
            <w:proofErr w:type="spellEnd"/>
          </w:p>
        </w:tc>
        <w:tc>
          <w:tcPr>
            <w:tcW w:w="3507" w:type="dxa"/>
          </w:tcPr>
          <w:p w14:paraId="014ADB59" w14:textId="77777777" w:rsidR="008904CF" w:rsidRDefault="008904CF" w:rsidP="006815C1">
            <w:pPr>
              <w:rPr>
                <w:rFonts w:asciiTheme="minorHAnsi" w:hAnsiTheme="minorHAnsi" w:cstheme="minorHAnsi"/>
              </w:rPr>
            </w:pPr>
            <w:r>
              <w:rPr>
                <w:rStyle w:val="s1"/>
              </w:rPr>
              <w:t>Mentor</w:t>
            </w:r>
          </w:p>
        </w:tc>
        <w:tc>
          <w:tcPr>
            <w:tcW w:w="3507" w:type="dxa"/>
          </w:tcPr>
          <w:p w14:paraId="2FCD967C" w14:textId="77777777" w:rsidR="008904CF" w:rsidRPr="006467BF" w:rsidRDefault="008904CF" w:rsidP="006815C1">
            <w:pPr>
              <w:rPr>
                <w:rFonts w:asciiTheme="minorHAnsi" w:hAnsiTheme="minorHAnsi" w:cstheme="minorHAnsi"/>
              </w:rPr>
            </w:pPr>
            <w:r w:rsidRPr="007F13F8">
              <w:rPr>
                <w:rStyle w:val="s1"/>
              </w:rPr>
              <w:t>Ormskirk School</w:t>
            </w:r>
          </w:p>
        </w:tc>
      </w:tr>
      <w:tr w:rsidR="008904CF" w14:paraId="339FA29D" w14:textId="77777777" w:rsidTr="002815C1">
        <w:tc>
          <w:tcPr>
            <w:tcW w:w="3506" w:type="dxa"/>
          </w:tcPr>
          <w:p w14:paraId="5AFC934A" w14:textId="77777777" w:rsidR="008904CF" w:rsidRPr="007F13F8" w:rsidRDefault="008904CF" w:rsidP="006815C1">
            <w:pPr>
              <w:rPr>
                <w:rStyle w:val="s1"/>
              </w:rPr>
            </w:pPr>
            <w:r w:rsidRPr="007F13F8">
              <w:rPr>
                <w:rStyle w:val="s1"/>
              </w:rPr>
              <w:t>Christopher Whittle</w:t>
            </w:r>
          </w:p>
        </w:tc>
        <w:tc>
          <w:tcPr>
            <w:tcW w:w="3507" w:type="dxa"/>
          </w:tcPr>
          <w:p w14:paraId="26AB758C" w14:textId="77777777" w:rsidR="008904CF" w:rsidRDefault="008904CF" w:rsidP="006815C1">
            <w:pPr>
              <w:rPr>
                <w:rStyle w:val="s1"/>
              </w:rPr>
            </w:pPr>
            <w:r>
              <w:rPr>
                <w:rStyle w:val="s1"/>
              </w:rPr>
              <w:t>Mentor</w:t>
            </w:r>
          </w:p>
        </w:tc>
        <w:tc>
          <w:tcPr>
            <w:tcW w:w="3507" w:type="dxa"/>
          </w:tcPr>
          <w:p w14:paraId="1AC93269" w14:textId="77777777" w:rsidR="008904CF" w:rsidRPr="007F13F8" w:rsidRDefault="008904CF" w:rsidP="006815C1">
            <w:pPr>
              <w:rPr>
                <w:rStyle w:val="s1"/>
              </w:rPr>
            </w:pPr>
            <w:r w:rsidRPr="007F13F8">
              <w:rPr>
                <w:rStyle w:val="s1"/>
              </w:rPr>
              <w:t>Ormskirk School</w:t>
            </w:r>
          </w:p>
        </w:tc>
      </w:tr>
      <w:tr w:rsidR="008904CF" w14:paraId="0334A6CA" w14:textId="77777777" w:rsidTr="002815C1">
        <w:tc>
          <w:tcPr>
            <w:tcW w:w="3506" w:type="dxa"/>
          </w:tcPr>
          <w:p w14:paraId="0E2E2AEB" w14:textId="77777777" w:rsidR="008904CF" w:rsidRPr="007F13F8" w:rsidRDefault="008904CF" w:rsidP="006815C1">
            <w:pPr>
              <w:rPr>
                <w:rStyle w:val="s1"/>
              </w:rPr>
            </w:pPr>
            <w:r w:rsidRPr="007F13F8">
              <w:rPr>
                <w:rStyle w:val="s1"/>
              </w:rPr>
              <w:t>Clare Weekes</w:t>
            </w:r>
          </w:p>
        </w:tc>
        <w:tc>
          <w:tcPr>
            <w:tcW w:w="3507" w:type="dxa"/>
          </w:tcPr>
          <w:p w14:paraId="1C313099" w14:textId="77777777" w:rsidR="008904CF" w:rsidRDefault="008904CF" w:rsidP="006815C1">
            <w:pPr>
              <w:rPr>
                <w:rStyle w:val="s1"/>
              </w:rPr>
            </w:pPr>
            <w:r>
              <w:rPr>
                <w:rStyle w:val="s1"/>
              </w:rPr>
              <w:t>Mentor</w:t>
            </w:r>
          </w:p>
        </w:tc>
        <w:tc>
          <w:tcPr>
            <w:tcW w:w="3507" w:type="dxa"/>
          </w:tcPr>
          <w:p w14:paraId="26220C0A" w14:textId="77777777" w:rsidR="008904CF" w:rsidRPr="007F13F8" w:rsidRDefault="008904CF" w:rsidP="006815C1">
            <w:pPr>
              <w:rPr>
                <w:rStyle w:val="s1"/>
              </w:rPr>
            </w:pPr>
            <w:r w:rsidRPr="007F13F8">
              <w:rPr>
                <w:rStyle w:val="s1"/>
              </w:rPr>
              <w:t>Sacred Heart Catholic Academy</w:t>
            </w:r>
          </w:p>
        </w:tc>
      </w:tr>
      <w:tr w:rsidR="008904CF" w14:paraId="274DB975" w14:textId="77777777" w:rsidTr="002815C1">
        <w:tc>
          <w:tcPr>
            <w:tcW w:w="3506" w:type="dxa"/>
          </w:tcPr>
          <w:p w14:paraId="15EF4DFB" w14:textId="77777777" w:rsidR="008904CF" w:rsidRPr="007F13F8" w:rsidRDefault="008904CF" w:rsidP="006815C1">
            <w:pPr>
              <w:rPr>
                <w:rStyle w:val="s1"/>
              </w:rPr>
            </w:pPr>
            <w:r w:rsidRPr="007F13F8">
              <w:rPr>
                <w:rStyle w:val="s1"/>
              </w:rPr>
              <w:t xml:space="preserve">Christopher </w:t>
            </w:r>
            <w:proofErr w:type="spellStart"/>
            <w:r w:rsidRPr="007F13F8">
              <w:rPr>
                <w:rStyle w:val="s1"/>
              </w:rPr>
              <w:t>OMatley</w:t>
            </w:r>
            <w:proofErr w:type="spellEnd"/>
          </w:p>
        </w:tc>
        <w:tc>
          <w:tcPr>
            <w:tcW w:w="3507" w:type="dxa"/>
          </w:tcPr>
          <w:p w14:paraId="188F4B50" w14:textId="77777777" w:rsidR="008904CF" w:rsidRDefault="008904CF" w:rsidP="006815C1">
            <w:pPr>
              <w:rPr>
                <w:rStyle w:val="s1"/>
              </w:rPr>
            </w:pPr>
            <w:r>
              <w:rPr>
                <w:rStyle w:val="s1"/>
              </w:rPr>
              <w:t>Mentor</w:t>
            </w:r>
          </w:p>
        </w:tc>
        <w:tc>
          <w:tcPr>
            <w:tcW w:w="3507" w:type="dxa"/>
          </w:tcPr>
          <w:p w14:paraId="4C48FE39" w14:textId="77777777" w:rsidR="008904CF" w:rsidRPr="007F13F8" w:rsidRDefault="008904CF" w:rsidP="006815C1">
            <w:pPr>
              <w:rPr>
                <w:rStyle w:val="s1"/>
              </w:rPr>
            </w:pPr>
            <w:r w:rsidRPr="007F13F8">
              <w:rPr>
                <w:rStyle w:val="s1"/>
              </w:rPr>
              <w:t>Sacred Heart Catholic Academy</w:t>
            </w:r>
          </w:p>
        </w:tc>
      </w:tr>
      <w:tr w:rsidR="008904CF" w14:paraId="54E2496D" w14:textId="77777777" w:rsidTr="002815C1">
        <w:tc>
          <w:tcPr>
            <w:tcW w:w="3506" w:type="dxa"/>
          </w:tcPr>
          <w:p w14:paraId="6BD094CB" w14:textId="77777777" w:rsidR="008904CF" w:rsidRPr="007F13F8" w:rsidRDefault="008904CF" w:rsidP="006815C1">
            <w:pPr>
              <w:rPr>
                <w:rStyle w:val="s1"/>
              </w:rPr>
            </w:pPr>
            <w:r w:rsidRPr="007F13F8">
              <w:rPr>
                <w:rStyle w:val="s1"/>
              </w:rPr>
              <w:t>Sam Peers</w:t>
            </w:r>
          </w:p>
        </w:tc>
        <w:tc>
          <w:tcPr>
            <w:tcW w:w="3507" w:type="dxa"/>
          </w:tcPr>
          <w:p w14:paraId="3BE9210A" w14:textId="77777777" w:rsidR="008904CF" w:rsidRDefault="008904CF" w:rsidP="006815C1">
            <w:pPr>
              <w:rPr>
                <w:rStyle w:val="s1"/>
              </w:rPr>
            </w:pPr>
            <w:r>
              <w:rPr>
                <w:rStyle w:val="s1"/>
              </w:rPr>
              <w:t>Mentor</w:t>
            </w:r>
          </w:p>
        </w:tc>
        <w:tc>
          <w:tcPr>
            <w:tcW w:w="3507" w:type="dxa"/>
          </w:tcPr>
          <w:p w14:paraId="79A548AF" w14:textId="77777777" w:rsidR="008904CF" w:rsidRPr="007F13F8" w:rsidRDefault="008904CF" w:rsidP="006815C1">
            <w:pPr>
              <w:rPr>
                <w:rStyle w:val="s1"/>
              </w:rPr>
            </w:pPr>
            <w:r w:rsidRPr="007F13F8">
              <w:rPr>
                <w:rStyle w:val="s1"/>
              </w:rPr>
              <w:t xml:space="preserve">Prenton </w:t>
            </w:r>
          </w:p>
        </w:tc>
      </w:tr>
      <w:tr w:rsidR="008904CF" w14:paraId="634468B8" w14:textId="77777777" w:rsidTr="002815C1">
        <w:tc>
          <w:tcPr>
            <w:tcW w:w="3506" w:type="dxa"/>
          </w:tcPr>
          <w:p w14:paraId="0827AB26" w14:textId="77777777" w:rsidR="008904CF" w:rsidRPr="007F13F8" w:rsidRDefault="008904CF" w:rsidP="006815C1">
            <w:pPr>
              <w:rPr>
                <w:rStyle w:val="s1"/>
              </w:rPr>
            </w:pPr>
            <w:r w:rsidRPr="007F13F8">
              <w:rPr>
                <w:rStyle w:val="s1"/>
              </w:rPr>
              <w:t>Liz Beatty</w:t>
            </w:r>
          </w:p>
        </w:tc>
        <w:tc>
          <w:tcPr>
            <w:tcW w:w="3507" w:type="dxa"/>
          </w:tcPr>
          <w:p w14:paraId="74DD8E65" w14:textId="77777777" w:rsidR="008904CF" w:rsidRDefault="008904CF" w:rsidP="006815C1">
            <w:pPr>
              <w:rPr>
                <w:rStyle w:val="s1"/>
              </w:rPr>
            </w:pPr>
            <w:r>
              <w:rPr>
                <w:rStyle w:val="s1"/>
              </w:rPr>
              <w:t>Mentor</w:t>
            </w:r>
          </w:p>
        </w:tc>
        <w:tc>
          <w:tcPr>
            <w:tcW w:w="3507" w:type="dxa"/>
          </w:tcPr>
          <w:p w14:paraId="72AC9E5E" w14:textId="77777777" w:rsidR="008904CF" w:rsidRPr="007F13F8" w:rsidRDefault="008904CF" w:rsidP="006815C1">
            <w:pPr>
              <w:rPr>
                <w:rStyle w:val="s1"/>
              </w:rPr>
            </w:pPr>
            <w:r w:rsidRPr="007F13F8">
              <w:rPr>
                <w:rStyle w:val="s1"/>
              </w:rPr>
              <w:t>Wirral Met</w:t>
            </w:r>
          </w:p>
        </w:tc>
      </w:tr>
    </w:tbl>
    <w:p w14:paraId="52723C53" w14:textId="77777777" w:rsidR="008904CF" w:rsidRPr="00395A84" w:rsidRDefault="008904CF">
      <w:pPr>
        <w:rPr>
          <w:rFonts w:asciiTheme="minorHAnsi" w:hAnsiTheme="minorHAnsi" w:cstheme="minorHAnsi"/>
        </w:rPr>
        <w:sectPr w:rsidR="008904CF" w:rsidRPr="00395A84" w:rsidSect="008904CF">
          <w:pgSz w:w="12750" w:h="17680"/>
          <w:pgMar w:top="1100" w:right="1160" w:bottom="1060" w:left="1060" w:header="0" w:footer="874" w:gutter="0"/>
          <w:cols w:space="720"/>
          <w:docGrid w:linePitch="299"/>
        </w:sectPr>
      </w:pPr>
    </w:p>
    <w:p w14:paraId="0381220F" w14:textId="77777777" w:rsidR="008904CF" w:rsidRDefault="008904CF">
      <w:pPr>
        <w:pStyle w:val="BodyText"/>
        <w:rPr>
          <w:sz w:val="26"/>
        </w:rPr>
      </w:pPr>
      <w:r>
        <w:rPr>
          <w:noProof/>
          <w:color w:val="2B579A"/>
          <w:shd w:val="clear" w:color="auto" w:fill="E6E6E6"/>
        </w:rPr>
        <w:lastRenderedPageBreak/>
        <mc:AlternateContent>
          <mc:Choice Requires="wpg">
            <w:drawing>
              <wp:anchor distT="0" distB="0" distL="114300" distR="114300" simplePos="0" relativeHeight="251663360" behindDoc="1" locked="0" layoutInCell="1" allowOverlap="1" wp14:anchorId="54480AEB" wp14:editId="6AD7AB57">
                <wp:simplePos x="0" y="0"/>
                <wp:positionH relativeFrom="column">
                  <wp:posOffset>178435</wp:posOffset>
                </wp:positionH>
                <wp:positionV relativeFrom="paragraph">
                  <wp:posOffset>-12065</wp:posOffset>
                </wp:positionV>
                <wp:extent cx="6492875" cy="1642745"/>
                <wp:effectExtent l="0" t="0" r="0" b="0"/>
                <wp:wrapNone/>
                <wp:docPr id="80" name="Group 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1642745"/>
                          <a:chOff x="1260" y="2067"/>
                          <a:chExt cx="10225" cy="2587"/>
                        </a:xfrm>
                      </wpg:grpSpPr>
                      <wps:wsp>
                        <wps:cNvPr id="81" name="docshape343"/>
                        <wps:cNvSpPr>
                          <a:spLocks/>
                        </wps:cNvSpPr>
                        <wps:spPr bwMode="auto">
                          <a:xfrm>
                            <a:off x="1280" y="2087"/>
                            <a:ext cx="2096" cy="2547"/>
                          </a:xfrm>
                          <a:custGeom>
                            <a:avLst/>
                            <a:gdLst>
                              <a:gd name="T0" fmla="+- 0 1450 1280"/>
                              <a:gd name="T1" fmla="*/ T0 w 2096"/>
                              <a:gd name="T2" fmla="+- 0 2087 2087"/>
                              <a:gd name="T3" fmla="*/ 2087 h 2547"/>
                              <a:gd name="T4" fmla="+- 0 1384 1280"/>
                              <a:gd name="T5" fmla="*/ T4 w 2096"/>
                              <a:gd name="T6" fmla="+- 0 2100 2087"/>
                              <a:gd name="T7" fmla="*/ 2100 h 2547"/>
                              <a:gd name="T8" fmla="+- 0 1330 1280"/>
                              <a:gd name="T9" fmla="*/ T8 w 2096"/>
                              <a:gd name="T10" fmla="+- 0 2137 2087"/>
                              <a:gd name="T11" fmla="*/ 2137 h 2547"/>
                              <a:gd name="T12" fmla="+- 0 1294 1280"/>
                              <a:gd name="T13" fmla="*/ T12 w 2096"/>
                              <a:gd name="T14" fmla="+- 0 2191 2087"/>
                              <a:gd name="T15" fmla="*/ 2191 h 2547"/>
                              <a:gd name="T16" fmla="+- 0 1280 1280"/>
                              <a:gd name="T17" fmla="*/ T16 w 2096"/>
                              <a:gd name="T18" fmla="+- 0 2257 2087"/>
                              <a:gd name="T19" fmla="*/ 2257 h 2547"/>
                              <a:gd name="T20" fmla="+- 0 1280 1280"/>
                              <a:gd name="T21" fmla="*/ T20 w 2096"/>
                              <a:gd name="T22" fmla="+- 0 4464 2087"/>
                              <a:gd name="T23" fmla="*/ 4464 h 2547"/>
                              <a:gd name="T24" fmla="+- 0 1294 1280"/>
                              <a:gd name="T25" fmla="*/ T24 w 2096"/>
                              <a:gd name="T26" fmla="+- 0 4530 2087"/>
                              <a:gd name="T27" fmla="*/ 4530 h 2547"/>
                              <a:gd name="T28" fmla="+- 0 1330 1280"/>
                              <a:gd name="T29" fmla="*/ T28 w 2096"/>
                              <a:gd name="T30" fmla="+- 0 4584 2087"/>
                              <a:gd name="T31" fmla="*/ 4584 h 2547"/>
                              <a:gd name="T32" fmla="+- 0 1384 1280"/>
                              <a:gd name="T33" fmla="*/ T32 w 2096"/>
                              <a:gd name="T34" fmla="+- 0 4621 2087"/>
                              <a:gd name="T35" fmla="*/ 4621 h 2547"/>
                              <a:gd name="T36" fmla="+- 0 1450 1280"/>
                              <a:gd name="T37" fmla="*/ T36 w 2096"/>
                              <a:gd name="T38" fmla="+- 0 4634 2087"/>
                              <a:gd name="T39" fmla="*/ 4634 h 2547"/>
                              <a:gd name="T40" fmla="+- 0 3206 1280"/>
                              <a:gd name="T41" fmla="*/ T40 w 2096"/>
                              <a:gd name="T42" fmla="+- 0 4634 2087"/>
                              <a:gd name="T43" fmla="*/ 4634 h 2547"/>
                              <a:gd name="T44" fmla="+- 0 3272 1280"/>
                              <a:gd name="T45" fmla="*/ T44 w 2096"/>
                              <a:gd name="T46" fmla="+- 0 4621 2087"/>
                              <a:gd name="T47" fmla="*/ 4621 h 2547"/>
                              <a:gd name="T48" fmla="+- 0 3327 1280"/>
                              <a:gd name="T49" fmla="*/ T48 w 2096"/>
                              <a:gd name="T50" fmla="+- 0 4584 2087"/>
                              <a:gd name="T51" fmla="*/ 4584 h 2547"/>
                              <a:gd name="T52" fmla="+- 0 3363 1280"/>
                              <a:gd name="T53" fmla="*/ T52 w 2096"/>
                              <a:gd name="T54" fmla="+- 0 4530 2087"/>
                              <a:gd name="T55" fmla="*/ 4530 h 2547"/>
                              <a:gd name="T56" fmla="+- 0 3376 1280"/>
                              <a:gd name="T57" fmla="*/ T56 w 2096"/>
                              <a:gd name="T58" fmla="+- 0 4464 2087"/>
                              <a:gd name="T59" fmla="*/ 4464 h 2547"/>
                              <a:gd name="T60" fmla="+- 0 3376 1280"/>
                              <a:gd name="T61" fmla="*/ T60 w 2096"/>
                              <a:gd name="T62" fmla="+- 0 2257 2087"/>
                              <a:gd name="T63" fmla="*/ 2257 h 2547"/>
                              <a:gd name="T64" fmla="+- 0 3363 1280"/>
                              <a:gd name="T65" fmla="*/ T64 w 2096"/>
                              <a:gd name="T66" fmla="+- 0 2191 2087"/>
                              <a:gd name="T67" fmla="*/ 2191 h 2547"/>
                              <a:gd name="T68" fmla="+- 0 3327 1280"/>
                              <a:gd name="T69" fmla="*/ T68 w 2096"/>
                              <a:gd name="T70" fmla="+- 0 2137 2087"/>
                              <a:gd name="T71" fmla="*/ 2137 h 2547"/>
                              <a:gd name="T72" fmla="+- 0 3272 1280"/>
                              <a:gd name="T73" fmla="*/ T72 w 2096"/>
                              <a:gd name="T74" fmla="+- 0 2100 2087"/>
                              <a:gd name="T75" fmla="*/ 2100 h 2547"/>
                              <a:gd name="T76" fmla="+- 0 3206 1280"/>
                              <a:gd name="T77" fmla="*/ T76 w 2096"/>
                              <a:gd name="T78" fmla="+- 0 2087 2087"/>
                              <a:gd name="T79" fmla="*/ 2087 h 2547"/>
                              <a:gd name="T80" fmla="+- 0 1450 1280"/>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0"/>
                                </a:lnTo>
                                <a:lnTo>
                                  <a:pt x="2083" y="104"/>
                                </a:lnTo>
                                <a:lnTo>
                                  <a:pt x="2047"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82" name="docshape344"/>
                        <wps:cNvSpPr>
                          <a:spLocks/>
                        </wps:cNvSpPr>
                        <wps:spPr bwMode="auto">
                          <a:xfrm>
                            <a:off x="3973" y="2087"/>
                            <a:ext cx="2096" cy="2547"/>
                          </a:xfrm>
                          <a:custGeom>
                            <a:avLst/>
                            <a:gdLst>
                              <a:gd name="T0" fmla="+- 0 4143 3973"/>
                              <a:gd name="T1" fmla="*/ T0 w 2096"/>
                              <a:gd name="T2" fmla="+- 0 2087 2087"/>
                              <a:gd name="T3" fmla="*/ 2087 h 2547"/>
                              <a:gd name="T4" fmla="+- 0 4077 3973"/>
                              <a:gd name="T5" fmla="*/ T4 w 2096"/>
                              <a:gd name="T6" fmla="+- 0 2100 2087"/>
                              <a:gd name="T7" fmla="*/ 2100 h 2547"/>
                              <a:gd name="T8" fmla="+- 0 4023 3973"/>
                              <a:gd name="T9" fmla="*/ T8 w 2096"/>
                              <a:gd name="T10" fmla="+- 0 2137 2087"/>
                              <a:gd name="T11" fmla="*/ 2137 h 2547"/>
                              <a:gd name="T12" fmla="+- 0 3987 3973"/>
                              <a:gd name="T13" fmla="*/ T12 w 2096"/>
                              <a:gd name="T14" fmla="+- 0 2191 2087"/>
                              <a:gd name="T15" fmla="*/ 2191 h 2547"/>
                              <a:gd name="T16" fmla="+- 0 3973 3973"/>
                              <a:gd name="T17" fmla="*/ T16 w 2096"/>
                              <a:gd name="T18" fmla="+- 0 2257 2087"/>
                              <a:gd name="T19" fmla="*/ 2257 h 2547"/>
                              <a:gd name="T20" fmla="+- 0 3973 3973"/>
                              <a:gd name="T21" fmla="*/ T20 w 2096"/>
                              <a:gd name="T22" fmla="+- 0 4464 2087"/>
                              <a:gd name="T23" fmla="*/ 4464 h 2547"/>
                              <a:gd name="T24" fmla="+- 0 3987 3973"/>
                              <a:gd name="T25" fmla="*/ T24 w 2096"/>
                              <a:gd name="T26" fmla="+- 0 4530 2087"/>
                              <a:gd name="T27" fmla="*/ 4530 h 2547"/>
                              <a:gd name="T28" fmla="+- 0 4023 3973"/>
                              <a:gd name="T29" fmla="*/ T28 w 2096"/>
                              <a:gd name="T30" fmla="+- 0 4584 2087"/>
                              <a:gd name="T31" fmla="*/ 4584 h 2547"/>
                              <a:gd name="T32" fmla="+- 0 4077 3973"/>
                              <a:gd name="T33" fmla="*/ T32 w 2096"/>
                              <a:gd name="T34" fmla="+- 0 4621 2087"/>
                              <a:gd name="T35" fmla="*/ 4621 h 2547"/>
                              <a:gd name="T36" fmla="+- 0 4143 3973"/>
                              <a:gd name="T37" fmla="*/ T36 w 2096"/>
                              <a:gd name="T38" fmla="+- 0 4634 2087"/>
                              <a:gd name="T39" fmla="*/ 4634 h 2547"/>
                              <a:gd name="T40" fmla="+- 0 5899 3973"/>
                              <a:gd name="T41" fmla="*/ T40 w 2096"/>
                              <a:gd name="T42" fmla="+- 0 4634 2087"/>
                              <a:gd name="T43" fmla="*/ 4634 h 2547"/>
                              <a:gd name="T44" fmla="+- 0 5965 3973"/>
                              <a:gd name="T45" fmla="*/ T44 w 2096"/>
                              <a:gd name="T46" fmla="+- 0 4621 2087"/>
                              <a:gd name="T47" fmla="*/ 4621 h 2547"/>
                              <a:gd name="T48" fmla="+- 0 6019 3973"/>
                              <a:gd name="T49" fmla="*/ T48 w 2096"/>
                              <a:gd name="T50" fmla="+- 0 4584 2087"/>
                              <a:gd name="T51" fmla="*/ 4584 h 2547"/>
                              <a:gd name="T52" fmla="+- 0 6056 3973"/>
                              <a:gd name="T53" fmla="*/ T52 w 2096"/>
                              <a:gd name="T54" fmla="+- 0 4530 2087"/>
                              <a:gd name="T55" fmla="*/ 4530 h 2547"/>
                              <a:gd name="T56" fmla="+- 0 6069 3973"/>
                              <a:gd name="T57" fmla="*/ T56 w 2096"/>
                              <a:gd name="T58" fmla="+- 0 4464 2087"/>
                              <a:gd name="T59" fmla="*/ 4464 h 2547"/>
                              <a:gd name="T60" fmla="+- 0 6069 3973"/>
                              <a:gd name="T61" fmla="*/ T60 w 2096"/>
                              <a:gd name="T62" fmla="+- 0 2257 2087"/>
                              <a:gd name="T63" fmla="*/ 2257 h 2547"/>
                              <a:gd name="T64" fmla="+- 0 6056 3973"/>
                              <a:gd name="T65" fmla="*/ T64 w 2096"/>
                              <a:gd name="T66" fmla="+- 0 2191 2087"/>
                              <a:gd name="T67" fmla="*/ 2191 h 2547"/>
                              <a:gd name="T68" fmla="+- 0 6019 3973"/>
                              <a:gd name="T69" fmla="*/ T68 w 2096"/>
                              <a:gd name="T70" fmla="+- 0 2137 2087"/>
                              <a:gd name="T71" fmla="*/ 2137 h 2547"/>
                              <a:gd name="T72" fmla="+- 0 5965 3973"/>
                              <a:gd name="T73" fmla="*/ T72 w 2096"/>
                              <a:gd name="T74" fmla="+- 0 2100 2087"/>
                              <a:gd name="T75" fmla="*/ 2100 h 2547"/>
                              <a:gd name="T76" fmla="+- 0 5899 3973"/>
                              <a:gd name="T77" fmla="*/ T76 w 2096"/>
                              <a:gd name="T78" fmla="+- 0 2087 2087"/>
                              <a:gd name="T79" fmla="*/ 2087 h 2547"/>
                              <a:gd name="T80" fmla="+- 0 4143 3973"/>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87" name="docshape345"/>
                        <wps:cNvSpPr>
                          <a:spLocks/>
                        </wps:cNvSpPr>
                        <wps:spPr bwMode="auto">
                          <a:xfrm>
                            <a:off x="3448" y="3280"/>
                            <a:ext cx="463" cy="320"/>
                          </a:xfrm>
                          <a:custGeom>
                            <a:avLst/>
                            <a:gdLst>
                              <a:gd name="T0" fmla="+- 0 3704 3448"/>
                              <a:gd name="T1" fmla="*/ T0 w 463"/>
                              <a:gd name="T2" fmla="+- 0 3281 3281"/>
                              <a:gd name="T3" fmla="*/ 3281 h 320"/>
                              <a:gd name="T4" fmla="+- 0 3704 3448"/>
                              <a:gd name="T5" fmla="*/ T4 w 463"/>
                              <a:gd name="T6" fmla="+- 0 3362 3281"/>
                              <a:gd name="T7" fmla="*/ 3362 h 320"/>
                              <a:gd name="T8" fmla="+- 0 3448 3448"/>
                              <a:gd name="T9" fmla="*/ T8 w 463"/>
                              <a:gd name="T10" fmla="+- 0 3362 3281"/>
                              <a:gd name="T11" fmla="*/ 3362 h 320"/>
                              <a:gd name="T12" fmla="+- 0 3448 3448"/>
                              <a:gd name="T13" fmla="*/ T12 w 463"/>
                              <a:gd name="T14" fmla="+- 0 3519 3281"/>
                              <a:gd name="T15" fmla="*/ 3519 h 320"/>
                              <a:gd name="T16" fmla="+- 0 3704 3448"/>
                              <a:gd name="T17" fmla="*/ T16 w 463"/>
                              <a:gd name="T18" fmla="+- 0 3519 3281"/>
                              <a:gd name="T19" fmla="*/ 3519 h 320"/>
                              <a:gd name="T20" fmla="+- 0 3704 3448"/>
                              <a:gd name="T21" fmla="*/ T20 w 463"/>
                              <a:gd name="T22" fmla="+- 0 3600 3281"/>
                              <a:gd name="T23" fmla="*/ 3600 h 320"/>
                              <a:gd name="T24" fmla="+- 0 3911 3448"/>
                              <a:gd name="T25" fmla="*/ T24 w 463"/>
                              <a:gd name="T26" fmla="+- 0 3440 3281"/>
                              <a:gd name="T27" fmla="*/ 3440 h 320"/>
                              <a:gd name="T28" fmla="+- 0 3704 3448"/>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s:wsp>
                        <wps:cNvPr id="134" name="docshape346"/>
                        <wps:cNvSpPr>
                          <a:spLocks/>
                        </wps:cNvSpPr>
                        <wps:spPr bwMode="auto">
                          <a:xfrm>
                            <a:off x="6676" y="2087"/>
                            <a:ext cx="2096" cy="2547"/>
                          </a:xfrm>
                          <a:custGeom>
                            <a:avLst/>
                            <a:gdLst>
                              <a:gd name="T0" fmla="+- 0 6846 6676"/>
                              <a:gd name="T1" fmla="*/ T0 w 2096"/>
                              <a:gd name="T2" fmla="+- 0 2087 2087"/>
                              <a:gd name="T3" fmla="*/ 2087 h 2547"/>
                              <a:gd name="T4" fmla="+- 0 6780 6676"/>
                              <a:gd name="T5" fmla="*/ T4 w 2096"/>
                              <a:gd name="T6" fmla="+- 0 2100 2087"/>
                              <a:gd name="T7" fmla="*/ 2100 h 2547"/>
                              <a:gd name="T8" fmla="+- 0 6726 6676"/>
                              <a:gd name="T9" fmla="*/ T8 w 2096"/>
                              <a:gd name="T10" fmla="+- 0 2137 2087"/>
                              <a:gd name="T11" fmla="*/ 2137 h 2547"/>
                              <a:gd name="T12" fmla="+- 0 6690 6676"/>
                              <a:gd name="T13" fmla="*/ T12 w 2096"/>
                              <a:gd name="T14" fmla="+- 0 2191 2087"/>
                              <a:gd name="T15" fmla="*/ 2191 h 2547"/>
                              <a:gd name="T16" fmla="+- 0 6676 6676"/>
                              <a:gd name="T17" fmla="*/ T16 w 2096"/>
                              <a:gd name="T18" fmla="+- 0 2257 2087"/>
                              <a:gd name="T19" fmla="*/ 2257 h 2547"/>
                              <a:gd name="T20" fmla="+- 0 6676 6676"/>
                              <a:gd name="T21" fmla="*/ T20 w 2096"/>
                              <a:gd name="T22" fmla="+- 0 4464 2087"/>
                              <a:gd name="T23" fmla="*/ 4464 h 2547"/>
                              <a:gd name="T24" fmla="+- 0 6690 6676"/>
                              <a:gd name="T25" fmla="*/ T24 w 2096"/>
                              <a:gd name="T26" fmla="+- 0 4530 2087"/>
                              <a:gd name="T27" fmla="*/ 4530 h 2547"/>
                              <a:gd name="T28" fmla="+- 0 6726 6676"/>
                              <a:gd name="T29" fmla="*/ T28 w 2096"/>
                              <a:gd name="T30" fmla="+- 0 4584 2087"/>
                              <a:gd name="T31" fmla="*/ 4584 h 2547"/>
                              <a:gd name="T32" fmla="+- 0 6780 6676"/>
                              <a:gd name="T33" fmla="*/ T32 w 2096"/>
                              <a:gd name="T34" fmla="+- 0 4621 2087"/>
                              <a:gd name="T35" fmla="*/ 4621 h 2547"/>
                              <a:gd name="T36" fmla="+- 0 6846 6676"/>
                              <a:gd name="T37" fmla="*/ T36 w 2096"/>
                              <a:gd name="T38" fmla="+- 0 4634 2087"/>
                              <a:gd name="T39" fmla="*/ 4634 h 2547"/>
                              <a:gd name="T40" fmla="+- 0 8602 6676"/>
                              <a:gd name="T41" fmla="*/ T40 w 2096"/>
                              <a:gd name="T42" fmla="+- 0 4634 2087"/>
                              <a:gd name="T43" fmla="*/ 4634 h 2547"/>
                              <a:gd name="T44" fmla="+- 0 8668 6676"/>
                              <a:gd name="T45" fmla="*/ T44 w 2096"/>
                              <a:gd name="T46" fmla="+- 0 4621 2087"/>
                              <a:gd name="T47" fmla="*/ 4621 h 2547"/>
                              <a:gd name="T48" fmla="+- 0 8722 6676"/>
                              <a:gd name="T49" fmla="*/ T48 w 2096"/>
                              <a:gd name="T50" fmla="+- 0 4584 2087"/>
                              <a:gd name="T51" fmla="*/ 4584 h 2547"/>
                              <a:gd name="T52" fmla="+- 0 8759 6676"/>
                              <a:gd name="T53" fmla="*/ T52 w 2096"/>
                              <a:gd name="T54" fmla="+- 0 4530 2087"/>
                              <a:gd name="T55" fmla="*/ 4530 h 2547"/>
                              <a:gd name="T56" fmla="+- 0 8772 6676"/>
                              <a:gd name="T57" fmla="*/ T56 w 2096"/>
                              <a:gd name="T58" fmla="+- 0 4464 2087"/>
                              <a:gd name="T59" fmla="*/ 4464 h 2547"/>
                              <a:gd name="T60" fmla="+- 0 8772 6676"/>
                              <a:gd name="T61" fmla="*/ T60 w 2096"/>
                              <a:gd name="T62" fmla="+- 0 2257 2087"/>
                              <a:gd name="T63" fmla="*/ 2257 h 2547"/>
                              <a:gd name="T64" fmla="+- 0 8759 6676"/>
                              <a:gd name="T65" fmla="*/ T64 w 2096"/>
                              <a:gd name="T66" fmla="+- 0 2191 2087"/>
                              <a:gd name="T67" fmla="*/ 2191 h 2547"/>
                              <a:gd name="T68" fmla="+- 0 8722 6676"/>
                              <a:gd name="T69" fmla="*/ T68 w 2096"/>
                              <a:gd name="T70" fmla="+- 0 2137 2087"/>
                              <a:gd name="T71" fmla="*/ 2137 h 2547"/>
                              <a:gd name="T72" fmla="+- 0 8668 6676"/>
                              <a:gd name="T73" fmla="*/ T72 w 2096"/>
                              <a:gd name="T74" fmla="+- 0 2100 2087"/>
                              <a:gd name="T75" fmla="*/ 2100 h 2547"/>
                              <a:gd name="T76" fmla="+- 0 8602 6676"/>
                              <a:gd name="T77" fmla="*/ T76 w 2096"/>
                              <a:gd name="T78" fmla="+- 0 2087 2087"/>
                              <a:gd name="T79" fmla="*/ 2087 h 2547"/>
                              <a:gd name="T80" fmla="+- 0 6846 6676"/>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135" name="docshape347"/>
                        <wps:cNvSpPr>
                          <a:spLocks/>
                        </wps:cNvSpPr>
                        <wps:spPr bwMode="auto">
                          <a:xfrm>
                            <a:off x="6141" y="3280"/>
                            <a:ext cx="463" cy="320"/>
                          </a:xfrm>
                          <a:custGeom>
                            <a:avLst/>
                            <a:gdLst>
                              <a:gd name="T0" fmla="+- 0 6397 6141"/>
                              <a:gd name="T1" fmla="*/ T0 w 463"/>
                              <a:gd name="T2" fmla="+- 0 3281 3281"/>
                              <a:gd name="T3" fmla="*/ 3281 h 320"/>
                              <a:gd name="T4" fmla="+- 0 6397 6141"/>
                              <a:gd name="T5" fmla="*/ T4 w 463"/>
                              <a:gd name="T6" fmla="+- 0 3362 3281"/>
                              <a:gd name="T7" fmla="*/ 3362 h 320"/>
                              <a:gd name="T8" fmla="+- 0 6141 6141"/>
                              <a:gd name="T9" fmla="*/ T8 w 463"/>
                              <a:gd name="T10" fmla="+- 0 3362 3281"/>
                              <a:gd name="T11" fmla="*/ 3362 h 320"/>
                              <a:gd name="T12" fmla="+- 0 6141 6141"/>
                              <a:gd name="T13" fmla="*/ T12 w 463"/>
                              <a:gd name="T14" fmla="+- 0 3519 3281"/>
                              <a:gd name="T15" fmla="*/ 3519 h 320"/>
                              <a:gd name="T16" fmla="+- 0 6397 6141"/>
                              <a:gd name="T17" fmla="*/ T16 w 463"/>
                              <a:gd name="T18" fmla="+- 0 3519 3281"/>
                              <a:gd name="T19" fmla="*/ 3519 h 320"/>
                              <a:gd name="T20" fmla="+- 0 6397 6141"/>
                              <a:gd name="T21" fmla="*/ T20 w 463"/>
                              <a:gd name="T22" fmla="+- 0 3600 3281"/>
                              <a:gd name="T23" fmla="*/ 3600 h 320"/>
                              <a:gd name="T24" fmla="+- 0 6604 6141"/>
                              <a:gd name="T25" fmla="*/ T24 w 463"/>
                              <a:gd name="T26" fmla="+- 0 3440 3281"/>
                              <a:gd name="T27" fmla="*/ 3440 h 320"/>
                              <a:gd name="T28" fmla="+- 0 6397 6141"/>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s:wsp>
                        <wps:cNvPr id="136" name="docshape348"/>
                        <wps:cNvSpPr>
                          <a:spLocks/>
                        </wps:cNvSpPr>
                        <wps:spPr bwMode="auto">
                          <a:xfrm>
                            <a:off x="9369" y="2087"/>
                            <a:ext cx="2096" cy="2547"/>
                          </a:xfrm>
                          <a:custGeom>
                            <a:avLst/>
                            <a:gdLst>
                              <a:gd name="T0" fmla="+- 0 9539 9369"/>
                              <a:gd name="T1" fmla="*/ T0 w 2096"/>
                              <a:gd name="T2" fmla="+- 0 2087 2087"/>
                              <a:gd name="T3" fmla="*/ 2087 h 2547"/>
                              <a:gd name="T4" fmla="+- 0 9473 9369"/>
                              <a:gd name="T5" fmla="*/ T4 w 2096"/>
                              <a:gd name="T6" fmla="+- 0 2100 2087"/>
                              <a:gd name="T7" fmla="*/ 2100 h 2547"/>
                              <a:gd name="T8" fmla="+- 0 9419 9369"/>
                              <a:gd name="T9" fmla="*/ T8 w 2096"/>
                              <a:gd name="T10" fmla="+- 0 2137 2087"/>
                              <a:gd name="T11" fmla="*/ 2137 h 2547"/>
                              <a:gd name="T12" fmla="+- 0 9382 9369"/>
                              <a:gd name="T13" fmla="*/ T12 w 2096"/>
                              <a:gd name="T14" fmla="+- 0 2191 2087"/>
                              <a:gd name="T15" fmla="*/ 2191 h 2547"/>
                              <a:gd name="T16" fmla="+- 0 9369 9369"/>
                              <a:gd name="T17" fmla="*/ T16 w 2096"/>
                              <a:gd name="T18" fmla="+- 0 2257 2087"/>
                              <a:gd name="T19" fmla="*/ 2257 h 2547"/>
                              <a:gd name="T20" fmla="+- 0 9369 9369"/>
                              <a:gd name="T21" fmla="*/ T20 w 2096"/>
                              <a:gd name="T22" fmla="+- 0 4464 2087"/>
                              <a:gd name="T23" fmla="*/ 4464 h 2547"/>
                              <a:gd name="T24" fmla="+- 0 9382 9369"/>
                              <a:gd name="T25" fmla="*/ T24 w 2096"/>
                              <a:gd name="T26" fmla="+- 0 4530 2087"/>
                              <a:gd name="T27" fmla="*/ 4530 h 2547"/>
                              <a:gd name="T28" fmla="+- 0 9419 9369"/>
                              <a:gd name="T29" fmla="*/ T28 w 2096"/>
                              <a:gd name="T30" fmla="+- 0 4584 2087"/>
                              <a:gd name="T31" fmla="*/ 4584 h 2547"/>
                              <a:gd name="T32" fmla="+- 0 9473 9369"/>
                              <a:gd name="T33" fmla="*/ T32 w 2096"/>
                              <a:gd name="T34" fmla="+- 0 4621 2087"/>
                              <a:gd name="T35" fmla="*/ 4621 h 2547"/>
                              <a:gd name="T36" fmla="+- 0 9539 9369"/>
                              <a:gd name="T37" fmla="*/ T36 w 2096"/>
                              <a:gd name="T38" fmla="+- 0 4634 2087"/>
                              <a:gd name="T39" fmla="*/ 4634 h 2547"/>
                              <a:gd name="T40" fmla="+- 0 11295 9369"/>
                              <a:gd name="T41" fmla="*/ T40 w 2096"/>
                              <a:gd name="T42" fmla="+- 0 4634 2087"/>
                              <a:gd name="T43" fmla="*/ 4634 h 2547"/>
                              <a:gd name="T44" fmla="+- 0 11361 9369"/>
                              <a:gd name="T45" fmla="*/ T44 w 2096"/>
                              <a:gd name="T46" fmla="+- 0 4621 2087"/>
                              <a:gd name="T47" fmla="*/ 4621 h 2547"/>
                              <a:gd name="T48" fmla="+- 0 11415 9369"/>
                              <a:gd name="T49" fmla="*/ T48 w 2096"/>
                              <a:gd name="T50" fmla="+- 0 4584 2087"/>
                              <a:gd name="T51" fmla="*/ 4584 h 2547"/>
                              <a:gd name="T52" fmla="+- 0 11452 9369"/>
                              <a:gd name="T53" fmla="*/ T52 w 2096"/>
                              <a:gd name="T54" fmla="+- 0 4530 2087"/>
                              <a:gd name="T55" fmla="*/ 4530 h 2547"/>
                              <a:gd name="T56" fmla="+- 0 11465 9369"/>
                              <a:gd name="T57" fmla="*/ T56 w 2096"/>
                              <a:gd name="T58" fmla="+- 0 4464 2087"/>
                              <a:gd name="T59" fmla="*/ 4464 h 2547"/>
                              <a:gd name="T60" fmla="+- 0 11465 9369"/>
                              <a:gd name="T61" fmla="*/ T60 w 2096"/>
                              <a:gd name="T62" fmla="+- 0 2257 2087"/>
                              <a:gd name="T63" fmla="*/ 2257 h 2547"/>
                              <a:gd name="T64" fmla="+- 0 11452 9369"/>
                              <a:gd name="T65" fmla="*/ T64 w 2096"/>
                              <a:gd name="T66" fmla="+- 0 2191 2087"/>
                              <a:gd name="T67" fmla="*/ 2191 h 2547"/>
                              <a:gd name="T68" fmla="+- 0 11415 9369"/>
                              <a:gd name="T69" fmla="*/ T68 w 2096"/>
                              <a:gd name="T70" fmla="+- 0 2137 2087"/>
                              <a:gd name="T71" fmla="*/ 2137 h 2547"/>
                              <a:gd name="T72" fmla="+- 0 11361 9369"/>
                              <a:gd name="T73" fmla="*/ T72 w 2096"/>
                              <a:gd name="T74" fmla="+- 0 2100 2087"/>
                              <a:gd name="T75" fmla="*/ 2100 h 2547"/>
                              <a:gd name="T76" fmla="+- 0 11295 9369"/>
                              <a:gd name="T77" fmla="*/ T76 w 2096"/>
                              <a:gd name="T78" fmla="+- 0 2087 2087"/>
                              <a:gd name="T79" fmla="*/ 2087 h 2547"/>
                              <a:gd name="T80" fmla="+- 0 9539 9369"/>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3" y="104"/>
                                </a:lnTo>
                                <a:lnTo>
                                  <a:pt x="0" y="170"/>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137" name="docshape349"/>
                        <wps:cNvSpPr>
                          <a:spLocks/>
                        </wps:cNvSpPr>
                        <wps:spPr bwMode="auto">
                          <a:xfrm>
                            <a:off x="8848" y="3280"/>
                            <a:ext cx="463" cy="320"/>
                          </a:xfrm>
                          <a:custGeom>
                            <a:avLst/>
                            <a:gdLst>
                              <a:gd name="T0" fmla="+- 0 9104 8848"/>
                              <a:gd name="T1" fmla="*/ T0 w 463"/>
                              <a:gd name="T2" fmla="+- 0 3281 3281"/>
                              <a:gd name="T3" fmla="*/ 3281 h 320"/>
                              <a:gd name="T4" fmla="+- 0 9104 8848"/>
                              <a:gd name="T5" fmla="*/ T4 w 463"/>
                              <a:gd name="T6" fmla="+- 0 3362 3281"/>
                              <a:gd name="T7" fmla="*/ 3362 h 320"/>
                              <a:gd name="T8" fmla="+- 0 8848 8848"/>
                              <a:gd name="T9" fmla="*/ T8 w 463"/>
                              <a:gd name="T10" fmla="+- 0 3362 3281"/>
                              <a:gd name="T11" fmla="*/ 3362 h 320"/>
                              <a:gd name="T12" fmla="+- 0 8848 8848"/>
                              <a:gd name="T13" fmla="*/ T12 w 463"/>
                              <a:gd name="T14" fmla="+- 0 3519 3281"/>
                              <a:gd name="T15" fmla="*/ 3519 h 320"/>
                              <a:gd name="T16" fmla="+- 0 9104 8848"/>
                              <a:gd name="T17" fmla="*/ T16 w 463"/>
                              <a:gd name="T18" fmla="+- 0 3519 3281"/>
                              <a:gd name="T19" fmla="*/ 3519 h 320"/>
                              <a:gd name="T20" fmla="+- 0 9104 8848"/>
                              <a:gd name="T21" fmla="*/ T20 w 463"/>
                              <a:gd name="T22" fmla="+- 0 3600 3281"/>
                              <a:gd name="T23" fmla="*/ 3600 h 320"/>
                              <a:gd name="T24" fmla="+- 0 9311 8848"/>
                              <a:gd name="T25" fmla="*/ T24 w 463"/>
                              <a:gd name="T26" fmla="+- 0 3440 3281"/>
                              <a:gd name="T27" fmla="*/ 3440 h 320"/>
                              <a:gd name="T28" fmla="+- 0 9104 8848"/>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6A011A" id="Group 80" o:spid="_x0000_s1026" alt="&quot;&quot;" style="position:absolute;margin-left:14.05pt;margin-top:-.95pt;width:511.25pt;height:129.35pt;z-index:-251653120" coordorigin="1260,2067" coordsize="10225,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">
                <v:shape id="docshape343" o:spid="_x0000_s1027" style="position:absolute;left:1280;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" path="m170,l104,13,50,50,14,104,,170,,2377r14,66l50,2497r54,37l170,2547r1756,l1992,2534r55,-37l2083,2443r13,-66l2096,170r-13,-66l2047,50,1992,13,1926,,170,xe" filled="f" strokecolor="#b1b3b6" strokeweight="2pt">
                  <v:path arrowok="t" o:connecttype="custom" o:connectlocs="170,2087;104,2100;50,2137;14,2191;0,2257;0,4464;14,4530;50,4584;104,4621;170,4634;1926,4634;1992,4621;2047,4584;2083,4530;2096,4464;2096,2257;2083,2191;2047,2137;1992,2100;1926,2087;170,2087" o:connectangles="0,0,0,0,0,0,0,0,0,0,0,0,0,0,0,0,0,0,0,0,0"/>
                </v:shape>
                <v:shape id="docshape344" o:spid="_x0000_s1028" style="position:absolute;left:3973;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2087;104,2100;50,2137;14,2191;0,2257;0,4464;14,4530;50,4584;104,4621;170,4634;1926,4634;1992,4621;2046,4584;2083,4530;2096,4464;2096,2257;2083,2191;2046,2137;1992,2100;1926,2087;170,2087" o:connectangles="0,0,0,0,0,0,0,0,0,0,0,0,0,0,0,0,0,0,0,0,0"/>
                </v:shape>
                <v:shape id="docshape345" o:spid="_x0000_s1029" style="position:absolute;left:3448;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" path="m256,r,81l,81,,238r256,l256,319,463,159,256,xe" fillcolor="#1b224d" stroked="f">
                  <v:path arrowok="t" o:connecttype="custom" o:connectlocs="256,3281;256,3362;0,3362;0,3519;256,3519;256,3600;463,3440;256,3281" o:connectangles="0,0,0,0,0,0,0,0"/>
                </v:shape>
                <v:shape id="docshape346" o:spid="_x0000_s1030" style="position:absolute;left:6676;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" path="m170,l104,13,50,50,14,104,,170,,2377r14,66l50,2497r54,37l170,2547r1756,l1992,2534r54,-37l2083,2443r13,-66l2096,170r-13,-66l2046,50,1992,13,1926,,170,xe" filled="f" strokecolor="#b1b3b6" strokeweight="2pt">
                  <v:path arrowok="t" o:connecttype="custom" o:connectlocs="170,2087;104,2100;50,2137;14,2191;0,2257;0,4464;14,4530;50,4584;104,4621;170,4634;1926,4634;1992,4621;2046,4584;2083,4530;2096,4464;2096,2257;2083,2191;2046,2137;1992,2100;1926,2087;170,2087" o:connectangles="0,0,0,0,0,0,0,0,0,0,0,0,0,0,0,0,0,0,0,0,0"/>
                </v:shape>
                <v:shape id="docshape347" o:spid="_x0000_s1031" style="position:absolute;left:6141;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" path="m256,r,81l,81,,238r256,l256,319,463,159,256,xe" fillcolor="#1b224d" stroked="f">
                  <v:path arrowok="t" o:connecttype="custom" o:connectlocs="256,3281;256,3362;0,3362;0,3519;256,3519;256,3600;463,3440;256,3281" o:connectangles="0,0,0,0,0,0,0,0"/>
                </v:shape>
                <v:shape id="docshape348" o:spid="_x0000_s1032" style="position:absolute;left:9369;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" path="m170,l104,13,50,50,13,104,,170,,2377r13,66l50,2497r54,37l170,2547r1756,l1992,2534r54,-37l2083,2443r13,-66l2096,170r-13,-66l2046,50,1992,13,1926,,170,xe" filled="f" strokecolor="#b1b3b6" strokeweight="2pt">
                  <v:path arrowok="t" o:connecttype="custom" o:connectlocs="170,2087;104,2100;50,2137;13,2191;0,2257;0,4464;13,4530;50,4584;104,4621;170,4634;1926,4634;1992,4621;2046,4584;2083,4530;2096,4464;2096,2257;2083,2191;2046,2137;1992,2100;1926,2087;170,2087" o:connectangles="0,0,0,0,0,0,0,0,0,0,0,0,0,0,0,0,0,0,0,0,0"/>
                </v:shape>
                <v:shape id="docshape349" o:spid="_x0000_s1033" style="position:absolute;left:8848;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" path="m256,r,81l,81,,238r256,l256,319,463,159,256,xe" fillcolor="#1b224d" stroked="f">
                  <v:path arrowok="t" o:connecttype="custom" o:connectlocs="256,3281;256,3362;0,3362;0,3519;256,3519;256,3600;463,3440;256,3281" o:connectangles="0,0,0,0,0,0,0,0"/>
                </v:shape>
              </v:group>
            </w:pict>
          </mc:Fallback>
        </mc:AlternateContent>
      </w:r>
    </w:p>
    <w:p w14:paraId="0C044E21" w14:textId="77777777" w:rsidR="008904CF" w:rsidRDefault="008904CF">
      <w:pPr>
        <w:pStyle w:val="BodyText"/>
        <w:spacing w:before="174"/>
        <w:ind w:left="469" w:right="38" w:hanging="1"/>
        <w:jc w:val="center"/>
      </w:pPr>
      <w:r>
        <w:rPr>
          <w:color w:val="414042"/>
        </w:rPr>
        <w:t xml:space="preserve">Revise subject curriculum aims </w:t>
      </w:r>
      <w:r>
        <w:rPr>
          <w:color w:val="414042"/>
          <w:spacing w:val="-2"/>
        </w:rPr>
        <w:t>and</w:t>
      </w:r>
      <w:r>
        <w:rPr>
          <w:color w:val="414042"/>
          <w:spacing w:val="-16"/>
        </w:rPr>
        <w:t xml:space="preserve"> </w:t>
      </w:r>
      <w:r>
        <w:rPr>
          <w:color w:val="414042"/>
          <w:spacing w:val="-2"/>
        </w:rPr>
        <w:t>objectives</w:t>
      </w:r>
      <w:r>
        <w:rPr>
          <w:color w:val="414042"/>
          <w:spacing w:val="-15"/>
        </w:rPr>
        <w:t xml:space="preserve"> </w:t>
      </w:r>
      <w:proofErr w:type="gramStart"/>
      <w:r>
        <w:rPr>
          <w:color w:val="414042"/>
          <w:spacing w:val="-2"/>
        </w:rPr>
        <w:t xml:space="preserve">in </w:t>
      </w:r>
      <w:r>
        <w:rPr>
          <w:color w:val="414042"/>
        </w:rPr>
        <w:t>light of</w:t>
      </w:r>
      <w:proofErr w:type="gramEnd"/>
      <w:r>
        <w:rPr>
          <w:color w:val="414042"/>
        </w:rPr>
        <w:t xml:space="preserve"> Ofsted </w:t>
      </w:r>
      <w:r>
        <w:rPr>
          <w:color w:val="414042"/>
          <w:spacing w:val="-4"/>
        </w:rPr>
        <w:t>research</w:t>
      </w:r>
      <w:r>
        <w:rPr>
          <w:color w:val="414042"/>
          <w:spacing w:val="-14"/>
        </w:rPr>
        <w:t xml:space="preserve"> </w:t>
      </w:r>
      <w:r>
        <w:rPr>
          <w:color w:val="414042"/>
          <w:spacing w:val="-4"/>
        </w:rPr>
        <w:t>and</w:t>
      </w:r>
      <w:r>
        <w:rPr>
          <w:color w:val="414042"/>
          <w:spacing w:val="-13"/>
        </w:rPr>
        <w:t xml:space="preserve"> </w:t>
      </w:r>
      <w:r>
        <w:rPr>
          <w:color w:val="414042"/>
          <w:spacing w:val="-4"/>
        </w:rPr>
        <w:t xml:space="preserve">ITE </w:t>
      </w:r>
      <w:r>
        <w:rPr>
          <w:color w:val="414042"/>
          <w:spacing w:val="-2"/>
        </w:rPr>
        <w:t>frameworks</w:t>
      </w:r>
    </w:p>
    <w:p w14:paraId="1C35EFB4" w14:textId="77777777" w:rsidR="008904CF" w:rsidRDefault="008904CF">
      <w:pPr>
        <w:rPr>
          <w:rFonts w:ascii="Tahoma"/>
          <w:sz w:val="26"/>
        </w:rPr>
      </w:pPr>
      <w:r>
        <w:br w:type="column"/>
      </w:r>
    </w:p>
    <w:p w14:paraId="5C398A34" w14:textId="77777777" w:rsidR="008904CF" w:rsidRDefault="008904CF">
      <w:pPr>
        <w:pStyle w:val="BodyText"/>
        <w:spacing w:before="4"/>
        <w:rPr>
          <w:sz w:val="25"/>
        </w:rPr>
      </w:pPr>
    </w:p>
    <w:p w14:paraId="2677E77A" w14:textId="77777777" w:rsidR="008904CF" w:rsidRDefault="008904CF">
      <w:pPr>
        <w:pStyle w:val="BodyText"/>
        <w:ind w:left="469" w:right="38" w:firstLine="59"/>
        <w:jc w:val="center"/>
      </w:pPr>
      <w:r>
        <w:rPr>
          <w:color w:val="414042"/>
        </w:rPr>
        <w:t xml:space="preserve">Outline the </w:t>
      </w:r>
      <w:r>
        <w:rPr>
          <w:color w:val="414042"/>
          <w:spacing w:val="-2"/>
        </w:rPr>
        <w:t>knowledge,</w:t>
      </w:r>
      <w:r>
        <w:rPr>
          <w:color w:val="414042"/>
          <w:spacing w:val="-16"/>
        </w:rPr>
        <w:t xml:space="preserve"> </w:t>
      </w:r>
      <w:r>
        <w:rPr>
          <w:color w:val="414042"/>
          <w:spacing w:val="-2"/>
        </w:rPr>
        <w:t xml:space="preserve">skills </w:t>
      </w:r>
      <w:r>
        <w:rPr>
          <w:color w:val="414042"/>
        </w:rPr>
        <w:t xml:space="preserve">and </w:t>
      </w:r>
      <w:proofErr w:type="spellStart"/>
      <w:r>
        <w:rPr>
          <w:color w:val="414042"/>
        </w:rPr>
        <w:t>behaviours</w:t>
      </w:r>
      <w:proofErr w:type="spellEnd"/>
      <w:r>
        <w:rPr>
          <w:color w:val="414042"/>
        </w:rPr>
        <w:t xml:space="preserve"> gained at each stage</w:t>
      </w:r>
      <w:r>
        <w:rPr>
          <w:color w:val="414042"/>
          <w:spacing w:val="-18"/>
        </w:rPr>
        <w:t xml:space="preserve"> </w:t>
      </w:r>
      <w:r>
        <w:rPr>
          <w:color w:val="414042"/>
        </w:rPr>
        <w:t>in</w:t>
      </w:r>
      <w:r>
        <w:rPr>
          <w:color w:val="414042"/>
          <w:spacing w:val="-17"/>
        </w:rPr>
        <w:t xml:space="preserve"> </w:t>
      </w:r>
      <w:r>
        <w:rPr>
          <w:color w:val="414042"/>
        </w:rPr>
        <w:t>learning</w:t>
      </w:r>
    </w:p>
    <w:p w14:paraId="60F7ED17" w14:textId="77777777" w:rsidR="008904CF" w:rsidRDefault="008904CF">
      <w:pPr>
        <w:rPr>
          <w:rFonts w:ascii="Tahoma"/>
          <w:sz w:val="26"/>
        </w:rPr>
      </w:pPr>
      <w:r>
        <w:br w:type="column"/>
      </w:r>
    </w:p>
    <w:p w14:paraId="224F66EC" w14:textId="77777777" w:rsidR="008904CF" w:rsidRDefault="008904CF">
      <w:pPr>
        <w:pStyle w:val="BodyText"/>
        <w:rPr>
          <w:sz w:val="26"/>
        </w:rPr>
      </w:pPr>
    </w:p>
    <w:p w14:paraId="5B2C1DDC" w14:textId="77777777" w:rsidR="008904CF" w:rsidRDefault="008904CF">
      <w:pPr>
        <w:pStyle w:val="BodyText"/>
        <w:spacing w:before="3"/>
        <w:rPr>
          <w:sz w:val="21"/>
        </w:rPr>
      </w:pPr>
    </w:p>
    <w:p w14:paraId="46826E9E" w14:textId="77777777" w:rsidR="008904CF" w:rsidRDefault="008904CF">
      <w:pPr>
        <w:pStyle w:val="BodyText"/>
        <w:ind w:left="469" w:right="38"/>
        <w:jc w:val="center"/>
      </w:pPr>
      <w:r>
        <w:rPr>
          <w:color w:val="414042"/>
        </w:rPr>
        <w:t xml:space="preserve">Work in course </w:t>
      </w:r>
      <w:r>
        <w:rPr>
          <w:color w:val="414042"/>
          <w:spacing w:val="-2"/>
        </w:rPr>
        <w:t>team</w:t>
      </w:r>
      <w:r>
        <w:rPr>
          <w:color w:val="414042"/>
          <w:spacing w:val="-16"/>
        </w:rPr>
        <w:t xml:space="preserve"> </w:t>
      </w:r>
      <w:r>
        <w:rPr>
          <w:color w:val="414042"/>
          <w:spacing w:val="-2"/>
        </w:rPr>
        <w:t>to</w:t>
      </w:r>
      <w:r>
        <w:rPr>
          <w:color w:val="414042"/>
          <w:spacing w:val="-15"/>
        </w:rPr>
        <w:t xml:space="preserve"> </w:t>
      </w:r>
      <w:r>
        <w:rPr>
          <w:color w:val="414042"/>
          <w:spacing w:val="-2"/>
        </w:rPr>
        <w:t xml:space="preserve">redesign </w:t>
      </w:r>
      <w:r>
        <w:rPr>
          <w:color w:val="414042"/>
        </w:rPr>
        <w:t>curriculum area</w:t>
      </w:r>
    </w:p>
    <w:p w14:paraId="14DA7A3E" w14:textId="77777777" w:rsidR="008904CF" w:rsidRPr="00850597" w:rsidRDefault="008904CF">
      <w:pPr>
        <w:pStyle w:val="BodyText"/>
        <w:spacing w:before="92"/>
        <w:ind w:left="469" w:right="314" w:hanging="21"/>
        <w:jc w:val="center"/>
        <w:rPr>
          <w:sz w:val="21"/>
          <w:szCs w:val="21"/>
        </w:rPr>
      </w:pPr>
      <w:r>
        <w:br w:type="column"/>
      </w:r>
      <w:r w:rsidRPr="00850597">
        <w:rPr>
          <w:color w:val="414042"/>
          <w:sz w:val="21"/>
          <w:szCs w:val="21"/>
        </w:rPr>
        <w:t xml:space="preserve">Review curriculum maps at </w:t>
      </w:r>
      <w:proofErr w:type="spellStart"/>
      <w:r w:rsidRPr="00850597">
        <w:rPr>
          <w:color w:val="414042"/>
          <w:sz w:val="21"/>
          <w:szCs w:val="21"/>
        </w:rPr>
        <w:t>programme</w:t>
      </w:r>
      <w:proofErr w:type="spellEnd"/>
      <w:r w:rsidRPr="00850597">
        <w:rPr>
          <w:color w:val="414042"/>
          <w:sz w:val="21"/>
          <w:szCs w:val="21"/>
        </w:rPr>
        <w:t xml:space="preserve"> level ensuring </w:t>
      </w:r>
      <w:r w:rsidRPr="00850597">
        <w:rPr>
          <w:color w:val="414042"/>
          <w:spacing w:val="-2"/>
          <w:sz w:val="21"/>
          <w:szCs w:val="21"/>
        </w:rPr>
        <w:t xml:space="preserve">appropriate sequencing, coherence, </w:t>
      </w:r>
      <w:r w:rsidRPr="00850597">
        <w:rPr>
          <w:color w:val="414042"/>
          <w:sz w:val="21"/>
          <w:szCs w:val="21"/>
        </w:rPr>
        <w:t>inclusi</w:t>
      </w:r>
      <w:r>
        <w:rPr>
          <w:color w:val="414042"/>
          <w:sz w:val="21"/>
          <w:szCs w:val="21"/>
        </w:rPr>
        <w:t>on</w:t>
      </w:r>
      <w:r w:rsidRPr="00850597">
        <w:rPr>
          <w:color w:val="414042"/>
          <w:sz w:val="21"/>
          <w:szCs w:val="21"/>
        </w:rPr>
        <w:t xml:space="preserve"> and </w:t>
      </w:r>
      <w:r w:rsidRPr="00850597">
        <w:rPr>
          <w:color w:val="414042"/>
          <w:spacing w:val="-2"/>
          <w:sz w:val="21"/>
          <w:szCs w:val="21"/>
        </w:rPr>
        <w:t>ambition</w:t>
      </w:r>
    </w:p>
    <w:p w14:paraId="1C906402" w14:textId="77777777" w:rsidR="008904CF" w:rsidRDefault="008904CF">
      <w:pPr>
        <w:jc w:val="center"/>
        <w:sectPr w:rsidR="008904CF" w:rsidSect="008904CF">
          <w:pgSz w:w="12750" w:h="17680"/>
          <w:pgMar w:top="1100" w:right="1160" w:bottom="0" w:left="1060" w:header="0" w:footer="874" w:gutter="0"/>
          <w:cols w:num="4" w:space="720" w:equalWidth="0">
            <w:col w:w="2108" w:space="580"/>
            <w:col w:w="2117" w:space="533"/>
            <w:col w:w="2223" w:space="466"/>
            <w:col w:w="2503"/>
          </w:cols>
        </w:sectPr>
      </w:pPr>
    </w:p>
    <w:p w14:paraId="6A595F24" w14:textId="77777777" w:rsidR="008904CF" w:rsidRDefault="008904CF">
      <w:pPr>
        <w:pStyle w:val="BodyText"/>
        <w:spacing w:before="1"/>
      </w:pPr>
    </w:p>
    <w:p w14:paraId="01A3CDAF" w14:textId="77777777" w:rsidR="008904CF" w:rsidRPr="0057243C" w:rsidRDefault="008904CF">
      <w:pPr>
        <w:pStyle w:val="BodyText"/>
        <w:ind w:left="9192"/>
        <w:rPr>
          <w:rFonts w:ascii="Calibri" w:hAnsi="Calibri"/>
          <w:sz w:val="20"/>
        </w:rPr>
      </w:pPr>
      <w:r>
        <w:rPr>
          <w:noProof/>
          <w:color w:val="2B579A"/>
          <w:shd w:val="clear" w:color="auto" w:fill="E6E6E6"/>
        </w:rPr>
        <mc:AlternateContent>
          <mc:Choice Requires="wpg">
            <w:drawing>
              <wp:inline distT="0" distB="0" distL="0" distR="0" wp14:anchorId="6ED51DDE" wp14:editId="00E7B1D5">
                <wp:extent cx="203200" cy="294005"/>
                <wp:effectExtent l="0" t="0" r="0" b="0"/>
                <wp:docPr id="78" name="Group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00" cy="294005"/>
                          <a:chOff x="0" y="0"/>
                          <a:chExt cx="320" cy="463"/>
                        </a:xfrm>
                      </wpg:grpSpPr>
                      <wps:wsp>
                        <wps:cNvPr id="79" name="docshape352"/>
                        <wps:cNvSpPr>
                          <a:spLocks/>
                        </wps:cNvSpPr>
                        <wps:spPr bwMode="auto">
                          <a:xfrm>
                            <a:off x="0" y="0"/>
                            <a:ext cx="320" cy="463"/>
                          </a:xfrm>
                          <a:custGeom>
                            <a:avLst/>
                            <a:gdLst>
                              <a:gd name="T0" fmla="*/ 238 w 320"/>
                              <a:gd name="T1" fmla="*/ 0 h 463"/>
                              <a:gd name="T2" fmla="*/ 81 w 320"/>
                              <a:gd name="T3" fmla="*/ 0 h 463"/>
                              <a:gd name="T4" fmla="*/ 81 w 320"/>
                              <a:gd name="T5" fmla="*/ 256 h 463"/>
                              <a:gd name="T6" fmla="*/ 0 w 320"/>
                              <a:gd name="T7" fmla="*/ 256 h 463"/>
                              <a:gd name="T8" fmla="*/ 160 w 320"/>
                              <a:gd name="T9" fmla="*/ 463 h 463"/>
                              <a:gd name="T10" fmla="*/ 319 w 320"/>
                              <a:gd name="T11" fmla="*/ 256 h 463"/>
                              <a:gd name="T12" fmla="*/ 238 w 320"/>
                              <a:gd name="T13" fmla="*/ 256 h 463"/>
                              <a:gd name="T14" fmla="*/ 238 w 320"/>
                              <a:gd name="T15" fmla="*/ 0 h 46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20" h="463">
                                <a:moveTo>
                                  <a:pt x="238" y="0"/>
                                </a:moveTo>
                                <a:lnTo>
                                  <a:pt x="81" y="0"/>
                                </a:lnTo>
                                <a:lnTo>
                                  <a:pt x="81" y="256"/>
                                </a:lnTo>
                                <a:lnTo>
                                  <a:pt x="0" y="256"/>
                                </a:lnTo>
                                <a:lnTo>
                                  <a:pt x="160" y="463"/>
                                </a:lnTo>
                                <a:lnTo>
                                  <a:pt x="319" y="256"/>
                                </a:lnTo>
                                <a:lnTo>
                                  <a:pt x="238" y="256"/>
                                </a:lnTo>
                                <a:lnTo>
                                  <a:pt x="238" y="0"/>
                                </a:lnTo>
                                <a:close/>
                              </a:path>
                            </a:pathLst>
                          </a:custGeom>
                          <a:solidFill>
                            <a:srgbClr val="1B224D"/>
                          </a:solidFill>
                          <a:ln>
                            <a:noFill/>
                          </a:ln>
                        </wps:spPr>
                        <wps:bodyPr rot="0" vert="horz" wrap="square" lIns="91440" tIns="45720" rIns="91440" bIns="45720" anchor="t" anchorCtr="0" upright="1">
                          <a:noAutofit/>
                        </wps:bodyPr>
                      </wps:wsp>
                    </wpg:wgp>
                  </a:graphicData>
                </a:graphic>
              </wp:inline>
            </w:drawing>
          </mc:Choice>
          <mc:Fallback>
            <w:pict>
              <v:group w14:anchorId="17BD123A" id="Group 78" o:spid="_x0000_s1026" alt="&quot;&quot;" style="width:16pt;height:23.15pt;mso-position-horizontal-relative:char;mso-position-vertical-relative:line" coordsize="32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">
                <v:shape id="docshape352" o:spid="_x0000_s1027" style="position:absolute;width:320;height:463;visibility:visible;mso-wrap-style:square;v-text-anchor:top" coordsize="320,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" path="m238,l81,r,256l,256,160,463,319,256r-81,l238,xe" fillcolor="#1b224d" stroked="f">
                  <v:path arrowok="t" o:connecttype="custom" o:connectlocs="238,0;81,0;81,256;0,256;160,463;319,256;238,256;238,0" o:connectangles="0,0,0,0,0,0,0,0"/>
                </v:shape>
                <w10:anchorlock/>
              </v:group>
            </w:pict>
          </mc:Fallback>
        </mc:AlternateContent>
      </w:r>
    </w:p>
    <w:p w14:paraId="041671BE" w14:textId="77777777" w:rsidR="008904CF" w:rsidRDefault="008904CF">
      <w:pPr>
        <w:pStyle w:val="BodyText"/>
        <w:spacing w:before="11"/>
        <w:rPr>
          <w:sz w:val="9"/>
        </w:rPr>
      </w:pPr>
      <w:r>
        <w:rPr>
          <w:noProof/>
          <w:color w:val="2B579A"/>
          <w:shd w:val="clear" w:color="auto" w:fill="E6E6E6"/>
        </w:rPr>
        <mc:AlternateContent>
          <mc:Choice Requires="wpg">
            <w:drawing>
              <wp:anchor distT="0" distB="0" distL="0" distR="0" simplePos="0" relativeHeight="251667456" behindDoc="1" locked="0" layoutInCell="1" allowOverlap="1" wp14:anchorId="539DE64F" wp14:editId="6B994BCD">
                <wp:simplePos x="0" y="0"/>
                <wp:positionH relativeFrom="page">
                  <wp:posOffset>4238625</wp:posOffset>
                </wp:positionH>
                <wp:positionV relativeFrom="paragraph">
                  <wp:posOffset>99060</wp:posOffset>
                </wp:positionV>
                <wp:extent cx="3041015" cy="1617345"/>
                <wp:effectExtent l="0" t="0" r="26035" b="20955"/>
                <wp:wrapTopAndBottom/>
                <wp:docPr id="66" name="Group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1015" cy="1617345"/>
                          <a:chOff x="6676" y="164"/>
                          <a:chExt cx="4789" cy="2547"/>
                        </a:xfrm>
                      </wpg:grpSpPr>
                      <wps:wsp>
                        <wps:cNvPr id="67" name="docshape360"/>
                        <wps:cNvSpPr>
                          <a:spLocks/>
                        </wps:cNvSpPr>
                        <wps:spPr bwMode="auto">
                          <a:xfrm>
                            <a:off x="6676" y="164"/>
                            <a:ext cx="2096" cy="2547"/>
                          </a:xfrm>
                          <a:custGeom>
                            <a:avLst/>
                            <a:gdLst>
                              <a:gd name="T0" fmla="+- 0 6846 6676"/>
                              <a:gd name="T1" fmla="*/ T0 w 2096"/>
                              <a:gd name="T2" fmla="+- 0 164 164"/>
                              <a:gd name="T3" fmla="*/ 164 h 2547"/>
                              <a:gd name="T4" fmla="+- 0 6780 6676"/>
                              <a:gd name="T5" fmla="*/ T4 w 2096"/>
                              <a:gd name="T6" fmla="+- 0 177 164"/>
                              <a:gd name="T7" fmla="*/ 177 h 2547"/>
                              <a:gd name="T8" fmla="+- 0 6726 6676"/>
                              <a:gd name="T9" fmla="*/ T8 w 2096"/>
                              <a:gd name="T10" fmla="+- 0 214 164"/>
                              <a:gd name="T11" fmla="*/ 214 h 2547"/>
                              <a:gd name="T12" fmla="+- 0 6690 6676"/>
                              <a:gd name="T13" fmla="*/ T12 w 2096"/>
                              <a:gd name="T14" fmla="+- 0 268 164"/>
                              <a:gd name="T15" fmla="*/ 268 h 2547"/>
                              <a:gd name="T16" fmla="+- 0 6676 6676"/>
                              <a:gd name="T17" fmla="*/ T16 w 2096"/>
                              <a:gd name="T18" fmla="+- 0 334 164"/>
                              <a:gd name="T19" fmla="*/ 334 h 2547"/>
                              <a:gd name="T20" fmla="+- 0 6676 6676"/>
                              <a:gd name="T21" fmla="*/ T20 w 2096"/>
                              <a:gd name="T22" fmla="+- 0 2541 164"/>
                              <a:gd name="T23" fmla="*/ 2541 h 2547"/>
                              <a:gd name="T24" fmla="+- 0 6690 6676"/>
                              <a:gd name="T25" fmla="*/ T24 w 2096"/>
                              <a:gd name="T26" fmla="+- 0 2607 164"/>
                              <a:gd name="T27" fmla="*/ 2607 h 2547"/>
                              <a:gd name="T28" fmla="+- 0 6726 6676"/>
                              <a:gd name="T29" fmla="*/ T28 w 2096"/>
                              <a:gd name="T30" fmla="+- 0 2661 164"/>
                              <a:gd name="T31" fmla="*/ 2661 h 2547"/>
                              <a:gd name="T32" fmla="+- 0 6780 6676"/>
                              <a:gd name="T33" fmla="*/ T32 w 2096"/>
                              <a:gd name="T34" fmla="+- 0 2698 164"/>
                              <a:gd name="T35" fmla="*/ 2698 h 2547"/>
                              <a:gd name="T36" fmla="+- 0 6846 6676"/>
                              <a:gd name="T37" fmla="*/ T36 w 2096"/>
                              <a:gd name="T38" fmla="+- 0 2711 164"/>
                              <a:gd name="T39" fmla="*/ 2711 h 2547"/>
                              <a:gd name="T40" fmla="+- 0 8602 6676"/>
                              <a:gd name="T41" fmla="*/ T40 w 2096"/>
                              <a:gd name="T42" fmla="+- 0 2711 164"/>
                              <a:gd name="T43" fmla="*/ 2711 h 2547"/>
                              <a:gd name="T44" fmla="+- 0 8668 6676"/>
                              <a:gd name="T45" fmla="*/ T44 w 2096"/>
                              <a:gd name="T46" fmla="+- 0 2698 164"/>
                              <a:gd name="T47" fmla="*/ 2698 h 2547"/>
                              <a:gd name="T48" fmla="+- 0 8722 6676"/>
                              <a:gd name="T49" fmla="*/ T48 w 2096"/>
                              <a:gd name="T50" fmla="+- 0 2661 164"/>
                              <a:gd name="T51" fmla="*/ 2661 h 2547"/>
                              <a:gd name="T52" fmla="+- 0 8759 6676"/>
                              <a:gd name="T53" fmla="*/ T52 w 2096"/>
                              <a:gd name="T54" fmla="+- 0 2607 164"/>
                              <a:gd name="T55" fmla="*/ 2607 h 2547"/>
                              <a:gd name="T56" fmla="+- 0 8772 6676"/>
                              <a:gd name="T57" fmla="*/ T56 w 2096"/>
                              <a:gd name="T58" fmla="+- 0 2541 164"/>
                              <a:gd name="T59" fmla="*/ 2541 h 2547"/>
                              <a:gd name="T60" fmla="+- 0 8772 6676"/>
                              <a:gd name="T61" fmla="*/ T60 w 2096"/>
                              <a:gd name="T62" fmla="+- 0 334 164"/>
                              <a:gd name="T63" fmla="*/ 334 h 2547"/>
                              <a:gd name="T64" fmla="+- 0 8759 6676"/>
                              <a:gd name="T65" fmla="*/ T64 w 2096"/>
                              <a:gd name="T66" fmla="+- 0 268 164"/>
                              <a:gd name="T67" fmla="*/ 268 h 2547"/>
                              <a:gd name="T68" fmla="+- 0 8722 6676"/>
                              <a:gd name="T69" fmla="*/ T68 w 2096"/>
                              <a:gd name="T70" fmla="+- 0 214 164"/>
                              <a:gd name="T71" fmla="*/ 214 h 2547"/>
                              <a:gd name="T72" fmla="+- 0 8668 6676"/>
                              <a:gd name="T73" fmla="*/ T72 w 2096"/>
                              <a:gd name="T74" fmla="+- 0 177 164"/>
                              <a:gd name="T75" fmla="*/ 177 h 2547"/>
                              <a:gd name="T76" fmla="+- 0 8602 6676"/>
                              <a:gd name="T77" fmla="*/ T76 w 2096"/>
                              <a:gd name="T78" fmla="+- 0 164 164"/>
                              <a:gd name="T79" fmla="*/ 164 h 2547"/>
                              <a:gd name="T80" fmla="+- 0 6846 6676"/>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8" name="docshape361"/>
                        <wps:cNvSpPr>
                          <a:spLocks/>
                        </wps:cNvSpPr>
                        <wps:spPr bwMode="auto">
                          <a:xfrm>
                            <a:off x="9369" y="164"/>
                            <a:ext cx="2096" cy="2547"/>
                          </a:xfrm>
                          <a:custGeom>
                            <a:avLst/>
                            <a:gdLst>
                              <a:gd name="T0" fmla="+- 0 9539 9369"/>
                              <a:gd name="T1" fmla="*/ T0 w 2096"/>
                              <a:gd name="T2" fmla="+- 0 164 164"/>
                              <a:gd name="T3" fmla="*/ 164 h 2547"/>
                              <a:gd name="T4" fmla="+- 0 9473 9369"/>
                              <a:gd name="T5" fmla="*/ T4 w 2096"/>
                              <a:gd name="T6" fmla="+- 0 177 164"/>
                              <a:gd name="T7" fmla="*/ 177 h 2547"/>
                              <a:gd name="T8" fmla="+- 0 9419 9369"/>
                              <a:gd name="T9" fmla="*/ T8 w 2096"/>
                              <a:gd name="T10" fmla="+- 0 214 164"/>
                              <a:gd name="T11" fmla="*/ 214 h 2547"/>
                              <a:gd name="T12" fmla="+- 0 9382 9369"/>
                              <a:gd name="T13" fmla="*/ T12 w 2096"/>
                              <a:gd name="T14" fmla="+- 0 268 164"/>
                              <a:gd name="T15" fmla="*/ 268 h 2547"/>
                              <a:gd name="T16" fmla="+- 0 9369 9369"/>
                              <a:gd name="T17" fmla="*/ T16 w 2096"/>
                              <a:gd name="T18" fmla="+- 0 334 164"/>
                              <a:gd name="T19" fmla="*/ 334 h 2547"/>
                              <a:gd name="T20" fmla="+- 0 9369 9369"/>
                              <a:gd name="T21" fmla="*/ T20 w 2096"/>
                              <a:gd name="T22" fmla="+- 0 2541 164"/>
                              <a:gd name="T23" fmla="*/ 2541 h 2547"/>
                              <a:gd name="T24" fmla="+- 0 9382 9369"/>
                              <a:gd name="T25" fmla="*/ T24 w 2096"/>
                              <a:gd name="T26" fmla="+- 0 2607 164"/>
                              <a:gd name="T27" fmla="*/ 2607 h 2547"/>
                              <a:gd name="T28" fmla="+- 0 9419 9369"/>
                              <a:gd name="T29" fmla="*/ T28 w 2096"/>
                              <a:gd name="T30" fmla="+- 0 2661 164"/>
                              <a:gd name="T31" fmla="*/ 2661 h 2547"/>
                              <a:gd name="T32" fmla="+- 0 9473 9369"/>
                              <a:gd name="T33" fmla="*/ T32 w 2096"/>
                              <a:gd name="T34" fmla="+- 0 2698 164"/>
                              <a:gd name="T35" fmla="*/ 2698 h 2547"/>
                              <a:gd name="T36" fmla="+- 0 9539 9369"/>
                              <a:gd name="T37" fmla="*/ T36 w 2096"/>
                              <a:gd name="T38" fmla="+- 0 2711 164"/>
                              <a:gd name="T39" fmla="*/ 2711 h 2547"/>
                              <a:gd name="T40" fmla="+- 0 11295 9369"/>
                              <a:gd name="T41" fmla="*/ T40 w 2096"/>
                              <a:gd name="T42" fmla="+- 0 2711 164"/>
                              <a:gd name="T43" fmla="*/ 2711 h 2547"/>
                              <a:gd name="T44" fmla="+- 0 11361 9369"/>
                              <a:gd name="T45" fmla="*/ T44 w 2096"/>
                              <a:gd name="T46" fmla="+- 0 2698 164"/>
                              <a:gd name="T47" fmla="*/ 2698 h 2547"/>
                              <a:gd name="T48" fmla="+- 0 11415 9369"/>
                              <a:gd name="T49" fmla="*/ T48 w 2096"/>
                              <a:gd name="T50" fmla="+- 0 2661 164"/>
                              <a:gd name="T51" fmla="*/ 2661 h 2547"/>
                              <a:gd name="T52" fmla="+- 0 11452 9369"/>
                              <a:gd name="T53" fmla="*/ T52 w 2096"/>
                              <a:gd name="T54" fmla="+- 0 2607 164"/>
                              <a:gd name="T55" fmla="*/ 2607 h 2547"/>
                              <a:gd name="T56" fmla="+- 0 11465 9369"/>
                              <a:gd name="T57" fmla="*/ T56 w 2096"/>
                              <a:gd name="T58" fmla="+- 0 2541 164"/>
                              <a:gd name="T59" fmla="*/ 2541 h 2547"/>
                              <a:gd name="T60" fmla="+- 0 11465 9369"/>
                              <a:gd name="T61" fmla="*/ T60 w 2096"/>
                              <a:gd name="T62" fmla="+- 0 334 164"/>
                              <a:gd name="T63" fmla="*/ 334 h 2547"/>
                              <a:gd name="T64" fmla="+- 0 11452 9369"/>
                              <a:gd name="T65" fmla="*/ T64 w 2096"/>
                              <a:gd name="T66" fmla="+- 0 268 164"/>
                              <a:gd name="T67" fmla="*/ 268 h 2547"/>
                              <a:gd name="T68" fmla="+- 0 11415 9369"/>
                              <a:gd name="T69" fmla="*/ T68 w 2096"/>
                              <a:gd name="T70" fmla="+- 0 214 164"/>
                              <a:gd name="T71" fmla="*/ 214 h 2547"/>
                              <a:gd name="T72" fmla="+- 0 11361 9369"/>
                              <a:gd name="T73" fmla="*/ T72 w 2096"/>
                              <a:gd name="T74" fmla="+- 0 177 164"/>
                              <a:gd name="T75" fmla="*/ 177 h 2547"/>
                              <a:gd name="T76" fmla="+- 0 11295 9369"/>
                              <a:gd name="T77" fmla="*/ T76 w 2096"/>
                              <a:gd name="T78" fmla="+- 0 164 164"/>
                              <a:gd name="T79" fmla="*/ 164 h 2547"/>
                              <a:gd name="T80" fmla="+- 0 9539 9369"/>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3" y="104"/>
                                </a:lnTo>
                                <a:lnTo>
                                  <a:pt x="0" y="170"/>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9" name="docshape362"/>
                        <wps:cNvSpPr>
                          <a:spLocks/>
                        </wps:cNvSpPr>
                        <wps:spPr bwMode="auto">
                          <a:xfrm>
                            <a:off x="8820" y="1277"/>
                            <a:ext cx="463" cy="320"/>
                          </a:xfrm>
                          <a:custGeom>
                            <a:avLst/>
                            <a:gdLst>
                              <a:gd name="T0" fmla="+- 0 9027 8820"/>
                              <a:gd name="T1" fmla="*/ T0 w 463"/>
                              <a:gd name="T2" fmla="+- 0 1278 1278"/>
                              <a:gd name="T3" fmla="*/ 1278 h 320"/>
                              <a:gd name="T4" fmla="+- 0 8820 8820"/>
                              <a:gd name="T5" fmla="*/ T4 w 463"/>
                              <a:gd name="T6" fmla="+- 0 1438 1278"/>
                              <a:gd name="T7" fmla="*/ 1438 h 320"/>
                              <a:gd name="T8" fmla="+- 0 9027 8820"/>
                              <a:gd name="T9" fmla="*/ T8 w 463"/>
                              <a:gd name="T10" fmla="+- 0 1597 1278"/>
                              <a:gd name="T11" fmla="*/ 1597 h 320"/>
                              <a:gd name="T12" fmla="+- 0 9027 8820"/>
                              <a:gd name="T13" fmla="*/ T12 w 463"/>
                              <a:gd name="T14" fmla="+- 0 1516 1278"/>
                              <a:gd name="T15" fmla="*/ 1516 h 320"/>
                              <a:gd name="T16" fmla="+- 0 9283 8820"/>
                              <a:gd name="T17" fmla="*/ T16 w 463"/>
                              <a:gd name="T18" fmla="+- 0 1516 1278"/>
                              <a:gd name="T19" fmla="*/ 1516 h 320"/>
                              <a:gd name="T20" fmla="+- 0 9283 8820"/>
                              <a:gd name="T21" fmla="*/ T20 w 463"/>
                              <a:gd name="T22" fmla="+- 0 1359 1278"/>
                              <a:gd name="T23" fmla="*/ 1359 h 320"/>
                              <a:gd name="T24" fmla="+- 0 9027 8820"/>
                              <a:gd name="T25" fmla="*/ T24 w 463"/>
                              <a:gd name="T26" fmla="+- 0 1359 1278"/>
                              <a:gd name="T27" fmla="*/ 1359 h 320"/>
                              <a:gd name="T28" fmla="+- 0 9027 8820"/>
                              <a:gd name="T29" fmla="*/ T28 w 463"/>
                              <a:gd name="T30" fmla="+- 0 1278 1278"/>
                              <a:gd name="T31" fmla="*/ 1278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07" y="0"/>
                                </a:moveTo>
                                <a:lnTo>
                                  <a:pt x="0" y="160"/>
                                </a:lnTo>
                                <a:lnTo>
                                  <a:pt x="207" y="319"/>
                                </a:lnTo>
                                <a:lnTo>
                                  <a:pt x="207" y="238"/>
                                </a:lnTo>
                                <a:lnTo>
                                  <a:pt x="463" y="238"/>
                                </a:lnTo>
                                <a:lnTo>
                                  <a:pt x="463" y="81"/>
                                </a:lnTo>
                                <a:lnTo>
                                  <a:pt x="207" y="81"/>
                                </a:lnTo>
                                <a:lnTo>
                                  <a:pt x="207" y="0"/>
                                </a:lnTo>
                                <a:close/>
                              </a:path>
                            </a:pathLst>
                          </a:custGeom>
                          <a:solidFill>
                            <a:srgbClr val="1B224D"/>
                          </a:solidFill>
                          <a:ln>
                            <a:noFill/>
                          </a:ln>
                        </wps:spPr>
                        <wps:bodyPr rot="0" vert="horz" wrap="square" lIns="91440" tIns="45720" rIns="91440" bIns="45720" anchor="t" anchorCtr="0" upright="1">
                          <a:noAutofit/>
                        </wps:bodyPr>
                      </wps:wsp>
                      <wps:wsp>
                        <wps:cNvPr id="70" name="docshape363"/>
                        <wps:cNvSpPr txBox="1">
                          <a:spLocks noChangeArrowheads="1"/>
                        </wps:cNvSpPr>
                        <wps:spPr bwMode="auto">
                          <a:xfrm>
                            <a:off x="6983" y="494"/>
                            <a:ext cx="1502" cy="2125"/>
                          </a:xfrm>
                          <a:prstGeom prst="rect">
                            <a:avLst/>
                          </a:prstGeom>
                          <a:noFill/>
                          <a:ln>
                            <a:noFill/>
                          </a:ln>
                        </wps:spPr>
                        <wps:txbx>
                          <w:txbxContent>
                            <w:p w14:paraId="1435ED9B" w14:textId="77777777" w:rsidR="008904CF" w:rsidRDefault="008904CF">
                              <w:pPr>
                                <w:spacing w:line="237" w:lineRule="auto"/>
                                <w:ind w:right="18"/>
                                <w:jc w:val="center"/>
                                <w:rPr>
                                  <w:rFonts w:ascii="Tahoma"/>
                                </w:rPr>
                              </w:pPr>
                              <w:r>
                                <w:rPr>
                                  <w:rFonts w:ascii="Tahoma"/>
                                  <w:color w:val="414042"/>
                                </w:rPr>
                                <w:t>Share</w:t>
                              </w:r>
                              <w:r>
                                <w:rPr>
                                  <w:rFonts w:ascii="Tahoma"/>
                                  <w:color w:val="414042"/>
                                  <w:spacing w:val="-18"/>
                                </w:rPr>
                                <w:t xml:space="preserve"> </w:t>
                              </w:r>
                              <w:r>
                                <w:rPr>
                                  <w:rFonts w:ascii="Tahoma"/>
                                  <w:color w:val="414042"/>
                                </w:rPr>
                                <w:t>with</w:t>
                              </w:r>
                              <w:r>
                                <w:rPr>
                                  <w:rFonts w:ascii="Tahoma"/>
                                  <w:color w:val="414042"/>
                                  <w:spacing w:val="-17"/>
                                </w:rPr>
                                <w:t xml:space="preserve"> </w:t>
                              </w:r>
                              <w:r>
                                <w:rPr>
                                  <w:rFonts w:ascii="Tahoma"/>
                                  <w:color w:val="414042"/>
                                </w:rPr>
                                <w:t>selected mentors and ITE partners and revise</w:t>
                              </w:r>
                              <w:r>
                                <w:rPr>
                                  <w:rFonts w:ascii="Tahoma"/>
                                  <w:color w:val="414042"/>
                                  <w:spacing w:val="-18"/>
                                </w:rPr>
                                <w:t xml:space="preserve"> </w:t>
                              </w:r>
                              <w:r>
                                <w:rPr>
                                  <w:rFonts w:ascii="Tahoma"/>
                                  <w:color w:val="414042"/>
                                </w:rPr>
                                <w:t xml:space="preserve">planning based on </w:t>
                              </w:r>
                              <w:r>
                                <w:rPr>
                                  <w:rFonts w:ascii="Tahoma"/>
                                  <w:color w:val="414042"/>
                                  <w:spacing w:val="-2"/>
                                </w:rPr>
                                <w:t>feedback</w:t>
                              </w:r>
                            </w:p>
                          </w:txbxContent>
                        </wps:txbx>
                        <wps:bodyPr rot="0" vert="horz" wrap="square" lIns="0" tIns="0" rIns="0" bIns="0" anchor="t" anchorCtr="0" upright="1">
                          <a:noAutofit/>
                        </wps:bodyPr>
                      </wps:wsp>
                      <wps:wsp>
                        <wps:cNvPr id="71" name="docshape364"/>
                        <wps:cNvSpPr txBox="1">
                          <a:spLocks noChangeArrowheads="1"/>
                        </wps:cNvSpPr>
                        <wps:spPr bwMode="auto">
                          <a:xfrm>
                            <a:off x="9550" y="419"/>
                            <a:ext cx="1744" cy="1935"/>
                          </a:xfrm>
                          <a:prstGeom prst="rect">
                            <a:avLst/>
                          </a:prstGeom>
                          <a:noFill/>
                          <a:ln>
                            <a:noFill/>
                          </a:ln>
                        </wps:spPr>
                        <wps:txbx>
                          <w:txbxContent>
                            <w:p w14:paraId="4E15116D" w14:textId="77777777" w:rsidR="008904CF" w:rsidRDefault="008904CF">
                              <w:pPr>
                                <w:spacing w:line="237" w:lineRule="auto"/>
                                <w:ind w:right="18"/>
                                <w:jc w:val="center"/>
                                <w:rPr>
                                  <w:rFonts w:ascii="Tahoma"/>
                                </w:rPr>
                              </w:pPr>
                              <w:r>
                                <w:rPr>
                                  <w:rFonts w:ascii="Tahoma"/>
                                  <w:color w:val="414042"/>
                                  <w:spacing w:val="-2"/>
                                </w:rPr>
                                <w:t>Review</w:t>
                              </w:r>
                              <w:r>
                                <w:rPr>
                                  <w:rFonts w:ascii="Tahoma"/>
                                  <w:color w:val="414042"/>
                                  <w:spacing w:val="-16"/>
                                </w:rPr>
                                <w:t xml:space="preserve"> </w:t>
                              </w:r>
                              <w:r>
                                <w:rPr>
                                  <w:rFonts w:ascii="Tahoma"/>
                                  <w:color w:val="414042"/>
                                  <w:spacing w:val="-2"/>
                                </w:rPr>
                                <w:t>and</w:t>
                              </w:r>
                              <w:r>
                                <w:rPr>
                                  <w:rFonts w:ascii="Tahoma"/>
                                  <w:color w:val="414042"/>
                                  <w:spacing w:val="-15"/>
                                </w:rPr>
                                <w:t xml:space="preserve"> </w:t>
                              </w:r>
                              <w:r>
                                <w:rPr>
                                  <w:rFonts w:ascii="Tahoma"/>
                                  <w:color w:val="414042"/>
                                  <w:spacing w:val="-2"/>
                                </w:rPr>
                                <w:t xml:space="preserve">revise </w:t>
                              </w:r>
                              <w:r>
                                <w:rPr>
                                  <w:rFonts w:ascii="Tahoma"/>
                                  <w:color w:val="414042"/>
                                </w:rPr>
                                <w:t>the curriculum with Strategic Partnership Board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9DE64F" id="Group 66" o:spid="_x0000_s1026" alt="&quot;&quot;" style="position:absolute;margin-left:333.75pt;margin-top:7.8pt;width:239.45pt;height:127.35pt;z-index:-251649024;mso-wrap-distance-left:0;mso-wrap-distance-right:0;mso-position-horizontal-relative:page" coordorigin="6676,164" coordsize="4789,2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">
                <v:shape id="docshape360" o:spid="_x0000_s1027" style="position:absolute;left:6676;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164;104,177;50,214;14,268;0,334;0,2541;14,2607;50,2661;104,2698;170,2711;1926,2711;1992,2698;2046,2661;2083,2607;2096,2541;2096,334;2083,268;2046,214;1992,177;1926,164;170,164" o:connectangles="0,0,0,0,0,0,0,0,0,0,0,0,0,0,0,0,0,0,0,0,0"/>
                </v:shape>
                <v:shape id="docshape361" o:spid="_x0000_s1028" style="position:absolute;left:9369;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" path="m170,l104,13,50,50,13,104,,170,,2377r13,66l50,2497r54,37l170,2547r1756,l1992,2534r54,-37l2083,2443r13,-66l2096,170r-13,-66l2046,50,1992,13,1926,,170,xe" filled="f" strokecolor="#b1b3b6" strokeweight="2pt">
                  <v:path arrowok="t" o:connecttype="custom" o:connectlocs="170,164;104,177;50,214;13,268;0,334;0,2541;13,2607;50,2661;104,2698;170,2711;1926,2711;1992,2698;2046,2661;2083,2607;2096,2541;2096,334;2083,268;2046,214;1992,177;1926,164;170,164" o:connectangles="0,0,0,0,0,0,0,0,0,0,0,0,0,0,0,0,0,0,0,0,0"/>
                </v:shape>
                <v:shape id="docshape362" o:spid="_x0000_s1029" style="position:absolute;left:8820;top:1277;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" path="m207,l,160,207,319r,-81l463,238r,-157l207,81,207,xe" fillcolor="#1b224d" stroked="f">
                  <v:path arrowok="t" o:connecttype="custom" o:connectlocs="207,1278;0,1438;207,1597;207,1516;463,1516;463,1359;207,1359;207,1278" o:connectangles="0,0,0,0,0,0,0,0"/>
                </v:shape>
                <v:shapetype id="_x0000_t202" coordsize="21600,21600" o:spt="202" path="m,l,21600r21600,l21600,xe">
                  <v:stroke joinstyle="miter"/>
                  <v:path gradientshapeok="t" o:connecttype="rect"/>
                </v:shapetype>
                <v:shape id="docshape363" o:spid="_x0000_s1030" type="#_x0000_t202" style="position:absolute;left:6983;top:494;width:1502;height:2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1435ED9B" w14:textId="77777777" w:rsidR="008904CF" w:rsidRDefault="008904CF">
                        <w:pPr>
                          <w:spacing w:line="237" w:lineRule="auto"/>
                          <w:ind w:right="18"/>
                          <w:jc w:val="center"/>
                          <w:rPr>
                            <w:rFonts w:ascii="Tahoma"/>
                          </w:rPr>
                        </w:pPr>
                        <w:r>
                          <w:rPr>
                            <w:rFonts w:ascii="Tahoma"/>
                            <w:color w:val="414042"/>
                          </w:rPr>
                          <w:t>Share</w:t>
                        </w:r>
                        <w:r>
                          <w:rPr>
                            <w:rFonts w:ascii="Tahoma"/>
                            <w:color w:val="414042"/>
                            <w:spacing w:val="-18"/>
                          </w:rPr>
                          <w:t xml:space="preserve"> </w:t>
                        </w:r>
                        <w:r>
                          <w:rPr>
                            <w:rFonts w:ascii="Tahoma"/>
                            <w:color w:val="414042"/>
                          </w:rPr>
                          <w:t>with</w:t>
                        </w:r>
                        <w:r>
                          <w:rPr>
                            <w:rFonts w:ascii="Tahoma"/>
                            <w:color w:val="414042"/>
                            <w:spacing w:val="-17"/>
                          </w:rPr>
                          <w:t xml:space="preserve"> </w:t>
                        </w:r>
                        <w:r>
                          <w:rPr>
                            <w:rFonts w:ascii="Tahoma"/>
                            <w:color w:val="414042"/>
                          </w:rPr>
                          <w:t>selected mentors and ITE partners and revise</w:t>
                        </w:r>
                        <w:r>
                          <w:rPr>
                            <w:rFonts w:ascii="Tahoma"/>
                            <w:color w:val="414042"/>
                            <w:spacing w:val="-18"/>
                          </w:rPr>
                          <w:t xml:space="preserve"> </w:t>
                        </w:r>
                        <w:r>
                          <w:rPr>
                            <w:rFonts w:ascii="Tahoma"/>
                            <w:color w:val="414042"/>
                          </w:rPr>
                          <w:t xml:space="preserve">planning based on </w:t>
                        </w:r>
                        <w:r>
                          <w:rPr>
                            <w:rFonts w:ascii="Tahoma"/>
                            <w:color w:val="414042"/>
                            <w:spacing w:val="-2"/>
                          </w:rPr>
                          <w:t>feedback</w:t>
                        </w:r>
                      </w:p>
                    </w:txbxContent>
                  </v:textbox>
                </v:shape>
                <v:shape id="docshape364" o:spid="_x0000_s1031" type="#_x0000_t202" style="position:absolute;left:9550;top:419;width:1744;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4E15116D" w14:textId="77777777" w:rsidR="008904CF" w:rsidRDefault="008904CF">
                        <w:pPr>
                          <w:spacing w:line="237" w:lineRule="auto"/>
                          <w:ind w:right="18"/>
                          <w:jc w:val="center"/>
                          <w:rPr>
                            <w:rFonts w:ascii="Tahoma"/>
                          </w:rPr>
                        </w:pPr>
                        <w:r>
                          <w:rPr>
                            <w:rFonts w:ascii="Tahoma"/>
                            <w:color w:val="414042"/>
                            <w:spacing w:val="-2"/>
                          </w:rPr>
                          <w:t>Review</w:t>
                        </w:r>
                        <w:r>
                          <w:rPr>
                            <w:rFonts w:ascii="Tahoma"/>
                            <w:color w:val="414042"/>
                            <w:spacing w:val="-16"/>
                          </w:rPr>
                          <w:t xml:space="preserve"> </w:t>
                        </w:r>
                        <w:r>
                          <w:rPr>
                            <w:rFonts w:ascii="Tahoma"/>
                            <w:color w:val="414042"/>
                            <w:spacing w:val="-2"/>
                          </w:rPr>
                          <w:t>and</w:t>
                        </w:r>
                        <w:r>
                          <w:rPr>
                            <w:rFonts w:ascii="Tahoma"/>
                            <w:color w:val="414042"/>
                            <w:spacing w:val="-15"/>
                          </w:rPr>
                          <w:t xml:space="preserve"> </w:t>
                        </w:r>
                        <w:r>
                          <w:rPr>
                            <w:rFonts w:ascii="Tahoma"/>
                            <w:color w:val="414042"/>
                            <w:spacing w:val="-2"/>
                          </w:rPr>
                          <w:t xml:space="preserve">revise </w:t>
                        </w:r>
                        <w:r>
                          <w:rPr>
                            <w:rFonts w:ascii="Tahoma"/>
                            <w:color w:val="414042"/>
                          </w:rPr>
                          <w:t>the curriculum with Strategic Partnership Board</w:t>
                        </w:r>
                      </w:p>
                    </w:txbxContent>
                  </v:textbox>
                </v:shape>
                <w10:wrap type="topAndBottom" anchorx="page"/>
              </v:group>
            </w:pict>
          </mc:Fallback>
        </mc:AlternateContent>
      </w:r>
      <w:r>
        <w:rPr>
          <w:noProof/>
          <w:color w:val="2B579A"/>
          <w:shd w:val="clear" w:color="auto" w:fill="E6E6E6"/>
        </w:rPr>
        <mc:AlternateContent>
          <mc:Choice Requires="wpg">
            <w:drawing>
              <wp:anchor distT="0" distB="0" distL="0" distR="0" simplePos="0" relativeHeight="251666432" behindDoc="1" locked="0" layoutInCell="1" allowOverlap="1" wp14:anchorId="72FDDA60" wp14:editId="0FAF8C17">
                <wp:simplePos x="0" y="0"/>
                <wp:positionH relativeFrom="page">
                  <wp:posOffset>800100</wp:posOffset>
                </wp:positionH>
                <wp:positionV relativeFrom="paragraph">
                  <wp:posOffset>91440</wp:posOffset>
                </wp:positionV>
                <wp:extent cx="3366770" cy="1642745"/>
                <wp:effectExtent l="0" t="0" r="0" b="0"/>
                <wp:wrapTopAndBottom/>
                <wp:docPr id="72" name="Group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6770" cy="1642745"/>
                          <a:chOff x="1260" y="144"/>
                          <a:chExt cx="5302" cy="2587"/>
                        </a:xfrm>
                      </wpg:grpSpPr>
                      <wps:wsp>
                        <wps:cNvPr id="73" name="docshape354"/>
                        <wps:cNvSpPr>
                          <a:spLocks/>
                        </wps:cNvSpPr>
                        <wps:spPr bwMode="auto">
                          <a:xfrm>
                            <a:off x="1280" y="164"/>
                            <a:ext cx="2096" cy="2547"/>
                          </a:xfrm>
                          <a:custGeom>
                            <a:avLst/>
                            <a:gdLst>
                              <a:gd name="T0" fmla="+- 0 1450 1280"/>
                              <a:gd name="T1" fmla="*/ T0 w 2096"/>
                              <a:gd name="T2" fmla="+- 0 164 164"/>
                              <a:gd name="T3" fmla="*/ 164 h 2547"/>
                              <a:gd name="T4" fmla="+- 0 1384 1280"/>
                              <a:gd name="T5" fmla="*/ T4 w 2096"/>
                              <a:gd name="T6" fmla="+- 0 177 164"/>
                              <a:gd name="T7" fmla="*/ 177 h 2547"/>
                              <a:gd name="T8" fmla="+- 0 1330 1280"/>
                              <a:gd name="T9" fmla="*/ T8 w 2096"/>
                              <a:gd name="T10" fmla="+- 0 214 164"/>
                              <a:gd name="T11" fmla="*/ 214 h 2547"/>
                              <a:gd name="T12" fmla="+- 0 1294 1280"/>
                              <a:gd name="T13" fmla="*/ T12 w 2096"/>
                              <a:gd name="T14" fmla="+- 0 268 164"/>
                              <a:gd name="T15" fmla="*/ 268 h 2547"/>
                              <a:gd name="T16" fmla="+- 0 1280 1280"/>
                              <a:gd name="T17" fmla="*/ T16 w 2096"/>
                              <a:gd name="T18" fmla="+- 0 334 164"/>
                              <a:gd name="T19" fmla="*/ 334 h 2547"/>
                              <a:gd name="T20" fmla="+- 0 1280 1280"/>
                              <a:gd name="T21" fmla="*/ T20 w 2096"/>
                              <a:gd name="T22" fmla="+- 0 2541 164"/>
                              <a:gd name="T23" fmla="*/ 2541 h 2547"/>
                              <a:gd name="T24" fmla="+- 0 1294 1280"/>
                              <a:gd name="T25" fmla="*/ T24 w 2096"/>
                              <a:gd name="T26" fmla="+- 0 2607 164"/>
                              <a:gd name="T27" fmla="*/ 2607 h 2547"/>
                              <a:gd name="T28" fmla="+- 0 1330 1280"/>
                              <a:gd name="T29" fmla="*/ T28 w 2096"/>
                              <a:gd name="T30" fmla="+- 0 2661 164"/>
                              <a:gd name="T31" fmla="*/ 2661 h 2547"/>
                              <a:gd name="T32" fmla="+- 0 1384 1280"/>
                              <a:gd name="T33" fmla="*/ T32 w 2096"/>
                              <a:gd name="T34" fmla="+- 0 2698 164"/>
                              <a:gd name="T35" fmla="*/ 2698 h 2547"/>
                              <a:gd name="T36" fmla="+- 0 1450 1280"/>
                              <a:gd name="T37" fmla="*/ T36 w 2096"/>
                              <a:gd name="T38" fmla="+- 0 2711 164"/>
                              <a:gd name="T39" fmla="*/ 2711 h 2547"/>
                              <a:gd name="T40" fmla="+- 0 3206 1280"/>
                              <a:gd name="T41" fmla="*/ T40 w 2096"/>
                              <a:gd name="T42" fmla="+- 0 2711 164"/>
                              <a:gd name="T43" fmla="*/ 2711 h 2547"/>
                              <a:gd name="T44" fmla="+- 0 3272 1280"/>
                              <a:gd name="T45" fmla="*/ T44 w 2096"/>
                              <a:gd name="T46" fmla="+- 0 2698 164"/>
                              <a:gd name="T47" fmla="*/ 2698 h 2547"/>
                              <a:gd name="T48" fmla="+- 0 3327 1280"/>
                              <a:gd name="T49" fmla="*/ T48 w 2096"/>
                              <a:gd name="T50" fmla="+- 0 2661 164"/>
                              <a:gd name="T51" fmla="*/ 2661 h 2547"/>
                              <a:gd name="T52" fmla="+- 0 3363 1280"/>
                              <a:gd name="T53" fmla="*/ T52 w 2096"/>
                              <a:gd name="T54" fmla="+- 0 2607 164"/>
                              <a:gd name="T55" fmla="*/ 2607 h 2547"/>
                              <a:gd name="T56" fmla="+- 0 3376 1280"/>
                              <a:gd name="T57" fmla="*/ T56 w 2096"/>
                              <a:gd name="T58" fmla="+- 0 2541 164"/>
                              <a:gd name="T59" fmla="*/ 2541 h 2547"/>
                              <a:gd name="T60" fmla="+- 0 3376 1280"/>
                              <a:gd name="T61" fmla="*/ T60 w 2096"/>
                              <a:gd name="T62" fmla="+- 0 334 164"/>
                              <a:gd name="T63" fmla="*/ 334 h 2547"/>
                              <a:gd name="T64" fmla="+- 0 3363 1280"/>
                              <a:gd name="T65" fmla="*/ T64 w 2096"/>
                              <a:gd name="T66" fmla="+- 0 268 164"/>
                              <a:gd name="T67" fmla="*/ 268 h 2547"/>
                              <a:gd name="T68" fmla="+- 0 3327 1280"/>
                              <a:gd name="T69" fmla="*/ T68 w 2096"/>
                              <a:gd name="T70" fmla="+- 0 214 164"/>
                              <a:gd name="T71" fmla="*/ 214 h 2547"/>
                              <a:gd name="T72" fmla="+- 0 3272 1280"/>
                              <a:gd name="T73" fmla="*/ T72 w 2096"/>
                              <a:gd name="T74" fmla="+- 0 177 164"/>
                              <a:gd name="T75" fmla="*/ 177 h 2547"/>
                              <a:gd name="T76" fmla="+- 0 3206 1280"/>
                              <a:gd name="T77" fmla="*/ T76 w 2096"/>
                              <a:gd name="T78" fmla="+- 0 164 164"/>
                              <a:gd name="T79" fmla="*/ 164 h 2547"/>
                              <a:gd name="T80" fmla="+- 0 1450 1280"/>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0"/>
                                </a:lnTo>
                                <a:lnTo>
                                  <a:pt x="2083" y="104"/>
                                </a:lnTo>
                                <a:lnTo>
                                  <a:pt x="2047"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74" name="docshape355"/>
                        <wps:cNvSpPr>
                          <a:spLocks/>
                        </wps:cNvSpPr>
                        <wps:spPr bwMode="auto">
                          <a:xfrm>
                            <a:off x="3973" y="164"/>
                            <a:ext cx="2096" cy="2547"/>
                          </a:xfrm>
                          <a:custGeom>
                            <a:avLst/>
                            <a:gdLst>
                              <a:gd name="T0" fmla="+- 0 4143 3973"/>
                              <a:gd name="T1" fmla="*/ T0 w 2096"/>
                              <a:gd name="T2" fmla="+- 0 164 164"/>
                              <a:gd name="T3" fmla="*/ 164 h 2547"/>
                              <a:gd name="T4" fmla="+- 0 4077 3973"/>
                              <a:gd name="T5" fmla="*/ T4 w 2096"/>
                              <a:gd name="T6" fmla="+- 0 177 164"/>
                              <a:gd name="T7" fmla="*/ 177 h 2547"/>
                              <a:gd name="T8" fmla="+- 0 4023 3973"/>
                              <a:gd name="T9" fmla="*/ T8 w 2096"/>
                              <a:gd name="T10" fmla="+- 0 214 164"/>
                              <a:gd name="T11" fmla="*/ 214 h 2547"/>
                              <a:gd name="T12" fmla="+- 0 3987 3973"/>
                              <a:gd name="T13" fmla="*/ T12 w 2096"/>
                              <a:gd name="T14" fmla="+- 0 268 164"/>
                              <a:gd name="T15" fmla="*/ 268 h 2547"/>
                              <a:gd name="T16" fmla="+- 0 3973 3973"/>
                              <a:gd name="T17" fmla="*/ T16 w 2096"/>
                              <a:gd name="T18" fmla="+- 0 334 164"/>
                              <a:gd name="T19" fmla="*/ 334 h 2547"/>
                              <a:gd name="T20" fmla="+- 0 3973 3973"/>
                              <a:gd name="T21" fmla="*/ T20 w 2096"/>
                              <a:gd name="T22" fmla="+- 0 2541 164"/>
                              <a:gd name="T23" fmla="*/ 2541 h 2547"/>
                              <a:gd name="T24" fmla="+- 0 3987 3973"/>
                              <a:gd name="T25" fmla="*/ T24 w 2096"/>
                              <a:gd name="T26" fmla="+- 0 2607 164"/>
                              <a:gd name="T27" fmla="*/ 2607 h 2547"/>
                              <a:gd name="T28" fmla="+- 0 4023 3973"/>
                              <a:gd name="T29" fmla="*/ T28 w 2096"/>
                              <a:gd name="T30" fmla="+- 0 2661 164"/>
                              <a:gd name="T31" fmla="*/ 2661 h 2547"/>
                              <a:gd name="T32" fmla="+- 0 4077 3973"/>
                              <a:gd name="T33" fmla="*/ T32 w 2096"/>
                              <a:gd name="T34" fmla="+- 0 2698 164"/>
                              <a:gd name="T35" fmla="*/ 2698 h 2547"/>
                              <a:gd name="T36" fmla="+- 0 4143 3973"/>
                              <a:gd name="T37" fmla="*/ T36 w 2096"/>
                              <a:gd name="T38" fmla="+- 0 2711 164"/>
                              <a:gd name="T39" fmla="*/ 2711 h 2547"/>
                              <a:gd name="T40" fmla="+- 0 5899 3973"/>
                              <a:gd name="T41" fmla="*/ T40 w 2096"/>
                              <a:gd name="T42" fmla="+- 0 2711 164"/>
                              <a:gd name="T43" fmla="*/ 2711 h 2547"/>
                              <a:gd name="T44" fmla="+- 0 5965 3973"/>
                              <a:gd name="T45" fmla="*/ T44 w 2096"/>
                              <a:gd name="T46" fmla="+- 0 2698 164"/>
                              <a:gd name="T47" fmla="*/ 2698 h 2547"/>
                              <a:gd name="T48" fmla="+- 0 6019 3973"/>
                              <a:gd name="T49" fmla="*/ T48 w 2096"/>
                              <a:gd name="T50" fmla="+- 0 2661 164"/>
                              <a:gd name="T51" fmla="*/ 2661 h 2547"/>
                              <a:gd name="T52" fmla="+- 0 6056 3973"/>
                              <a:gd name="T53" fmla="*/ T52 w 2096"/>
                              <a:gd name="T54" fmla="+- 0 2607 164"/>
                              <a:gd name="T55" fmla="*/ 2607 h 2547"/>
                              <a:gd name="T56" fmla="+- 0 6069 3973"/>
                              <a:gd name="T57" fmla="*/ T56 w 2096"/>
                              <a:gd name="T58" fmla="+- 0 2541 164"/>
                              <a:gd name="T59" fmla="*/ 2541 h 2547"/>
                              <a:gd name="T60" fmla="+- 0 6069 3973"/>
                              <a:gd name="T61" fmla="*/ T60 w 2096"/>
                              <a:gd name="T62" fmla="+- 0 334 164"/>
                              <a:gd name="T63" fmla="*/ 334 h 2547"/>
                              <a:gd name="T64" fmla="+- 0 6056 3973"/>
                              <a:gd name="T65" fmla="*/ T64 w 2096"/>
                              <a:gd name="T66" fmla="+- 0 268 164"/>
                              <a:gd name="T67" fmla="*/ 268 h 2547"/>
                              <a:gd name="T68" fmla="+- 0 6019 3973"/>
                              <a:gd name="T69" fmla="*/ T68 w 2096"/>
                              <a:gd name="T70" fmla="+- 0 214 164"/>
                              <a:gd name="T71" fmla="*/ 214 h 2547"/>
                              <a:gd name="T72" fmla="+- 0 5965 3973"/>
                              <a:gd name="T73" fmla="*/ T72 w 2096"/>
                              <a:gd name="T74" fmla="+- 0 177 164"/>
                              <a:gd name="T75" fmla="*/ 177 h 2547"/>
                              <a:gd name="T76" fmla="+- 0 5899 3973"/>
                              <a:gd name="T77" fmla="*/ T76 w 2096"/>
                              <a:gd name="T78" fmla="+- 0 164 164"/>
                              <a:gd name="T79" fmla="*/ 164 h 2547"/>
                              <a:gd name="T80" fmla="+- 0 4143 3973"/>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75" name="docshape356"/>
                        <wps:cNvSpPr>
                          <a:spLocks/>
                        </wps:cNvSpPr>
                        <wps:spPr bwMode="auto">
                          <a:xfrm>
                            <a:off x="3434" y="1277"/>
                            <a:ext cx="3128" cy="320"/>
                          </a:xfrm>
                          <a:custGeom>
                            <a:avLst/>
                            <a:gdLst>
                              <a:gd name="T0" fmla="+- 0 3897 3434"/>
                              <a:gd name="T1" fmla="*/ T0 w 3128"/>
                              <a:gd name="T2" fmla="+- 0 1359 1278"/>
                              <a:gd name="T3" fmla="*/ 1359 h 320"/>
                              <a:gd name="T4" fmla="+- 0 3641 3434"/>
                              <a:gd name="T5" fmla="*/ T4 w 3128"/>
                              <a:gd name="T6" fmla="+- 0 1359 1278"/>
                              <a:gd name="T7" fmla="*/ 1359 h 320"/>
                              <a:gd name="T8" fmla="+- 0 3641 3434"/>
                              <a:gd name="T9" fmla="*/ T8 w 3128"/>
                              <a:gd name="T10" fmla="+- 0 1278 1278"/>
                              <a:gd name="T11" fmla="*/ 1278 h 320"/>
                              <a:gd name="T12" fmla="+- 0 3434 3434"/>
                              <a:gd name="T13" fmla="*/ T12 w 3128"/>
                              <a:gd name="T14" fmla="+- 0 1438 1278"/>
                              <a:gd name="T15" fmla="*/ 1438 h 320"/>
                              <a:gd name="T16" fmla="+- 0 3641 3434"/>
                              <a:gd name="T17" fmla="*/ T16 w 3128"/>
                              <a:gd name="T18" fmla="+- 0 1597 1278"/>
                              <a:gd name="T19" fmla="*/ 1597 h 320"/>
                              <a:gd name="T20" fmla="+- 0 3641 3434"/>
                              <a:gd name="T21" fmla="*/ T20 w 3128"/>
                              <a:gd name="T22" fmla="+- 0 1516 1278"/>
                              <a:gd name="T23" fmla="*/ 1516 h 320"/>
                              <a:gd name="T24" fmla="+- 0 3897 3434"/>
                              <a:gd name="T25" fmla="*/ T24 w 3128"/>
                              <a:gd name="T26" fmla="+- 0 1516 1278"/>
                              <a:gd name="T27" fmla="*/ 1516 h 320"/>
                              <a:gd name="T28" fmla="+- 0 3897 3434"/>
                              <a:gd name="T29" fmla="*/ T28 w 3128"/>
                              <a:gd name="T30" fmla="+- 0 1359 1278"/>
                              <a:gd name="T31" fmla="*/ 1359 h 320"/>
                              <a:gd name="T32" fmla="+- 0 6562 3434"/>
                              <a:gd name="T33" fmla="*/ T32 w 3128"/>
                              <a:gd name="T34" fmla="+- 0 1359 1278"/>
                              <a:gd name="T35" fmla="*/ 1359 h 320"/>
                              <a:gd name="T36" fmla="+- 0 6306 3434"/>
                              <a:gd name="T37" fmla="*/ T36 w 3128"/>
                              <a:gd name="T38" fmla="+- 0 1359 1278"/>
                              <a:gd name="T39" fmla="*/ 1359 h 320"/>
                              <a:gd name="T40" fmla="+- 0 6306 3434"/>
                              <a:gd name="T41" fmla="*/ T40 w 3128"/>
                              <a:gd name="T42" fmla="+- 0 1278 1278"/>
                              <a:gd name="T43" fmla="*/ 1278 h 320"/>
                              <a:gd name="T44" fmla="+- 0 6099 3434"/>
                              <a:gd name="T45" fmla="*/ T44 w 3128"/>
                              <a:gd name="T46" fmla="+- 0 1438 1278"/>
                              <a:gd name="T47" fmla="*/ 1438 h 320"/>
                              <a:gd name="T48" fmla="+- 0 6306 3434"/>
                              <a:gd name="T49" fmla="*/ T48 w 3128"/>
                              <a:gd name="T50" fmla="+- 0 1597 1278"/>
                              <a:gd name="T51" fmla="*/ 1597 h 320"/>
                              <a:gd name="T52" fmla="+- 0 6306 3434"/>
                              <a:gd name="T53" fmla="*/ T52 w 3128"/>
                              <a:gd name="T54" fmla="+- 0 1516 1278"/>
                              <a:gd name="T55" fmla="*/ 1516 h 320"/>
                              <a:gd name="T56" fmla="+- 0 6562 3434"/>
                              <a:gd name="T57" fmla="*/ T56 w 3128"/>
                              <a:gd name="T58" fmla="+- 0 1516 1278"/>
                              <a:gd name="T59" fmla="*/ 1516 h 320"/>
                              <a:gd name="T60" fmla="+- 0 6562 3434"/>
                              <a:gd name="T61" fmla="*/ T60 w 3128"/>
                              <a:gd name="T62" fmla="+- 0 1359 1278"/>
                              <a:gd name="T63" fmla="*/ 1359 h 3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3128" h="320">
                                <a:moveTo>
                                  <a:pt x="463" y="81"/>
                                </a:moveTo>
                                <a:lnTo>
                                  <a:pt x="207" y="81"/>
                                </a:lnTo>
                                <a:lnTo>
                                  <a:pt x="207" y="0"/>
                                </a:lnTo>
                                <a:lnTo>
                                  <a:pt x="0" y="160"/>
                                </a:lnTo>
                                <a:lnTo>
                                  <a:pt x="207" y="319"/>
                                </a:lnTo>
                                <a:lnTo>
                                  <a:pt x="207" y="238"/>
                                </a:lnTo>
                                <a:lnTo>
                                  <a:pt x="463" y="238"/>
                                </a:lnTo>
                                <a:lnTo>
                                  <a:pt x="463" y="81"/>
                                </a:lnTo>
                                <a:close/>
                                <a:moveTo>
                                  <a:pt x="3128" y="81"/>
                                </a:moveTo>
                                <a:lnTo>
                                  <a:pt x="2872" y="81"/>
                                </a:lnTo>
                                <a:lnTo>
                                  <a:pt x="2872" y="0"/>
                                </a:lnTo>
                                <a:lnTo>
                                  <a:pt x="2665" y="160"/>
                                </a:lnTo>
                                <a:lnTo>
                                  <a:pt x="2872" y="319"/>
                                </a:lnTo>
                                <a:lnTo>
                                  <a:pt x="2872" y="238"/>
                                </a:lnTo>
                                <a:lnTo>
                                  <a:pt x="3128" y="238"/>
                                </a:lnTo>
                                <a:lnTo>
                                  <a:pt x="3128" y="81"/>
                                </a:lnTo>
                                <a:close/>
                              </a:path>
                            </a:pathLst>
                          </a:custGeom>
                          <a:solidFill>
                            <a:srgbClr val="1B224D"/>
                          </a:solidFill>
                          <a:ln>
                            <a:noFill/>
                          </a:ln>
                        </wps:spPr>
                        <wps:bodyPr rot="0" vert="horz" wrap="square" lIns="91440" tIns="45720" rIns="91440" bIns="45720" anchor="t" anchorCtr="0" upright="1">
                          <a:noAutofit/>
                        </wps:bodyPr>
                      </wps:wsp>
                      <wps:wsp>
                        <wps:cNvPr id="76" name="docshape357"/>
                        <wps:cNvSpPr txBox="1">
                          <a:spLocks noChangeArrowheads="1"/>
                        </wps:cNvSpPr>
                        <wps:spPr bwMode="auto">
                          <a:xfrm>
                            <a:off x="1471" y="385"/>
                            <a:ext cx="1735" cy="2112"/>
                          </a:xfrm>
                          <a:prstGeom prst="rect">
                            <a:avLst/>
                          </a:prstGeom>
                          <a:noFill/>
                          <a:ln>
                            <a:noFill/>
                          </a:ln>
                        </wps:spPr>
                        <wps:txbx>
                          <w:txbxContent>
                            <w:p w14:paraId="55FF7864" w14:textId="77777777" w:rsidR="008904CF" w:rsidRDefault="008904CF">
                              <w:pPr>
                                <w:spacing w:line="237" w:lineRule="auto"/>
                                <w:ind w:right="18" w:hanging="1"/>
                                <w:jc w:val="center"/>
                                <w:rPr>
                                  <w:rFonts w:ascii="Tahoma"/>
                                </w:rPr>
                              </w:pPr>
                              <w:r>
                                <w:rPr>
                                  <w:rFonts w:ascii="Tahoma"/>
                                  <w:color w:val="414042"/>
                                </w:rPr>
                                <w:t>Peer reviews with</w:t>
                              </w:r>
                              <w:r>
                                <w:rPr>
                                  <w:rFonts w:ascii="Tahoma"/>
                                  <w:color w:val="414042"/>
                                  <w:spacing w:val="40"/>
                                </w:rPr>
                                <w:t xml:space="preserve"> </w:t>
                              </w:r>
                              <w:r>
                                <w:rPr>
                                  <w:rFonts w:ascii="Tahoma"/>
                                  <w:color w:val="414042"/>
                                </w:rPr>
                                <w:t>senior Leadership Team external ITE partners and external examiners.</w:t>
                              </w:r>
                            </w:p>
                            <w:p w14:paraId="44BA7D01" w14:textId="77777777" w:rsidR="008904CF" w:rsidRDefault="008904CF">
                              <w:pPr>
                                <w:ind w:left="66" w:right="85"/>
                                <w:jc w:val="center"/>
                                <w:rPr>
                                  <w:rFonts w:ascii="Tahoma"/>
                                </w:rPr>
                              </w:pPr>
                              <w:r>
                                <w:rPr>
                                  <w:rFonts w:ascii="Tahoma"/>
                                  <w:color w:val="414042"/>
                                </w:rPr>
                                <w:t>Revise</w:t>
                              </w:r>
                              <w:r>
                                <w:rPr>
                                  <w:rFonts w:ascii="Tahoma"/>
                                  <w:color w:val="414042"/>
                                  <w:spacing w:val="-18"/>
                                </w:rPr>
                                <w:t xml:space="preserve"> </w:t>
                              </w:r>
                              <w:r>
                                <w:rPr>
                                  <w:rFonts w:ascii="Tahoma"/>
                                  <w:color w:val="414042"/>
                                </w:rPr>
                                <w:t>in</w:t>
                              </w:r>
                              <w:r>
                                <w:rPr>
                                  <w:rFonts w:ascii="Tahoma"/>
                                  <w:color w:val="414042"/>
                                  <w:spacing w:val="-17"/>
                                </w:rPr>
                                <w:t xml:space="preserve"> </w:t>
                              </w:r>
                              <w:r>
                                <w:rPr>
                                  <w:rFonts w:ascii="Tahoma"/>
                                  <w:color w:val="414042"/>
                                </w:rPr>
                                <w:t>light</w:t>
                              </w:r>
                              <w:r>
                                <w:rPr>
                                  <w:rFonts w:ascii="Tahoma"/>
                                  <w:color w:val="414042"/>
                                  <w:spacing w:val="-17"/>
                                </w:rPr>
                                <w:t xml:space="preserve"> </w:t>
                              </w:r>
                              <w:r>
                                <w:rPr>
                                  <w:rFonts w:ascii="Tahoma"/>
                                  <w:color w:val="414042"/>
                                </w:rPr>
                                <w:t xml:space="preserve">of </w:t>
                              </w:r>
                              <w:r>
                                <w:rPr>
                                  <w:rFonts w:ascii="Tahoma"/>
                                  <w:color w:val="414042"/>
                                  <w:spacing w:val="-2"/>
                                </w:rPr>
                                <w:t>feedback</w:t>
                              </w:r>
                            </w:p>
                          </w:txbxContent>
                        </wps:txbx>
                        <wps:bodyPr rot="0" vert="horz" wrap="square" lIns="0" tIns="0" rIns="0" bIns="0" anchor="t" anchorCtr="0" upright="1">
                          <a:noAutofit/>
                        </wps:bodyPr>
                      </wps:wsp>
                      <wps:wsp>
                        <wps:cNvPr id="77" name="docshape358"/>
                        <wps:cNvSpPr txBox="1">
                          <a:spLocks noChangeArrowheads="1"/>
                        </wps:cNvSpPr>
                        <wps:spPr bwMode="auto">
                          <a:xfrm>
                            <a:off x="4184" y="385"/>
                            <a:ext cx="1695" cy="2112"/>
                          </a:xfrm>
                          <a:prstGeom prst="rect">
                            <a:avLst/>
                          </a:prstGeom>
                          <a:noFill/>
                          <a:ln>
                            <a:noFill/>
                          </a:ln>
                        </wps:spPr>
                        <wps:txbx>
                          <w:txbxContent>
                            <w:p w14:paraId="4315B1FD" w14:textId="77777777" w:rsidR="008904CF" w:rsidRDefault="008904CF">
                              <w:pPr>
                                <w:spacing w:line="237" w:lineRule="auto"/>
                                <w:ind w:left="15" w:right="33"/>
                                <w:jc w:val="center"/>
                                <w:rPr>
                                  <w:rFonts w:ascii="Tahoma"/>
                                </w:rPr>
                              </w:pPr>
                              <w:r>
                                <w:rPr>
                                  <w:rFonts w:ascii="Tahoma"/>
                                  <w:color w:val="414042"/>
                                </w:rPr>
                                <w:t xml:space="preserve">Consult with </w:t>
                              </w:r>
                              <w:r>
                                <w:rPr>
                                  <w:rFonts w:ascii="Tahoma"/>
                                  <w:color w:val="414042"/>
                                  <w:spacing w:val="-2"/>
                                </w:rPr>
                                <w:t>expert</w:t>
                              </w:r>
                              <w:r>
                                <w:rPr>
                                  <w:rFonts w:ascii="Tahoma"/>
                                  <w:color w:val="414042"/>
                                  <w:spacing w:val="-16"/>
                                </w:rPr>
                                <w:t xml:space="preserve"> </w:t>
                              </w:r>
                              <w:r>
                                <w:rPr>
                                  <w:rFonts w:ascii="Tahoma"/>
                                  <w:color w:val="414042"/>
                                  <w:spacing w:val="-2"/>
                                </w:rPr>
                                <w:t xml:space="preserve">colleagues </w:t>
                              </w:r>
                              <w:r>
                                <w:rPr>
                                  <w:rFonts w:ascii="Tahoma"/>
                                  <w:color w:val="414042"/>
                                </w:rPr>
                                <w:t>from subject associations as well as peers from across</w:t>
                              </w:r>
                              <w:r>
                                <w:rPr>
                                  <w:rFonts w:ascii="Tahoma"/>
                                  <w:color w:val="414042"/>
                                  <w:spacing w:val="40"/>
                                </w:rPr>
                                <w:t xml:space="preserve"> </w:t>
                              </w:r>
                              <w:r>
                                <w:rPr>
                                  <w:rFonts w:ascii="Tahoma"/>
                                  <w:color w:val="414042"/>
                                </w:rPr>
                                <w:t xml:space="preserve">the faculty and other </w:t>
                              </w:r>
                              <w:r>
                                <w:rPr>
                                  <w:rFonts w:ascii="Tahoma"/>
                                  <w:color w:val="414042"/>
                                  <w:spacing w:val="-2"/>
                                </w:rPr>
                                <w:t>universities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FDDA60" id="Group 72" o:spid="_x0000_s1032" alt="&quot;&quot;" style="position:absolute;margin-left:63pt;margin-top:7.2pt;width:265.1pt;height:129.35pt;z-index:-251650048;mso-wrap-distance-left:0;mso-wrap-distance-right:0;mso-position-horizontal-relative:page" coordorigin="1260,144" coordsize="5302,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">
                <v:shape id="docshape354" o:spid="_x0000_s1033" style="position:absolute;left:1280;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" path="m170,l104,13,50,50,14,104,,170,,2377r14,66l50,2497r54,37l170,2547r1756,l1992,2534r55,-37l2083,2443r13,-66l2096,170r-13,-66l2047,50,1992,13,1926,,170,xe" filled="f" strokecolor="#b1b3b6" strokeweight="2pt">
                  <v:path arrowok="t" o:connecttype="custom" o:connectlocs="170,164;104,177;50,214;14,268;0,334;0,2541;14,2607;50,2661;104,2698;170,2711;1926,2711;1992,2698;2047,2661;2083,2607;2096,2541;2096,334;2083,268;2047,214;1992,177;1926,164;170,164" o:connectangles="0,0,0,0,0,0,0,0,0,0,0,0,0,0,0,0,0,0,0,0,0"/>
                </v:shape>
                <v:shape id="docshape355" o:spid="_x0000_s1034" style="position:absolute;left:3973;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164;104,177;50,214;14,268;0,334;0,2541;14,2607;50,2661;104,2698;170,2711;1926,2711;1992,2698;2046,2661;2083,2607;2096,2541;2096,334;2083,268;2046,214;1992,177;1926,164;170,164" o:connectangles="0,0,0,0,0,0,0,0,0,0,0,0,0,0,0,0,0,0,0,0,0"/>
                </v:shape>
                <v:shape id="docshape356" o:spid="_x0000_s1035" style="position:absolute;left:3434;top:1277;width:3128;height:320;visibility:visible;mso-wrap-style:square;v-text-anchor:top" coordsize="312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" path="m463,81r-256,l207,,,160,207,319r,-81l463,238r,-157xm3128,81r-256,l2872,,2665,160r207,159l2872,238r256,l3128,81xe" fillcolor="#1b224d" stroked="f">
                  <v:path arrowok="t" o:connecttype="custom" o:connectlocs="463,1359;207,1359;207,1278;0,1438;207,1597;207,1516;463,1516;463,1359;3128,1359;2872,1359;2872,1278;2665,1438;2872,1597;2872,1516;3128,1516;3128,1359" o:connectangles="0,0,0,0,0,0,0,0,0,0,0,0,0,0,0,0"/>
                </v:shape>
                <v:shape id="docshape357" o:spid="_x0000_s1036" type="#_x0000_t202" style="position:absolute;left:1471;top:385;width:1735;height:2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55FF7864" w14:textId="77777777" w:rsidR="008904CF" w:rsidRDefault="008904CF">
                        <w:pPr>
                          <w:spacing w:line="237" w:lineRule="auto"/>
                          <w:ind w:right="18" w:hanging="1"/>
                          <w:jc w:val="center"/>
                          <w:rPr>
                            <w:rFonts w:ascii="Tahoma"/>
                          </w:rPr>
                        </w:pPr>
                        <w:r>
                          <w:rPr>
                            <w:rFonts w:ascii="Tahoma"/>
                            <w:color w:val="414042"/>
                          </w:rPr>
                          <w:t>Peer reviews with</w:t>
                        </w:r>
                        <w:r>
                          <w:rPr>
                            <w:rFonts w:ascii="Tahoma"/>
                            <w:color w:val="414042"/>
                            <w:spacing w:val="40"/>
                          </w:rPr>
                          <w:t xml:space="preserve"> </w:t>
                        </w:r>
                        <w:r>
                          <w:rPr>
                            <w:rFonts w:ascii="Tahoma"/>
                            <w:color w:val="414042"/>
                          </w:rPr>
                          <w:t>senior Leadership Team external ITE partners and external examiners.</w:t>
                        </w:r>
                      </w:p>
                      <w:p w14:paraId="44BA7D01" w14:textId="77777777" w:rsidR="008904CF" w:rsidRDefault="008904CF">
                        <w:pPr>
                          <w:ind w:left="66" w:right="85"/>
                          <w:jc w:val="center"/>
                          <w:rPr>
                            <w:rFonts w:ascii="Tahoma"/>
                          </w:rPr>
                        </w:pPr>
                        <w:r>
                          <w:rPr>
                            <w:rFonts w:ascii="Tahoma"/>
                            <w:color w:val="414042"/>
                          </w:rPr>
                          <w:t>Revise</w:t>
                        </w:r>
                        <w:r>
                          <w:rPr>
                            <w:rFonts w:ascii="Tahoma"/>
                            <w:color w:val="414042"/>
                            <w:spacing w:val="-18"/>
                          </w:rPr>
                          <w:t xml:space="preserve"> </w:t>
                        </w:r>
                        <w:r>
                          <w:rPr>
                            <w:rFonts w:ascii="Tahoma"/>
                            <w:color w:val="414042"/>
                          </w:rPr>
                          <w:t>in</w:t>
                        </w:r>
                        <w:r>
                          <w:rPr>
                            <w:rFonts w:ascii="Tahoma"/>
                            <w:color w:val="414042"/>
                            <w:spacing w:val="-17"/>
                          </w:rPr>
                          <w:t xml:space="preserve"> </w:t>
                        </w:r>
                        <w:r>
                          <w:rPr>
                            <w:rFonts w:ascii="Tahoma"/>
                            <w:color w:val="414042"/>
                          </w:rPr>
                          <w:t>light</w:t>
                        </w:r>
                        <w:r>
                          <w:rPr>
                            <w:rFonts w:ascii="Tahoma"/>
                            <w:color w:val="414042"/>
                            <w:spacing w:val="-17"/>
                          </w:rPr>
                          <w:t xml:space="preserve"> </w:t>
                        </w:r>
                        <w:r>
                          <w:rPr>
                            <w:rFonts w:ascii="Tahoma"/>
                            <w:color w:val="414042"/>
                          </w:rPr>
                          <w:t xml:space="preserve">of </w:t>
                        </w:r>
                        <w:r>
                          <w:rPr>
                            <w:rFonts w:ascii="Tahoma"/>
                            <w:color w:val="414042"/>
                            <w:spacing w:val="-2"/>
                          </w:rPr>
                          <w:t>feedback</w:t>
                        </w:r>
                      </w:p>
                    </w:txbxContent>
                  </v:textbox>
                </v:shape>
                <v:shape id="docshape358" o:spid="_x0000_s1037" type="#_x0000_t202" style="position:absolute;left:4184;top:385;width:1695;height:2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4315B1FD" w14:textId="77777777" w:rsidR="008904CF" w:rsidRDefault="008904CF">
                        <w:pPr>
                          <w:spacing w:line="237" w:lineRule="auto"/>
                          <w:ind w:left="15" w:right="33"/>
                          <w:jc w:val="center"/>
                          <w:rPr>
                            <w:rFonts w:ascii="Tahoma"/>
                          </w:rPr>
                        </w:pPr>
                        <w:r>
                          <w:rPr>
                            <w:rFonts w:ascii="Tahoma"/>
                            <w:color w:val="414042"/>
                          </w:rPr>
                          <w:t xml:space="preserve">Consult with </w:t>
                        </w:r>
                        <w:r>
                          <w:rPr>
                            <w:rFonts w:ascii="Tahoma"/>
                            <w:color w:val="414042"/>
                            <w:spacing w:val="-2"/>
                          </w:rPr>
                          <w:t>expert</w:t>
                        </w:r>
                        <w:r>
                          <w:rPr>
                            <w:rFonts w:ascii="Tahoma"/>
                            <w:color w:val="414042"/>
                            <w:spacing w:val="-16"/>
                          </w:rPr>
                          <w:t xml:space="preserve"> </w:t>
                        </w:r>
                        <w:r>
                          <w:rPr>
                            <w:rFonts w:ascii="Tahoma"/>
                            <w:color w:val="414042"/>
                            <w:spacing w:val="-2"/>
                          </w:rPr>
                          <w:t xml:space="preserve">colleagues </w:t>
                        </w:r>
                        <w:r>
                          <w:rPr>
                            <w:rFonts w:ascii="Tahoma"/>
                            <w:color w:val="414042"/>
                          </w:rPr>
                          <w:t>from subject associations as well as peers from across</w:t>
                        </w:r>
                        <w:r>
                          <w:rPr>
                            <w:rFonts w:ascii="Tahoma"/>
                            <w:color w:val="414042"/>
                            <w:spacing w:val="40"/>
                          </w:rPr>
                          <w:t xml:space="preserve"> </w:t>
                        </w:r>
                        <w:r>
                          <w:rPr>
                            <w:rFonts w:ascii="Tahoma"/>
                            <w:color w:val="414042"/>
                          </w:rPr>
                          <w:t xml:space="preserve">the faculty and other </w:t>
                        </w:r>
                        <w:r>
                          <w:rPr>
                            <w:rFonts w:ascii="Tahoma"/>
                            <w:color w:val="414042"/>
                            <w:spacing w:val="-2"/>
                          </w:rPr>
                          <w:t>universities</w:t>
                        </w:r>
                      </w:p>
                    </w:txbxContent>
                  </v:textbox>
                </v:shape>
                <w10:wrap type="topAndBottom" anchorx="page"/>
              </v:group>
            </w:pict>
          </mc:Fallback>
        </mc:AlternateContent>
      </w:r>
      <w:r>
        <w:rPr>
          <w:noProof/>
          <w:color w:val="2B579A"/>
          <w:shd w:val="clear" w:color="auto" w:fill="E6E6E6"/>
        </w:rPr>
        <mc:AlternateContent>
          <mc:Choice Requires="wps">
            <w:drawing>
              <wp:anchor distT="0" distB="0" distL="0" distR="0" simplePos="0" relativeHeight="251668480" behindDoc="1" locked="0" layoutInCell="1" allowOverlap="1" wp14:anchorId="5C9E0188" wp14:editId="34AD9A92">
                <wp:simplePos x="0" y="0"/>
                <wp:positionH relativeFrom="page">
                  <wp:posOffset>1380490</wp:posOffset>
                </wp:positionH>
                <wp:positionV relativeFrom="paragraph">
                  <wp:posOffset>1842770</wp:posOffset>
                </wp:positionV>
                <wp:extent cx="203200" cy="294005"/>
                <wp:effectExtent l="0" t="0" r="0" b="0"/>
                <wp:wrapTopAndBottom/>
                <wp:docPr id="65" name="Freeform: Shape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200" cy="294005"/>
                        </a:xfrm>
                        <a:custGeom>
                          <a:avLst/>
                          <a:gdLst>
                            <a:gd name="T0" fmla="+- 0 2412 2174"/>
                            <a:gd name="T1" fmla="*/ T0 w 320"/>
                            <a:gd name="T2" fmla="+- 0 2902 2902"/>
                            <a:gd name="T3" fmla="*/ 2902 h 463"/>
                            <a:gd name="T4" fmla="+- 0 2255 2174"/>
                            <a:gd name="T5" fmla="*/ T4 w 320"/>
                            <a:gd name="T6" fmla="+- 0 2902 2902"/>
                            <a:gd name="T7" fmla="*/ 2902 h 463"/>
                            <a:gd name="T8" fmla="+- 0 2255 2174"/>
                            <a:gd name="T9" fmla="*/ T8 w 320"/>
                            <a:gd name="T10" fmla="+- 0 3158 2902"/>
                            <a:gd name="T11" fmla="*/ 3158 h 463"/>
                            <a:gd name="T12" fmla="+- 0 2174 2174"/>
                            <a:gd name="T13" fmla="*/ T12 w 320"/>
                            <a:gd name="T14" fmla="+- 0 3158 2902"/>
                            <a:gd name="T15" fmla="*/ 3158 h 463"/>
                            <a:gd name="T16" fmla="+- 0 2333 2174"/>
                            <a:gd name="T17" fmla="*/ T16 w 320"/>
                            <a:gd name="T18" fmla="+- 0 3365 2902"/>
                            <a:gd name="T19" fmla="*/ 3365 h 463"/>
                            <a:gd name="T20" fmla="+- 0 2493 2174"/>
                            <a:gd name="T21" fmla="*/ T20 w 320"/>
                            <a:gd name="T22" fmla="+- 0 3158 2902"/>
                            <a:gd name="T23" fmla="*/ 3158 h 463"/>
                            <a:gd name="T24" fmla="+- 0 2412 2174"/>
                            <a:gd name="T25" fmla="*/ T24 w 320"/>
                            <a:gd name="T26" fmla="+- 0 3158 2902"/>
                            <a:gd name="T27" fmla="*/ 3158 h 463"/>
                            <a:gd name="T28" fmla="+- 0 2412 2174"/>
                            <a:gd name="T29" fmla="*/ T28 w 320"/>
                            <a:gd name="T30" fmla="+- 0 2902 2902"/>
                            <a:gd name="T31" fmla="*/ 2902 h 4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20" h="463">
                              <a:moveTo>
                                <a:pt x="238" y="0"/>
                              </a:moveTo>
                              <a:lnTo>
                                <a:pt x="81" y="0"/>
                              </a:lnTo>
                              <a:lnTo>
                                <a:pt x="81" y="256"/>
                              </a:lnTo>
                              <a:lnTo>
                                <a:pt x="0" y="256"/>
                              </a:lnTo>
                              <a:lnTo>
                                <a:pt x="159" y="463"/>
                              </a:lnTo>
                              <a:lnTo>
                                <a:pt x="319" y="256"/>
                              </a:lnTo>
                              <a:lnTo>
                                <a:pt x="238" y="256"/>
                              </a:lnTo>
                              <a:lnTo>
                                <a:pt x="238" y="0"/>
                              </a:lnTo>
                              <a:close/>
                            </a:path>
                          </a:pathLst>
                        </a:custGeom>
                        <a:solidFill>
                          <a:srgbClr val="1B224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3AA19" id="Freeform: Shape 65" o:spid="_x0000_s1026" alt="&quot;&quot;" style="position:absolute;margin-left:108.7pt;margin-top:145.1pt;width:16pt;height:23.1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" path="m238,l81,r,256l,256,159,463,319,256r-81,l238,xe" fillcolor="#1b224d" stroked="f">
                <v:path arrowok="t" o:connecttype="custom" o:connectlocs="151130,1842770;51435,1842770;51435,2005330;0,2005330;100965,2136775;202565,2005330;151130,2005330;151130,1842770" o:connectangles="0,0,0,0,0,0,0,0"/>
                <w10:wrap type="topAndBottom" anchorx="page"/>
              </v:shape>
            </w:pict>
          </mc:Fallback>
        </mc:AlternateContent>
      </w:r>
    </w:p>
    <w:p w14:paraId="6C163E38" w14:textId="77777777" w:rsidR="008904CF" w:rsidRDefault="008904CF">
      <w:pPr>
        <w:pStyle w:val="BodyText"/>
        <w:spacing w:before="2"/>
        <w:rPr>
          <w:sz w:val="12"/>
        </w:rPr>
      </w:pPr>
    </w:p>
    <w:p w14:paraId="2C5DD886" w14:textId="77777777" w:rsidR="008904CF" w:rsidRPr="0057243C" w:rsidRDefault="008904CF">
      <w:pPr>
        <w:pStyle w:val="BodyText"/>
        <w:rPr>
          <w:rFonts w:ascii="Calibri" w:hAnsi="Calibri"/>
          <w:sz w:val="20"/>
        </w:rPr>
      </w:pPr>
    </w:p>
    <w:p w14:paraId="27484FBE" w14:textId="77777777" w:rsidR="008904CF" w:rsidRDefault="008904CF">
      <w:pPr>
        <w:rPr>
          <w:sz w:val="16"/>
        </w:rPr>
        <w:sectPr w:rsidR="008904CF" w:rsidSect="008904CF">
          <w:type w:val="continuous"/>
          <w:pgSz w:w="12750" w:h="17680"/>
          <w:pgMar w:top="1100" w:right="1160" w:bottom="0" w:left="1060" w:header="0" w:footer="874" w:gutter="0"/>
          <w:cols w:space="720"/>
        </w:sectPr>
      </w:pPr>
    </w:p>
    <w:p w14:paraId="1C27F54E" w14:textId="77777777" w:rsidR="008904CF" w:rsidRDefault="008904CF">
      <w:pPr>
        <w:pStyle w:val="BodyText"/>
        <w:spacing w:before="224"/>
        <w:ind w:left="508" w:right="38" w:hanging="1"/>
        <w:jc w:val="center"/>
      </w:pPr>
      <w:r>
        <w:rPr>
          <w:color w:val="414042"/>
        </w:rPr>
        <w:t xml:space="preserve">Consult Student body via fora and revise planning based on </w:t>
      </w:r>
      <w:r>
        <w:rPr>
          <w:color w:val="414042"/>
          <w:spacing w:val="-2"/>
        </w:rPr>
        <w:t>feedback</w:t>
      </w:r>
    </w:p>
    <w:p w14:paraId="43FA7D8A" w14:textId="77777777" w:rsidR="008904CF" w:rsidRDefault="008904CF" w:rsidP="000E08BD">
      <w:pPr>
        <w:pStyle w:val="BodyText"/>
        <w:spacing w:before="92"/>
        <w:ind w:left="508" w:right="38" w:hanging="1"/>
        <w:jc w:val="center"/>
      </w:pPr>
      <w:r>
        <w:br w:type="column"/>
      </w:r>
      <w:r>
        <w:rPr>
          <w:color w:val="414042"/>
        </w:rPr>
        <w:t xml:space="preserve">Revisions made in respect of </w:t>
      </w:r>
      <w:r>
        <w:rPr>
          <w:color w:val="414042"/>
          <w:spacing w:val="-4"/>
        </w:rPr>
        <w:t xml:space="preserve">recommendations </w:t>
      </w:r>
      <w:r>
        <w:rPr>
          <w:color w:val="414042"/>
        </w:rPr>
        <w:t>made by</w:t>
      </w:r>
    </w:p>
    <w:p w14:paraId="7BAEE68E" w14:textId="77777777" w:rsidR="008904CF" w:rsidRDefault="008904CF">
      <w:pPr>
        <w:pStyle w:val="BodyText"/>
        <w:spacing w:line="237" w:lineRule="auto"/>
        <w:ind w:left="640" w:right="168" w:hanging="1"/>
        <w:jc w:val="center"/>
      </w:pPr>
      <w:r>
        <w:rPr>
          <w:noProof/>
          <w:color w:val="2B579A"/>
          <w:shd w:val="clear" w:color="auto" w:fill="E6E6E6"/>
        </w:rPr>
        <mc:AlternateContent>
          <mc:Choice Requires="wpg">
            <w:drawing>
              <wp:anchor distT="0" distB="0" distL="114300" distR="114300" simplePos="0" relativeHeight="251664384" behindDoc="1" locked="0" layoutInCell="1" allowOverlap="1" wp14:anchorId="030F968E" wp14:editId="080F6BF4">
                <wp:simplePos x="0" y="0"/>
                <wp:positionH relativeFrom="page">
                  <wp:posOffset>800100</wp:posOffset>
                </wp:positionH>
                <wp:positionV relativeFrom="paragraph">
                  <wp:posOffset>-904240</wp:posOffset>
                </wp:positionV>
                <wp:extent cx="6492875" cy="1642745"/>
                <wp:effectExtent l="0" t="0" r="0" b="0"/>
                <wp:wrapNone/>
                <wp:docPr id="57" name="Group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1642745"/>
                          <a:chOff x="1260" y="-1424"/>
                          <a:chExt cx="10225" cy="2587"/>
                        </a:xfrm>
                      </wpg:grpSpPr>
                      <wps:wsp>
                        <wps:cNvPr id="58" name="docshape367"/>
                        <wps:cNvSpPr>
                          <a:spLocks/>
                        </wps:cNvSpPr>
                        <wps:spPr bwMode="auto">
                          <a:xfrm>
                            <a:off x="1280" y="-1404"/>
                            <a:ext cx="2096" cy="2547"/>
                          </a:xfrm>
                          <a:custGeom>
                            <a:avLst/>
                            <a:gdLst>
                              <a:gd name="T0" fmla="+- 0 1450 1280"/>
                              <a:gd name="T1" fmla="*/ T0 w 2096"/>
                              <a:gd name="T2" fmla="+- 0 -1404 -1404"/>
                              <a:gd name="T3" fmla="*/ -1404 h 2547"/>
                              <a:gd name="T4" fmla="+- 0 1384 1280"/>
                              <a:gd name="T5" fmla="*/ T4 w 2096"/>
                              <a:gd name="T6" fmla="+- 0 -1390 -1404"/>
                              <a:gd name="T7" fmla="*/ -1390 h 2547"/>
                              <a:gd name="T8" fmla="+- 0 1330 1280"/>
                              <a:gd name="T9" fmla="*/ T8 w 2096"/>
                              <a:gd name="T10" fmla="+- 0 -1354 -1404"/>
                              <a:gd name="T11" fmla="*/ -1354 h 2547"/>
                              <a:gd name="T12" fmla="+- 0 1294 1280"/>
                              <a:gd name="T13" fmla="*/ T12 w 2096"/>
                              <a:gd name="T14" fmla="+- 0 -1300 -1404"/>
                              <a:gd name="T15" fmla="*/ -1300 h 2547"/>
                              <a:gd name="T16" fmla="+- 0 1280 1280"/>
                              <a:gd name="T17" fmla="*/ T16 w 2096"/>
                              <a:gd name="T18" fmla="+- 0 -1233 -1404"/>
                              <a:gd name="T19" fmla="*/ -1233 h 2547"/>
                              <a:gd name="T20" fmla="+- 0 1280 1280"/>
                              <a:gd name="T21" fmla="*/ T20 w 2096"/>
                              <a:gd name="T22" fmla="+- 0 973 -1404"/>
                              <a:gd name="T23" fmla="*/ 973 h 2547"/>
                              <a:gd name="T24" fmla="+- 0 1294 1280"/>
                              <a:gd name="T25" fmla="*/ T24 w 2096"/>
                              <a:gd name="T26" fmla="+- 0 1039 -1404"/>
                              <a:gd name="T27" fmla="*/ 1039 h 2547"/>
                              <a:gd name="T28" fmla="+- 0 1330 1280"/>
                              <a:gd name="T29" fmla="*/ T28 w 2096"/>
                              <a:gd name="T30" fmla="+- 0 1093 -1404"/>
                              <a:gd name="T31" fmla="*/ 1093 h 2547"/>
                              <a:gd name="T32" fmla="+- 0 1384 1280"/>
                              <a:gd name="T33" fmla="*/ T32 w 2096"/>
                              <a:gd name="T34" fmla="+- 0 1130 -1404"/>
                              <a:gd name="T35" fmla="*/ 1130 h 2547"/>
                              <a:gd name="T36" fmla="+- 0 1450 1280"/>
                              <a:gd name="T37" fmla="*/ T36 w 2096"/>
                              <a:gd name="T38" fmla="+- 0 1143 -1404"/>
                              <a:gd name="T39" fmla="*/ 1143 h 2547"/>
                              <a:gd name="T40" fmla="+- 0 3206 1280"/>
                              <a:gd name="T41" fmla="*/ T40 w 2096"/>
                              <a:gd name="T42" fmla="+- 0 1143 -1404"/>
                              <a:gd name="T43" fmla="*/ 1143 h 2547"/>
                              <a:gd name="T44" fmla="+- 0 3272 1280"/>
                              <a:gd name="T45" fmla="*/ T44 w 2096"/>
                              <a:gd name="T46" fmla="+- 0 1130 -1404"/>
                              <a:gd name="T47" fmla="*/ 1130 h 2547"/>
                              <a:gd name="T48" fmla="+- 0 3327 1280"/>
                              <a:gd name="T49" fmla="*/ T48 w 2096"/>
                              <a:gd name="T50" fmla="+- 0 1093 -1404"/>
                              <a:gd name="T51" fmla="*/ 1093 h 2547"/>
                              <a:gd name="T52" fmla="+- 0 3363 1280"/>
                              <a:gd name="T53" fmla="*/ T52 w 2096"/>
                              <a:gd name="T54" fmla="+- 0 1039 -1404"/>
                              <a:gd name="T55" fmla="*/ 1039 h 2547"/>
                              <a:gd name="T56" fmla="+- 0 3376 1280"/>
                              <a:gd name="T57" fmla="*/ T56 w 2096"/>
                              <a:gd name="T58" fmla="+- 0 973 -1404"/>
                              <a:gd name="T59" fmla="*/ 973 h 2547"/>
                              <a:gd name="T60" fmla="+- 0 3376 1280"/>
                              <a:gd name="T61" fmla="*/ T60 w 2096"/>
                              <a:gd name="T62" fmla="+- 0 -1233 -1404"/>
                              <a:gd name="T63" fmla="*/ -1233 h 2547"/>
                              <a:gd name="T64" fmla="+- 0 3363 1280"/>
                              <a:gd name="T65" fmla="*/ T64 w 2096"/>
                              <a:gd name="T66" fmla="+- 0 -1300 -1404"/>
                              <a:gd name="T67" fmla="*/ -1300 h 2547"/>
                              <a:gd name="T68" fmla="+- 0 3327 1280"/>
                              <a:gd name="T69" fmla="*/ T68 w 2096"/>
                              <a:gd name="T70" fmla="+- 0 -1354 -1404"/>
                              <a:gd name="T71" fmla="*/ -1354 h 2547"/>
                              <a:gd name="T72" fmla="+- 0 3272 1280"/>
                              <a:gd name="T73" fmla="*/ T72 w 2096"/>
                              <a:gd name="T74" fmla="+- 0 -1390 -1404"/>
                              <a:gd name="T75" fmla="*/ -1390 h 2547"/>
                              <a:gd name="T76" fmla="+- 0 3206 1280"/>
                              <a:gd name="T77" fmla="*/ T76 w 2096"/>
                              <a:gd name="T78" fmla="+- 0 -1404 -1404"/>
                              <a:gd name="T79" fmla="*/ -1404 h 2547"/>
                              <a:gd name="T80" fmla="+- 0 1450 1280"/>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1"/>
                                </a:lnTo>
                                <a:lnTo>
                                  <a:pt x="2083" y="104"/>
                                </a:lnTo>
                                <a:lnTo>
                                  <a:pt x="2047"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59" name="docshape368"/>
                        <wps:cNvSpPr>
                          <a:spLocks/>
                        </wps:cNvSpPr>
                        <wps:spPr bwMode="auto">
                          <a:xfrm>
                            <a:off x="3973" y="-1404"/>
                            <a:ext cx="2096" cy="2547"/>
                          </a:xfrm>
                          <a:custGeom>
                            <a:avLst/>
                            <a:gdLst>
                              <a:gd name="T0" fmla="+- 0 4143 3973"/>
                              <a:gd name="T1" fmla="*/ T0 w 2096"/>
                              <a:gd name="T2" fmla="+- 0 -1404 -1404"/>
                              <a:gd name="T3" fmla="*/ -1404 h 2547"/>
                              <a:gd name="T4" fmla="+- 0 4077 3973"/>
                              <a:gd name="T5" fmla="*/ T4 w 2096"/>
                              <a:gd name="T6" fmla="+- 0 -1390 -1404"/>
                              <a:gd name="T7" fmla="*/ -1390 h 2547"/>
                              <a:gd name="T8" fmla="+- 0 4023 3973"/>
                              <a:gd name="T9" fmla="*/ T8 w 2096"/>
                              <a:gd name="T10" fmla="+- 0 -1354 -1404"/>
                              <a:gd name="T11" fmla="*/ -1354 h 2547"/>
                              <a:gd name="T12" fmla="+- 0 3987 3973"/>
                              <a:gd name="T13" fmla="*/ T12 w 2096"/>
                              <a:gd name="T14" fmla="+- 0 -1300 -1404"/>
                              <a:gd name="T15" fmla="*/ -1300 h 2547"/>
                              <a:gd name="T16" fmla="+- 0 3973 3973"/>
                              <a:gd name="T17" fmla="*/ T16 w 2096"/>
                              <a:gd name="T18" fmla="+- 0 -1233 -1404"/>
                              <a:gd name="T19" fmla="*/ -1233 h 2547"/>
                              <a:gd name="T20" fmla="+- 0 3973 3973"/>
                              <a:gd name="T21" fmla="*/ T20 w 2096"/>
                              <a:gd name="T22" fmla="+- 0 973 -1404"/>
                              <a:gd name="T23" fmla="*/ 973 h 2547"/>
                              <a:gd name="T24" fmla="+- 0 3987 3973"/>
                              <a:gd name="T25" fmla="*/ T24 w 2096"/>
                              <a:gd name="T26" fmla="+- 0 1039 -1404"/>
                              <a:gd name="T27" fmla="*/ 1039 h 2547"/>
                              <a:gd name="T28" fmla="+- 0 4023 3973"/>
                              <a:gd name="T29" fmla="*/ T28 w 2096"/>
                              <a:gd name="T30" fmla="+- 0 1093 -1404"/>
                              <a:gd name="T31" fmla="*/ 1093 h 2547"/>
                              <a:gd name="T32" fmla="+- 0 4077 3973"/>
                              <a:gd name="T33" fmla="*/ T32 w 2096"/>
                              <a:gd name="T34" fmla="+- 0 1130 -1404"/>
                              <a:gd name="T35" fmla="*/ 1130 h 2547"/>
                              <a:gd name="T36" fmla="+- 0 4143 3973"/>
                              <a:gd name="T37" fmla="*/ T36 w 2096"/>
                              <a:gd name="T38" fmla="+- 0 1143 -1404"/>
                              <a:gd name="T39" fmla="*/ 1143 h 2547"/>
                              <a:gd name="T40" fmla="+- 0 5899 3973"/>
                              <a:gd name="T41" fmla="*/ T40 w 2096"/>
                              <a:gd name="T42" fmla="+- 0 1143 -1404"/>
                              <a:gd name="T43" fmla="*/ 1143 h 2547"/>
                              <a:gd name="T44" fmla="+- 0 5965 3973"/>
                              <a:gd name="T45" fmla="*/ T44 w 2096"/>
                              <a:gd name="T46" fmla="+- 0 1130 -1404"/>
                              <a:gd name="T47" fmla="*/ 1130 h 2547"/>
                              <a:gd name="T48" fmla="+- 0 6019 3973"/>
                              <a:gd name="T49" fmla="*/ T48 w 2096"/>
                              <a:gd name="T50" fmla="+- 0 1093 -1404"/>
                              <a:gd name="T51" fmla="*/ 1093 h 2547"/>
                              <a:gd name="T52" fmla="+- 0 6056 3973"/>
                              <a:gd name="T53" fmla="*/ T52 w 2096"/>
                              <a:gd name="T54" fmla="+- 0 1039 -1404"/>
                              <a:gd name="T55" fmla="*/ 1039 h 2547"/>
                              <a:gd name="T56" fmla="+- 0 6069 3973"/>
                              <a:gd name="T57" fmla="*/ T56 w 2096"/>
                              <a:gd name="T58" fmla="+- 0 973 -1404"/>
                              <a:gd name="T59" fmla="*/ 973 h 2547"/>
                              <a:gd name="T60" fmla="+- 0 6069 3973"/>
                              <a:gd name="T61" fmla="*/ T60 w 2096"/>
                              <a:gd name="T62" fmla="+- 0 -1233 -1404"/>
                              <a:gd name="T63" fmla="*/ -1233 h 2547"/>
                              <a:gd name="T64" fmla="+- 0 6056 3973"/>
                              <a:gd name="T65" fmla="*/ T64 w 2096"/>
                              <a:gd name="T66" fmla="+- 0 -1300 -1404"/>
                              <a:gd name="T67" fmla="*/ -1300 h 2547"/>
                              <a:gd name="T68" fmla="+- 0 6019 3973"/>
                              <a:gd name="T69" fmla="*/ T68 w 2096"/>
                              <a:gd name="T70" fmla="+- 0 -1354 -1404"/>
                              <a:gd name="T71" fmla="*/ -1354 h 2547"/>
                              <a:gd name="T72" fmla="+- 0 5965 3973"/>
                              <a:gd name="T73" fmla="*/ T72 w 2096"/>
                              <a:gd name="T74" fmla="+- 0 -1390 -1404"/>
                              <a:gd name="T75" fmla="*/ -1390 h 2547"/>
                              <a:gd name="T76" fmla="+- 0 5899 3973"/>
                              <a:gd name="T77" fmla="*/ T76 w 2096"/>
                              <a:gd name="T78" fmla="+- 0 -1404 -1404"/>
                              <a:gd name="T79" fmla="*/ -1404 h 2547"/>
                              <a:gd name="T80" fmla="+- 0 4143 3973"/>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0" name="docshape369"/>
                        <wps:cNvSpPr>
                          <a:spLocks/>
                        </wps:cNvSpPr>
                        <wps:spPr bwMode="auto">
                          <a:xfrm>
                            <a:off x="3448" y="-290"/>
                            <a:ext cx="463" cy="320"/>
                          </a:xfrm>
                          <a:custGeom>
                            <a:avLst/>
                            <a:gdLst>
                              <a:gd name="T0" fmla="+- 0 3704 3448"/>
                              <a:gd name="T1" fmla="*/ T0 w 463"/>
                              <a:gd name="T2" fmla="+- 0 -290 -290"/>
                              <a:gd name="T3" fmla="*/ -290 h 320"/>
                              <a:gd name="T4" fmla="+- 0 3704 3448"/>
                              <a:gd name="T5" fmla="*/ T4 w 463"/>
                              <a:gd name="T6" fmla="+- 0 -208 -290"/>
                              <a:gd name="T7" fmla="*/ -208 h 320"/>
                              <a:gd name="T8" fmla="+- 0 3448 3448"/>
                              <a:gd name="T9" fmla="*/ T8 w 463"/>
                              <a:gd name="T10" fmla="+- 0 -208 -290"/>
                              <a:gd name="T11" fmla="*/ -208 h 320"/>
                              <a:gd name="T12" fmla="+- 0 3448 3448"/>
                              <a:gd name="T13" fmla="*/ T12 w 463"/>
                              <a:gd name="T14" fmla="+- 0 -52 -290"/>
                              <a:gd name="T15" fmla="*/ -52 h 320"/>
                              <a:gd name="T16" fmla="+- 0 3704 3448"/>
                              <a:gd name="T17" fmla="*/ T16 w 463"/>
                              <a:gd name="T18" fmla="+- 0 -52 -290"/>
                              <a:gd name="T19" fmla="*/ -52 h 320"/>
                              <a:gd name="T20" fmla="+- 0 3704 3448"/>
                              <a:gd name="T21" fmla="*/ T20 w 463"/>
                              <a:gd name="T22" fmla="+- 0 30 -290"/>
                              <a:gd name="T23" fmla="*/ 30 h 320"/>
                              <a:gd name="T24" fmla="+- 0 3911 3448"/>
                              <a:gd name="T25" fmla="*/ T24 w 463"/>
                              <a:gd name="T26" fmla="+- 0 -130 -290"/>
                              <a:gd name="T27" fmla="*/ -130 h 320"/>
                              <a:gd name="T28" fmla="+- 0 3704 3448"/>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s:wsp>
                        <wps:cNvPr id="61" name="docshape370"/>
                        <wps:cNvSpPr>
                          <a:spLocks/>
                        </wps:cNvSpPr>
                        <wps:spPr bwMode="auto">
                          <a:xfrm>
                            <a:off x="6676" y="-1404"/>
                            <a:ext cx="2096" cy="2547"/>
                          </a:xfrm>
                          <a:custGeom>
                            <a:avLst/>
                            <a:gdLst>
                              <a:gd name="T0" fmla="+- 0 6846 6676"/>
                              <a:gd name="T1" fmla="*/ T0 w 2096"/>
                              <a:gd name="T2" fmla="+- 0 -1404 -1404"/>
                              <a:gd name="T3" fmla="*/ -1404 h 2547"/>
                              <a:gd name="T4" fmla="+- 0 6780 6676"/>
                              <a:gd name="T5" fmla="*/ T4 w 2096"/>
                              <a:gd name="T6" fmla="+- 0 -1390 -1404"/>
                              <a:gd name="T7" fmla="*/ -1390 h 2547"/>
                              <a:gd name="T8" fmla="+- 0 6726 6676"/>
                              <a:gd name="T9" fmla="*/ T8 w 2096"/>
                              <a:gd name="T10" fmla="+- 0 -1354 -1404"/>
                              <a:gd name="T11" fmla="*/ -1354 h 2547"/>
                              <a:gd name="T12" fmla="+- 0 6690 6676"/>
                              <a:gd name="T13" fmla="*/ T12 w 2096"/>
                              <a:gd name="T14" fmla="+- 0 -1300 -1404"/>
                              <a:gd name="T15" fmla="*/ -1300 h 2547"/>
                              <a:gd name="T16" fmla="+- 0 6676 6676"/>
                              <a:gd name="T17" fmla="*/ T16 w 2096"/>
                              <a:gd name="T18" fmla="+- 0 -1233 -1404"/>
                              <a:gd name="T19" fmla="*/ -1233 h 2547"/>
                              <a:gd name="T20" fmla="+- 0 6676 6676"/>
                              <a:gd name="T21" fmla="*/ T20 w 2096"/>
                              <a:gd name="T22" fmla="+- 0 973 -1404"/>
                              <a:gd name="T23" fmla="*/ 973 h 2547"/>
                              <a:gd name="T24" fmla="+- 0 6690 6676"/>
                              <a:gd name="T25" fmla="*/ T24 w 2096"/>
                              <a:gd name="T26" fmla="+- 0 1039 -1404"/>
                              <a:gd name="T27" fmla="*/ 1039 h 2547"/>
                              <a:gd name="T28" fmla="+- 0 6726 6676"/>
                              <a:gd name="T29" fmla="*/ T28 w 2096"/>
                              <a:gd name="T30" fmla="+- 0 1093 -1404"/>
                              <a:gd name="T31" fmla="*/ 1093 h 2547"/>
                              <a:gd name="T32" fmla="+- 0 6780 6676"/>
                              <a:gd name="T33" fmla="*/ T32 w 2096"/>
                              <a:gd name="T34" fmla="+- 0 1130 -1404"/>
                              <a:gd name="T35" fmla="*/ 1130 h 2547"/>
                              <a:gd name="T36" fmla="+- 0 6846 6676"/>
                              <a:gd name="T37" fmla="*/ T36 w 2096"/>
                              <a:gd name="T38" fmla="+- 0 1143 -1404"/>
                              <a:gd name="T39" fmla="*/ 1143 h 2547"/>
                              <a:gd name="T40" fmla="+- 0 8602 6676"/>
                              <a:gd name="T41" fmla="*/ T40 w 2096"/>
                              <a:gd name="T42" fmla="+- 0 1143 -1404"/>
                              <a:gd name="T43" fmla="*/ 1143 h 2547"/>
                              <a:gd name="T44" fmla="+- 0 8668 6676"/>
                              <a:gd name="T45" fmla="*/ T44 w 2096"/>
                              <a:gd name="T46" fmla="+- 0 1130 -1404"/>
                              <a:gd name="T47" fmla="*/ 1130 h 2547"/>
                              <a:gd name="T48" fmla="+- 0 8722 6676"/>
                              <a:gd name="T49" fmla="*/ T48 w 2096"/>
                              <a:gd name="T50" fmla="+- 0 1093 -1404"/>
                              <a:gd name="T51" fmla="*/ 1093 h 2547"/>
                              <a:gd name="T52" fmla="+- 0 8759 6676"/>
                              <a:gd name="T53" fmla="*/ T52 w 2096"/>
                              <a:gd name="T54" fmla="+- 0 1039 -1404"/>
                              <a:gd name="T55" fmla="*/ 1039 h 2547"/>
                              <a:gd name="T56" fmla="+- 0 8772 6676"/>
                              <a:gd name="T57" fmla="*/ T56 w 2096"/>
                              <a:gd name="T58" fmla="+- 0 973 -1404"/>
                              <a:gd name="T59" fmla="*/ 973 h 2547"/>
                              <a:gd name="T60" fmla="+- 0 8772 6676"/>
                              <a:gd name="T61" fmla="*/ T60 w 2096"/>
                              <a:gd name="T62" fmla="+- 0 -1233 -1404"/>
                              <a:gd name="T63" fmla="*/ -1233 h 2547"/>
                              <a:gd name="T64" fmla="+- 0 8759 6676"/>
                              <a:gd name="T65" fmla="*/ T64 w 2096"/>
                              <a:gd name="T66" fmla="+- 0 -1300 -1404"/>
                              <a:gd name="T67" fmla="*/ -1300 h 2547"/>
                              <a:gd name="T68" fmla="+- 0 8722 6676"/>
                              <a:gd name="T69" fmla="*/ T68 w 2096"/>
                              <a:gd name="T70" fmla="+- 0 -1354 -1404"/>
                              <a:gd name="T71" fmla="*/ -1354 h 2547"/>
                              <a:gd name="T72" fmla="+- 0 8668 6676"/>
                              <a:gd name="T73" fmla="*/ T72 w 2096"/>
                              <a:gd name="T74" fmla="+- 0 -1390 -1404"/>
                              <a:gd name="T75" fmla="*/ -1390 h 2547"/>
                              <a:gd name="T76" fmla="+- 0 8602 6676"/>
                              <a:gd name="T77" fmla="*/ T76 w 2096"/>
                              <a:gd name="T78" fmla="+- 0 -1404 -1404"/>
                              <a:gd name="T79" fmla="*/ -1404 h 2547"/>
                              <a:gd name="T80" fmla="+- 0 6846 6676"/>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2" name="docshape371"/>
                        <wps:cNvSpPr>
                          <a:spLocks/>
                        </wps:cNvSpPr>
                        <wps:spPr bwMode="auto">
                          <a:xfrm>
                            <a:off x="6141" y="-290"/>
                            <a:ext cx="463" cy="320"/>
                          </a:xfrm>
                          <a:custGeom>
                            <a:avLst/>
                            <a:gdLst>
                              <a:gd name="T0" fmla="+- 0 6397 6141"/>
                              <a:gd name="T1" fmla="*/ T0 w 463"/>
                              <a:gd name="T2" fmla="+- 0 -290 -290"/>
                              <a:gd name="T3" fmla="*/ -290 h 320"/>
                              <a:gd name="T4" fmla="+- 0 6397 6141"/>
                              <a:gd name="T5" fmla="*/ T4 w 463"/>
                              <a:gd name="T6" fmla="+- 0 -208 -290"/>
                              <a:gd name="T7" fmla="*/ -208 h 320"/>
                              <a:gd name="T8" fmla="+- 0 6141 6141"/>
                              <a:gd name="T9" fmla="*/ T8 w 463"/>
                              <a:gd name="T10" fmla="+- 0 -208 -290"/>
                              <a:gd name="T11" fmla="*/ -208 h 320"/>
                              <a:gd name="T12" fmla="+- 0 6141 6141"/>
                              <a:gd name="T13" fmla="*/ T12 w 463"/>
                              <a:gd name="T14" fmla="+- 0 -52 -290"/>
                              <a:gd name="T15" fmla="*/ -52 h 320"/>
                              <a:gd name="T16" fmla="+- 0 6397 6141"/>
                              <a:gd name="T17" fmla="*/ T16 w 463"/>
                              <a:gd name="T18" fmla="+- 0 -52 -290"/>
                              <a:gd name="T19" fmla="*/ -52 h 320"/>
                              <a:gd name="T20" fmla="+- 0 6397 6141"/>
                              <a:gd name="T21" fmla="*/ T20 w 463"/>
                              <a:gd name="T22" fmla="+- 0 30 -290"/>
                              <a:gd name="T23" fmla="*/ 30 h 320"/>
                              <a:gd name="T24" fmla="+- 0 6604 6141"/>
                              <a:gd name="T25" fmla="*/ T24 w 463"/>
                              <a:gd name="T26" fmla="+- 0 -130 -290"/>
                              <a:gd name="T27" fmla="*/ -130 h 320"/>
                              <a:gd name="T28" fmla="+- 0 6397 6141"/>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s:wsp>
                        <wps:cNvPr id="63" name="docshape372"/>
                        <wps:cNvSpPr>
                          <a:spLocks/>
                        </wps:cNvSpPr>
                        <wps:spPr bwMode="auto">
                          <a:xfrm>
                            <a:off x="9369" y="-1404"/>
                            <a:ext cx="2096" cy="2547"/>
                          </a:xfrm>
                          <a:custGeom>
                            <a:avLst/>
                            <a:gdLst>
                              <a:gd name="T0" fmla="+- 0 9539 9369"/>
                              <a:gd name="T1" fmla="*/ T0 w 2096"/>
                              <a:gd name="T2" fmla="+- 0 -1404 -1404"/>
                              <a:gd name="T3" fmla="*/ -1404 h 2547"/>
                              <a:gd name="T4" fmla="+- 0 9473 9369"/>
                              <a:gd name="T5" fmla="*/ T4 w 2096"/>
                              <a:gd name="T6" fmla="+- 0 -1390 -1404"/>
                              <a:gd name="T7" fmla="*/ -1390 h 2547"/>
                              <a:gd name="T8" fmla="+- 0 9419 9369"/>
                              <a:gd name="T9" fmla="*/ T8 w 2096"/>
                              <a:gd name="T10" fmla="+- 0 -1354 -1404"/>
                              <a:gd name="T11" fmla="*/ -1354 h 2547"/>
                              <a:gd name="T12" fmla="+- 0 9382 9369"/>
                              <a:gd name="T13" fmla="*/ T12 w 2096"/>
                              <a:gd name="T14" fmla="+- 0 -1300 -1404"/>
                              <a:gd name="T15" fmla="*/ -1300 h 2547"/>
                              <a:gd name="T16" fmla="+- 0 9369 9369"/>
                              <a:gd name="T17" fmla="*/ T16 w 2096"/>
                              <a:gd name="T18" fmla="+- 0 -1233 -1404"/>
                              <a:gd name="T19" fmla="*/ -1233 h 2547"/>
                              <a:gd name="T20" fmla="+- 0 9369 9369"/>
                              <a:gd name="T21" fmla="*/ T20 w 2096"/>
                              <a:gd name="T22" fmla="+- 0 973 -1404"/>
                              <a:gd name="T23" fmla="*/ 973 h 2547"/>
                              <a:gd name="T24" fmla="+- 0 9382 9369"/>
                              <a:gd name="T25" fmla="*/ T24 w 2096"/>
                              <a:gd name="T26" fmla="+- 0 1039 -1404"/>
                              <a:gd name="T27" fmla="*/ 1039 h 2547"/>
                              <a:gd name="T28" fmla="+- 0 9419 9369"/>
                              <a:gd name="T29" fmla="*/ T28 w 2096"/>
                              <a:gd name="T30" fmla="+- 0 1093 -1404"/>
                              <a:gd name="T31" fmla="*/ 1093 h 2547"/>
                              <a:gd name="T32" fmla="+- 0 9473 9369"/>
                              <a:gd name="T33" fmla="*/ T32 w 2096"/>
                              <a:gd name="T34" fmla="+- 0 1130 -1404"/>
                              <a:gd name="T35" fmla="*/ 1130 h 2547"/>
                              <a:gd name="T36" fmla="+- 0 9539 9369"/>
                              <a:gd name="T37" fmla="*/ T36 w 2096"/>
                              <a:gd name="T38" fmla="+- 0 1143 -1404"/>
                              <a:gd name="T39" fmla="*/ 1143 h 2547"/>
                              <a:gd name="T40" fmla="+- 0 11295 9369"/>
                              <a:gd name="T41" fmla="*/ T40 w 2096"/>
                              <a:gd name="T42" fmla="+- 0 1143 -1404"/>
                              <a:gd name="T43" fmla="*/ 1143 h 2547"/>
                              <a:gd name="T44" fmla="+- 0 11361 9369"/>
                              <a:gd name="T45" fmla="*/ T44 w 2096"/>
                              <a:gd name="T46" fmla="+- 0 1130 -1404"/>
                              <a:gd name="T47" fmla="*/ 1130 h 2547"/>
                              <a:gd name="T48" fmla="+- 0 11415 9369"/>
                              <a:gd name="T49" fmla="*/ T48 w 2096"/>
                              <a:gd name="T50" fmla="+- 0 1093 -1404"/>
                              <a:gd name="T51" fmla="*/ 1093 h 2547"/>
                              <a:gd name="T52" fmla="+- 0 11452 9369"/>
                              <a:gd name="T53" fmla="*/ T52 w 2096"/>
                              <a:gd name="T54" fmla="+- 0 1039 -1404"/>
                              <a:gd name="T55" fmla="*/ 1039 h 2547"/>
                              <a:gd name="T56" fmla="+- 0 11465 9369"/>
                              <a:gd name="T57" fmla="*/ T56 w 2096"/>
                              <a:gd name="T58" fmla="+- 0 973 -1404"/>
                              <a:gd name="T59" fmla="*/ 973 h 2547"/>
                              <a:gd name="T60" fmla="+- 0 11465 9369"/>
                              <a:gd name="T61" fmla="*/ T60 w 2096"/>
                              <a:gd name="T62" fmla="+- 0 -1233 -1404"/>
                              <a:gd name="T63" fmla="*/ -1233 h 2547"/>
                              <a:gd name="T64" fmla="+- 0 11452 9369"/>
                              <a:gd name="T65" fmla="*/ T64 w 2096"/>
                              <a:gd name="T66" fmla="+- 0 -1300 -1404"/>
                              <a:gd name="T67" fmla="*/ -1300 h 2547"/>
                              <a:gd name="T68" fmla="+- 0 11415 9369"/>
                              <a:gd name="T69" fmla="*/ T68 w 2096"/>
                              <a:gd name="T70" fmla="+- 0 -1354 -1404"/>
                              <a:gd name="T71" fmla="*/ -1354 h 2547"/>
                              <a:gd name="T72" fmla="+- 0 11361 9369"/>
                              <a:gd name="T73" fmla="*/ T72 w 2096"/>
                              <a:gd name="T74" fmla="+- 0 -1390 -1404"/>
                              <a:gd name="T75" fmla="*/ -1390 h 2547"/>
                              <a:gd name="T76" fmla="+- 0 11295 9369"/>
                              <a:gd name="T77" fmla="*/ T76 w 2096"/>
                              <a:gd name="T78" fmla="+- 0 -1404 -1404"/>
                              <a:gd name="T79" fmla="*/ -1404 h 2547"/>
                              <a:gd name="T80" fmla="+- 0 9539 9369"/>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3" y="104"/>
                                </a:lnTo>
                                <a:lnTo>
                                  <a:pt x="0" y="171"/>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4" name="docshape373"/>
                        <wps:cNvSpPr>
                          <a:spLocks/>
                        </wps:cNvSpPr>
                        <wps:spPr bwMode="auto">
                          <a:xfrm>
                            <a:off x="8848" y="-290"/>
                            <a:ext cx="463" cy="320"/>
                          </a:xfrm>
                          <a:custGeom>
                            <a:avLst/>
                            <a:gdLst>
                              <a:gd name="T0" fmla="+- 0 9104 8848"/>
                              <a:gd name="T1" fmla="*/ T0 w 463"/>
                              <a:gd name="T2" fmla="+- 0 -290 -290"/>
                              <a:gd name="T3" fmla="*/ -290 h 320"/>
                              <a:gd name="T4" fmla="+- 0 9104 8848"/>
                              <a:gd name="T5" fmla="*/ T4 w 463"/>
                              <a:gd name="T6" fmla="+- 0 -208 -290"/>
                              <a:gd name="T7" fmla="*/ -208 h 320"/>
                              <a:gd name="T8" fmla="+- 0 8848 8848"/>
                              <a:gd name="T9" fmla="*/ T8 w 463"/>
                              <a:gd name="T10" fmla="+- 0 -208 -290"/>
                              <a:gd name="T11" fmla="*/ -208 h 320"/>
                              <a:gd name="T12" fmla="+- 0 8848 8848"/>
                              <a:gd name="T13" fmla="*/ T12 w 463"/>
                              <a:gd name="T14" fmla="+- 0 -52 -290"/>
                              <a:gd name="T15" fmla="*/ -52 h 320"/>
                              <a:gd name="T16" fmla="+- 0 9104 8848"/>
                              <a:gd name="T17" fmla="*/ T16 w 463"/>
                              <a:gd name="T18" fmla="+- 0 -52 -290"/>
                              <a:gd name="T19" fmla="*/ -52 h 320"/>
                              <a:gd name="T20" fmla="+- 0 9104 8848"/>
                              <a:gd name="T21" fmla="*/ T20 w 463"/>
                              <a:gd name="T22" fmla="+- 0 30 -290"/>
                              <a:gd name="T23" fmla="*/ 30 h 320"/>
                              <a:gd name="T24" fmla="+- 0 9311 8848"/>
                              <a:gd name="T25" fmla="*/ T24 w 463"/>
                              <a:gd name="T26" fmla="+- 0 -130 -290"/>
                              <a:gd name="T27" fmla="*/ -130 h 320"/>
                              <a:gd name="T28" fmla="+- 0 9104 8848"/>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7CD911" id="Group 57" o:spid="_x0000_s1026" alt="&quot;&quot;" style="position:absolute;margin-left:63pt;margin-top:-71.2pt;width:511.25pt;height:129.35pt;z-index:-251652096;mso-position-horizontal-relative:page" coordorigin="1260,-1424" coordsize="10225,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">
                <v:shape id="docshape367" o:spid="_x0000_s1027" style="position:absolute;left:1280;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" path="m170,l104,14,50,50,14,104,,171,,2377r14,66l50,2497r54,37l170,2547r1756,l1992,2534r55,-37l2083,2443r13,-66l2096,171r-13,-67l2047,50,1992,14,1926,,170,xe" filled="f" strokecolor="#b1b3b6" strokeweight="2pt">
                  <v:path arrowok="t" o:connecttype="custom" o:connectlocs="170,-1404;104,-1390;50,-1354;14,-1300;0,-1233;0,973;14,1039;50,1093;104,1130;170,1143;1926,1143;1992,1130;2047,1093;2083,1039;2096,973;2096,-1233;2083,-1300;2047,-1354;1992,-1390;1926,-1404;170,-1404" o:connectangles="0,0,0,0,0,0,0,0,0,0,0,0,0,0,0,0,0,0,0,0,0"/>
                </v:shape>
                <v:shape id="docshape368" o:spid="_x0000_s1028" style="position:absolute;left:3973;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" path="m170,l104,14,50,50,14,104,,171,,2377r14,66l50,2497r54,37l170,2547r1756,l1992,2534r54,-37l2083,2443r13,-66l2096,171r-13,-67l2046,50,1992,14,1926,,170,xe" filled="f" strokecolor="#b1b3b6" strokeweight="2pt">
                  <v:path arrowok="t" o:connecttype="custom" o:connectlocs="170,-1404;104,-1390;50,-1354;14,-1300;0,-1233;0,973;14,1039;50,1093;104,1130;170,1143;1926,1143;1992,1130;2046,1093;2083,1039;2096,973;2096,-1233;2083,-1300;2046,-1354;1992,-1390;1926,-1404;170,-1404" o:connectangles="0,0,0,0,0,0,0,0,0,0,0,0,0,0,0,0,0,0,0,0,0"/>
                </v:shape>
                <v:shape id="docshape369" o:spid="_x0000_s1029" style="position:absolute;left:3448;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" path="m256,r,82l,82,,238r256,l256,320,463,160,256,xe" fillcolor="#1b224d" stroked="f">
                  <v:path arrowok="t" o:connecttype="custom" o:connectlocs="256,-290;256,-208;0,-208;0,-52;256,-52;256,30;463,-130;256,-290" o:connectangles="0,0,0,0,0,0,0,0"/>
                </v:shape>
                <v:shape id="docshape370" o:spid="_x0000_s1030" style="position:absolute;left:6676;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" path="m170,l104,14,50,50,14,104,,171,,2377r14,66l50,2497r54,37l170,2547r1756,l1992,2534r54,-37l2083,2443r13,-66l2096,171r-13,-67l2046,50,1992,14,1926,,170,xe" filled="f" strokecolor="#b1b3b6" strokeweight="2pt">
                  <v:path arrowok="t" o:connecttype="custom" o:connectlocs="170,-1404;104,-1390;50,-1354;14,-1300;0,-1233;0,973;14,1039;50,1093;104,1130;170,1143;1926,1143;1992,1130;2046,1093;2083,1039;2096,973;2096,-1233;2083,-1300;2046,-1354;1992,-1390;1926,-1404;170,-1404" o:connectangles="0,0,0,0,0,0,0,0,0,0,0,0,0,0,0,0,0,0,0,0,0"/>
                </v:shape>
                <v:shape id="docshape371" o:spid="_x0000_s1031" style="position:absolute;left:6141;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" path="m256,r,82l,82,,238r256,l256,320,463,160,256,xe" fillcolor="#1b224d" stroked="f">
                  <v:path arrowok="t" o:connecttype="custom" o:connectlocs="256,-290;256,-208;0,-208;0,-52;256,-52;256,30;463,-130;256,-290" o:connectangles="0,0,0,0,0,0,0,0"/>
                </v:shape>
                <v:shape id="docshape372" o:spid="_x0000_s1032" style="position:absolute;left:9369;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" path="m170,l104,14,50,50,13,104,,171,,2377r13,66l50,2497r54,37l170,2547r1756,l1992,2534r54,-37l2083,2443r13,-66l2096,171r-13,-67l2046,50,1992,14,1926,,170,xe" filled="f" strokecolor="#b1b3b6" strokeweight="2pt">
                  <v:path arrowok="t" o:connecttype="custom" o:connectlocs="170,-1404;104,-1390;50,-1354;13,-1300;0,-1233;0,973;13,1039;50,1093;104,1130;170,1143;1926,1143;1992,1130;2046,1093;2083,1039;2096,973;2096,-1233;2083,-1300;2046,-1354;1992,-1390;1926,-1404;170,-1404" o:connectangles="0,0,0,0,0,0,0,0,0,0,0,0,0,0,0,0,0,0,0,0,0"/>
                </v:shape>
                <v:shape id="docshape373" o:spid="_x0000_s1033" style="position:absolute;left:8848;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" path="m256,r,82l,82,,238r256,l256,320,463,160,256,xe" fillcolor="#1b224d" stroked="f">
                  <v:path arrowok="t" o:connecttype="custom" o:connectlocs="256,-290;256,-208;0,-208;0,-52;256,-52;256,30;463,-130;256,-290" o:connectangles="0,0,0,0,0,0,0,0"/>
                </v:shape>
                <w10:wrap anchorx="page"/>
              </v:group>
            </w:pict>
          </mc:Fallback>
        </mc:AlternateContent>
      </w:r>
      <w:r>
        <w:rPr>
          <w:color w:val="414042"/>
        </w:rPr>
        <w:t>Strategic Development and Quality Committee</w:t>
      </w:r>
    </w:p>
    <w:p w14:paraId="7FCFC41A" w14:textId="77777777" w:rsidR="008904CF" w:rsidRDefault="008904CF">
      <w:pPr>
        <w:pStyle w:val="BodyText"/>
        <w:spacing w:before="224"/>
        <w:ind w:left="508" w:right="38" w:hanging="1"/>
        <w:jc w:val="center"/>
      </w:pPr>
      <w:r>
        <w:br w:type="column"/>
      </w:r>
      <w:r>
        <w:rPr>
          <w:color w:val="414042"/>
        </w:rPr>
        <w:t xml:space="preserve">Revisions made in respect of </w:t>
      </w:r>
      <w:r>
        <w:rPr>
          <w:color w:val="414042"/>
          <w:spacing w:val="-4"/>
        </w:rPr>
        <w:t xml:space="preserve">recommendations </w:t>
      </w:r>
      <w:r>
        <w:rPr>
          <w:color w:val="414042"/>
        </w:rPr>
        <w:t xml:space="preserve">made by the </w:t>
      </w:r>
      <w:r>
        <w:rPr>
          <w:color w:val="414042"/>
          <w:spacing w:val="-2"/>
        </w:rPr>
        <w:t xml:space="preserve">Curriculum Development Group </w:t>
      </w:r>
    </w:p>
    <w:p w14:paraId="60A316A6" w14:textId="77777777" w:rsidR="008904CF" w:rsidRDefault="008904CF">
      <w:pPr>
        <w:pStyle w:val="BodyText"/>
        <w:spacing w:before="224"/>
        <w:ind w:left="508" w:right="355" w:hanging="1"/>
        <w:jc w:val="center"/>
      </w:pPr>
      <w:r>
        <w:br w:type="column"/>
      </w:r>
      <w:r>
        <w:rPr>
          <w:color w:val="414042"/>
        </w:rPr>
        <w:t>Amend at key points</w:t>
      </w:r>
      <w:r>
        <w:rPr>
          <w:color w:val="414042"/>
          <w:spacing w:val="-18"/>
        </w:rPr>
        <w:t xml:space="preserve"> </w:t>
      </w:r>
      <w:r>
        <w:rPr>
          <w:color w:val="414042"/>
        </w:rPr>
        <w:t>during</w:t>
      </w:r>
      <w:r>
        <w:rPr>
          <w:color w:val="414042"/>
          <w:spacing w:val="-17"/>
        </w:rPr>
        <w:t xml:space="preserve"> </w:t>
      </w:r>
      <w:r>
        <w:rPr>
          <w:color w:val="414042"/>
        </w:rPr>
        <w:t xml:space="preserve">the year to reflect </w:t>
      </w:r>
      <w:r>
        <w:rPr>
          <w:color w:val="414042"/>
          <w:spacing w:val="-2"/>
        </w:rPr>
        <w:t>feedback,</w:t>
      </w:r>
      <w:r>
        <w:rPr>
          <w:color w:val="414042"/>
          <w:spacing w:val="-16"/>
        </w:rPr>
        <w:t xml:space="preserve"> </w:t>
      </w:r>
      <w:r>
        <w:rPr>
          <w:color w:val="414042"/>
          <w:spacing w:val="-2"/>
        </w:rPr>
        <w:t xml:space="preserve">impact </w:t>
      </w:r>
      <w:r>
        <w:rPr>
          <w:color w:val="414042"/>
        </w:rPr>
        <w:t xml:space="preserve">and trainee </w:t>
      </w:r>
      <w:r>
        <w:rPr>
          <w:color w:val="414042"/>
          <w:spacing w:val="-2"/>
        </w:rPr>
        <w:t>progress</w:t>
      </w:r>
    </w:p>
    <w:p w14:paraId="6BA8CC39" w14:textId="77777777" w:rsidR="008904CF" w:rsidRDefault="008904CF">
      <w:pPr>
        <w:jc w:val="center"/>
        <w:sectPr w:rsidR="008904CF" w:rsidSect="008904CF">
          <w:type w:val="continuous"/>
          <w:pgSz w:w="12750" w:h="17680"/>
          <w:pgMar w:top="1100" w:right="1160" w:bottom="0" w:left="1060" w:header="0" w:footer="874" w:gutter="0"/>
          <w:cols w:num="4" w:space="720" w:equalWidth="0">
            <w:col w:w="2069" w:space="540"/>
            <w:col w:w="2237" w:space="465"/>
            <w:col w:w="2237" w:space="480"/>
            <w:col w:w="2502"/>
          </w:cols>
        </w:sectPr>
      </w:pPr>
    </w:p>
    <w:p w14:paraId="45AF9274" w14:textId="77777777" w:rsidR="008904CF" w:rsidRPr="0057243C" w:rsidRDefault="008904CF">
      <w:pPr>
        <w:pStyle w:val="BodyText"/>
        <w:rPr>
          <w:rFonts w:ascii="Calibri" w:hAnsi="Calibri"/>
          <w:sz w:val="20"/>
        </w:rPr>
      </w:pPr>
    </w:p>
    <w:p w14:paraId="7B924DC5" w14:textId="77777777" w:rsidR="008904CF" w:rsidRPr="0057243C" w:rsidRDefault="008904CF">
      <w:pPr>
        <w:pStyle w:val="BodyText"/>
        <w:rPr>
          <w:rFonts w:ascii="Calibri" w:hAnsi="Calibri"/>
          <w:sz w:val="20"/>
        </w:rPr>
      </w:pPr>
    </w:p>
    <w:p w14:paraId="36BE7268" w14:textId="77777777" w:rsidR="008904CF" w:rsidRPr="0057243C" w:rsidRDefault="008904CF">
      <w:pPr>
        <w:pStyle w:val="BodyText"/>
        <w:rPr>
          <w:rFonts w:ascii="Calibri" w:hAnsi="Calibri"/>
          <w:sz w:val="20"/>
        </w:rPr>
      </w:pPr>
    </w:p>
    <w:p w14:paraId="4337D2BA" w14:textId="77777777" w:rsidR="008904CF" w:rsidRDefault="008904CF">
      <w:pPr>
        <w:pStyle w:val="BodyText"/>
        <w:spacing w:before="1"/>
        <w:rPr>
          <w:sz w:val="11"/>
        </w:rPr>
      </w:pPr>
    </w:p>
    <w:p w14:paraId="4F9C0655" w14:textId="77777777" w:rsidR="008904CF" w:rsidRDefault="008904CF">
      <w:pPr>
        <w:pStyle w:val="BodyText"/>
        <w:spacing w:line="131" w:lineRule="exact"/>
        <w:ind w:left="220"/>
        <w:rPr>
          <w:sz w:val="13"/>
        </w:rPr>
      </w:pPr>
      <w:r>
        <w:rPr>
          <w:noProof/>
          <w:color w:val="2B579A"/>
          <w:shd w:val="clear" w:color="auto" w:fill="E6E6E6"/>
        </w:rPr>
        <mc:AlternateContent>
          <mc:Choice Requires="wpg">
            <w:drawing>
              <wp:inline distT="0" distB="0" distL="0" distR="0" wp14:anchorId="52AD231E" wp14:editId="57291E90">
                <wp:extent cx="6467475" cy="83820"/>
                <wp:effectExtent l="0" t="0" r="0" b="0"/>
                <wp:docPr id="55" name="Group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7475" cy="83820"/>
                          <a:chOff x="0" y="0"/>
                          <a:chExt cx="10185" cy="132"/>
                        </a:xfrm>
                      </wpg:grpSpPr>
                      <wps:wsp>
                        <wps:cNvPr id="56" name="docshape375"/>
                        <wps:cNvSpPr>
                          <a:spLocks noChangeArrowheads="1"/>
                        </wps:cNvSpPr>
                        <wps:spPr bwMode="auto">
                          <a:xfrm>
                            <a:off x="0" y="0"/>
                            <a:ext cx="10185" cy="132"/>
                          </a:xfrm>
                          <a:prstGeom prst="rect">
                            <a:avLst/>
                          </a:prstGeom>
                          <a:solidFill>
                            <a:srgbClr val="DCDDDE"/>
                          </a:solidFill>
                          <a:ln>
                            <a:noFill/>
                          </a:ln>
                        </wps:spPr>
                        <wps:bodyPr rot="0" vert="horz" wrap="square" lIns="91440" tIns="45720" rIns="91440" bIns="45720" anchor="t" anchorCtr="0" upright="1">
                          <a:noAutofit/>
                        </wps:bodyPr>
                      </wps:wsp>
                    </wpg:wgp>
                  </a:graphicData>
                </a:graphic>
              </wp:inline>
            </w:drawing>
          </mc:Choice>
          <mc:Fallback>
            <w:pict>
              <v:group w14:anchorId="1CC4B4CD" id="Group 55" o:spid="_x0000_s1026" alt="&quot;&quot;" style="width:509.25pt;height:6.6pt;mso-position-horizontal-relative:char;mso-position-vertical-relative:line" coordsize="1018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">
                <v:rect id="docshape375" o:spid="_x0000_s1027" style="position:absolute;width:10185;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" fillcolor="#dcddde" stroked="f"/>
                <w10:anchorlock/>
              </v:group>
            </w:pict>
          </mc:Fallback>
        </mc:AlternateContent>
      </w:r>
    </w:p>
    <w:p w14:paraId="2FABBFC6" w14:textId="77777777" w:rsidR="008904CF" w:rsidRDefault="008904CF">
      <w:pPr>
        <w:spacing w:line="131" w:lineRule="exact"/>
        <w:rPr>
          <w:sz w:val="13"/>
        </w:rPr>
        <w:sectPr w:rsidR="008904CF" w:rsidSect="008904CF">
          <w:type w:val="continuous"/>
          <w:pgSz w:w="12750" w:h="17680"/>
          <w:pgMar w:top="1100" w:right="1160" w:bottom="0" w:left="1060" w:header="0" w:footer="874" w:gutter="0"/>
          <w:cols w:space="720"/>
        </w:sectPr>
      </w:pPr>
    </w:p>
    <w:p w14:paraId="6AE8E10C" w14:textId="77777777" w:rsidR="008904CF" w:rsidRDefault="008904CF" w:rsidP="005E3E47">
      <w:pPr>
        <w:pStyle w:val="Heading1"/>
      </w:pPr>
      <w:bookmarkStart w:id="25" w:name="_Toc171513077"/>
      <w:r>
        <w:lastRenderedPageBreak/>
        <w:t>The</w:t>
      </w:r>
      <w:r>
        <w:rPr>
          <w:spacing w:val="-32"/>
        </w:rPr>
        <w:t xml:space="preserve"> </w:t>
      </w:r>
      <w:r>
        <w:t>ITTECF</w:t>
      </w:r>
      <w:r>
        <w:rPr>
          <w:spacing w:val="-43"/>
        </w:rPr>
        <w:t xml:space="preserve"> </w:t>
      </w:r>
      <w:r>
        <w:rPr>
          <w:spacing w:val="-2"/>
        </w:rPr>
        <w:t>(2024)</w:t>
      </w:r>
      <w:bookmarkEnd w:id="25"/>
    </w:p>
    <w:p w14:paraId="030E8C90" w14:textId="77777777" w:rsidR="008904CF" w:rsidRDefault="008904CF">
      <w:pPr>
        <w:pStyle w:val="BodyText"/>
        <w:spacing w:before="443"/>
        <w:ind w:left="210" w:right="107"/>
      </w:pPr>
      <w:r>
        <w:rPr>
          <w:color w:val="414042"/>
        </w:rPr>
        <w:t>The</w:t>
      </w:r>
      <w:r>
        <w:rPr>
          <w:color w:val="414042"/>
          <w:spacing w:val="-14"/>
        </w:rPr>
        <w:t xml:space="preserve"> </w:t>
      </w:r>
      <w:r>
        <w:rPr>
          <w:color w:val="414042"/>
        </w:rPr>
        <w:t>ITT</w:t>
      </w:r>
      <w:r>
        <w:rPr>
          <w:color w:val="414042"/>
          <w:spacing w:val="-14"/>
        </w:rPr>
        <w:t xml:space="preserve">ECT </w:t>
      </w:r>
      <w:r>
        <w:rPr>
          <w:color w:val="414042"/>
        </w:rPr>
        <w:t>framework</w:t>
      </w:r>
      <w:r>
        <w:rPr>
          <w:color w:val="414042"/>
          <w:spacing w:val="-14"/>
        </w:rPr>
        <w:t xml:space="preserve"> </w:t>
      </w:r>
      <w:r>
        <w:rPr>
          <w:color w:val="414042"/>
        </w:rPr>
        <w:t>defines</w:t>
      </w:r>
      <w:r>
        <w:rPr>
          <w:color w:val="414042"/>
          <w:spacing w:val="-14"/>
        </w:rPr>
        <w:t xml:space="preserve"> </w:t>
      </w:r>
      <w:r>
        <w:rPr>
          <w:color w:val="414042"/>
        </w:rPr>
        <w:t>in</w:t>
      </w:r>
      <w:r>
        <w:rPr>
          <w:color w:val="414042"/>
          <w:spacing w:val="-14"/>
        </w:rPr>
        <w:t xml:space="preserve"> </w:t>
      </w:r>
      <w:r>
        <w:rPr>
          <w:color w:val="414042"/>
        </w:rPr>
        <w:t>detail</w:t>
      </w:r>
      <w:r>
        <w:rPr>
          <w:color w:val="414042"/>
          <w:spacing w:val="-14"/>
        </w:rPr>
        <w:t xml:space="preserve"> </w:t>
      </w:r>
      <w:r>
        <w:rPr>
          <w:color w:val="414042"/>
        </w:rPr>
        <w:t>the</w:t>
      </w:r>
      <w:r>
        <w:rPr>
          <w:color w:val="414042"/>
          <w:spacing w:val="-14"/>
        </w:rPr>
        <w:t xml:space="preserve"> </w:t>
      </w:r>
      <w:r>
        <w:rPr>
          <w:color w:val="414042"/>
        </w:rPr>
        <w:t>minimum</w:t>
      </w:r>
      <w:r>
        <w:rPr>
          <w:color w:val="414042"/>
          <w:spacing w:val="-14"/>
        </w:rPr>
        <w:t xml:space="preserve"> </w:t>
      </w:r>
      <w:r>
        <w:rPr>
          <w:color w:val="414042"/>
        </w:rPr>
        <w:t>entitlement</w:t>
      </w:r>
      <w:r>
        <w:rPr>
          <w:color w:val="414042"/>
          <w:spacing w:val="-14"/>
        </w:rPr>
        <w:t xml:space="preserve"> </w:t>
      </w:r>
      <w:r>
        <w:rPr>
          <w:color w:val="414042"/>
        </w:rPr>
        <w:t>of</w:t>
      </w:r>
      <w:r>
        <w:rPr>
          <w:color w:val="414042"/>
          <w:spacing w:val="-14"/>
        </w:rPr>
        <w:t xml:space="preserve"> </w:t>
      </w:r>
      <w:r>
        <w:rPr>
          <w:color w:val="414042"/>
        </w:rPr>
        <w:t>all</w:t>
      </w:r>
      <w:r>
        <w:rPr>
          <w:color w:val="414042"/>
          <w:spacing w:val="-14"/>
        </w:rPr>
        <w:t xml:space="preserve"> </w:t>
      </w:r>
      <w:r>
        <w:rPr>
          <w:color w:val="414042"/>
        </w:rPr>
        <w:t>trainee</w:t>
      </w:r>
      <w:r>
        <w:rPr>
          <w:color w:val="414042"/>
          <w:spacing w:val="-14"/>
        </w:rPr>
        <w:t xml:space="preserve"> and early career </w:t>
      </w:r>
      <w:r>
        <w:rPr>
          <w:color w:val="414042"/>
        </w:rPr>
        <w:t>teachers.</w:t>
      </w:r>
      <w:r>
        <w:rPr>
          <w:color w:val="414042"/>
          <w:spacing w:val="-14"/>
        </w:rPr>
        <w:t xml:space="preserve"> </w:t>
      </w:r>
      <w:r>
        <w:rPr>
          <w:color w:val="414042"/>
        </w:rPr>
        <w:t>Your EHU</w:t>
      </w:r>
      <w:r>
        <w:rPr>
          <w:color w:val="414042"/>
          <w:spacing w:val="-10"/>
        </w:rPr>
        <w:t xml:space="preserve"> </w:t>
      </w:r>
      <w:r>
        <w:rPr>
          <w:color w:val="414042"/>
        </w:rPr>
        <w:t>Teacher</w:t>
      </w:r>
      <w:r>
        <w:rPr>
          <w:color w:val="414042"/>
          <w:spacing w:val="-10"/>
        </w:rPr>
        <w:t xml:space="preserve"> </w:t>
      </w:r>
      <w:r>
        <w:rPr>
          <w:color w:val="414042"/>
        </w:rPr>
        <w:t>training</w:t>
      </w:r>
      <w:r>
        <w:rPr>
          <w:color w:val="414042"/>
          <w:spacing w:val="-10"/>
        </w:rPr>
        <w:t xml:space="preserve"> </w:t>
      </w:r>
      <w:r>
        <w:rPr>
          <w:color w:val="414042"/>
        </w:rPr>
        <w:t>curriculum</w:t>
      </w:r>
      <w:r>
        <w:rPr>
          <w:color w:val="414042"/>
          <w:spacing w:val="-10"/>
        </w:rPr>
        <w:t xml:space="preserve"> </w:t>
      </w:r>
      <w:r>
        <w:rPr>
          <w:color w:val="414042"/>
        </w:rPr>
        <w:t>has</w:t>
      </w:r>
      <w:r>
        <w:rPr>
          <w:color w:val="414042"/>
          <w:spacing w:val="-10"/>
        </w:rPr>
        <w:t xml:space="preserve"> </w:t>
      </w:r>
      <w:r>
        <w:rPr>
          <w:color w:val="414042"/>
        </w:rPr>
        <w:t>been</w:t>
      </w:r>
      <w:r>
        <w:rPr>
          <w:color w:val="414042"/>
          <w:spacing w:val="-10"/>
        </w:rPr>
        <w:t xml:space="preserve"> </w:t>
      </w:r>
      <w:r>
        <w:rPr>
          <w:color w:val="414042"/>
        </w:rPr>
        <w:t>carefully</w:t>
      </w:r>
      <w:r>
        <w:rPr>
          <w:color w:val="414042"/>
          <w:spacing w:val="-10"/>
        </w:rPr>
        <w:t xml:space="preserve"> </w:t>
      </w:r>
      <w:r>
        <w:rPr>
          <w:color w:val="414042"/>
        </w:rPr>
        <w:t>designed</w:t>
      </w:r>
      <w:r>
        <w:rPr>
          <w:color w:val="414042"/>
          <w:spacing w:val="-10"/>
        </w:rPr>
        <w:t xml:space="preserve"> </w:t>
      </w:r>
      <w:r>
        <w:rPr>
          <w:color w:val="414042"/>
        </w:rPr>
        <w:t>into</w:t>
      </w:r>
      <w:r>
        <w:rPr>
          <w:color w:val="414042"/>
          <w:spacing w:val="-10"/>
        </w:rPr>
        <w:t xml:space="preserve"> </w:t>
      </w:r>
      <w:r>
        <w:rPr>
          <w:color w:val="414042"/>
        </w:rPr>
        <w:t>a</w:t>
      </w:r>
      <w:r>
        <w:rPr>
          <w:color w:val="414042"/>
          <w:spacing w:val="-10"/>
        </w:rPr>
        <w:t xml:space="preserve"> </w:t>
      </w:r>
      <w:r>
        <w:rPr>
          <w:color w:val="414042"/>
        </w:rPr>
        <w:t>coherent</w:t>
      </w:r>
      <w:r>
        <w:rPr>
          <w:color w:val="414042"/>
          <w:spacing w:val="-10"/>
        </w:rPr>
        <w:t xml:space="preserve"> </w:t>
      </w:r>
      <w:r>
        <w:rPr>
          <w:color w:val="414042"/>
        </w:rPr>
        <w:t>sequence</w:t>
      </w:r>
      <w:r>
        <w:rPr>
          <w:color w:val="414042"/>
          <w:spacing w:val="-10"/>
        </w:rPr>
        <w:t xml:space="preserve"> </w:t>
      </w:r>
      <w:r>
        <w:rPr>
          <w:color w:val="414042"/>
        </w:rPr>
        <w:t>that</w:t>
      </w:r>
      <w:r>
        <w:rPr>
          <w:color w:val="414042"/>
          <w:spacing w:val="-10"/>
        </w:rPr>
        <w:t xml:space="preserve"> </w:t>
      </w:r>
      <w:r>
        <w:rPr>
          <w:color w:val="414042"/>
        </w:rPr>
        <w:t>supports trainees</w:t>
      </w:r>
      <w:r>
        <w:rPr>
          <w:color w:val="414042"/>
          <w:spacing w:val="-14"/>
        </w:rPr>
        <w:t xml:space="preserve"> </w:t>
      </w:r>
      <w:r>
        <w:rPr>
          <w:color w:val="414042"/>
        </w:rPr>
        <w:t>to</w:t>
      </w:r>
      <w:r>
        <w:rPr>
          <w:color w:val="414042"/>
          <w:spacing w:val="-14"/>
        </w:rPr>
        <w:t xml:space="preserve"> </w:t>
      </w:r>
      <w:r>
        <w:rPr>
          <w:color w:val="414042"/>
        </w:rPr>
        <w:t>succeed</w:t>
      </w:r>
      <w:r>
        <w:rPr>
          <w:color w:val="414042"/>
          <w:spacing w:val="-14"/>
        </w:rPr>
        <w:t xml:space="preserve"> </w:t>
      </w:r>
      <w:r>
        <w:rPr>
          <w:color w:val="414042"/>
        </w:rPr>
        <w:t>in</w:t>
      </w:r>
      <w:r>
        <w:rPr>
          <w:color w:val="414042"/>
          <w:spacing w:val="-14"/>
        </w:rPr>
        <w:t xml:space="preserve"> </w:t>
      </w:r>
      <w:r>
        <w:rPr>
          <w:color w:val="414042"/>
        </w:rPr>
        <w:t>the</w:t>
      </w:r>
      <w:r>
        <w:rPr>
          <w:color w:val="414042"/>
          <w:spacing w:val="-14"/>
        </w:rPr>
        <w:t xml:space="preserve"> </w:t>
      </w:r>
      <w:r>
        <w:rPr>
          <w:color w:val="414042"/>
        </w:rPr>
        <w:t>classroom.</w:t>
      </w:r>
      <w:r>
        <w:rPr>
          <w:color w:val="414042"/>
          <w:spacing w:val="-14"/>
        </w:rPr>
        <w:t xml:space="preserve"> </w:t>
      </w:r>
      <w:r>
        <w:rPr>
          <w:color w:val="414042"/>
        </w:rPr>
        <w:t>The</w:t>
      </w:r>
      <w:r>
        <w:rPr>
          <w:color w:val="414042"/>
          <w:spacing w:val="-14"/>
        </w:rPr>
        <w:t xml:space="preserve"> </w:t>
      </w:r>
      <w:r>
        <w:rPr>
          <w:color w:val="414042"/>
        </w:rPr>
        <w:t>Computing curriculum</w:t>
      </w:r>
      <w:r>
        <w:rPr>
          <w:color w:val="414042"/>
          <w:spacing w:val="-14"/>
        </w:rPr>
        <w:t xml:space="preserve"> </w:t>
      </w:r>
      <w:r>
        <w:rPr>
          <w:color w:val="414042"/>
        </w:rPr>
        <w:t>includes</w:t>
      </w:r>
      <w:r>
        <w:rPr>
          <w:color w:val="414042"/>
          <w:spacing w:val="-14"/>
        </w:rPr>
        <w:t xml:space="preserve"> </w:t>
      </w:r>
      <w:r>
        <w:rPr>
          <w:color w:val="414042"/>
        </w:rPr>
        <w:t>the</w:t>
      </w:r>
      <w:r>
        <w:rPr>
          <w:color w:val="414042"/>
          <w:spacing w:val="-14"/>
        </w:rPr>
        <w:t xml:space="preserve"> </w:t>
      </w:r>
      <w:r>
        <w:rPr>
          <w:color w:val="414042"/>
        </w:rPr>
        <w:t>minimum</w:t>
      </w:r>
      <w:r>
        <w:rPr>
          <w:color w:val="414042"/>
          <w:spacing w:val="-14"/>
        </w:rPr>
        <w:t xml:space="preserve"> </w:t>
      </w:r>
      <w:r>
        <w:rPr>
          <w:color w:val="414042"/>
        </w:rPr>
        <w:t>entitlement</w:t>
      </w:r>
      <w:r>
        <w:rPr>
          <w:color w:val="414042"/>
          <w:spacing w:val="-14"/>
        </w:rPr>
        <w:t xml:space="preserve"> </w:t>
      </w:r>
      <w:r>
        <w:rPr>
          <w:color w:val="414042"/>
        </w:rPr>
        <w:t xml:space="preserve">as </w:t>
      </w:r>
      <w:r>
        <w:rPr>
          <w:color w:val="414042"/>
          <w:spacing w:val="-2"/>
        </w:rPr>
        <w:t>detailed</w:t>
      </w:r>
      <w:r>
        <w:rPr>
          <w:color w:val="414042"/>
          <w:spacing w:val="-9"/>
        </w:rPr>
        <w:t xml:space="preserve"> </w:t>
      </w:r>
      <w:r>
        <w:rPr>
          <w:color w:val="414042"/>
          <w:spacing w:val="-2"/>
        </w:rPr>
        <w:t>in</w:t>
      </w:r>
      <w:r>
        <w:rPr>
          <w:color w:val="414042"/>
          <w:spacing w:val="-9"/>
        </w:rPr>
        <w:t xml:space="preserve"> </w:t>
      </w:r>
      <w:r>
        <w:rPr>
          <w:color w:val="414042"/>
          <w:spacing w:val="-2"/>
        </w:rPr>
        <w:t>the</w:t>
      </w:r>
      <w:r>
        <w:rPr>
          <w:color w:val="414042"/>
          <w:spacing w:val="-9"/>
        </w:rPr>
        <w:t xml:space="preserve"> </w:t>
      </w:r>
      <w:r>
        <w:rPr>
          <w:color w:val="414042"/>
          <w:spacing w:val="-2"/>
        </w:rPr>
        <w:t>table</w:t>
      </w:r>
      <w:r>
        <w:rPr>
          <w:color w:val="414042"/>
          <w:spacing w:val="-9"/>
        </w:rPr>
        <w:t xml:space="preserve"> </w:t>
      </w:r>
      <w:r>
        <w:rPr>
          <w:color w:val="414042"/>
          <w:spacing w:val="-2"/>
        </w:rPr>
        <w:t>below</w:t>
      </w:r>
      <w:r>
        <w:rPr>
          <w:color w:val="414042"/>
          <w:spacing w:val="-9"/>
        </w:rPr>
        <w:t xml:space="preserve"> </w:t>
      </w:r>
      <w:r>
        <w:rPr>
          <w:color w:val="414042"/>
          <w:spacing w:val="-2"/>
        </w:rPr>
        <w:t>but</w:t>
      </w:r>
      <w:r>
        <w:rPr>
          <w:color w:val="414042"/>
          <w:spacing w:val="-9"/>
        </w:rPr>
        <w:t xml:space="preserve"> </w:t>
      </w:r>
      <w:r>
        <w:rPr>
          <w:color w:val="414042"/>
          <w:spacing w:val="-2"/>
        </w:rPr>
        <w:t>importantly</w:t>
      </w:r>
      <w:r>
        <w:rPr>
          <w:color w:val="414042"/>
          <w:spacing w:val="-9"/>
        </w:rPr>
        <w:t xml:space="preserve"> </w:t>
      </w:r>
      <w:r>
        <w:rPr>
          <w:color w:val="414042"/>
          <w:spacing w:val="-2"/>
        </w:rPr>
        <w:t>offers</w:t>
      </w:r>
      <w:r>
        <w:rPr>
          <w:color w:val="414042"/>
          <w:spacing w:val="-9"/>
        </w:rPr>
        <w:t xml:space="preserve"> </w:t>
      </w:r>
      <w:r>
        <w:rPr>
          <w:color w:val="414042"/>
          <w:spacing w:val="-2"/>
        </w:rPr>
        <w:t>much</w:t>
      </w:r>
      <w:r>
        <w:rPr>
          <w:color w:val="414042"/>
          <w:spacing w:val="-9"/>
        </w:rPr>
        <w:t xml:space="preserve"> </w:t>
      </w:r>
      <w:r>
        <w:rPr>
          <w:color w:val="414042"/>
          <w:spacing w:val="-2"/>
        </w:rPr>
        <w:t>more</w:t>
      </w:r>
      <w:r>
        <w:rPr>
          <w:color w:val="414042"/>
          <w:spacing w:val="-9"/>
        </w:rPr>
        <w:t xml:space="preserve"> </w:t>
      </w:r>
      <w:r>
        <w:rPr>
          <w:color w:val="414042"/>
          <w:spacing w:val="-2"/>
        </w:rPr>
        <w:t>through</w:t>
      </w:r>
      <w:r>
        <w:rPr>
          <w:color w:val="414042"/>
          <w:spacing w:val="-9"/>
        </w:rPr>
        <w:t xml:space="preserve"> </w:t>
      </w:r>
      <w:r>
        <w:rPr>
          <w:color w:val="414042"/>
          <w:spacing w:val="-2"/>
        </w:rPr>
        <w:t>the</w:t>
      </w:r>
      <w:r>
        <w:rPr>
          <w:color w:val="414042"/>
          <w:spacing w:val="-9"/>
        </w:rPr>
        <w:t xml:space="preserve"> </w:t>
      </w:r>
      <w:r>
        <w:rPr>
          <w:color w:val="414042"/>
          <w:spacing w:val="-2"/>
        </w:rPr>
        <w:t>additional</w:t>
      </w:r>
      <w:r>
        <w:rPr>
          <w:color w:val="414042"/>
          <w:spacing w:val="-9"/>
        </w:rPr>
        <w:t xml:space="preserve"> </w:t>
      </w:r>
      <w:r>
        <w:rPr>
          <w:color w:val="414042"/>
          <w:spacing w:val="-2"/>
        </w:rPr>
        <w:t>analysis</w:t>
      </w:r>
      <w:r>
        <w:rPr>
          <w:color w:val="414042"/>
          <w:spacing w:val="-9"/>
        </w:rPr>
        <w:t xml:space="preserve"> </w:t>
      </w:r>
      <w:r>
        <w:rPr>
          <w:color w:val="414042"/>
          <w:spacing w:val="-2"/>
        </w:rPr>
        <w:t>and</w:t>
      </w:r>
      <w:r>
        <w:rPr>
          <w:color w:val="414042"/>
          <w:spacing w:val="-9"/>
        </w:rPr>
        <w:t xml:space="preserve"> </w:t>
      </w:r>
      <w:r>
        <w:rPr>
          <w:color w:val="414042"/>
          <w:spacing w:val="-2"/>
        </w:rPr>
        <w:t>critique</w:t>
      </w:r>
      <w:r>
        <w:rPr>
          <w:color w:val="414042"/>
          <w:spacing w:val="-9"/>
        </w:rPr>
        <w:t xml:space="preserve"> </w:t>
      </w:r>
      <w:r>
        <w:rPr>
          <w:color w:val="414042"/>
          <w:spacing w:val="-2"/>
        </w:rPr>
        <w:t xml:space="preserve">of </w:t>
      </w:r>
      <w:r>
        <w:rPr>
          <w:color w:val="414042"/>
        </w:rPr>
        <w:t>theory,</w:t>
      </w:r>
      <w:r>
        <w:rPr>
          <w:color w:val="414042"/>
          <w:spacing w:val="-7"/>
        </w:rPr>
        <w:t xml:space="preserve"> </w:t>
      </w:r>
      <w:r>
        <w:rPr>
          <w:color w:val="414042"/>
        </w:rPr>
        <w:t>research</w:t>
      </w:r>
      <w:r>
        <w:rPr>
          <w:color w:val="414042"/>
          <w:spacing w:val="-7"/>
        </w:rPr>
        <w:t xml:space="preserve"> </w:t>
      </w:r>
      <w:r>
        <w:rPr>
          <w:color w:val="414042"/>
        </w:rPr>
        <w:t>and</w:t>
      </w:r>
      <w:r>
        <w:rPr>
          <w:color w:val="414042"/>
          <w:spacing w:val="-7"/>
        </w:rPr>
        <w:t xml:space="preserve"> </w:t>
      </w:r>
      <w:r>
        <w:rPr>
          <w:color w:val="414042"/>
        </w:rPr>
        <w:t>expert</w:t>
      </w:r>
      <w:r>
        <w:rPr>
          <w:color w:val="414042"/>
          <w:spacing w:val="-7"/>
        </w:rPr>
        <w:t xml:space="preserve"> </w:t>
      </w:r>
      <w:r>
        <w:rPr>
          <w:color w:val="414042"/>
        </w:rPr>
        <w:t>practice</w:t>
      </w:r>
      <w:r>
        <w:rPr>
          <w:color w:val="414042"/>
          <w:spacing w:val="-7"/>
        </w:rPr>
        <w:t xml:space="preserve"> </w:t>
      </w:r>
      <w:r>
        <w:rPr>
          <w:color w:val="414042"/>
        </w:rPr>
        <w:t>as</w:t>
      </w:r>
      <w:r>
        <w:rPr>
          <w:color w:val="414042"/>
          <w:spacing w:val="-7"/>
        </w:rPr>
        <w:t xml:space="preserve"> </w:t>
      </w:r>
      <w:r>
        <w:rPr>
          <w:color w:val="414042"/>
        </w:rPr>
        <w:t>well</w:t>
      </w:r>
      <w:r>
        <w:rPr>
          <w:color w:val="414042"/>
          <w:spacing w:val="-7"/>
        </w:rPr>
        <w:t xml:space="preserve"> </w:t>
      </w:r>
      <w:r>
        <w:rPr>
          <w:color w:val="414042"/>
        </w:rPr>
        <w:t>as</w:t>
      </w:r>
      <w:r>
        <w:rPr>
          <w:color w:val="414042"/>
          <w:spacing w:val="-7"/>
        </w:rPr>
        <w:t xml:space="preserve"> </w:t>
      </w:r>
      <w:r>
        <w:rPr>
          <w:color w:val="414042"/>
        </w:rPr>
        <w:t>a</w:t>
      </w:r>
      <w:r>
        <w:rPr>
          <w:color w:val="414042"/>
          <w:spacing w:val="-7"/>
        </w:rPr>
        <w:t xml:space="preserve"> </w:t>
      </w:r>
      <w:r>
        <w:rPr>
          <w:color w:val="414042"/>
        </w:rPr>
        <w:t>wide</w:t>
      </w:r>
      <w:r>
        <w:rPr>
          <w:color w:val="414042"/>
          <w:spacing w:val="-7"/>
        </w:rPr>
        <w:t xml:space="preserve"> </w:t>
      </w:r>
      <w:r>
        <w:rPr>
          <w:color w:val="414042"/>
        </w:rPr>
        <w:t>range</w:t>
      </w:r>
      <w:r>
        <w:rPr>
          <w:color w:val="414042"/>
          <w:spacing w:val="-7"/>
        </w:rPr>
        <w:t xml:space="preserve"> </w:t>
      </w:r>
      <w:r>
        <w:rPr>
          <w:color w:val="414042"/>
        </w:rPr>
        <w:t>of</w:t>
      </w:r>
      <w:r>
        <w:rPr>
          <w:color w:val="414042"/>
          <w:spacing w:val="-7"/>
        </w:rPr>
        <w:t xml:space="preserve"> </w:t>
      </w:r>
      <w:r>
        <w:rPr>
          <w:color w:val="414042"/>
        </w:rPr>
        <w:t>enhancement</w:t>
      </w:r>
      <w:r>
        <w:rPr>
          <w:color w:val="414042"/>
          <w:spacing w:val="-7"/>
        </w:rPr>
        <w:t xml:space="preserve"> </w:t>
      </w:r>
      <w:r>
        <w:rPr>
          <w:color w:val="414042"/>
        </w:rPr>
        <w:t>opportunities.</w:t>
      </w:r>
    </w:p>
    <w:p w14:paraId="603325E2" w14:textId="77777777" w:rsidR="008904CF" w:rsidRDefault="008904CF">
      <w:pPr>
        <w:pStyle w:val="BodyText"/>
        <w:spacing w:before="3"/>
        <w:rPr>
          <w:sz w:val="21"/>
        </w:rPr>
      </w:pPr>
    </w:p>
    <w:p w14:paraId="25414A70" w14:textId="77777777" w:rsidR="008904CF" w:rsidRDefault="008904CF">
      <w:pPr>
        <w:pStyle w:val="BodyText"/>
        <w:ind w:left="210" w:right="107"/>
      </w:pPr>
      <w:r>
        <w:rPr>
          <w:color w:val="414042"/>
        </w:rPr>
        <w:t>The</w:t>
      </w:r>
      <w:r>
        <w:rPr>
          <w:color w:val="414042"/>
          <w:spacing w:val="-6"/>
        </w:rPr>
        <w:t xml:space="preserve"> </w:t>
      </w:r>
      <w:r>
        <w:rPr>
          <w:color w:val="414042"/>
        </w:rPr>
        <w:t>table</w:t>
      </w:r>
      <w:r>
        <w:rPr>
          <w:color w:val="414042"/>
          <w:spacing w:val="-6"/>
        </w:rPr>
        <w:t xml:space="preserve"> </w:t>
      </w:r>
      <w:r>
        <w:rPr>
          <w:color w:val="414042"/>
        </w:rPr>
        <w:t>below</w:t>
      </w:r>
      <w:r>
        <w:rPr>
          <w:color w:val="414042"/>
          <w:spacing w:val="-6"/>
        </w:rPr>
        <w:t xml:space="preserve"> </w:t>
      </w:r>
      <w:r>
        <w:rPr>
          <w:color w:val="414042"/>
        </w:rPr>
        <w:t>indicates</w:t>
      </w:r>
      <w:r>
        <w:rPr>
          <w:color w:val="414042"/>
          <w:spacing w:val="-6"/>
        </w:rPr>
        <w:t xml:space="preserve"> </w:t>
      </w:r>
      <w:r>
        <w:rPr>
          <w:color w:val="414042"/>
        </w:rPr>
        <w:t>where</w:t>
      </w:r>
      <w:r>
        <w:rPr>
          <w:color w:val="414042"/>
          <w:spacing w:val="-6"/>
        </w:rPr>
        <w:t xml:space="preserve"> </w:t>
      </w:r>
      <w:r>
        <w:rPr>
          <w:color w:val="414042"/>
        </w:rPr>
        <w:t>trainees</w:t>
      </w:r>
      <w:r>
        <w:rPr>
          <w:color w:val="414042"/>
          <w:spacing w:val="-6"/>
        </w:rPr>
        <w:t xml:space="preserve"> </w:t>
      </w:r>
      <w:r>
        <w:rPr>
          <w:color w:val="414042"/>
        </w:rPr>
        <w:t>will</w:t>
      </w:r>
      <w:r>
        <w:rPr>
          <w:color w:val="414042"/>
          <w:spacing w:val="-6"/>
        </w:rPr>
        <w:t xml:space="preserve"> </w:t>
      </w:r>
      <w:r>
        <w:rPr>
          <w:color w:val="414042"/>
        </w:rPr>
        <w:t>engage</w:t>
      </w:r>
      <w:r>
        <w:rPr>
          <w:color w:val="414042"/>
          <w:spacing w:val="-6"/>
        </w:rPr>
        <w:t xml:space="preserve"> </w:t>
      </w:r>
      <w:r>
        <w:rPr>
          <w:color w:val="414042"/>
        </w:rPr>
        <w:t>with</w:t>
      </w:r>
      <w:r>
        <w:rPr>
          <w:color w:val="414042"/>
          <w:spacing w:val="-6"/>
        </w:rPr>
        <w:t xml:space="preserve"> </w:t>
      </w:r>
      <w:r>
        <w:rPr>
          <w:color w:val="414042"/>
        </w:rPr>
        <w:t>the</w:t>
      </w:r>
      <w:r>
        <w:rPr>
          <w:color w:val="414042"/>
          <w:spacing w:val="-6"/>
        </w:rPr>
        <w:t xml:space="preserve"> </w:t>
      </w:r>
      <w:r>
        <w:rPr>
          <w:color w:val="414042"/>
        </w:rPr>
        <w:t>aspects</w:t>
      </w:r>
      <w:r>
        <w:rPr>
          <w:color w:val="414042"/>
          <w:spacing w:val="-6"/>
        </w:rPr>
        <w:t xml:space="preserve"> </w:t>
      </w:r>
      <w:r>
        <w:rPr>
          <w:color w:val="414042"/>
        </w:rPr>
        <w:t>of</w:t>
      </w:r>
      <w:r>
        <w:rPr>
          <w:color w:val="414042"/>
          <w:spacing w:val="-6"/>
        </w:rPr>
        <w:t xml:space="preserve"> </w:t>
      </w:r>
      <w:r>
        <w:rPr>
          <w:color w:val="414042"/>
        </w:rPr>
        <w:t>the</w:t>
      </w:r>
      <w:r>
        <w:rPr>
          <w:color w:val="414042"/>
          <w:spacing w:val="-6"/>
        </w:rPr>
        <w:t xml:space="preserve"> </w:t>
      </w:r>
      <w:r>
        <w:rPr>
          <w:color w:val="414042"/>
        </w:rPr>
        <w:t>ITTECF throughout</w:t>
      </w:r>
      <w:r>
        <w:rPr>
          <w:color w:val="414042"/>
          <w:spacing w:val="-18"/>
        </w:rPr>
        <w:t xml:space="preserve"> </w:t>
      </w:r>
      <w:r>
        <w:rPr>
          <w:color w:val="414042"/>
        </w:rPr>
        <w:t>the</w:t>
      </w:r>
      <w:r>
        <w:rPr>
          <w:color w:val="414042"/>
          <w:spacing w:val="-17"/>
        </w:rPr>
        <w:t xml:space="preserve"> </w:t>
      </w:r>
      <w:r>
        <w:rPr>
          <w:color w:val="414042"/>
        </w:rPr>
        <w:t>year.</w:t>
      </w:r>
      <w:r>
        <w:rPr>
          <w:color w:val="414042"/>
          <w:spacing w:val="-17"/>
        </w:rPr>
        <w:t xml:space="preserve"> </w:t>
      </w:r>
      <w:r>
        <w:rPr>
          <w:color w:val="414042"/>
        </w:rPr>
        <w:t>Further details on the ITTECF can be found here:</w:t>
      </w:r>
    </w:p>
    <w:p w14:paraId="54D1746A" w14:textId="77777777" w:rsidR="008904CF" w:rsidRDefault="008904CF">
      <w:pPr>
        <w:pStyle w:val="BodyText"/>
        <w:spacing w:before="6"/>
        <w:rPr>
          <w:sz w:val="21"/>
        </w:rPr>
      </w:pPr>
    </w:p>
    <w:p w14:paraId="026BFC86" w14:textId="77777777" w:rsidR="008904CF" w:rsidRDefault="00E3093B">
      <w:pPr>
        <w:pStyle w:val="BodyText"/>
        <w:spacing w:before="6"/>
        <w:rPr>
          <w:sz w:val="26"/>
        </w:rPr>
      </w:pPr>
      <w:hyperlink r:id="rId25" w:history="1">
        <w:r w:rsidR="008904CF" w:rsidRPr="002F05E5">
          <w:rPr>
            <w:rStyle w:val="Hyperlink"/>
          </w:rPr>
          <w:t>https://assets.publishing.service.gov.uk/media/65b8fa60e9e10a00130310b2/Initial_teacher_training_and_early_career_framework_30_Jan_2024.pdf</w:t>
        </w:r>
      </w:hyperlink>
      <w:r w:rsidR="008904CF">
        <w:t xml:space="preserve"> </w:t>
      </w:r>
    </w:p>
    <w:tbl>
      <w:tblPr>
        <w:tblW w:w="4710" w:type="pct"/>
        <w:tblInd w:w="-5" w:type="dxa"/>
        <w:tblBorders>
          <w:top w:val="single" w:sz="4" w:space="0" w:color="9D9FA2"/>
          <w:left w:val="single" w:sz="4" w:space="0" w:color="9D9FA2"/>
          <w:bottom w:val="single" w:sz="4" w:space="0" w:color="9D9FA2"/>
          <w:right w:val="single" w:sz="4" w:space="0" w:color="9D9FA2"/>
          <w:insideH w:val="single" w:sz="4" w:space="0" w:color="9D9FA2"/>
          <w:insideV w:val="single" w:sz="4" w:space="0" w:color="9D9FA2"/>
        </w:tblBorders>
        <w:tblLayout w:type="fixed"/>
        <w:tblCellMar>
          <w:left w:w="0" w:type="dxa"/>
          <w:right w:w="0" w:type="dxa"/>
        </w:tblCellMar>
        <w:tblLook w:val="01E0" w:firstRow="1" w:lastRow="1" w:firstColumn="1" w:lastColumn="1" w:noHBand="0" w:noVBand="0"/>
      </w:tblPr>
      <w:tblGrid>
        <w:gridCol w:w="2264"/>
        <w:gridCol w:w="851"/>
        <w:gridCol w:w="851"/>
        <w:gridCol w:w="850"/>
        <w:gridCol w:w="850"/>
        <w:gridCol w:w="850"/>
        <w:gridCol w:w="850"/>
        <w:gridCol w:w="850"/>
        <w:gridCol w:w="850"/>
        <w:gridCol w:w="844"/>
      </w:tblGrid>
      <w:tr w:rsidR="008904CF" w:rsidRPr="00F76DF1" w14:paraId="6FE95529" w14:textId="77777777" w:rsidTr="005F7519">
        <w:trPr>
          <w:trHeight w:val="2837"/>
          <w:tblHeader/>
        </w:trPr>
        <w:tc>
          <w:tcPr>
            <w:tcW w:w="1142" w:type="pct"/>
            <w:tcBorders>
              <w:bottom w:val="single" w:sz="4" w:space="0" w:color="auto"/>
            </w:tcBorders>
            <w:shd w:val="clear" w:color="auto" w:fill="EAE5EE"/>
          </w:tcPr>
          <w:p w14:paraId="03C35762" w14:textId="77777777" w:rsidR="008904CF" w:rsidRPr="00F76DF1" w:rsidRDefault="008904CF" w:rsidP="00103CC7">
            <w:pPr>
              <w:pStyle w:val="TableParagraph"/>
              <w:spacing w:before="122"/>
              <w:ind w:left="80"/>
              <w:rPr>
                <w:rFonts w:ascii="Arial" w:hAnsi="Arial" w:cs="Arial"/>
                <w:color w:val="231F20"/>
                <w:sz w:val="20"/>
                <w:szCs w:val="20"/>
              </w:rPr>
            </w:pPr>
          </w:p>
        </w:tc>
        <w:tc>
          <w:tcPr>
            <w:tcW w:w="429" w:type="pct"/>
            <w:tcBorders>
              <w:bottom w:val="single" w:sz="4" w:space="0" w:color="auto"/>
              <w:right w:val="single" w:sz="4" w:space="0" w:color="FFFFFF" w:themeColor="background1"/>
            </w:tcBorders>
            <w:shd w:val="clear" w:color="auto" w:fill="6D5798"/>
            <w:textDirection w:val="btLr"/>
          </w:tcPr>
          <w:p w14:paraId="77FBEEA4" w14:textId="77777777" w:rsidR="008904CF" w:rsidRPr="00F76DF1" w:rsidRDefault="008904CF" w:rsidP="00103CC7">
            <w:pPr>
              <w:pStyle w:val="TableParagraph"/>
              <w:rPr>
                <w:rFonts w:ascii="Arial" w:hAnsi="Arial" w:cs="Arial"/>
                <w:sz w:val="20"/>
                <w:szCs w:val="20"/>
              </w:rPr>
            </w:pPr>
            <w:r w:rsidRPr="0067091D">
              <w:rPr>
                <w:rFonts w:ascii="Arial" w:hAnsi="Arial" w:cs="Arial"/>
                <w:color w:val="FFFFFF"/>
                <w:w w:val="105"/>
                <w:sz w:val="24"/>
                <w:szCs w:val="32"/>
              </w:rPr>
              <w:t xml:space="preserve">High Expectations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16FF0893" w14:textId="77777777" w:rsidR="008904CF" w:rsidRPr="00F76DF1" w:rsidRDefault="008904CF" w:rsidP="00103CC7">
            <w:pPr>
              <w:pStyle w:val="TableParagraph"/>
              <w:rPr>
                <w:rFonts w:ascii="Arial" w:hAnsi="Arial" w:cs="Arial"/>
                <w:sz w:val="20"/>
                <w:szCs w:val="20"/>
              </w:rPr>
            </w:pPr>
            <w:r w:rsidRPr="0067091D">
              <w:rPr>
                <w:rFonts w:ascii="Arial" w:hAnsi="Arial" w:cs="Arial"/>
                <w:color w:val="FFFFFF"/>
                <w:w w:val="105"/>
                <w:sz w:val="24"/>
                <w:szCs w:val="32"/>
              </w:rPr>
              <w:t xml:space="preserve">How Pupils Learn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50F8B576" w14:textId="77777777" w:rsidR="008904CF" w:rsidRPr="00F76DF1" w:rsidRDefault="008904CF" w:rsidP="00103CC7">
            <w:pPr>
              <w:pStyle w:val="TableParagraph"/>
              <w:rPr>
                <w:rFonts w:ascii="Arial" w:hAnsi="Arial" w:cs="Arial"/>
                <w:sz w:val="20"/>
                <w:szCs w:val="20"/>
              </w:rPr>
            </w:pPr>
            <w:r w:rsidRPr="0067091D">
              <w:rPr>
                <w:rFonts w:ascii="Arial" w:hAnsi="Arial" w:cs="Arial"/>
                <w:color w:val="FFFFFF"/>
                <w:w w:val="105"/>
                <w:sz w:val="24"/>
                <w:szCs w:val="32"/>
              </w:rPr>
              <w:t xml:space="preserve">Subject And Curriculum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70564356" w14:textId="77777777" w:rsidR="008904CF" w:rsidRPr="00F76DF1" w:rsidRDefault="008904CF" w:rsidP="00103CC7">
            <w:pPr>
              <w:pStyle w:val="TableParagraph"/>
              <w:rPr>
                <w:rFonts w:ascii="Arial" w:hAnsi="Arial" w:cs="Arial"/>
                <w:sz w:val="20"/>
                <w:szCs w:val="20"/>
              </w:rPr>
            </w:pPr>
            <w:r w:rsidRPr="0067091D">
              <w:rPr>
                <w:rFonts w:ascii="Arial" w:hAnsi="Arial" w:cs="Arial"/>
                <w:color w:val="FFFFFF"/>
                <w:w w:val="105"/>
                <w:sz w:val="24"/>
                <w:szCs w:val="32"/>
              </w:rPr>
              <w:t xml:space="preserve">Classroom Practice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3862216B" w14:textId="77777777" w:rsidR="008904CF" w:rsidRPr="00F76DF1" w:rsidRDefault="008904CF" w:rsidP="00103CC7">
            <w:pPr>
              <w:pStyle w:val="TableParagraph"/>
              <w:rPr>
                <w:rFonts w:ascii="Arial" w:hAnsi="Arial" w:cs="Arial"/>
                <w:sz w:val="20"/>
                <w:szCs w:val="20"/>
              </w:rPr>
            </w:pPr>
            <w:r w:rsidRPr="0067091D">
              <w:rPr>
                <w:rFonts w:ascii="Arial" w:hAnsi="Arial" w:cs="Arial"/>
                <w:color w:val="FFFFFF"/>
                <w:w w:val="105"/>
                <w:sz w:val="24"/>
                <w:szCs w:val="32"/>
              </w:rPr>
              <w:t xml:space="preserve">Adaptive Teaching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27A8E45C" w14:textId="77777777" w:rsidR="008904CF" w:rsidRPr="00F76DF1" w:rsidRDefault="008904CF" w:rsidP="00103CC7">
            <w:pPr>
              <w:pStyle w:val="TableParagraph"/>
              <w:rPr>
                <w:rFonts w:ascii="Arial" w:hAnsi="Arial" w:cs="Arial"/>
                <w:sz w:val="20"/>
                <w:szCs w:val="20"/>
              </w:rPr>
            </w:pPr>
            <w:r w:rsidRPr="0067091D">
              <w:rPr>
                <w:rFonts w:ascii="Arial" w:hAnsi="Arial" w:cs="Arial"/>
                <w:color w:val="FFFFFF"/>
                <w:w w:val="105"/>
                <w:sz w:val="24"/>
                <w:szCs w:val="32"/>
              </w:rPr>
              <w:t xml:space="preserve">Assessment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154D52C6" w14:textId="77777777" w:rsidR="008904CF" w:rsidRPr="00F76DF1" w:rsidRDefault="008904CF" w:rsidP="00103CC7">
            <w:pPr>
              <w:pStyle w:val="TableParagraph"/>
              <w:rPr>
                <w:rFonts w:ascii="Arial" w:hAnsi="Arial" w:cs="Arial"/>
                <w:sz w:val="20"/>
                <w:szCs w:val="20"/>
              </w:rPr>
            </w:pPr>
            <w:r w:rsidRPr="0067091D">
              <w:rPr>
                <w:rFonts w:ascii="Arial" w:hAnsi="Arial" w:cs="Arial"/>
                <w:color w:val="FFFFFF"/>
                <w:w w:val="105"/>
                <w:sz w:val="24"/>
                <w:szCs w:val="32"/>
              </w:rPr>
              <w:t xml:space="preserve">Managing </w:t>
            </w:r>
            <w:proofErr w:type="spellStart"/>
            <w:r w:rsidRPr="0067091D">
              <w:rPr>
                <w:rFonts w:ascii="Arial" w:hAnsi="Arial" w:cs="Arial"/>
                <w:color w:val="FFFFFF"/>
                <w:w w:val="105"/>
                <w:sz w:val="24"/>
                <w:szCs w:val="32"/>
              </w:rPr>
              <w:t>Behaviour</w:t>
            </w:r>
            <w:proofErr w:type="spellEnd"/>
            <w:r w:rsidRPr="0067091D">
              <w:rPr>
                <w:rFonts w:ascii="Arial" w:hAnsi="Arial" w:cs="Arial"/>
                <w:color w:val="FFFFFF"/>
                <w:w w:val="105"/>
                <w:sz w:val="24"/>
                <w:szCs w:val="32"/>
              </w:rPr>
              <w:t xml:space="preserve">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526D35FE" w14:textId="77777777" w:rsidR="008904CF" w:rsidRPr="00F76DF1" w:rsidRDefault="008904CF" w:rsidP="00103CC7">
            <w:pPr>
              <w:pStyle w:val="TableParagraph"/>
              <w:rPr>
                <w:rFonts w:ascii="Arial" w:hAnsi="Arial" w:cs="Arial"/>
                <w:sz w:val="20"/>
                <w:szCs w:val="20"/>
              </w:rPr>
            </w:pPr>
            <w:r w:rsidRPr="0067091D">
              <w:rPr>
                <w:rFonts w:ascii="Arial" w:hAnsi="Arial" w:cs="Arial"/>
                <w:color w:val="FFFFFF"/>
                <w:sz w:val="24"/>
                <w:szCs w:val="32"/>
              </w:rPr>
              <w:t xml:space="preserve">Professional </w:t>
            </w:r>
            <w:proofErr w:type="spellStart"/>
            <w:r>
              <w:rPr>
                <w:rFonts w:ascii="Arial" w:hAnsi="Arial" w:cs="Arial"/>
                <w:color w:val="FFFFFF"/>
                <w:sz w:val="24"/>
                <w:szCs w:val="32"/>
              </w:rPr>
              <w:t>Behaviours</w:t>
            </w:r>
            <w:proofErr w:type="spellEnd"/>
            <w:r w:rsidRPr="0067091D">
              <w:rPr>
                <w:rFonts w:ascii="Arial" w:hAnsi="Arial" w:cs="Arial"/>
                <w:color w:val="FFFFFF"/>
                <w:sz w:val="24"/>
                <w:szCs w:val="32"/>
              </w:rPr>
              <w:t xml:space="preserve"> </w:t>
            </w:r>
          </w:p>
        </w:tc>
        <w:tc>
          <w:tcPr>
            <w:tcW w:w="426" w:type="pct"/>
            <w:tcBorders>
              <w:left w:val="single" w:sz="4" w:space="0" w:color="FFFFFF" w:themeColor="background1"/>
              <w:bottom w:val="single" w:sz="4" w:space="0" w:color="auto"/>
            </w:tcBorders>
            <w:shd w:val="clear" w:color="auto" w:fill="6D5798"/>
            <w:textDirection w:val="btLr"/>
          </w:tcPr>
          <w:p w14:paraId="42BD36BA" w14:textId="77777777" w:rsidR="008904CF" w:rsidRPr="00F76DF1" w:rsidRDefault="008904CF" w:rsidP="00103CC7">
            <w:pPr>
              <w:pStyle w:val="TableParagraph"/>
              <w:rPr>
                <w:rFonts w:ascii="Arial" w:hAnsi="Arial" w:cs="Arial"/>
                <w:sz w:val="20"/>
                <w:szCs w:val="20"/>
              </w:rPr>
            </w:pPr>
            <w:r w:rsidRPr="0067091D">
              <w:rPr>
                <w:rFonts w:ascii="Arial" w:hAnsi="Arial" w:cs="Arial"/>
                <w:color w:val="FFFFFF"/>
                <w:spacing w:val="-2"/>
                <w:w w:val="110"/>
                <w:sz w:val="24"/>
                <w:szCs w:val="32"/>
              </w:rPr>
              <w:t>Personal And Professional Cond</w:t>
            </w:r>
            <w:r>
              <w:rPr>
                <w:rFonts w:ascii="Arial" w:hAnsi="Arial" w:cs="Arial"/>
                <w:color w:val="FFFFFF"/>
                <w:spacing w:val="-2"/>
                <w:w w:val="110"/>
                <w:sz w:val="24"/>
                <w:szCs w:val="32"/>
              </w:rPr>
              <w:t>u</w:t>
            </w:r>
            <w:r w:rsidRPr="0067091D">
              <w:rPr>
                <w:rFonts w:ascii="Arial" w:hAnsi="Arial" w:cs="Arial"/>
                <w:color w:val="FFFFFF"/>
                <w:spacing w:val="-2"/>
                <w:w w:val="110"/>
                <w:sz w:val="24"/>
                <w:szCs w:val="32"/>
              </w:rPr>
              <w:t xml:space="preserve">ct </w:t>
            </w:r>
          </w:p>
        </w:tc>
      </w:tr>
      <w:tr w:rsidR="008904CF" w:rsidRPr="00F76DF1" w14:paraId="29E96040"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74ECB2" w14:textId="77777777" w:rsidR="008904CF" w:rsidRPr="00F76DF1" w:rsidRDefault="008904CF" w:rsidP="00975ED4">
            <w:pPr>
              <w:pStyle w:val="TableParagraph"/>
              <w:spacing w:before="141" w:line="213" w:lineRule="auto"/>
              <w:ind w:left="78" w:right="250"/>
              <w:jc w:val="center"/>
              <w:rPr>
                <w:rFonts w:ascii="Arial" w:hAnsi="Arial" w:cs="Arial"/>
                <w:sz w:val="20"/>
                <w:szCs w:val="20"/>
              </w:rPr>
            </w:pPr>
            <w:r w:rsidRPr="00975ED4">
              <w:rPr>
                <w:rFonts w:ascii="Arial" w:hAnsi="Arial" w:cs="Arial"/>
                <w:color w:val="231F20"/>
                <w:spacing w:val="-2"/>
                <w:w w:val="105"/>
                <w:sz w:val="20"/>
                <w:szCs w:val="20"/>
              </w:rPr>
              <w:t>Week</w:t>
            </w:r>
            <w:r w:rsidRPr="00F76DF1">
              <w:rPr>
                <w:rFonts w:ascii="Arial" w:hAnsi="Arial" w:cs="Arial"/>
                <w:color w:val="231F20"/>
                <w:spacing w:val="-9"/>
                <w:sz w:val="20"/>
                <w:szCs w:val="20"/>
              </w:rPr>
              <w:t xml:space="preserve"> </w:t>
            </w:r>
            <w:r w:rsidRPr="00F76DF1">
              <w:rPr>
                <w:rFonts w:ascii="Arial" w:hAnsi="Arial" w:cs="Arial"/>
                <w:color w:val="231F20"/>
                <w:sz w:val="20"/>
                <w:szCs w:val="20"/>
              </w:rPr>
              <w:t>1</w:t>
            </w: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A94A98" w14:textId="77777777" w:rsidR="008904CF" w:rsidRPr="00ED493B" w:rsidRDefault="008904CF" w:rsidP="006023AE">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9F9291" w14:textId="77777777" w:rsidR="008904CF" w:rsidRPr="00ED493B" w:rsidRDefault="008904CF" w:rsidP="006023AE">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C6AD5B" w14:textId="77777777" w:rsidR="008904CF" w:rsidRPr="00ED493B" w:rsidRDefault="008904CF" w:rsidP="006023AE">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F52604" w14:textId="77777777" w:rsidR="008904CF" w:rsidRPr="00ED493B" w:rsidRDefault="008904CF" w:rsidP="006023AE">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C05CDD" w14:textId="77777777" w:rsidR="008904CF" w:rsidRPr="00ED493B" w:rsidRDefault="008904CF" w:rsidP="006023AE">
            <w:pPr>
              <w:pStyle w:val="TableParagraph"/>
              <w:spacing w:before="122"/>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B77C67" w14:textId="77777777" w:rsidR="008904CF" w:rsidRPr="00ED493B" w:rsidRDefault="008904CF" w:rsidP="006023AE">
            <w:pPr>
              <w:pStyle w:val="TableParagraph"/>
              <w:spacing w:before="122"/>
              <w:ind w:right="6"/>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2C4765" w14:textId="77777777" w:rsidR="008904CF" w:rsidRPr="00ED493B" w:rsidRDefault="008904CF" w:rsidP="006023AE">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BBCE93" w14:textId="77777777" w:rsidR="008904CF" w:rsidRPr="00ED493B" w:rsidRDefault="008904CF" w:rsidP="006023AE">
            <w:pPr>
              <w:pStyle w:val="TableParagraph"/>
              <w:jc w:val="center"/>
              <w:rPr>
                <w:rFonts w:ascii="Arial" w:hAnsi="Arial" w:cs="Arial"/>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F0B200" w14:textId="77777777" w:rsidR="008904CF" w:rsidRPr="00ED493B" w:rsidRDefault="008904CF" w:rsidP="006023AE">
            <w:pPr>
              <w:pStyle w:val="TableParagraph"/>
              <w:jc w:val="center"/>
              <w:rPr>
                <w:rFonts w:ascii="Arial" w:hAnsi="Arial" w:cs="Arial"/>
              </w:rPr>
            </w:pPr>
          </w:p>
        </w:tc>
      </w:tr>
      <w:tr w:rsidR="008904CF" w:rsidRPr="00F76DF1" w14:paraId="73744A69"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791E3E34" w14:textId="77777777" w:rsidR="008904CF" w:rsidRPr="00732CBB" w:rsidRDefault="008904CF" w:rsidP="006023AE">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845519F"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658F6A3"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DFA95B2" w14:textId="77777777" w:rsidR="008904CF" w:rsidRPr="006023AE" w:rsidRDefault="008904CF" w:rsidP="00757919">
            <w:pPr>
              <w:pStyle w:val="TableParagraph"/>
              <w:spacing w:before="141"/>
              <w:ind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14D9645"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88AAF47"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B732B4E"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C513A90"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3405718"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659F0B5"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904CF" w:rsidRPr="00F76DF1" w14:paraId="23DDCEA8"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4F578552" w14:textId="77777777" w:rsidR="008904CF" w:rsidRPr="00732CBB" w:rsidRDefault="008904CF" w:rsidP="006023AE">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BA27945"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3134E24"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6A9A182"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4A5B751"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4767604"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F9A5E40"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01EC58B"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78D4EEC"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3197D04"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904CF" w:rsidRPr="00F76DF1" w14:paraId="50C13B72"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0F4DD275" w14:textId="77777777" w:rsidR="008904CF" w:rsidRPr="00732CBB" w:rsidRDefault="008904CF" w:rsidP="006023AE">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78F9AA9"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B2D1C2A"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C9E37C6"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CCE6977"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5B0DF76"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D79748F"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7793864"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0750EC6"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5C48F7B"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r>
      <w:tr w:rsidR="008904CF" w:rsidRPr="00F76DF1" w14:paraId="24791B53"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2012757C" w14:textId="77777777" w:rsidR="008904CF" w:rsidRPr="00732CBB" w:rsidRDefault="008904CF" w:rsidP="006023AE">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5</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F31CD31"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499C504"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A27F9CE"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AA71506"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6DE6212"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C650CAE"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BA43545"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59C6B8A"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CD64DF2"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904CF" w:rsidRPr="00F76DF1" w14:paraId="093D00C1"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551A13E5" w14:textId="77777777" w:rsidR="008904CF" w:rsidRPr="00732CBB" w:rsidRDefault="008904CF" w:rsidP="006023AE">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6</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47A22BD" w14:textId="77777777" w:rsidR="008904CF" w:rsidRPr="006023AE" w:rsidRDefault="008904CF" w:rsidP="006023AE">
            <w:pPr>
              <w:pStyle w:val="TableParagraph"/>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C9391BD" w14:textId="77777777" w:rsidR="008904CF" w:rsidRPr="006023AE" w:rsidRDefault="008904CF" w:rsidP="006023AE">
            <w:pPr>
              <w:pStyle w:val="TableParagraph"/>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44ADAC7" w14:textId="77777777" w:rsidR="008904CF" w:rsidRPr="006023AE" w:rsidRDefault="008904CF" w:rsidP="006023AE">
            <w:pPr>
              <w:pStyle w:val="TableParagraph"/>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6B7B2F9" w14:textId="77777777" w:rsidR="008904CF" w:rsidRPr="006023AE" w:rsidRDefault="008904CF" w:rsidP="006023AE">
            <w:pPr>
              <w:pStyle w:val="TableParagraph"/>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059DA85" w14:textId="77777777" w:rsidR="008904CF" w:rsidRPr="006023AE" w:rsidRDefault="008904CF" w:rsidP="006023AE">
            <w:pPr>
              <w:pStyle w:val="TableParagraph"/>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220CE8C" w14:textId="77777777" w:rsidR="008904CF" w:rsidRPr="006023AE" w:rsidRDefault="008904CF" w:rsidP="006023AE">
            <w:pPr>
              <w:pStyle w:val="TableParagraph"/>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FA0AD79" w14:textId="77777777" w:rsidR="008904CF" w:rsidRPr="006023AE" w:rsidRDefault="008904CF" w:rsidP="006023AE">
            <w:pPr>
              <w:pStyle w:val="TableParagraph"/>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22BC1E9" w14:textId="77777777" w:rsidR="008904CF" w:rsidRPr="006023AE" w:rsidRDefault="008904CF" w:rsidP="006023AE">
            <w:pPr>
              <w:pStyle w:val="TableParagraph"/>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3BB0860" w14:textId="77777777" w:rsidR="008904CF" w:rsidRPr="006023AE" w:rsidRDefault="008904CF" w:rsidP="006023AE">
            <w:pPr>
              <w:pStyle w:val="TableParagraph"/>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904CF" w:rsidRPr="00F76DF1" w14:paraId="28A8A8F1"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0452903C" w14:textId="77777777" w:rsidR="008904CF" w:rsidRPr="00732CBB" w:rsidRDefault="008904CF" w:rsidP="006023AE">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7</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E73F009"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0CC89D8"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1D117FB"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D91E367"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0CDE3EC"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5ADB82A"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47EFE86"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6F7174D"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045966D"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904CF" w:rsidRPr="00F76DF1" w14:paraId="4DDBE53E"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6965FB1E" w14:textId="77777777" w:rsidR="008904CF" w:rsidRPr="00732CBB" w:rsidRDefault="008904CF" w:rsidP="006023AE">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8</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85F9860"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665529F"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81F7D00"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B0B174E"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389EEEB"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D9F7035"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8A07BFD"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FC197D7"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0EAE18F"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r>
      <w:tr w:rsidR="008904CF" w:rsidRPr="00F76DF1" w14:paraId="6167F43B" w14:textId="77777777" w:rsidTr="00975ED4">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F66181" w14:textId="77777777" w:rsidR="008904CF" w:rsidRPr="00732CBB" w:rsidRDefault="008904CF" w:rsidP="006023AE">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9</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20758F9" w14:textId="77777777" w:rsidR="008904CF" w:rsidRPr="006023AE" w:rsidRDefault="008904CF" w:rsidP="006023AE">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EED0A65" w14:textId="77777777" w:rsidR="008904CF" w:rsidRPr="006023AE" w:rsidRDefault="008904CF" w:rsidP="006023AE">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6B4988A" w14:textId="77777777" w:rsidR="008904CF" w:rsidRPr="006023AE" w:rsidRDefault="008904CF" w:rsidP="006023AE">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94CA36C" w14:textId="77777777" w:rsidR="008904CF" w:rsidRPr="006023AE" w:rsidRDefault="008904CF" w:rsidP="006023AE">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C265668" w14:textId="77777777" w:rsidR="008904CF" w:rsidRPr="006023AE" w:rsidRDefault="008904CF" w:rsidP="006023AE">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5CD841C" w14:textId="77777777" w:rsidR="008904CF" w:rsidRPr="006023AE" w:rsidRDefault="008904CF" w:rsidP="006023AE">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8520615" w14:textId="77777777" w:rsidR="008904CF" w:rsidRPr="006023AE" w:rsidRDefault="008904CF" w:rsidP="006023AE">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DC01A49" w14:textId="77777777" w:rsidR="008904CF" w:rsidRPr="006023AE" w:rsidRDefault="008904CF" w:rsidP="006023AE">
            <w:pPr>
              <w:pStyle w:val="TableParagraph"/>
              <w:jc w:val="center"/>
              <w:rPr>
                <w:rFonts w:asciiTheme="minorHAnsi" w:hAnsiTheme="minorHAnsi" w:cstheme="minorHAnsi"/>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DBD475F" w14:textId="77777777" w:rsidR="008904CF" w:rsidRPr="006023AE" w:rsidRDefault="008904CF" w:rsidP="006023AE">
            <w:pPr>
              <w:pStyle w:val="TableParagraph"/>
              <w:jc w:val="center"/>
              <w:rPr>
                <w:rFonts w:asciiTheme="minorHAnsi" w:hAnsiTheme="minorHAnsi" w:cstheme="minorHAnsi"/>
              </w:rPr>
            </w:pPr>
          </w:p>
        </w:tc>
      </w:tr>
      <w:tr w:rsidR="008904CF" w:rsidRPr="00F76DF1" w14:paraId="5D6D1FBA"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6C116AD9" w14:textId="77777777" w:rsidR="008904CF" w:rsidRPr="00732CBB" w:rsidRDefault="008904CF" w:rsidP="006023AE">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33D0ADA"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7D64F80"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3B4902E"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10C14C6"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7859E29"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C116781"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2BCB8A5"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D048AA7"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4247F41F"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r>
      <w:tr w:rsidR="008904CF" w:rsidRPr="00F76DF1" w14:paraId="2EF5294B"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3E6713F0" w14:textId="77777777" w:rsidR="008904CF" w:rsidRPr="00732CBB" w:rsidRDefault="008904CF" w:rsidP="006023AE">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11</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374B136"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EBF21FB"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5879153"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CDEC96F"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9E28E93"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38482C9"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D9A0347"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87CA5B6"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0EE3F09"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r>
      <w:tr w:rsidR="008904CF" w:rsidRPr="00F76DF1" w14:paraId="7B791481"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0E3DE0BD" w14:textId="77777777" w:rsidR="008904CF" w:rsidRPr="00732CBB" w:rsidRDefault="008904CF" w:rsidP="006023AE">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12</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6E378DD"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FA0BE0F"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4A7FE06"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BC8E4F9"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5051885"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F8A8E04"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1771847"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0EB3A21"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B21D1C4"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r>
      <w:tr w:rsidR="008904CF" w:rsidRPr="00F76DF1" w14:paraId="1751C868"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6F14A3ED" w14:textId="77777777" w:rsidR="008904CF" w:rsidRPr="00732CBB" w:rsidRDefault="008904CF" w:rsidP="006023AE">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5E1C019"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0934271"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C68CE34"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BBB82FA"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39C5B75"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06D588B"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DEA9972"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C0D9929"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0B97F33"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904CF" w:rsidRPr="00F76DF1" w14:paraId="4FCFB165"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37820171" w14:textId="77777777" w:rsidR="008904CF" w:rsidRPr="00732CBB" w:rsidRDefault="008904CF" w:rsidP="006023AE">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17E26B8"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FA00C14"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9FC2DB0"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A718B49"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0F93AE7"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455590D"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9463D37"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6A71ECD"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45584AD"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904CF" w:rsidRPr="00F76DF1" w14:paraId="031B6140"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6DD553A5" w14:textId="77777777" w:rsidR="008904CF" w:rsidRPr="00732CBB" w:rsidRDefault="008904CF" w:rsidP="006023AE">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15</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BF6C69F"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52E87F8"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5231680"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E230B6F"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17A807B"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39FE2C0"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7CAA117"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392B1D1"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DBC7D30"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r>
      <w:tr w:rsidR="008904CF" w:rsidRPr="00F76DF1" w14:paraId="44251EDE"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4C6E7A50" w14:textId="77777777" w:rsidR="008904CF" w:rsidRPr="00732CBB" w:rsidRDefault="008904CF" w:rsidP="006023AE">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16</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5573365"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D5B7C7D"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9C3963B"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F6758EE"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ACB9A46"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FEA33EB"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6D67299"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BF72237"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2E84829"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r>
      <w:tr w:rsidR="008904CF" w:rsidRPr="00F76DF1" w14:paraId="0B71566A" w14:textId="77777777" w:rsidTr="009B5390">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5F1DF98C" w14:textId="77777777" w:rsidR="008904CF" w:rsidRPr="00732CBB" w:rsidRDefault="008904CF" w:rsidP="006023AE">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17</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BFB53F7"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3D0F7FC"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2C63C70"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A096FE1"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715C062"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88271E8"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F587FF6"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131E06C"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17B8A31"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904CF" w:rsidRPr="00F76DF1" w14:paraId="66E4D6CA"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0CE778" w14:textId="77777777" w:rsidR="008904CF" w:rsidRPr="00732CBB" w:rsidRDefault="008904CF" w:rsidP="006023AE">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18</w:t>
            </w: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8189A99"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2EF954F"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C3FB43E"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2F27F60"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C0D38FA"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24FA404"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453F516"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3EE1959"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04F2255"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r>
      <w:tr w:rsidR="008904CF" w:rsidRPr="00F76DF1" w14:paraId="1AA086E0" w14:textId="77777777" w:rsidTr="009B5390">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110142" w14:textId="77777777" w:rsidR="008904CF" w:rsidRPr="00732CBB" w:rsidRDefault="008904CF" w:rsidP="006023AE">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19</w:t>
            </w: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B6A472C"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739491D"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BB6A71D"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935EB9D"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49CA50E"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874B458"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0377EE5"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C0BD263"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C92E679"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r>
      <w:tr w:rsidR="008904CF" w:rsidRPr="00F76DF1" w14:paraId="2C62FE77"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1B630DD4" w14:textId="77777777" w:rsidR="008904CF" w:rsidRPr="00732CBB" w:rsidRDefault="008904CF" w:rsidP="006023AE">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216384F"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97B14AD"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1D512DB"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6412583"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C48F725"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63E1724"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70A8B9C"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A9A96BF"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795E445"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904CF" w:rsidRPr="00F76DF1" w14:paraId="0B6D6C36"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6CC8D513" w14:textId="77777777" w:rsidR="008904CF" w:rsidRPr="00732CBB" w:rsidRDefault="008904CF" w:rsidP="006023AE">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lastRenderedPageBreak/>
              <w:t>Week 21</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FA31C6E"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F86A2C4"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B1F2E51"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640AF99"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A9D2FB5"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B3C3C9E"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0EE81FE"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8FDCC35"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B8FEC69"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904CF" w:rsidRPr="00F76DF1" w14:paraId="52255A79"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7FDD1507" w14:textId="77777777" w:rsidR="008904CF" w:rsidRPr="00732CBB" w:rsidRDefault="008904CF" w:rsidP="006023AE">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22</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F7C9D56"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AACC661"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14364C8"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17E3BEC"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2CDC2D3"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AB7D651"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9A5CE12"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8DF7110"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F015BA3"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904CF" w:rsidRPr="00F76DF1" w14:paraId="15D86B68"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7E0CC120" w14:textId="77777777" w:rsidR="008904CF" w:rsidRPr="00732CBB" w:rsidRDefault="008904CF" w:rsidP="006023AE">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A59DB6A"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44355D5"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640D4E6"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0345399"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277D878"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AB83CCD"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90149B5"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175784D"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294E9C1"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904CF" w:rsidRPr="00F76DF1" w14:paraId="467EC8CC"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2A9D238A" w14:textId="77777777" w:rsidR="008904CF" w:rsidRPr="00732CBB" w:rsidRDefault="008904CF" w:rsidP="006023AE">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96925CB"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1DBD396"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950D81D"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D7FBA56"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81C5202"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182C542"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0D64719"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77266EB"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AE3213D"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r>
      <w:tr w:rsidR="008904CF" w:rsidRPr="00F76DF1" w14:paraId="1599E86D" w14:textId="77777777" w:rsidTr="00225FFF">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08EA1753" w14:textId="77777777" w:rsidR="008904CF" w:rsidRPr="00732CBB" w:rsidRDefault="008904CF" w:rsidP="006023AE">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25</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78D7D22"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A063AC0"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C089078"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F9B38B0"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0DAA3C3"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EC93200"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79012C0"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D2C3282"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439A6823"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r>
      <w:tr w:rsidR="008904CF" w:rsidRPr="00F76DF1" w14:paraId="734CA300" w14:textId="77777777" w:rsidTr="0030209F">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764BAE" w14:textId="77777777" w:rsidR="008904CF" w:rsidRPr="00732CBB" w:rsidRDefault="008904CF" w:rsidP="006023AE">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26</w:t>
            </w:r>
          </w:p>
        </w:tc>
        <w:tc>
          <w:tcPr>
            <w:tcW w:w="429"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714220E2"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0F473AB"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D061A73"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E317183"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9DC903A"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D95A82E"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161E5DF"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3BC6AE9"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E5E50C0"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r>
      <w:tr w:rsidR="008904CF" w:rsidRPr="00F76DF1" w14:paraId="26ED34E7"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5E161B41" w14:textId="77777777" w:rsidR="008904CF" w:rsidRPr="00732CBB" w:rsidRDefault="008904CF" w:rsidP="006023AE">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27</w:t>
            </w:r>
          </w:p>
        </w:tc>
        <w:tc>
          <w:tcPr>
            <w:tcW w:w="429" w:type="pct"/>
            <w:tcBorders>
              <w:top w:val="single" w:sz="4" w:space="0" w:color="auto"/>
              <w:left w:val="nil"/>
              <w:bottom w:val="single" w:sz="4" w:space="0" w:color="auto"/>
              <w:right w:val="single" w:sz="4" w:space="0" w:color="auto"/>
            </w:tcBorders>
            <w:shd w:val="clear" w:color="auto" w:fill="auto"/>
            <w:vAlign w:val="bottom"/>
          </w:tcPr>
          <w:p w14:paraId="112067F4"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340BF3A"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5F4E7C5"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F6C1FEC"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21172C9"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26D3886"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31E4CA9"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C6FE362"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B730756"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r>
      <w:tr w:rsidR="008904CF" w:rsidRPr="00F76DF1" w14:paraId="5E97ED22"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75134068" w14:textId="77777777" w:rsidR="008904CF" w:rsidRPr="00732CBB" w:rsidRDefault="008904CF" w:rsidP="006023AE">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28</w:t>
            </w:r>
          </w:p>
        </w:tc>
        <w:tc>
          <w:tcPr>
            <w:tcW w:w="429" w:type="pct"/>
            <w:tcBorders>
              <w:top w:val="single" w:sz="4" w:space="0" w:color="auto"/>
              <w:left w:val="nil"/>
              <w:bottom w:val="single" w:sz="4" w:space="0" w:color="auto"/>
              <w:right w:val="single" w:sz="4" w:space="0" w:color="auto"/>
            </w:tcBorders>
            <w:shd w:val="clear" w:color="auto" w:fill="auto"/>
            <w:vAlign w:val="bottom"/>
          </w:tcPr>
          <w:p w14:paraId="7E9AC259"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21ED82E"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4581C53"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3437E2A"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F4BB4D9"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665CD64"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A8536AB"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38F0095"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0163264"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904CF" w:rsidRPr="00F76DF1" w14:paraId="0F832BFC"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05712425" w14:textId="77777777" w:rsidR="008904CF" w:rsidRPr="00732CBB" w:rsidRDefault="008904CF" w:rsidP="006023AE">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29</w:t>
            </w:r>
          </w:p>
        </w:tc>
        <w:tc>
          <w:tcPr>
            <w:tcW w:w="429" w:type="pct"/>
            <w:tcBorders>
              <w:top w:val="single" w:sz="4" w:space="0" w:color="auto"/>
              <w:left w:val="nil"/>
              <w:bottom w:val="single" w:sz="4" w:space="0" w:color="auto"/>
              <w:right w:val="single" w:sz="4" w:space="0" w:color="auto"/>
            </w:tcBorders>
            <w:shd w:val="clear" w:color="auto" w:fill="auto"/>
            <w:vAlign w:val="bottom"/>
          </w:tcPr>
          <w:p w14:paraId="60845D68"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10040F0"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1C80F15"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2F74E94"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48E5537"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367E378"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38E26D2"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F7410EB"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2B9DDE9"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904CF" w:rsidRPr="00F76DF1" w14:paraId="34C77E83"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363B0B16" w14:textId="77777777" w:rsidR="008904CF" w:rsidRPr="00732CBB" w:rsidRDefault="008904CF" w:rsidP="006023AE">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30</w:t>
            </w:r>
          </w:p>
        </w:tc>
        <w:tc>
          <w:tcPr>
            <w:tcW w:w="429" w:type="pct"/>
            <w:tcBorders>
              <w:top w:val="single" w:sz="4" w:space="0" w:color="auto"/>
              <w:left w:val="nil"/>
              <w:bottom w:val="single" w:sz="4" w:space="0" w:color="auto"/>
              <w:right w:val="single" w:sz="4" w:space="0" w:color="auto"/>
            </w:tcBorders>
            <w:shd w:val="clear" w:color="auto" w:fill="auto"/>
            <w:vAlign w:val="bottom"/>
          </w:tcPr>
          <w:p w14:paraId="122508BC"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1CCE18D"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BF59C1E"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872DFB9"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9FD9838"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0C57849"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2A43720"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0E39FB7"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77313B3"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904CF" w:rsidRPr="00F76DF1" w14:paraId="60E8DE53"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644D422D" w14:textId="77777777" w:rsidR="008904CF" w:rsidRPr="00732CBB" w:rsidRDefault="008904CF" w:rsidP="006023AE">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31</w:t>
            </w:r>
          </w:p>
        </w:tc>
        <w:tc>
          <w:tcPr>
            <w:tcW w:w="429" w:type="pct"/>
            <w:tcBorders>
              <w:top w:val="single" w:sz="4" w:space="0" w:color="auto"/>
              <w:left w:val="nil"/>
              <w:bottom w:val="single" w:sz="4" w:space="0" w:color="auto"/>
              <w:right w:val="single" w:sz="4" w:space="0" w:color="auto"/>
            </w:tcBorders>
            <w:shd w:val="clear" w:color="auto" w:fill="auto"/>
            <w:vAlign w:val="bottom"/>
          </w:tcPr>
          <w:p w14:paraId="02F0A958"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59D4525"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D7294C7"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FC27C33"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3236534"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FEE49F7"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3986CE9"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996FAF1"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025B04B"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r>
      <w:tr w:rsidR="008904CF" w:rsidRPr="00F76DF1" w14:paraId="16B54EF0" w14:textId="77777777" w:rsidTr="009B5390">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60A5EF04" w14:textId="77777777" w:rsidR="008904CF" w:rsidRPr="00732CBB" w:rsidRDefault="008904CF" w:rsidP="006023AE">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32</w:t>
            </w:r>
          </w:p>
        </w:tc>
        <w:tc>
          <w:tcPr>
            <w:tcW w:w="429" w:type="pct"/>
            <w:tcBorders>
              <w:top w:val="single" w:sz="4" w:space="0" w:color="auto"/>
              <w:left w:val="nil"/>
              <w:bottom w:val="single" w:sz="4" w:space="0" w:color="auto"/>
              <w:right w:val="single" w:sz="4" w:space="0" w:color="auto"/>
            </w:tcBorders>
            <w:shd w:val="clear" w:color="auto" w:fill="auto"/>
            <w:vAlign w:val="bottom"/>
          </w:tcPr>
          <w:p w14:paraId="58CF56A0"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53B20BA"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86348EC"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3F17F45"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2AC455F"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5EE160B"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9D0773D"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D7B57CC"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FE3F184"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904CF" w:rsidRPr="00F76DF1" w14:paraId="40A8601C" w14:textId="77777777" w:rsidTr="009B5390">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44A21BF0" w14:textId="77777777" w:rsidR="008904CF" w:rsidRPr="00732CBB" w:rsidRDefault="008904CF" w:rsidP="006023AE">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33</w:t>
            </w:r>
          </w:p>
        </w:tc>
        <w:tc>
          <w:tcPr>
            <w:tcW w:w="429" w:type="pct"/>
            <w:tcBorders>
              <w:top w:val="single" w:sz="4" w:space="0" w:color="auto"/>
              <w:left w:val="nil"/>
              <w:bottom w:val="single" w:sz="4" w:space="0" w:color="auto"/>
              <w:right w:val="single" w:sz="4" w:space="0" w:color="auto"/>
            </w:tcBorders>
            <w:shd w:val="clear" w:color="auto" w:fill="auto"/>
            <w:vAlign w:val="bottom"/>
          </w:tcPr>
          <w:p w14:paraId="1A169C5C"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079248D"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27C18BA"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DCD79CE"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EC68C67"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20550F0"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0FEFB67"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0FF6DB1"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21FFFE3"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904CF" w:rsidRPr="00F76DF1" w14:paraId="1A2B0D14" w14:textId="77777777" w:rsidTr="00225FFF">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7BF84D" w14:textId="77777777" w:rsidR="008904CF" w:rsidRPr="00732CBB" w:rsidRDefault="008904CF" w:rsidP="006023AE">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34</w:t>
            </w:r>
          </w:p>
        </w:tc>
        <w:tc>
          <w:tcPr>
            <w:tcW w:w="429" w:type="pct"/>
            <w:tcBorders>
              <w:top w:val="single" w:sz="4" w:space="0" w:color="auto"/>
              <w:left w:val="nil"/>
              <w:bottom w:val="single" w:sz="4" w:space="0" w:color="auto"/>
              <w:right w:val="single" w:sz="4" w:space="0" w:color="auto"/>
            </w:tcBorders>
            <w:shd w:val="clear" w:color="auto" w:fill="BFBFBF" w:themeFill="background1" w:themeFillShade="BF"/>
            <w:vAlign w:val="bottom"/>
          </w:tcPr>
          <w:p w14:paraId="2CF16B8E"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4B7E84C"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E5790E9"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05F2AA9"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DF48470"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8899DDE"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27A3E0C"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6AAF128"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6F2581D"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r>
      <w:tr w:rsidR="008904CF" w:rsidRPr="00F76DF1" w14:paraId="01041970" w14:textId="77777777" w:rsidTr="00225FFF">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A1891E" w14:textId="77777777" w:rsidR="008904CF" w:rsidRPr="00732CBB" w:rsidRDefault="008904CF" w:rsidP="006023AE">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35</w:t>
            </w:r>
          </w:p>
        </w:tc>
        <w:tc>
          <w:tcPr>
            <w:tcW w:w="429" w:type="pct"/>
            <w:tcBorders>
              <w:top w:val="single" w:sz="4" w:space="0" w:color="auto"/>
              <w:left w:val="nil"/>
              <w:bottom w:val="single" w:sz="4" w:space="0" w:color="auto"/>
              <w:right w:val="single" w:sz="4" w:space="0" w:color="auto"/>
            </w:tcBorders>
            <w:shd w:val="clear" w:color="auto" w:fill="BFBFBF" w:themeFill="background1" w:themeFillShade="BF"/>
            <w:vAlign w:val="bottom"/>
          </w:tcPr>
          <w:p w14:paraId="5015F700"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5B19031"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7F5A143"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5384BBF"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BBED85F"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37F8343"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DDB7781"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7848BB9"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2F0F56C"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r>
      <w:tr w:rsidR="008904CF" w:rsidRPr="00F76DF1" w14:paraId="720C62F3"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15509211" w14:textId="77777777" w:rsidR="008904CF" w:rsidRPr="00732CBB" w:rsidRDefault="008904CF" w:rsidP="006023AE">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36</w:t>
            </w:r>
          </w:p>
        </w:tc>
        <w:tc>
          <w:tcPr>
            <w:tcW w:w="429" w:type="pct"/>
            <w:tcBorders>
              <w:top w:val="single" w:sz="4" w:space="0" w:color="auto"/>
              <w:left w:val="nil"/>
              <w:bottom w:val="single" w:sz="4" w:space="0" w:color="auto"/>
              <w:right w:val="single" w:sz="4" w:space="0" w:color="auto"/>
            </w:tcBorders>
            <w:shd w:val="clear" w:color="auto" w:fill="auto"/>
            <w:vAlign w:val="bottom"/>
          </w:tcPr>
          <w:p w14:paraId="4F004861"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8E58B0A"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913E009"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A86BE92"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E499FE8"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9888251"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4FC1ACB"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69CAE84"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3DFF6CF"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904CF" w:rsidRPr="00F76DF1" w14:paraId="65EB23D0"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603CF8F0" w14:textId="77777777" w:rsidR="008904CF" w:rsidRPr="00732CBB" w:rsidRDefault="008904CF" w:rsidP="006023AE">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37</w:t>
            </w:r>
          </w:p>
        </w:tc>
        <w:tc>
          <w:tcPr>
            <w:tcW w:w="429" w:type="pct"/>
            <w:tcBorders>
              <w:top w:val="single" w:sz="4" w:space="0" w:color="auto"/>
              <w:left w:val="nil"/>
              <w:bottom w:val="single" w:sz="4" w:space="0" w:color="auto"/>
              <w:right w:val="single" w:sz="4" w:space="0" w:color="auto"/>
            </w:tcBorders>
            <w:shd w:val="clear" w:color="auto" w:fill="auto"/>
            <w:vAlign w:val="bottom"/>
          </w:tcPr>
          <w:p w14:paraId="1E270859"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A780D28"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A9D94AB"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A5D357F"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4DA06A8"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B3E1361"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77A3A7E"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722CDD7"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D3F7151"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904CF" w:rsidRPr="00F76DF1" w14:paraId="5E80DA9D"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08C9D847" w14:textId="77777777" w:rsidR="008904CF" w:rsidRPr="00732CBB" w:rsidRDefault="008904CF" w:rsidP="006023AE">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38</w:t>
            </w:r>
          </w:p>
        </w:tc>
        <w:tc>
          <w:tcPr>
            <w:tcW w:w="429" w:type="pct"/>
            <w:tcBorders>
              <w:top w:val="single" w:sz="4" w:space="0" w:color="auto"/>
              <w:left w:val="nil"/>
              <w:bottom w:val="single" w:sz="4" w:space="0" w:color="auto"/>
              <w:right w:val="single" w:sz="4" w:space="0" w:color="auto"/>
            </w:tcBorders>
            <w:shd w:val="clear" w:color="auto" w:fill="auto"/>
            <w:vAlign w:val="bottom"/>
          </w:tcPr>
          <w:p w14:paraId="427ADCFB"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E7C6411"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517ED0B"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1ED850F"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0163D8F"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04457C4"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8E7C941"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F208E4B"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EFF9841"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904CF" w:rsidRPr="00F76DF1" w14:paraId="768B024B"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104FB38C" w14:textId="77777777" w:rsidR="008904CF" w:rsidRPr="00732CBB" w:rsidRDefault="008904CF" w:rsidP="006023AE">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39</w:t>
            </w:r>
          </w:p>
        </w:tc>
        <w:tc>
          <w:tcPr>
            <w:tcW w:w="429" w:type="pct"/>
            <w:tcBorders>
              <w:top w:val="single" w:sz="4" w:space="0" w:color="auto"/>
              <w:left w:val="nil"/>
              <w:bottom w:val="single" w:sz="4" w:space="0" w:color="auto"/>
              <w:right w:val="single" w:sz="4" w:space="0" w:color="auto"/>
            </w:tcBorders>
            <w:shd w:val="clear" w:color="auto" w:fill="auto"/>
            <w:vAlign w:val="bottom"/>
          </w:tcPr>
          <w:p w14:paraId="5CA7B4A9"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8CA9714"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F12B261"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B522475"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94D61A9"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8A88355"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3C34625"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566D35C"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4C722B3"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904CF" w:rsidRPr="00F76DF1" w14:paraId="78AF8694" w14:textId="77777777" w:rsidTr="004A241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E3EC35" w14:textId="77777777" w:rsidR="008904CF" w:rsidRPr="00732CBB" w:rsidRDefault="008904CF" w:rsidP="006023AE">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40</w:t>
            </w:r>
          </w:p>
        </w:tc>
        <w:tc>
          <w:tcPr>
            <w:tcW w:w="429"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3BE99BEC"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C0F9171"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C4B5452"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0EEB771"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10021DF"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D204E37"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B656FFE"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D863F36"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233CF96"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r>
      <w:tr w:rsidR="008904CF" w:rsidRPr="00F76DF1" w14:paraId="2D028EEA" w14:textId="77777777" w:rsidTr="009B5390">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00CADAD9" w14:textId="77777777" w:rsidR="008904CF" w:rsidRPr="00732CBB" w:rsidRDefault="008904CF" w:rsidP="006023AE">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41</w:t>
            </w:r>
          </w:p>
        </w:tc>
        <w:tc>
          <w:tcPr>
            <w:tcW w:w="429" w:type="pct"/>
            <w:tcBorders>
              <w:top w:val="single" w:sz="4" w:space="0" w:color="auto"/>
              <w:left w:val="nil"/>
              <w:bottom w:val="single" w:sz="4" w:space="0" w:color="auto"/>
              <w:right w:val="single" w:sz="4" w:space="0" w:color="auto"/>
            </w:tcBorders>
            <w:shd w:val="clear" w:color="auto" w:fill="auto"/>
            <w:vAlign w:val="bottom"/>
          </w:tcPr>
          <w:p w14:paraId="013A6CB6"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969263C"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1EC9FE8"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DBF32D1"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B0D43DB"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6F110C8"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91DBBF9"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4C107EA"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C59684A" w14:textId="77777777" w:rsidR="008904CF" w:rsidRPr="006023AE" w:rsidRDefault="008904CF" w:rsidP="006023AE">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904CF" w:rsidRPr="00F76DF1" w14:paraId="44B8F20E" w14:textId="77777777" w:rsidTr="009B5390">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56316B0B" w14:textId="77777777" w:rsidR="008904CF" w:rsidRPr="00975ED4" w:rsidRDefault="008904CF" w:rsidP="00975ED4">
            <w:pPr>
              <w:pStyle w:val="TableParagraph"/>
              <w:spacing w:before="141" w:line="213" w:lineRule="auto"/>
              <w:ind w:left="78" w:right="250"/>
              <w:jc w:val="center"/>
              <w:rPr>
                <w:rFonts w:ascii="Arial" w:hAnsi="Arial" w:cs="Arial"/>
                <w:color w:val="231F20"/>
                <w:spacing w:val="-2"/>
                <w:w w:val="105"/>
                <w:sz w:val="20"/>
                <w:szCs w:val="20"/>
              </w:rPr>
            </w:pPr>
            <w:r w:rsidRPr="00975ED4">
              <w:rPr>
                <w:rFonts w:ascii="Arial" w:hAnsi="Arial" w:cs="Arial"/>
                <w:color w:val="231F20"/>
                <w:spacing w:val="-2"/>
                <w:w w:val="105"/>
                <w:sz w:val="20"/>
                <w:szCs w:val="20"/>
              </w:rPr>
              <w:t>Week 42</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0E45C23" w14:textId="77777777" w:rsidR="008904CF" w:rsidRPr="004A241B" w:rsidRDefault="008904CF" w:rsidP="004A241B">
            <w:pPr>
              <w:pStyle w:val="TableParagraph"/>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3AF8E13" w14:textId="77777777" w:rsidR="008904CF" w:rsidRPr="004A241B" w:rsidRDefault="008904CF" w:rsidP="004A241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0EA1CD5" w14:textId="77777777" w:rsidR="008904CF" w:rsidRPr="004A241B" w:rsidRDefault="008904CF" w:rsidP="004A241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060FE7B" w14:textId="77777777" w:rsidR="008904CF" w:rsidRPr="004A241B" w:rsidRDefault="008904CF" w:rsidP="004A241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40F8C1F" w14:textId="77777777" w:rsidR="008904CF" w:rsidRPr="004A241B" w:rsidRDefault="008904CF" w:rsidP="004A241B">
            <w:pPr>
              <w:pStyle w:val="TableParagraph"/>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37F807D" w14:textId="77777777" w:rsidR="008904CF" w:rsidRPr="004A241B" w:rsidRDefault="008904CF" w:rsidP="004A241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D712596" w14:textId="77777777" w:rsidR="008904CF" w:rsidRPr="004A241B" w:rsidRDefault="008904CF" w:rsidP="004A241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8BBADBB" w14:textId="77777777" w:rsidR="008904CF" w:rsidRPr="004A241B" w:rsidRDefault="008904CF" w:rsidP="004A241B">
            <w:pPr>
              <w:pStyle w:val="TableParagraph"/>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304A849" w14:textId="77777777" w:rsidR="008904CF" w:rsidRPr="004A241B" w:rsidRDefault="008904CF" w:rsidP="004A241B">
            <w:pPr>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r>
      <w:tr w:rsidR="008904CF" w:rsidRPr="00F76DF1" w14:paraId="53483FA2" w14:textId="77777777" w:rsidTr="009B5390">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062ACE65" w14:textId="77777777" w:rsidR="008904CF" w:rsidRPr="00975ED4" w:rsidRDefault="008904CF" w:rsidP="00975ED4">
            <w:pPr>
              <w:pStyle w:val="TableParagraph"/>
              <w:spacing w:before="141" w:line="213" w:lineRule="auto"/>
              <w:ind w:left="78" w:right="250"/>
              <w:jc w:val="center"/>
              <w:rPr>
                <w:rFonts w:ascii="Arial" w:hAnsi="Arial" w:cs="Arial"/>
                <w:color w:val="231F20"/>
                <w:spacing w:val="-2"/>
                <w:w w:val="105"/>
                <w:sz w:val="20"/>
                <w:szCs w:val="20"/>
              </w:rPr>
            </w:pPr>
            <w:r w:rsidRPr="00975ED4">
              <w:rPr>
                <w:rFonts w:ascii="Arial" w:hAnsi="Arial" w:cs="Arial"/>
                <w:color w:val="231F20"/>
                <w:spacing w:val="-2"/>
                <w:w w:val="105"/>
                <w:sz w:val="20"/>
                <w:szCs w:val="20"/>
              </w:rPr>
              <w:t>Week 43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33C9ADC" w14:textId="77777777" w:rsidR="008904CF" w:rsidRPr="004A241B" w:rsidRDefault="008904CF" w:rsidP="004A241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70DBD2B" w14:textId="77777777" w:rsidR="008904CF" w:rsidRPr="004A241B" w:rsidRDefault="008904CF" w:rsidP="004A241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51EECE5" w14:textId="77777777" w:rsidR="008904CF" w:rsidRPr="004A241B" w:rsidRDefault="008904CF" w:rsidP="004A241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E72D19A" w14:textId="77777777" w:rsidR="008904CF" w:rsidRPr="004A241B" w:rsidRDefault="008904CF" w:rsidP="004A241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5DFD492" w14:textId="77777777" w:rsidR="008904CF" w:rsidRPr="004A241B" w:rsidRDefault="008904CF" w:rsidP="004A241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6EA8D6C" w14:textId="77777777" w:rsidR="008904CF" w:rsidRPr="004A241B" w:rsidRDefault="008904CF" w:rsidP="004A241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F4064C4" w14:textId="77777777" w:rsidR="008904CF" w:rsidRPr="004A241B" w:rsidRDefault="008904CF" w:rsidP="004A241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46688DA" w14:textId="77777777" w:rsidR="008904CF" w:rsidRPr="004A241B" w:rsidRDefault="008904CF" w:rsidP="004A241B">
            <w:pPr>
              <w:pStyle w:val="TableParagraph"/>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C9CB7E8" w14:textId="77777777" w:rsidR="008904CF" w:rsidRPr="004A241B" w:rsidRDefault="008904CF" w:rsidP="004A241B">
            <w:pPr>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r>
      <w:tr w:rsidR="008904CF" w:rsidRPr="00F76DF1" w14:paraId="0B1782CF" w14:textId="77777777" w:rsidTr="009B5390">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15BE098A" w14:textId="77777777" w:rsidR="008904CF" w:rsidRPr="00975ED4" w:rsidRDefault="008904CF" w:rsidP="00975ED4">
            <w:pPr>
              <w:pStyle w:val="TableParagraph"/>
              <w:spacing w:before="141" w:line="213" w:lineRule="auto"/>
              <w:ind w:left="78" w:right="250"/>
              <w:jc w:val="center"/>
              <w:rPr>
                <w:rFonts w:ascii="Arial" w:hAnsi="Arial" w:cs="Arial"/>
                <w:color w:val="231F20"/>
                <w:spacing w:val="-2"/>
                <w:w w:val="105"/>
                <w:sz w:val="20"/>
                <w:szCs w:val="20"/>
              </w:rPr>
            </w:pPr>
            <w:r w:rsidRPr="00975ED4">
              <w:rPr>
                <w:rFonts w:ascii="Arial" w:hAnsi="Arial" w:cs="Arial"/>
                <w:color w:val="231F20"/>
                <w:spacing w:val="-2"/>
                <w:w w:val="105"/>
                <w:sz w:val="20"/>
                <w:szCs w:val="20"/>
              </w:rPr>
              <w:t>Week 44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680A4E3" w14:textId="77777777" w:rsidR="008904CF" w:rsidRPr="004A241B" w:rsidRDefault="008904CF" w:rsidP="004A241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0426353" w14:textId="77777777" w:rsidR="008904CF" w:rsidRPr="004A241B" w:rsidRDefault="008904CF" w:rsidP="004A241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DE905E0" w14:textId="77777777" w:rsidR="008904CF" w:rsidRPr="004A241B" w:rsidRDefault="008904CF" w:rsidP="004A241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F9327FC" w14:textId="77777777" w:rsidR="008904CF" w:rsidRPr="004A241B" w:rsidRDefault="008904CF" w:rsidP="004A241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B71CCF1" w14:textId="77777777" w:rsidR="008904CF" w:rsidRPr="004A241B" w:rsidRDefault="008904CF" w:rsidP="004A241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7CFEFCD" w14:textId="77777777" w:rsidR="008904CF" w:rsidRPr="004A241B" w:rsidRDefault="008904CF" w:rsidP="004A241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F2F526D" w14:textId="77777777" w:rsidR="008904CF" w:rsidRPr="004A241B" w:rsidRDefault="008904CF" w:rsidP="004A241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57A2054" w14:textId="77777777" w:rsidR="008904CF" w:rsidRPr="004A241B" w:rsidRDefault="008904CF" w:rsidP="004A241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936EC64" w14:textId="77777777" w:rsidR="008904CF" w:rsidRPr="004A241B" w:rsidRDefault="008904CF" w:rsidP="004A241B">
            <w:pPr>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904CF" w:rsidRPr="00F76DF1" w14:paraId="47121687"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200207CF" w14:textId="77777777" w:rsidR="008904CF" w:rsidRPr="00F76DF1" w:rsidRDefault="008904CF" w:rsidP="006023AE">
            <w:pPr>
              <w:pStyle w:val="TableParagraph"/>
              <w:spacing w:before="141" w:line="213" w:lineRule="auto"/>
              <w:ind w:left="78"/>
              <w:jc w:val="center"/>
              <w:rPr>
                <w:rFonts w:ascii="Arial" w:hAnsi="Arial" w:cs="Arial"/>
                <w:sz w:val="20"/>
                <w:szCs w:val="20"/>
              </w:rPr>
            </w:pPr>
            <w:r w:rsidRPr="00F76DF1">
              <w:rPr>
                <w:rFonts w:ascii="Arial" w:hAnsi="Arial" w:cs="Arial"/>
                <w:color w:val="231F20"/>
                <w:spacing w:val="-2"/>
                <w:w w:val="105"/>
                <w:sz w:val="20"/>
                <w:szCs w:val="20"/>
              </w:rPr>
              <w:t>Academic Assignments</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8F2440E" w14:textId="77777777" w:rsidR="008904CF" w:rsidRPr="004A241B" w:rsidRDefault="008904CF" w:rsidP="004A241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12974DF" w14:textId="77777777" w:rsidR="008904CF" w:rsidRPr="004A241B" w:rsidRDefault="008904CF" w:rsidP="004A241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E757A29" w14:textId="77777777" w:rsidR="008904CF" w:rsidRPr="004A241B" w:rsidRDefault="008904CF" w:rsidP="004A241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BDC46FE" w14:textId="77777777" w:rsidR="008904CF" w:rsidRPr="004A241B" w:rsidRDefault="008904CF" w:rsidP="004A241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C9C5EC9" w14:textId="77777777" w:rsidR="008904CF" w:rsidRPr="004A241B" w:rsidRDefault="008904CF" w:rsidP="004A241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5ECF6B2" w14:textId="77777777" w:rsidR="008904CF" w:rsidRPr="004A241B" w:rsidRDefault="008904CF" w:rsidP="004A241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EC0F4E9" w14:textId="77777777" w:rsidR="008904CF" w:rsidRPr="004A241B" w:rsidRDefault="008904CF" w:rsidP="004A241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B807E36" w14:textId="77777777" w:rsidR="008904CF" w:rsidRPr="004A241B" w:rsidRDefault="008904CF" w:rsidP="004A241B">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B76C936" w14:textId="77777777" w:rsidR="008904CF" w:rsidRPr="004A241B" w:rsidRDefault="008904CF" w:rsidP="004A241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904CF" w:rsidRPr="00F76DF1" w14:paraId="319B6B63" w14:textId="77777777" w:rsidTr="00225FFF">
        <w:trPr>
          <w:trHeight w:val="57"/>
        </w:trPr>
        <w:tc>
          <w:tcPr>
            <w:tcW w:w="1142" w:type="pct"/>
            <w:tcBorders>
              <w:top w:val="single" w:sz="4" w:space="0" w:color="auto"/>
              <w:left w:val="single" w:sz="4" w:space="0" w:color="auto"/>
              <w:bottom w:val="single" w:sz="4" w:space="0" w:color="000000"/>
              <w:right w:val="single" w:sz="4" w:space="0" w:color="auto"/>
            </w:tcBorders>
            <w:shd w:val="clear" w:color="auto" w:fill="auto"/>
          </w:tcPr>
          <w:p w14:paraId="1BF700E7" w14:textId="77777777" w:rsidR="008904CF" w:rsidRPr="00F76DF1" w:rsidRDefault="008904CF" w:rsidP="006023AE">
            <w:pPr>
              <w:pStyle w:val="TableParagraph"/>
              <w:spacing w:before="141" w:line="213" w:lineRule="auto"/>
              <w:ind w:left="78"/>
              <w:jc w:val="center"/>
              <w:rPr>
                <w:rFonts w:ascii="Arial" w:hAnsi="Arial" w:cs="Arial"/>
                <w:sz w:val="20"/>
                <w:szCs w:val="20"/>
              </w:rPr>
            </w:pPr>
            <w:r w:rsidRPr="00F76DF1">
              <w:rPr>
                <w:rFonts w:ascii="Arial" w:hAnsi="Arial" w:cs="Arial"/>
                <w:color w:val="231F20"/>
                <w:spacing w:val="-2"/>
                <w:sz w:val="20"/>
                <w:szCs w:val="20"/>
              </w:rPr>
              <w:t>Subject</w:t>
            </w:r>
            <w:r w:rsidRPr="00F76DF1">
              <w:rPr>
                <w:rFonts w:ascii="Arial" w:hAnsi="Arial" w:cs="Arial"/>
                <w:color w:val="231F20"/>
                <w:spacing w:val="-13"/>
                <w:sz w:val="20"/>
                <w:szCs w:val="20"/>
              </w:rPr>
              <w:t xml:space="preserve"> </w:t>
            </w:r>
            <w:r w:rsidRPr="00F76DF1">
              <w:rPr>
                <w:rFonts w:ascii="Arial" w:hAnsi="Arial" w:cs="Arial"/>
                <w:color w:val="231F20"/>
                <w:spacing w:val="-2"/>
                <w:sz w:val="20"/>
                <w:szCs w:val="20"/>
              </w:rPr>
              <w:t>Knowledge Audits</w:t>
            </w: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6DEA58CF" w14:textId="77777777" w:rsidR="008904CF" w:rsidRPr="006023AE" w:rsidRDefault="008904CF" w:rsidP="006023AE">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525DF48F" w14:textId="77777777" w:rsidR="008904CF" w:rsidRPr="006023AE" w:rsidRDefault="008904CF" w:rsidP="006023AE">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797BF96C" w14:textId="77777777" w:rsidR="008904CF" w:rsidRPr="006023AE" w:rsidRDefault="008904CF" w:rsidP="006023AE">
            <w:pPr>
              <w:pStyle w:val="TableParagraph"/>
              <w:ind w:right="9"/>
              <w:jc w:val="center"/>
              <w:rPr>
                <w:rFonts w:asciiTheme="minorHAnsi" w:hAnsiTheme="minorHAnsi" w:cstheme="minorHAnsi"/>
              </w:rPr>
            </w:pPr>
            <w:r>
              <w:rPr>
                <w:rFonts w:asciiTheme="minorHAnsi" w:hAnsiTheme="minorHAnsi" w:cstheme="minorHAnsi"/>
              </w:rPr>
              <w:t>X</w:t>
            </w: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241C9E85" w14:textId="77777777" w:rsidR="008904CF" w:rsidRPr="006023AE" w:rsidRDefault="008904CF" w:rsidP="006023AE">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78FA1893" w14:textId="77777777" w:rsidR="008904CF" w:rsidRPr="006023AE" w:rsidRDefault="008904CF" w:rsidP="006023AE">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2D8DAB73" w14:textId="77777777" w:rsidR="008904CF" w:rsidRPr="006023AE" w:rsidRDefault="008904CF" w:rsidP="006023AE">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2EF731EC" w14:textId="77777777" w:rsidR="008904CF" w:rsidRPr="006023AE" w:rsidRDefault="008904CF" w:rsidP="006023AE">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5C42E7B9" w14:textId="77777777" w:rsidR="008904CF" w:rsidRPr="006023AE" w:rsidRDefault="008904CF" w:rsidP="006023AE">
            <w:pPr>
              <w:pStyle w:val="TableParagraph"/>
              <w:jc w:val="center"/>
              <w:rPr>
                <w:rFonts w:asciiTheme="minorHAnsi" w:hAnsiTheme="minorHAnsi" w:cstheme="minorHAnsi"/>
              </w:rPr>
            </w:pPr>
          </w:p>
        </w:tc>
        <w:tc>
          <w:tcPr>
            <w:tcW w:w="426" w:type="pct"/>
            <w:tcBorders>
              <w:top w:val="single" w:sz="4" w:space="0" w:color="auto"/>
              <w:left w:val="single" w:sz="4" w:space="0" w:color="auto"/>
              <w:bottom w:val="single" w:sz="4" w:space="0" w:color="000000"/>
              <w:right w:val="single" w:sz="4" w:space="0" w:color="auto"/>
            </w:tcBorders>
            <w:shd w:val="clear" w:color="auto" w:fill="auto"/>
            <w:vAlign w:val="center"/>
          </w:tcPr>
          <w:p w14:paraId="0DC09EDE" w14:textId="77777777" w:rsidR="008904CF" w:rsidRPr="006023AE" w:rsidRDefault="008904CF" w:rsidP="006023AE">
            <w:pPr>
              <w:pStyle w:val="TableParagraph"/>
              <w:ind w:right="8"/>
              <w:jc w:val="center"/>
              <w:rPr>
                <w:rFonts w:asciiTheme="minorHAnsi" w:hAnsiTheme="minorHAnsi" w:cstheme="minorHAnsi"/>
              </w:rPr>
            </w:pPr>
          </w:p>
        </w:tc>
      </w:tr>
      <w:tr w:rsidR="008904CF" w:rsidRPr="00F76DF1" w14:paraId="647B4721" w14:textId="77777777" w:rsidTr="00225FFF">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32738C68" w14:textId="77777777" w:rsidR="008904CF" w:rsidRPr="00F76DF1" w:rsidRDefault="008904CF" w:rsidP="006023AE">
            <w:pPr>
              <w:pStyle w:val="TableParagraph"/>
              <w:spacing w:before="141" w:line="213" w:lineRule="auto"/>
              <w:ind w:left="78"/>
              <w:jc w:val="center"/>
              <w:rPr>
                <w:rFonts w:ascii="Arial" w:hAnsi="Arial" w:cs="Arial"/>
                <w:sz w:val="20"/>
                <w:szCs w:val="20"/>
              </w:rPr>
            </w:pPr>
            <w:r w:rsidRPr="00F76DF1">
              <w:rPr>
                <w:rFonts w:ascii="Arial" w:hAnsi="Arial" w:cs="Arial"/>
                <w:color w:val="231F20"/>
                <w:sz w:val="20"/>
                <w:szCs w:val="20"/>
              </w:rPr>
              <w:t>Mentor</w:t>
            </w:r>
            <w:r w:rsidRPr="00F76DF1">
              <w:rPr>
                <w:rFonts w:ascii="Arial" w:hAnsi="Arial" w:cs="Arial"/>
                <w:color w:val="231F20"/>
                <w:spacing w:val="-15"/>
                <w:sz w:val="20"/>
                <w:szCs w:val="20"/>
              </w:rPr>
              <w:t xml:space="preserve"> </w:t>
            </w:r>
            <w:r w:rsidRPr="00F76DF1">
              <w:rPr>
                <w:rFonts w:ascii="Arial" w:hAnsi="Arial" w:cs="Arial"/>
                <w:color w:val="231F20"/>
                <w:sz w:val="20"/>
                <w:szCs w:val="20"/>
              </w:rPr>
              <w:t xml:space="preserve">Progress </w:t>
            </w:r>
            <w:r w:rsidRPr="00F76DF1">
              <w:rPr>
                <w:rFonts w:ascii="Arial" w:hAnsi="Arial" w:cs="Arial"/>
                <w:color w:val="231F20"/>
                <w:spacing w:val="-2"/>
                <w:sz w:val="20"/>
                <w:szCs w:val="20"/>
              </w:rPr>
              <w:t>Meetings</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DE4AA6" w14:textId="77777777" w:rsidR="008904CF" w:rsidRPr="006023AE" w:rsidRDefault="008904CF" w:rsidP="006023AE">
            <w:pPr>
              <w:pStyle w:val="TableParagraph"/>
              <w:ind w:right="10"/>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E2861E" w14:textId="77777777" w:rsidR="008904CF" w:rsidRPr="006023AE" w:rsidRDefault="008904CF" w:rsidP="006023AE">
            <w:pPr>
              <w:pStyle w:val="TableParagraph"/>
              <w:ind w:right="11"/>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3FEF23" w14:textId="77777777" w:rsidR="008904CF" w:rsidRPr="006023AE" w:rsidRDefault="008904CF" w:rsidP="006023AE">
            <w:pPr>
              <w:pStyle w:val="TableParagraph"/>
              <w:ind w:right="9"/>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C5DB13" w14:textId="77777777" w:rsidR="008904CF" w:rsidRPr="006023AE" w:rsidRDefault="008904CF" w:rsidP="006023AE">
            <w:pPr>
              <w:pStyle w:val="TableParagraph"/>
              <w:ind w:right="9"/>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7214B6" w14:textId="77777777" w:rsidR="008904CF" w:rsidRPr="006023AE" w:rsidRDefault="008904CF" w:rsidP="006023AE">
            <w:pPr>
              <w:pStyle w:val="TableParagraph"/>
              <w:ind w:right="9"/>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91556B" w14:textId="77777777" w:rsidR="008904CF" w:rsidRPr="006023AE" w:rsidRDefault="008904CF" w:rsidP="006023AE">
            <w:pPr>
              <w:pStyle w:val="TableParagraph"/>
              <w:ind w:right="9"/>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86D8C4" w14:textId="77777777" w:rsidR="008904CF" w:rsidRPr="006023AE" w:rsidRDefault="008904CF" w:rsidP="006023AE">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36AA73" w14:textId="77777777" w:rsidR="008904CF" w:rsidRPr="006023AE" w:rsidRDefault="008904CF" w:rsidP="006023AE">
            <w:pPr>
              <w:pStyle w:val="TableParagraph"/>
              <w:jc w:val="center"/>
              <w:rPr>
                <w:rFonts w:asciiTheme="minorHAnsi" w:hAnsiTheme="minorHAnsi" w:cstheme="minorHAnsi"/>
              </w:rPr>
            </w:pPr>
            <w:r>
              <w:rPr>
                <w:rFonts w:asciiTheme="minorHAnsi" w:hAnsiTheme="minorHAnsi" w:cstheme="minorHAnsi"/>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35D00D" w14:textId="77777777" w:rsidR="008904CF" w:rsidRPr="006023AE" w:rsidRDefault="008904CF" w:rsidP="006023AE">
            <w:pPr>
              <w:pStyle w:val="TableParagraph"/>
              <w:ind w:right="9"/>
              <w:jc w:val="center"/>
              <w:rPr>
                <w:rFonts w:asciiTheme="minorHAnsi" w:hAnsiTheme="minorHAnsi" w:cstheme="minorHAnsi"/>
              </w:rPr>
            </w:pPr>
            <w:r>
              <w:rPr>
                <w:rFonts w:asciiTheme="minorHAnsi" w:hAnsiTheme="minorHAnsi" w:cstheme="minorHAnsi"/>
              </w:rPr>
              <w:t>X</w:t>
            </w:r>
          </w:p>
        </w:tc>
      </w:tr>
      <w:tr w:rsidR="008904CF" w:rsidRPr="00F76DF1" w14:paraId="0A1BE559" w14:textId="77777777" w:rsidTr="00225FFF">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6864B6F8" w14:textId="77777777" w:rsidR="008904CF" w:rsidRPr="00F76DF1" w:rsidRDefault="008904CF" w:rsidP="006023AE">
            <w:pPr>
              <w:pStyle w:val="TableParagraph"/>
              <w:spacing w:before="140" w:line="213" w:lineRule="auto"/>
              <w:ind w:left="78" w:right="96"/>
              <w:jc w:val="center"/>
              <w:rPr>
                <w:rFonts w:ascii="Arial" w:hAnsi="Arial" w:cs="Arial"/>
                <w:sz w:val="20"/>
                <w:szCs w:val="20"/>
              </w:rPr>
            </w:pPr>
            <w:r>
              <w:rPr>
                <w:rFonts w:ascii="Arial" w:hAnsi="Arial" w:cs="Arial"/>
                <w:color w:val="231F20"/>
                <w:spacing w:val="-2"/>
                <w:sz w:val="20"/>
                <w:szCs w:val="20"/>
              </w:rPr>
              <w:t>Engaged Reading</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CC3D34" w14:textId="77777777" w:rsidR="008904CF" w:rsidRPr="006023AE" w:rsidRDefault="008904CF" w:rsidP="006023AE">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54F06D" w14:textId="77777777" w:rsidR="008904CF" w:rsidRPr="006023AE" w:rsidRDefault="008904CF" w:rsidP="006023AE">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9834E1" w14:textId="77777777" w:rsidR="008904CF" w:rsidRPr="006023AE" w:rsidRDefault="008904CF" w:rsidP="006023AE">
            <w:pPr>
              <w:pStyle w:val="TableParagraph"/>
              <w:ind w:right="11"/>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3166D2" w14:textId="77777777" w:rsidR="008904CF" w:rsidRPr="006023AE" w:rsidRDefault="008904CF" w:rsidP="006023AE">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4239EA" w14:textId="77777777" w:rsidR="008904CF" w:rsidRPr="006023AE" w:rsidRDefault="008904CF" w:rsidP="006023AE">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B4A59E" w14:textId="77777777" w:rsidR="008904CF" w:rsidRPr="006023AE" w:rsidRDefault="008904CF" w:rsidP="006023AE">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426F8C" w14:textId="77777777" w:rsidR="008904CF" w:rsidRPr="006023AE" w:rsidRDefault="008904CF" w:rsidP="006023AE">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BE1CD5" w14:textId="77777777" w:rsidR="008904CF" w:rsidRPr="006023AE" w:rsidRDefault="008904CF" w:rsidP="006023AE">
            <w:pPr>
              <w:pStyle w:val="TableParagraph"/>
              <w:jc w:val="center"/>
              <w:rPr>
                <w:rFonts w:asciiTheme="minorHAnsi" w:hAnsiTheme="minorHAnsi" w:cstheme="minorHAnsi"/>
              </w:rPr>
            </w:pPr>
            <w:r>
              <w:rPr>
                <w:rFonts w:asciiTheme="minorHAnsi" w:hAnsiTheme="minorHAnsi" w:cstheme="minorHAnsi"/>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650274" w14:textId="77777777" w:rsidR="008904CF" w:rsidRPr="006023AE" w:rsidRDefault="008904CF" w:rsidP="006023AE">
            <w:pPr>
              <w:pStyle w:val="TableParagraph"/>
              <w:ind w:right="9"/>
              <w:jc w:val="center"/>
              <w:rPr>
                <w:rFonts w:asciiTheme="minorHAnsi" w:hAnsiTheme="minorHAnsi" w:cstheme="minorHAnsi"/>
              </w:rPr>
            </w:pPr>
            <w:r>
              <w:rPr>
                <w:rFonts w:asciiTheme="minorHAnsi" w:hAnsiTheme="minorHAnsi" w:cstheme="minorHAnsi"/>
              </w:rPr>
              <w:t>X</w:t>
            </w:r>
          </w:p>
        </w:tc>
      </w:tr>
      <w:tr w:rsidR="008904CF" w:rsidRPr="00F76DF1" w14:paraId="55BBCCF5" w14:textId="77777777" w:rsidTr="00225FFF">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6B3A4C90" w14:textId="77777777" w:rsidR="008904CF" w:rsidRPr="00F76DF1" w:rsidRDefault="008904CF" w:rsidP="006023AE">
            <w:pPr>
              <w:pStyle w:val="TableParagraph"/>
              <w:spacing w:before="140" w:line="213" w:lineRule="auto"/>
              <w:ind w:left="78"/>
              <w:jc w:val="center"/>
              <w:rPr>
                <w:rFonts w:ascii="Arial" w:hAnsi="Arial" w:cs="Arial"/>
                <w:sz w:val="20"/>
                <w:szCs w:val="20"/>
              </w:rPr>
            </w:pPr>
            <w:r w:rsidRPr="00F76DF1">
              <w:rPr>
                <w:rFonts w:ascii="Arial" w:hAnsi="Arial" w:cs="Arial"/>
                <w:color w:val="231F20"/>
                <w:w w:val="105"/>
                <w:sz w:val="20"/>
                <w:szCs w:val="20"/>
              </w:rPr>
              <w:t>Placement</w:t>
            </w:r>
            <w:r w:rsidRPr="00F76DF1">
              <w:rPr>
                <w:rFonts w:ascii="Arial" w:hAnsi="Arial" w:cs="Arial"/>
                <w:color w:val="231F20"/>
                <w:spacing w:val="-15"/>
                <w:w w:val="105"/>
                <w:sz w:val="20"/>
                <w:szCs w:val="20"/>
              </w:rPr>
              <w:t xml:space="preserve"> </w:t>
            </w:r>
            <w:r w:rsidRPr="00F76DF1">
              <w:rPr>
                <w:rFonts w:ascii="Arial" w:hAnsi="Arial" w:cs="Arial"/>
                <w:color w:val="231F20"/>
                <w:w w:val="105"/>
                <w:sz w:val="20"/>
                <w:szCs w:val="20"/>
              </w:rPr>
              <w:t xml:space="preserve">Based </w:t>
            </w:r>
            <w:r w:rsidRPr="00F76DF1">
              <w:rPr>
                <w:rFonts w:ascii="Arial" w:hAnsi="Arial" w:cs="Arial"/>
                <w:color w:val="231F20"/>
                <w:spacing w:val="-2"/>
                <w:w w:val="105"/>
                <w:sz w:val="20"/>
                <w:szCs w:val="20"/>
              </w:rPr>
              <w:t>Training</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982A39" w14:textId="77777777" w:rsidR="008904CF" w:rsidRPr="006023AE" w:rsidRDefault="008904CF" w:rsidP="006023AE">
            <w:pPr>
              <w:pStyle w:val="TableParagraph"/>
              <w:ind w:right="11"/>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989491" w14:textId="77777777" w:rsidR="008904CF" w:rsidRPr="006023AE" w:rsidRDefault="008904CF" w:rsidP="006023AE">
            <w:pPr>
              <w:pStyle w:val="TableParagraph"/>
              <w:ind w:right="11"/>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883992" w14:textId="77777777" w:rsidR="008904CF" w:rsidRPr="006023AE" w:rsidRDefault="008904CF" w:rsidP="006023AE">
            <w:pPr>
              <w:pStyle w:val="TableParagraph"/>
              <w:ind w:right="11"/>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156709" w14:textId="77777777" w:rsidR="008904CF" w:rsidRPr="006023AE" w:rsidRDefault="008904CF" w:rsidP="006023AE">
            <w:pPr>
              <w:pStyle w:val="TableParagraph"/>
              <w:ind w:right="12"/>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1EABAB" w14:textId="77777777" w:rsidR="008904CF" w:rsidRPr="006023AE" w:rsidRDefault="008904CF" w:rsidP="006023AE">
            <w:pPr>
              <w:pStyle w:val="TableParagraph"/>
              <w:ind w:right="10"/>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ACB26F" w14:textId="77777777" w:rsidR="008904CF" w:rsidRPr="006023AE" w:rsidRDefault="008904CF" w:rsidP="006023AE">
            <w:pPr>
              <w:pStyle w:val="TableParagraph"/>
              <w:ind w:right="10"/>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463B24" w14:textId="77777777" w:rsidR="008904CF" w:rsidRPr="006023AE" w:rsidRDefault="008904CF" w:rsidP="006023AE">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57C6CC" w14:textId="77777777" w:rsidR="008904CF" w:rsidRPr="006023AE" w:rsidRDefault="008904CF" w:rsidP="006023AE">
            <w:pPr>
              <w:pStyle w:val="TableParagraph"/>
              <w:jc w:val="center"/>
              <w:rPr>
                <w:rFonts w:asciiTheme="minorHAnsi" w:hAnsiTheme="minorHAnsi" w:cstheme="minorHAnsi"/>
              </w:rPr>
            </w:pPr>
            <w:r>
              <w:rPr>
                <w:rFonts w:asciiTheme="minorHAnsi" w:hAnsiTheme="minorHAnsi" w:cstheme="minorHAnsi"/>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72372F" w14:textId="77777777" w:rsidR="008904CF" w:rsidRPr="006023AE" w:rsidRDefault="008904CF" w:rsidP="006023AE">
            <w:pPr>
              <w:pStyle w:val="TableParagraph"/>
              <w:jc w:val="center"/>
              <w:rPr>
                <w:rFonts w:asciiTheme="minorHAnsi" w:hAnsiTheme="minorHAnsi" w:cstheme="minorHAnsi"/>
              </w:rPr>
            </w:pPr>
            <w:r>
              <w:rPr>
                <w:rFonts w:asciiTheme="minorHAnsi" w:hAnsiTheme="minorHAnsi" w:cstheme="minorHAnsi"/>
              </w:rPr>
              <w:t>X</w:t>
            </w:r>
          </w:p>
        </w:tc>
      </w:tr>
      <w:tr w:rsidR="008904CF" w:rsidRPr="00F76DF1" w14:paraId="069E1CEE" w14:textId="77777777" w:rsidTr="00225FFF">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20B2A667" w14:textId="77777777" w:rsidR="008904CF" w:rsidRPr="00F76DF1" w:rsidRDefault="008904CF" w:rsidP="006023AE">
            <w:pPr>
              <w:pStyle w:val="TableParagraph"/>
              <w:spacing w:before="140" w:line="213" w:lineRule="auto"/>
              <w:ind w:left="78"/>
              <w:jc w:val="center"/>
              <w:rPr>
                <w:rFonts w:ascii="Arial" w:hAnsi="Arial" w:cs="Arial"/>
                <w:color w:val="231F20"/>
                <w:w w:val="105"/>
                <w:sz w:val="20"/>
                <w:szCs w:val="20"/>
              </w:rPr>
            </w:pPr>
            <w:r>
              <w:rPr>
                <w:rFonts w:ascii="Arial" w:hAnsi="Arial" w:cs="Arial"/>
                <w:color w:val="231F20"/>
                <w:w w:val="105"/>
                <w:sz w:val="20"/>
                <w:szCs w:val="20"/>
              </w:rPr>
              <w:lastRenderedPageBreak/>
              <w:t xml:space="preserve">Safeguarding, </w:t>
            </w:r>
            <w:proofErr w:type="spellStart"/>
            <w:r>
              <w:rPr>
                <w:rFonts w:ascii="Arial" w:hAnsi="Arial" w:cs="Arial"/>
                <w:color w:val="231F20"/>
                <w:w w:val="105"/>
                <w:sz w:val="20"/>
                <w:szCs w:val="20"/>
              </w:rPr>
              <w:t>Feminista</w:t>
            </w:r>
            <w:proofErr w:type="spellEnd"/>
            <w:r>
              <w:rPr>
                <w:rFonts w:ascii="Arial" w:hAnsi="Arial" w:cs="Arial"/>
                <w:color w:val="231F20"/>
                <w:w w:val="105"/>
                <w:sz w:val="20"/>
                <w:szCs w:val="20"/>
              </w:rPr>
              <w:t xml:space="preserve"> and Prevent Training</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A67744" w14:textId="77777777" w:rsidR="008904CF" w:rsidRPr="006023AE" w:rsidRDefault="008904CF" w:rsidP="00757919">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3A27E0" w14:textId="77777777" w:rsidR="008904CF" w:rsidRPr="006023AE" w:rsidRDefault="008904CF" w:rsidP="00757919">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186A63" w14:textId="77777777" w:rsidR="008904CF" w:rsidRPr="006023AE" w:rsidRDefault="008904CF" w:rsidP="00757919">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B604CF" w14:textId="77777777" w:rsidR="008904CF" w:rsidRPr="006023AE" w:rsidRDefault="008904CF" w:rsidP="00757919">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E35B2B" w14:textId="77777777" w:rsidR="008904CF" w:rsidRPr="006023AE" w:rsidRDefault="008904CF" w:rsidP="00757919">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2D5A3C" w14:textId="77777777" w:rsidR="008904CF" w:rsidRPr="006023AE" w:rsidRDefault="008904CF" w:rsidP="00757919">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EB92EE" w14:textId="77777777" w:rsidR="008904CF" w:rsidRPr="006023AE" w:rsidRDefault="008904CF" w:rsidP="00757919">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7073DA" w14:textId="77777777" w:rsidR="008904CF" w:rsidRPr="006023AE" w:rsidRDefault="008904CF" w:rsidP="00757919">
            <w:pPr>
              <w:pStyle w:val="TableParagraph"/>
              <w:ind w:right="11"/>
              <w:jc w:val="center"/>
              <w:rPr>
                <w:rFonts w:asciiTheme="minorHAnsi" w:hAnsiTheme="minorHAnsi" w:cstheme="minorHAnsi"/>
              </w:rPr>
            </w:pPr>
            <w:r>
              <w:rPr>
                <w:rFonts w:asciiTheme="minorHAnsi" w:hAnsiTheme="minorHAnsi" w:cstheme="minorHAnsi"/>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193F4B" w14:textId="77777777" w:rsidR="008904CF" w:rsidRPr="006023AE" w:rsidRDefault="008904CF" w:rsidP="00757919">
            <w:pPr>
              <w:pStyle w:val="TableParagraph"/>
              <w:ind w:right="11"/>
              <w:jc w:val="center"/>
              <w:rPr>
                <w:rFonts w:asciiTheme="minorHAnsi" w:hAnsiTheme="minorHAnsi" w:cstheme="minorHAnsi"/>
              </w:rPr>
            </w:pPr>
            <w:r>
              <w:rPr>
                <w:rFonts w:asciiTheme="minorHAnsi" w:hAnsiTheme="minorHAnsi" w:cstheme="minorHAnsi"/>
              </w:rPr>
              <w:t>X</w:t>
            </w:r>
          </w:p>
        </w:tc>
      </w:tr>
      <w:tr w:rsidR="008904CF" w:rsidRPr="00F76DF1" w14:paraId="373604C3" w14:textId="77777777" w:rsidTr="00225FFF">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7AC89386" w14:textId="77777777" w:rsidR="008904CF" w:rsidRPr="00F76DF1" w:rsidRDefault="008904CF" w:rsidP="006023AE">
            <w:pPr>
              <w:pStyle w:val="TableParagraph"/>
              <w:spacing w:before="140" w:line="213" w:lineRule="auto"/>
              <w:ind w:left="78"/>
              <w:jc w:val="center"/>
              <w:rPr>
                <w:rFonts w:ascii="Arial" w:hAnsi="Arial" w:cs="Arial"/>
                <w:color w:val="231F20"/>
                <w:w w:val="105"/>
                <w:sz w:val="20"/>
                <w:szCs w:val="20"/>
              </w:rPr>
            </w:pPr>
            <w:r w:rsidRPr="00F76DF1">
              <w:rPr>
                <w:rFonts w:ascii="Arial" w:hAnsi="Arial" w:cs="Arial"/>
                <w:color w:val="231F20"/>
                <w:w w:val="105"/>
                <w:sz w:val="20"/>
                <w:szCs w:val="20"/>
              </w:rPr>
              <w:t xml:space="preserve">Intensive Training </w:t>
            </w:r>
            <w:r>
              <w:rPr>
                <w:rFonts w:ascii="Arial" w:hAnsi="Arial" w:cs="Arial"/>
                <w:color w:val="231F20"/>
                <w:w w:val="105"/>
                <w:sz w:val="20"/>
                <w:szCs w:val="20"/>
              </w:rPr>
              <w:t>a</w:t>
            </w:r>
            <w:r w:rsidRPr="00F76DF1">
              <w:rPr>
                <w:rFonts w:ascii="Arial" w:hAnsi="Arial" w:cs="Arial"/>
                <w:color w:val="231F20"/>
                <w:w w:val="105"/>
                <w:sz w:val="20"/>
                <w:szCs w:val="20"/>
              </w:rPr>
              <w:t>nd Practice</w:t>
            </w:r>
            <w:r>
              <w:rPr>
                <w:rFonts w:ascii="Arial" w:hAnsi="Arial" w:cs="Arial"/>
                <w:color w:val="231F20"/>
                <w:w w:val="105"/>
                <w:sz w:val="20"/>
                <w:szCs w:val="20"/>
              </w:rPr>
              <w:t xml:space="preserve"> periods</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D07D4D" w14:textId="77777777" w:rsidR="008904CF" w:rsidRPr="00757919" w:rsidRDefault="008904CF" w:rsidP="00757919">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63FC78" w14:textId="77777777" w:rsidR="008904CF" w:rsidRPr="00757919" w:rsidRDefault="008904CF" w:rsidP="00757919">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9470E" w14:textId="77777777" w:rsidR="008904CF" w:rsidRPr="00757919" w:rsidRDefault="008904CF" w:rsidP="00757919">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87DE84" w14:textId="77777777" w:rsidR="008904CF" w:rsidRPr="00757919" w:rsidRDefault="008904CF" w:rsidP="00757919">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7066AA" w14:textId="77777777" w:rsidR="008904CF" w:rsidRPr="00757919" w:rsidRDefault="008904CF" w:rsidP="00757919">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1F5337" w14:textId="77777777" w:rsidR="008904CF" w:rsidRPr="00757919" w:rsidRDefault="008904CF" w:rsidP="00757919">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C81516" w14:textId="77777777" w:rsidR="008904CF" w:rsidRPr="00757919" w:rsidRDefault="008904CF" w:rsidP="00757919">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DDB7FF" w14:textId="77777777" w:rsidR="008904CF" w:rsidRPr="00757919" w:rsidRDefault="008904CF" w:rsidP="00757919">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E884A9" w14:textId="77777777" w:rsidR="008904CF" w:rsidRPr="00757919" w:rsidRDefault="008904CF" w:rsidP="00757919">
            <w:pPr>
              <w:pStyle w:val="TableParagraph"/>
              <w:ind w:right="11"/>
              <w:jc w:val="center"/>
              <w:rPr>
                <w:rFonts w:asciiTheme="minorHAnsi" w:hAnsiTheme="minorHAnsi" w:cstheme="minorHAnsi"/>
              </w:rPr>
            </w:pPr>
            <w:r w:rsidRPr="00757919">
              <w:rPr>
                <w:rFonts w:asciiTheme="minorHAnsi" w:hAnsiTheme="minorHAnsi" w:cstheme="minorHAnsi"/>
              </w:rPr>
              <w:t>X</w:t>
            </w:r>
          </w:p>
        </w:tc>
      </w:tr>
    </w:tbl>
    <w:p w14:paraId="2E617D9D" w14:textId="77777777" w:rsidR="008904CF" w:rsidRDefault="008904CF">
      <w:pPr>
        <w:rPr>
          <w:rFonts w:ascii="Times New Roman"/>
          <w:sz w:val="16"/>
        </w:rPr>
        <w:sectPr w:rsidR="008904CF" w:rsidSect="008904CF">
          <w:pgSz w:w="12750" w:h="17680"/>
          <w:pgMar w:top="1100" w:right="1160" w:bottom="1060" w:left="1060" w:header="0" w:footer="874" w:gutter="0"/>
          <w:cols w:space="720"/>
        </w:sectPr>
      </w:pPr>
    </w:p>
    <w:p w14:paraId="6D1CC287" w14:textId="77777777" w:rsidR="008904CF" w:rsidRDefault="008904CF" w:rsidP="00E00637">
      <w:pPr>
        <w:pStyle w:val="Heading1"/>
        <w:ind w:left="0"/>
        <w:rPr>
          <w:noProof/>
        </w:rPr>
      </w:pPr>
      <w:bookmarkStart w:id="26" w:name="_Toc171513078"/>
      <w:r>
        <w:rPr>
          <w:noProof/>
        </w:rPr>
        <w:lastRenderedPageBreak/>
        <w:t>Appendix: Progress Support Plans</w:t>
      </w:r>
      <w:bookmarkEnd w:id="26"/>
    </w:p>
    <w:p w14:paraId="035FB4BA" w14:textId="77777777" w:rsidR="008904CF" w:rsidRDefault="008904CF" w:rsidP="00E00637">
      <w:pPr>
        <w:pStyle w:val="Heading1"/>
        <w:ind w:left="0"/>
        <w:rPr>
          <w:noProof/>
        </w:rPr>
      </w:pPr>
      <w:bookmarkStart w:id="27" w:name="_Toc171513079"/>
      <w:r>
        <w:rPr>
          <w:noProof/>
        </w:rPr>
        <mc:AlternateContent>
          <mc:Choice Requires="wpg">
            <w:drawing>
              <wp:anchor distT="0" distB="0" distL="114300" distR="114300" simplePos="0" relativeHeight="251669504" behindDoc="0" locked="0" layoutInCell="1" allowOverlap="1" wp14:anchorId="5F8661B6" wp14:editId="415F766F">
                <wp:simplePos x="0" y="0"/>
                <wp:positionH relativeFrom="page">
                  <wp:align>right</wp:align>
                </wp:positionH>
                <wp:positionV relativeFrom="paragraph">
                  <wp:posOffset>161925</wp:posOffset>
                </wp:positionV>
                <wp:extent cx="10946920" cy="5985606"/>
                <wp:effectExtent l="0" t="0" r="6985" b="0"/>
                <wp:wrapNone/>
                <wp:docPr id="6" name="Group 6" descr="Diagram showing elements of Progress Support Plans"/>
                <wp:cNvGraphicFramePr/>
                <a:graphic xmlns:a="http://schemas.openxmlformats.org/drawingml/2006/main">
                  <a:graphicData uri="http://schemas.microsoft.com/office/word/2010/wordprocessingGroup">
                    <wpg:wgp>
                      <wpg:cNvGrpSpPr/>
                      <wpg:grpSpPr>
                        <a:xfrm>
                          <a:off x="0" y="0"/>
                          <a:ext cx="10946920" cy="5985606"/>
                          <a:chOff x="0" y="0"/>
                          <a:chExt cx="10946920" cy="5985606"/>
                        </a:xfrm>
                      </wpg:grpSpPr>
                      <pic:pic xmlns:pic="http://schemas.openxmlformats.org/drawingml/2006/picture">
                        <pic:nvPicPr>
                          <pic:cNvPr id="16" name="Picture 16" descr="A diagram of a graph&#10;&#10;Description automatically generated"/>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390525" y="0"/>
                            <a:ext cx="10034905" cy="4218305"/>
                          </a:xfrm>
                          <a:prstGeom prst="rect">
                            <a:avLst/>
                          </a:prstGeom>
                        </pic:spPr>
                      </pic:pic>
                      <wps:wsp>
                        <wps:cNvPr id="18" name="Text Box 18"/>
                        <wps:cNvSpPr txBox="1"/>
                        <wps:spPr>
                          <a:xfrm>
                            <a:off x="6696075" y="4552950"/>
                            <a:ext cx="3976777" cy="1147313"/>
                          </a:xfrm>
                          <a:prstGeom prst="rect">
                            <a:avLst/>
                          </a:prstGeom>
                          <a:solidFill>
                            <a:schemeClr val="lt1"/>
                          </a:solidFill>
                          <a:ln w="6350">
                            <a:noFill/>
                          </a:ln>
                        </wps:spPr>
                        <wps:txbx>
                          <w:txbxContent>
                            <w:p w14:paraId="42221FDD" w14:textId="77777777" w:rsidR="008904CF" w:rsidRDefault="008904CF" w:rsidP="005F7519">
                              <w:pPr>
                                <w:jc w:val="right"/>
                              </w:pPr>
                              <w:r>
                                <w:rPr>
                                  <w:noProof/>
                                </w:rPr>
                                <w:drawing>
                                  <wp:inline distT="0" distB="0" distL="0" distR="0" wp14:anchorId="19A8CDCE" wp14:editId="7BEC22B0">
                                    <wp:extent cx="2876550" cy="752475"/>
                                    <wp:effectExtent l="0" t="0" r="0" b="9525"/>
                                    <wp:docPr id="19" name="Picture 1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0" y="5657850"/>
                            <a:ext cx="10946920" cy="327756"/>
                          </a:xfrm>
                          <a:prstGeom prst="rect">
                            <a:avLst/>
                          </a:prstGeom>
                          <a:solidFill>
                            <a:schemeClr val="lt1"/>
                          </a:solidFill>
                          <a:ln w="6350">
                            <a:noFill/>
                          </a:ln>
                        </wps:spPr>
                        <wps:txbx>
                          <w:txbxContent>
                            <w:p w14:paraId="0DEE5908" w14:textId="77777777" w:rsidR="008904CF" w:rsidRPr="005E6A99" w:rsidRDefault="008904CF" w:rsidP="005F7519">
                              <w:pPr>
                                <w:jc w:val="center"/>
                                <w:rPr>
                                  <w:sz w:val="20"/>
                                  <w:szCs w:val="20"/>
                                </w:rPr>
                              </w:pPr>
                              <w:r w:rsidRPr="00664F2A">
                                <w:rPr>
                                  <w:sz w:val="20"/>
                                  <w:szCs w:val="20"/>
                                </w:rPr>
                                <w:t>All information contained in this document correct at time of creation (July 2024). We will endeavor to provide any updates should key information change during the academic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F8661B6" id="Group 6" o:spid="_x0000_s1038" alt="Diagram showing elements of Progress Support Plans" style="position:absolute;margin-left:810.75pt;margin-top:12.75pt;width:861.95pt;height:471.3pt;z-index:251669504;mso-position-horizontal:right;mso-position-horizontal-relative:page" coordsize="109469,59856" o:gfxdata="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U2pheSBQYXR0&#10;ZXJzb24tQ3JhdmVuAAAFkAMAAgAAABQAABCukAQAAgAAABQAABDCkpEAAgAAAAM0MwAAkpIAAgAA&#10;AAM0MwAA6hwABwAACAwAAAiiAAAAABzqAAAAC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PD94cGFja2V0&#10;IGVuZD0ndyc/Pv/bAEMABwUFBgUEBwYFBggHBwgKEQsKCQkKFQ8QDBEYFRoZGBUYFxseJyEbHSUd&#10;FxgiLiIlKCkrLCsaIC8zLyoyJyorKv/bAEMBBwgICgkKFAsLFCocGBwqKioqKioqKioqKioqKioq&#10;KioqKioqKioqKioqKioqKioqKioqKioqKioqKioqKioqKv/AABEIAfAEn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39" type="#_x0000_t75" alt="A diagram of a graph&#10;&#10;Description automatically generated" style="position:absolute;left:3905;width:100349;height:42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">
                  <v:imagedata r:id="rId27" o:title="A diagram of a graph&#10;&#10;Description automatically generated"/>
                </v:shape>
                <v:shape id="Text Box 18" o:spid="_x0000_s1040" type="#_x0000_t202" style="position:absolute;left:66960;top:45529;width:39768;height:1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" fillcolor="white [3201]" stroked="f" strokeweight=".5pt">
                  <v:textbox>
                    <w:txbxContent>
                      <w:p w14:paraId="42221FDD" w14:textId="77777777" w:rsidR="008904CF" w:rsidRDefault="008904CF" w:rsidP="005F7519">
                        <w:pPr>
                          <w:jc w:val="right"/>
                        </w:pPr>
                        <w:r>
                          <w:rPr>
                            <w:noProof/>
                          </w:rPr>
                          <w:drawing>
                            <wp:inline distT="0" distB="0" distL="0" distR="0" wp14:anchorId="19A8CDCE" wp14:editId="7BEC22B0">
                              <wp:extent cx="2876550" cy="752475"/>
                              <wp:effectExtent l="0" t="0" r="0" b="9525"/>
                              <wp:docPr id="19" name="Picture 1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txbxContent>
                  </v:textbox>
                </v:shape>
                <v:shape id="Text Box 20" o:spid="_x0000_s1041" type="#_x0000_t202" style="position:absolute;top:56578;width:109469;height:3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" fillcolor="white [3201]" stroked="f" strokeweight=".5pt">
                  <v:textbox>
                    <w:txbxContent>
                      <w:p w14:paraId="0DEE5908" w14:textId="77777777" w:rsidR="008904CF" w:rsidRPr="005E6A99" w:rsidRDefault="008904CF" w:rsidP="005F7519">
                        <w:pPr>
                          <w:jc w:val="center"/>
                          <w:rPr>
                            <w:sz w:val="20"/>
                            <w:szCs w:val="20"/>
                          </w:rPr>
                        </w:pPr>
                        <w:r w:rsidRPr="00664F2A">
                          <w:rPr>
                            <w:sz w:val="20"/>
                            <w:szCs w:val="20"/>
                          </w:rPr>
                          <w:t>All information contained in this document correct at time of creation (July 2024). We will endeavor to provide any updates should key information change during the academic year.</w:t>
                        </w:r>
                      </w:p>
                    </w:txbxContent>
                  </v:textbox>
                </v:shape>
                <w10:wrap anchorx="page"/>
              </v:group>
            </w:pict>
          </mc:Fallback>
        </mc:AlternateContent>
      </w:r>
      <w:bookmarkEnd w:id="27"/>
    </w:p>
    <w:p w14:paraId="09A4E478" w14:textId="77777777" w:rsidR="008904CF" w:rsidRDefault="008904CF" w:rsidP="00B12C90">
      <w:pPr>
        <w:pStyle w:val="Heading1"/>
        <w:rPr>
          <w:noProof/>
        </w:rPr>
      </w:pPr>
    </w:p>
    <w:p w14:paraId="15DD791B" w14:textId="77777777" w:rsidR="008904CF" w:rsidRDefault="008904CF" w:rsidP="00B12C90">
      <w:pPr>
        <w:pStyle w:val="Heading1"/>
        <w:rPr>
          <w:noProof/>
        </w:rPr>
      </w:pPr>
    </w:p>
    <w:p w14:paraId="6C7BCC69" w14:textId="77777777" w:rsidR="008904CF" w:rsidRDefault="008904CF" w:rsidP="00B12C90">
      <w:pPr>
        <w:pStyle w:val="Heading1"/>
        <w:rPr>
          <w:noProof/>
        </w:rPr>
      </w:pPr>
    </w:p>
    <w:p w14:paraId="645DBC8C" w14:textId="77777777" w:rsidR="008904CF" w:rsidRDefault="008904CF" w:rsidP="00B12C90">
      <w:pPr>
        <w:pStyle w:val="Heading1"/>
        <w:rPr>
          <w:noProof/>
        </w:rPr>
      </w:pPr>
    </w:p>
    <w:p w14:paraId="7B172FFB" w14:textId="77777777" w:rsidR="008904CF" w:rsidRDefault="008904CF" w:rsidP="00B12C90">
      <w:pPr>
        <w:pStyle w:val="Heading1"/>
        <w:rPr>
          <w:noProof/>
        </w:rPr>
      </w:pPr>
    </w:p>
    <w:p w14:paraId="4398AA51" w14:textId="77777777" w:rsidR="008904CF" w:rsidRDefault="008904CF" w:rsidP="00B12C90">
      <w:pPr>
        <w:pStyle w:val="Heading1"/>
        <w:rPr>
          <w:noProof/>
        </w:rPr>
      </w:pPr>
    </w:p>
    <w:p w14:paraId="52CAC243" w14:textId="77777777" w:rsidR="008904CF" w:rsidRDefault="008904CF" w:rsidP="00B12C90">
      <w:pPr>
        <w:pStyle w:val="Heading1"/>
        <w:rPr>
          <w:noProof/>
        </w:rPr>
      </w:pPr>
    </w:p>
    <w:p w14:paraId="478B6034" w14:textId="77777777" w:rsidR="008904CF" w:rsidRDefault="008904CF" w:rsidP="005F7519">
      <w:pPr>
        <w:pStyle w:val="Heading1"/>
        <w:ind w:left="0"/>
        <w:rPr>
          <w:noProof/>
        </w:rPr>
        <w:sectPr w:rsidR="008904CF" w:rsidSect="008904CF">
          <w:headerReference w:type="even" r:id="rId28"/>
          <w:footerReference w:type="even" r:id="rId29"/>
          <w:pgSz w:w="17680" w:h="12750" w:orient="landscape"/>
          <w:pgMar w:top="1440" w:right="1440" w:bottom="1440" w:left="1440" w:header="0" w:footer="0" w:gutter="0"/>
          <w:cols w:space="720"/>
          <w:docGrid w:linePitch="299"/>
        </w:sectPr>
      </w:pPr>
    </w:p>
    <w:p w14:paraId="48F678E4" w14:textId="77777777" w:rsidR="008904CF" w:rsidRDefault="008904CF" w:rsidP="005F7519">
      <w:pPr>
        <w:pStyle w:val="Heading1"/>
        <w:ind w:left="0"/>
        <w:rPr>
          <w:noProof/>
        </w:rPr>
      </w:pPr>
    </w:p>
    <w:sectPr w:rsidR="008904CF" w:rsidSect="008904CF">
      <w:headerReference w:type="even" r:id="rId30"/>
      <w:footerReference w:type="even" r:id="rId31"/>
      <w:type w:val="continuous"/>
      <w:pgSz w:w="17680" w:h="12750" w:orient="landscape"/>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A49F4" w14:textId="77777777" w:rsidR="00D55545" w:rsidRDefault="00D55545">
      <w:r>
        <w:separator/>
      </w:r>
    </w:p>
  </w:endnote>
  <w:endnote w:type="continuationSeparator" w:id="0">
    <w:p w14:paraId="45B7135B" w14:textId="77777777" w:rsidR="00D55545" w:rsidRDefault="00D55545">
      <w:r>
        <w:continuationSeparator/>
      </w:r>
    </w:p>
  </w:endnote>
  <w:endnote w:type="continuationNotice" w:id="1">
    <w:p w14:paraId="74EA0100" w14:textId="77777777" w:rsidR="00D55545" w:rsidRDefault="00D555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Source Sans Pro">
    <w:charset w:val="00"/>
    <w:family w:val="swiss"/>
    <w:pitch w:val="variable"/>
    <w:sig w:usb0="600002F7" w:usb1="02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07C0A" w14:textId="77777777" w:rsidR="008904CF" w:rsidRDefault="008904CF">
    <w:pPr>
      <w:pStyle w:val="Footer"/>
      <w:jc w:val="center"/>
    </w:pPr>
  </w:p>
  <w:p w14:paraId="44037415" w14:textId="77777777" w:rsidR="008904CF" w:rsidRPr="00FF0AC9" w:rsidRDefault="008904CF" w:rsidP="00FF0A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3702917"/>
      <w:docPartObj>
        <w:docPartGallery w:val="Page Numbers (Bottom of Page)"/>
        <w:docPartUnique/>
      </w:docPartObj>
    </w:sdtPr>
    <w:sdtEndPr>
      <w:rPr>
        <w:noProof/>
      </w:rPr>
    </w:sdtEndPr>
    <w:sdtContent>
      <w:p w14:paraId="5053368E" w14:textId="77777777" w:rsidR="008904CF" w:rsidRDefault="008904CF">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2360D681" w14:textId="77777777" w:rsidR="008904CF" w:rsidRPr="0057243C" w:rsidRDefault="008904CF">
    <w:pPr>
      <w:pStyle w:val="BodyText"/>
      <w:spacing w:line="14" w:lineRule="auto"/>
      <w:rPr>
        <w:rFonts w:ascii="Calibri" w:hAnsi="Calibri"/>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88F56" w14:textId="77777777" w:rsidR="008904CF" w:rsidRDefault="008904CF">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CE9E8" w14:textId="77777777" w:rsidR="003B7FF6" w:rsidRDefault="003B7FF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E6F36D" w14:textId="77777777" w:rsidR="00D55545" w:rsidRDefault="00D55545">
      <w:r>
        <w:separator/>
      </w:r>
    </w:p>
  </w:footnote>
  <w:footnote w:type="continuationSeparator" w:id="0">
    <w:p w14:paraId="24655B48" w14:textId="77777777" w:rsidR="00D55545" w:rsidRDefault="00D55545">
      <w:r>
        <w:continuationSeparator/>
      </w:r>
    </w:p>
  </w:footnote>
  <w:footnote w:type="continuationNotice" w:id="1">
    <w:p w14:paraId="3BF3750B" w14:textId="77777777" w:rsidR="00D55545" w:rsidRDefault="00D55545"/>
  </w:footnote>
  <w:footnote w:id="2">
    <w:p w14:paraId="256D5FFD" w14:textId="77777777" w:rsidR="008904CF" w:rsidRDefault="008904CF" w:rsidP="002E1BF7">
      <w:pPr>
        <w:pStyle w:val="FootnoteText"/>
      </w:pPr>
      <w:r>
        <w:rPr>
          <w:rStyle w:val="FootnoteReference"/>
          <w:lang w:val="x-none" w:eastAsia="en-US"/>
        </w:rPr>
        <w:t>[1]</w:t>
      </w:r>
      <w:r>
        <w:rPr>
          <w:lang w:val="x-none"/>
        </w:rPr>
        <w:t xml:space="preserve"> </w:t>
      </w:r>
      <w:r>
        <w:t xml:space="preserve">Cf. </w:t>
      </w:r>
      <w:r>
        <w:rPr>
          <w:lang w:val="x-none"/>
        </w:rPr>
        <w:t>The Reading Resilience Toolkit</w:t>
      </w:r>
      <w:r>
        <w:t>, a</w:t>
      </w:r>
      <w:r>
        <w:rPr>
          <w:lang w:val="x-none"/>
        </w:rPr>
        <w:t xml:space="preserve"> major outcome of the OLT project, Building Reading Resilience: Developing a Skills-Based Approach to Literary Studies. The Reading Resilience Toolkit is available online at: </w:t>
      </w:r>
      <w:hyperlink r:id="rId1" w:history="1">
        <w:r>
          <w:rPr>
            <w:rStyle w:val="Hyperlink"/>
            <w:lang w:val="x-none"/>
          </w:rPr>
          <w:t>https://ltr.edu.au/resources/CG10_1566_Kennedy_Toolkit_2013.pdf</w:t>
        </w:r>
      </w:hyperlink>
      <w:r>
        <w:rPr>
          <w:lang w:val="x-none"/>
        </w:rPr>
        <w:t xml:space="preserve"> </w:t>
      </w:r>
    </w:p>
    <w:p w14:paraId="700821CF" w14:textId="77777777" w:rsidR="008904CF" w:rsidRDefault="008904CF" w:rsidP="002E1BF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A8143" w14:textId="77777777" w:rsidR="008904CF" w:rsidRPr="0057243C" w:rsidRDefault="008904CF">
    <w:pPr>
      <w:pStyle w:val="BodyText"/>
      <w:spacing w:line="14" w:lineRule="auto"/>
      <w:rPr>
        <w:rFonts w:ascii="Calibri" w:hAnsi="Calibri"/>
        <w:sz w:val="20"/>
      </w:rPr>
    </w:pPr>
    <w:r>
      <w:rPr>
        <w:noProof/>
        <w:color w:val="2B579A"/>
        <w:shd w:val="clear" w:color="auto" w:fill="E6E6E6"/>
      </w:rPr>
      <mc:AlternateContent>
        <mc:Choice Requires="wps">
          <w:drawing>
            <wp:anchor distT="4294967295" distB="4294967295" distL="114299" distR="114299" simplePos="0" relativeHeight="251663360" behindDoc="1" locked="0" layoutInCell="1" allowOverlap="1" wp14:anchorId="7C265AF9" wp14:editId="667D0DD2">
              <wp:simplePos x="0" y="0"/>
              <wp:positionH relativeFrom="page">
                <wp:posOffset>266699</wp:posOffset>
              </wp:positionH>
              <wp:positionV relativeFrom="page">
                <wp:posOffset>190499</wp:posOffset>
              </wp:positionV>
              <wp:extent cx="0" cy="0"/>
              <wp:effectExtent l="0" t="0" r="0" b="0"/>
              <wp:wrapNone/>
              <wp:docPr id="54" name="Straight Connector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65FEB9" id="Straight Connector 54" o:spid="_x0000_s1026" alt="&quot;&quot;" style="position:absolute;z-index:-25165312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4384" behindDoc="1" locked="0" layoutInCell="1" allowOverlap="1" wp14:anchorId="66882BCB" wp14:editId="11050A47">
              <wp:simplePos x="0" y="0"/>
              <wp:positionH relativeFrom="page">
                <wp:posOffset>7827009</wp:posOffset>
              </wp:positionH>
              <wp:positionV relativeFrom="page">
                <wp:posOffset>190499</wp:posOffset>
              </wp:positionV>
              <wp:extent cx="0" cy="0"/>
              <wp:effectExtent l="0" t="0" r="0" b="0"/>
              <wp:wrapNone/>
              <wp:docPr id="53" name="Straight Connector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0B8A1AC" id="Straight Connector 53" o:spid="_x0000_s1026" alt="&quot;&quot;" style="position:absolute;z-index:-25165209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5408" behindDoc="1" locked="0" layoutInCell="1" allowOverlap="1" wp14:anchorId="0967FF1E" wp14:editId="75B2D3A6">
              <wp:simplePos x="0" y="0"/>
              <wp:positionH relativeFrom="page">
                <wp:posOffset>190499</wp:posOffset>
              </wp:positionH>
              <wp:positionV relativeFrom="page">
                <wp:posOffset>266699</wp:posOffset>
              </wp:positionV>
              <wp:extent cx="0" cy="0"/>
              <wp:effectExtent l="0" t="0" r="0" b="0"/>
              <wp:wrapNone/>
              <wp:docPr id="52" name="Straight Connector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231B270" id="Straight Connector 52" o:spid="_x0000_s1026" alt="&quot;&quot;" style="position:absolute;z-index:-25165107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300" distR="114300" simplePos="0" relativeHeight="251666432" behindDoc="1" locked="0" layoutInCell="1" allowOverlap="1" wp14:anchorId="686E7885" wp14:editId="711271D6">
              <wp:simplePos x="0" y="0"/>
              <wp:positionH relativeFrom="page">
                <wp:posOffset>7903210</wp:posOffset>
              </wp:positionH>
              <wp:positionV relativeFrom="page">
                <wp:posOffset>266699</wp:posOffset>
              </wp:positionV>
              <wp:extent cx="190500" cy="0"/>
              <wp:effectExtent l="0" t="0" r="0" b="0"/>
              <wp:wrapNone/>
              <wp:docPr id="51" name="Straight Connector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21FDC3" id="Straight Connector 51" o:spid="_x0000_s1026" alt="&quot;&quot;" style="position:absolute;z-index:-2516500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5CC54" w14:textId="77777777" w:rsidR="008904CF" w:rsidRPr="0057243C" w:rsidRDefault="008904CF">
    <w:pPr>
      <w:pStyle w:val="BodyText"/>
      <w:spacing w:line="14" w:lineRule="auto"/>
      <w:rPr>
        <w:rFonts w:ascii="Calibri" w:hAnsi="Calibri"/>
        <w:sz w:val="20"/>
      </w:rPr>
    </w:pPr>
    <w:r>
      <w:rPr>
        <w:noProof/>
        <w:color w:val="2B579A"/>
        <w:shd w:val="clear" w:color="auto" w:fill="E6E6E6"/>
      </w:rPr>
      <mc:AlternateContent>
        <mc:Choice Requires="wps">
          <w:drawing>
            <wp:anchor distT="4294967295" distB="4294967295" distL="114299" distR="114299" simplePos="0" relativeHeight="251659264" behindDoc="1" locked="0" layoutInCell="1" allowOverlap="1" wp14:anchorId="6BA611AE" wp14:editId="5D0132A0">
              <wp:simplePos x="0" y="0"/>
              <wp:positionH relativeFrom="page">
                <wp:posOffset>266699</wp:posOffset>
              </wp:positionH>
              <wp:positionV relativeFrom="page">
                <wp:posOffset>190499</wp:posOffset>
              </wp:positionV>
              <wp:extent cx="0" cy="0"/>
              <wp:effectExtent l="0" t="0" r="0" b="0"/>
              <wp:wrapNone/>
              <wp:docPr id="50" name="Straight Connector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A3BCC45" id="Straight Connector 50" o:spid="_x0000_s1026" alt="&quot;&quot;" style="position:absolute;z-index:-25165721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0288" behindDoc="1" locked="0" layoutInCell="1" allowOverlap="1" wp14:anchorId="12000C0E" wp14:editId="26DB2617">
              <wp:simplePos x="0" y="0"/>
              <wp:positionH relativeFrom="page">
                <wp:posOffset>7827009</wp:posOffset>
              </wp:positionH>
              <wp:positionV relativeFrom="page">
                <wp:posOffset>190499</wp:posOffset>
              </wp:positionV>
              <wp:extent cx="0" cy="0"/>
              <wp:effectExtent l="0" t="0" r="0" b="0"/>
              <wp:wrapNone/>
              <wp:docPr id="49" name="Straight Connector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94622C4" id="Straight Connector 49" o:spid="_x0000_s1026" alt="&quot;&quot;" style="position:absolute;z-index:-25165619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1312" behindDoc="1" locked="0" layoutInCell="1" allowOverlap="1" wp14:anchorId="40511241" wp14:editId="01360F8C">
              <wp:simplePos x="0" y="0"/>
              <wp:positionH relativeFrom="page">
                <wp:posOffset>190499</wp:posOffset>
              </wp:positionH>
              <wp:positionV relativeFrom="page">
                <wp:posOffset>266699</wp:posOffset>
              </wp:positionV>
              <wp:extent cx="0" cy="0"/>
              <wp:effectExtent l="0" t="0" r="0" b="0"/>
              <wp:wrapNone/>
              <wp:docPr id="48" name="Straight Connector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1E7049" id="Straight Connector 48" o:spid="_x0000_s1026" alt="&quot;&quot;" style="position:absolute;z-index:-25165516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300" distR="114300" simplePos="0" relativeHeight="251662336" behindDoc="1" locked="0" layoutInCell="1" allowOverlap="1" wp14:anchorId="11FF2FB9" wp14:editId="05D69917">
              <wp:simplePos x="0" y="0"/>
              <wp:positionH relativeFrom="page">
                <wp:posOffset>7903210</wp:posOffset>
              </wp:positionH>
              <wp:positionV relativeFrom="page">
                <wp:posOffset>266699</wp:posOffset>
              </wp:positionV>
              <wp:extent cx="190500" cy="0"/>
              <wp:effectExtent l="0" t="0" r="0" b="0"/>
              <wp:wrapNone/>
              <wp:docPr id="47" name="Straight Connector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6E9ABF1" id="Straight Connector 47" o:spid="_x0000_s1026" alt="&quot;&quot;" style="position:absolute;z-index:-2516541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2AAE9" w14:textId="77777777" w:rsidR="008904CF" w:rsidRPr="0057243C" w:rsidRDefault="008904CF">
    <w:pPr>
      <w:pStyle w:val="BodyText"/>
      <w:spacing w:line="14" w:lineRule="auto"/>
      <w:rPr>
        <w:rFonts w:ascii="Calibri" w:hAnsi="Calibri"/>
        <w:sz w:val="20"/>
      </w:rPr>
    </w:pPr>
    <w:r>
      <w:rPr>
        <w:noProof/>
        <w:color w:val="2B579A"/>
        <w:shd w:val="clear" w:color="auto" w:fill="E6E6E6"/>
      </w:rPr>
      <mc:AlternateContent>
        <mc:Choice Requires="wps">
          <w:drawing>
            <wp:anchor distT="4294967295" distB="4294967295" distL="114299" distR="114299" simplePos="0" relativeHeight="251667456" behindDoc="1" locked="0" layoutInCell="1" allowOverlap="1" wp14:anchorId="14BBADE9" wp14:editId="7F0B755B">
              <wp:simplePos x="0" y="0"/>
              <wp:positionH relativeFrom="page">
                <wp:posOffset>266699</wp:posOffset>
              </wp:positionH>
              <wp:positionV relativeFrom="page">
                <wp:posOffset>190499</wp:posOffset>
              </wp:positionV>
              <wp:extent cx="0" cy="0"/>
              <wp:effectExtent l="0" t="0" r="0" b="0"/>
              <wp:wrapNone/>
              <wp:docPr id="38" name="Straight Connector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419989" id="Straight Connector 38" o:spid="_x0000_s1026" alt="&quot;&quot;" style="position:absolute;z-index:-25164902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8480" behindDoc="1" locked="0" layoutInCell="1" allowOverlap="1" wp14:anchorId="75A224F8" wp14:editId="68713EE5">
              <wp:simplePos x="0" y="0"/>
              <wp:positionH relativeFrom="page">
                <wp:posOffset>7827009</wp:posOffset>
              </wp:positionH>
              <wp:positionV relativeFrom="page">
                <wp:posOffset>190499</wp:posOffset>
              </wp:positionV>
              <wp:extent cx="0" cy="0"/>
              <wp:effectExtent l="0" t="0" r="0" b="0"/>
              <wp:wrapNone/>
              <wp:docPr id="37" name="Straight Connector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6EE3472" id="Straight Connector 37" o:spid="_x0000_s1026" alt="&quot;&quot;" style="position:absolute;z-index:-25164800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9504" behindDoc="1" locked="0" layoutInCell="1" allowOverlap="1" wp14:anchorId="5B86BA52" wp14:editId="5AA6C18A">
              <wp:simplePos x="0" y="0"/>
              <wp:positionH relativeFrom="page">
                <wp:posOffset>190499</wp:posOffset>
              </wp:positionH>
              <wp:positionV relativeFrom="page">
                <wp:posOffset>266699</wp:posOffset>
              </wp:positionV>
              <wp:extent cx="0" cy="0"/>
              <wp:effectExtent l="0" t="0" r="0" b="0"/>
              <wp:wrapNone/>
              <wp:docPr id="36" name="Straight Connector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84AA0C6" id="Straight Connector 36" o:spid="_x0000_s1026" alt="&quot;&quot;" style="position:absolute;z-index:-25164697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300" distR="114300" simplePos="0" relativeHeight="251670528" behindDoc="1" locked="0" layoutInCell="1" allowOverlap="1" wp14:anchorId="4A5BBE99" wp14:editId="3CABC9E6">
              <wp:simplePos x="0" y="0"/>
              <wp:positionH relativeFrom="page">
                <wp:posOffset>7903210</wp:posOffset>
              </wp:positionH>
              <wp:positionV relativeFrom="page">
                <wp:posOffset>266699</wp:posOffset>
              </wp:positionV>
              <wp:extent cx="190500" cy="0"/>
              <wp:effectExtent l="0" t="0" r="0" b="0"/>
              <wp:wrapNone/>
              <wp:docPr id="35" name="Straight Connector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AB21FF8" id="Straight Connector 35" o:spid="_x0000_s1026" alt="&quot;&quot;" style="position:absolute;z-index:-2516459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E2A81" w14:textId="77777777" w:rsidR="008904CF" w:rsidRPr="0057243C" w:rsidRDefault="008904CF">
    <w:pPr>
      <w:pStyle w:val="BodyText"/>
      <w:spacing w:line="14" w:lineRule="auto"/>
      <w:rPr>
        <w:rFonts w:ascii="Calibri" w:hAnsi="Calibri"/>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8B8C8" w14:textId="77777777" w:rsidR="008904CF" w:rsidRDefault="008904CF">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95956" w14:textId="77777777" w:rsidR="003B7FF6" w:rsidRDefault="003B7FF6">
    <w:pPr>
      <w:pStyle w:val="BodyText"/>
      <w:spacing w:line="14" w:lineRule="auto"/>
      <w:rPr>
        <w:sz w:val="2"/>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FFFFFF89"/>
    <w:multiLevelType w:val="singleLevel"/>
    <w:tmpl w:val="7A14DB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1">
    <w:nsid w:val="018E5611"/>
    <w:multiLevelType w:val="hybridMultilevel"/>
    <w:tmpl w:val="39AE29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1">
    <w:nsid w:val="0CA1231E"/>
    <w:multiLevelType w:val="hybridMultilevel"/>
    <w:tmpl w:val="DC1007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1">
    <w:nsid w:val="0D5402B3"/>
    <w:multiLevelType w:val="hybridMultilevel"/>
    <w:tmpl w:val="8898D8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1">
    <w:nsid w:val="25D3553F"/>
    <w:multiLevelType w:val="hybridMultilevel"/>
    <w:tmpl w:val="9B708546"/>
    <w:lvl w:ilvl="0" w:tplc="CF740E7E">
      <w:start w:val="1"/>
      <w:numFmt w:val="bullet"/>
      <w:pStyle w:val="ListParagraph"/>
      <w:suff w:val="space"/>
      <w:lvlText w:val=""/>
      <w:lvlJc w:val="left"/>
      <w:pPr>
        <w:ind w:left="284" w:hanging="227"/>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1">
    <w:nsid w:val="4314190F"/>
    <w:multiLevelType w:val="hybridMultilevel"/>
    <w:tmpl w:val="4F4686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1">
    <w:nsid w:val="68683756"/>
    <w:multiLevelType w:val="hybridMultilevel"/>
    <w:tmpl w:val="022A7686"/>
    <w:lvl w:ilvl="0" w:tplc="E0361FF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1">
    <w:nsid w:val="68A70C50"/>
    <w:multiLevelType w:val="multilevel"/>
    <w:tmpl w:val="3A3697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1">
    <w:nsid w:val="6AF927DC"/>
    <w:multiLevelType w:val="multilevel"/>
    <w:tmpl w:val="D2B4CF4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647365563">
    <w:abstractNumId w:val="8"/>
  </w:num>
  <w:num w:numId="2" w16cid:durableId="1256327409">
    <w:abstractNumId w:val="7"/>
  </w:num>
  <w:num w:numId="3" w16cid:durableId="2046249767">
    <w:abstractNumId w:val="4"/>
  </w:num>
  <w:num w:numId="4" w16cid:durableId="9717178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5900965">
    <w:abstractNumId w:val="3"/>
  </w:num>
  <w:num w:numId="6" w16cid:durableId="778111557">
    <w:abstractNumId w:val="0"/>
  </w:num>
  <w:num w:numId="7" w16cid:durableId="1706828890">
    <w:abstractNumId w:val="1"/>
  </w:num>
  <w:num w:numId="8" w16cid:durableId="1079446418">
    <w:abstractNumId w:val="5"/>
  </w:num>
  <w:num w:numId="9" w16cid:durableId="2027554148">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FF6"/>
    <w:rsid w:val="00010CE9"/>
    <w:rsid w:val="000113B7"/>
    <w:rsid w:val="00012189"/>
    <w:rsid w:val="0001378C"/>
    <w:rsid w:val="00014B9A"/>
    <w:rsid w:val="000167E4"/>
    <w:rsid w:val="000172CF"/>
    <w:rsid w:val="00017D71"/>
    <w:rsid w:val="00017D78"/>
    <w:rsid w:val="00017E40"/>
    <w:rsid w:val="00020CC0"/>
    <w:rsid w:val="00021C97"/>
    <w:rsid w:val="00021F56"/>
    <w:rsid w:val="00022BD3"/>
    <w:rsid w:val="00024D4B"/>
    <w:rsid w:val="00024FBD"/>
    <w:rsid w:val="000253BA"/>
    <w:rsid w:val="000255FE"/>
    <w:rsid w:val="0002622F"/>
    <w:rsid w:val="000265EA"/>
    <w:rsid w:val="0002682A"/>
    <w:rsid w:val="00026C3A"/>
    <w:rsid w:val="0003085B"/>
    <w:rsid w:val="00030F5B"/>
    <w:rsid w:val="00031A42"/>
    <w:rsid w:val="0003220E"/>
    <w:rsid w:val="00032458"/>
    <w:rsid w:val="00032AB3"/>
    <w:rsid w:val="0003401E"/>
    <w:rsid w:val="000341F6"/>
    <w:rsid w:val="00035A7D"/>
    <w:rsid w:val="00035F92"/>
    <w:rsid w:val="00036A2D"/>
    <w:rsid w:val="00040575"/>
    <w:rsid w:val="000408FB"/>
    <w:rsid w:val="0004245F"/>
    <w:rsid w:val="000435AA"/>
    <w:rsid w:val="00044060"/>
    <w:rsid w:val="00045BE4"/>
    <w:rsid w:val="00046FC9"/>
    <w:rsid w:val="00047527"/>
    <w:rsid w:val="00050200"/>
    <w:rsid w:val="000533CD"/>
    <w:rsid w:val="00054665"/>
    <w:rsid w:val="00055CAD"/>
    <w:rsid w:val="00057FD1"/>
    <w:rsid w:val="00060150"/>
    <w:rsid w:val="00060816"/>
    <w:rsid w:val="00063D45"/>
    <w:rsid w:val="00063E8B"/>
    <w:rsid w:val="00064CBD"/>
    <w:rsid w:val="000652A7"/>
    <w:rsid w:val="00066043"/>
    <w:rsid w:val="000666F0"/>
    <w:rsid w:val="000677FF"/>
    <w:rsid w:val="00067F5D"/>
    <w:rsid w:val="00071775"/>
    <w:rsid w:val="000735E6"/>
    <w:rsid w:val="00075181"/>
    <w:rsid w:val="000759A5"/>
    <w:rsid w:val="000763F1"/>
    <w:rsid w:val="0008067F"/>
    <w:rsid w:val="00080F3F"/>
    <w:rsid w:val="00081D62"/>
    <w:rsid w:val="00083934"/>
    <w:rsid w:val="00083B36"/>
    <w:rsid w:val="00084608"/>
    <w:rsid w:val="0008553F"/>
    <w:rsid w:val="00085D22"/>
    <w:rsid w:val="00086A79"/>
    <w:rsid w:val="0008768D"/>
    <w:rsid w:val="000900C7"/>
    <w:rsid w:val="00091328"/>
    <w:rsid w:val="00092BBB"/>
    <w:rsid w:val="00093FF7"/>
    <w:rsid w:val="00094FE5"/>
    <w:rsid w:val="000966C8"/>
    <w:rsid w:val="0009710B"/>
    <w:rsid w:val="000A2411"/>
    <w:rsid w:val="000A2615"/>
    <w:rsid w:val="000A2BCD"/>
    <w:rsid w:val="000A37FF"/>
    <w:rsid w:val="000A63CD"/>
    <w:rsid w:val="000A653C"/>
    <w:rsid w:val="000B105C"/>
    <w:rsid w:val="000B139D"/>
    <w:rsid w:val="000B1E6C"/>
    <w:rsid w:val="000B22B5"/>
    <w:rsid w:val="000B2961"/>
    <w:rsid w:val="000B2BAB"/>
    <w:rsid w:val="000B43F2"/>
    <w:rsid w:val="000B4450"/>
    <w:rsid w:val="000B734B"/>
    <w:rsid w:val="000B7DCB"/>
    <w:rsid w:val="000C2443"/>
    <w:rsid w:val="000C3CD9"/>
    <w:rsid w:val="000C6E40"/>
    <w:rsid w:val="000C6EC4"/>
    <w:rsid w:val="000C7103"/>
    <w:rsid w:val="000CBF51"/>
    <w:rsid w:val="000D15F4"/>
    <w:rsid w:val="000D1CC0"/>
    <w:rsid w:val="000D376A"/>
    <w:rsid w:val="000D4A87"/>
    <w:rsid w:val="000D5A24"/>
    <w:rsid w:val="000D6D7E"/>
    <w:rsid w:val="000D7678"/>
    <w:rsid w:val="000D7910"/>
    <w:rsid w:val="000E08BD"/>
    <w:rsid w:val="000E2DFC"/>
    <w:rsid w:val="000E378B"/>
    <w:rsid w:val="000E3A38"/>
    <w:rsid w:val="000E4AB2"/>
    <w:rsid w:val="000E53D2"/>
    <w:rsid w:val="000E5836"/>
    <w:rsid w:val="000E6647"/>
    <w:rsid w:val="000E664F"/>
    <w:rsid w:val="000E68B3"/>
    <w:rsid w:val="000E6945"/>
    <w:rsid w:val="000E7F0A"/>
    <w:rsid w:val="000F03C4"/>
    <w:rsid w:val="000F2D23"/>
    <w:rsid w:val="000F50D3"/>
    <w:rsid w:val="000F532A"/>
    <w:rsid w:val="000F64D9"/>
    <w:rsid w:val="000F6503"/>
    <w:rsid w:val="000F654A"/>
    <w:rsid w:val="000F7568"/>
    <w:rsid w:val="00100642"/>
    <w:rsid w:val="00100E59"/>
    <w:rsid w:val="001026C0"/>
    <w:rsid w:val="00103CC7"/>
    <w:rsid w:val="00103D35"/>
    <w:rsid w:val="00104BBC"/>
    <w:rsid w:val="00106685"/>
    <w:rsid w:val="00110874"/>
    <w:rsid w:val="00111B5B"/>
    <w:rsid w:val="00111D8C"/>
    <w:rsid w:val="001125B3"/>
    <w:rsid w:val="00114627"/>
    <w:rsid w:val="001167D6"/>
    <w:rsid w:val="001169B3"/>
    <w:rsid w:val="0011771C"/>
    <w:rsid w:val="00124639"/>
    <w:rsid w:val="00124FC5"/>
    <w:rsid w:val="001306CB"/>
    <w:rsid w:val="001325C6"/>
    <w:rsid w:val="00132AF1"/>
    <w:rsid w:val="0013384E"/>
    <w:rsid w:val="0013393C"/>
    <w:rsid w:val="00137D5D"/>
    <w:rsid w:val="00140602"/>
    <w:rsid w:val="00141757"/>
    <w:rsid w:val="001433A6"/>
    <w:rsid w:val="0014369B"/>
    <w:rsid w:val="00143DF2"/>
    <w:rsid w:val="00144299"/>
    <w:rsid w:val="00144C2F"/>
    <w:rsid w:val="0014532F"/>
    <w:rsid w:val="001479CB"/>
    <w:rsid w:val="0015321C"/>
    <w:rsid w:val="001555AF"/>
    <w:rsid w:val="00156579"/>
    <w:rsid w:val="001616EF"/>
    <w:rsid w:val="00164B21"/>
    <w:rsid w:val="00166C15"/>
    <w:rsid w:val="00166D19"/>
    <w:rsid w:val="00170E23"/>
    <w:rsid w:val="00171F98"/>
    <w:rsid w:val="00172367"/>
    <w:rsid w:val="001729FC"/>
    <w:rsid w:val="001746C1"/>
    <w:rsid w:val="00175986"/>
    <w:rsid w:val="00177B37"/>
    <w:rsid w:val="00182D6D"/>
    <w:rsid w:val="001831AE"/>
    <w:rsid w:val="00183270"/>
    <w:rsid w:val="0018405C"/>
    <w:rsid w:val="001856F7"/>
    <w:rsid w:val="0018637F"/>
    <w:rsid w:val="00190414"/>
    <w:rsid w:val="00192348"/>
    <w:rsid w:val="001923B1"/>
    <w:rsid w:val="00192B67"/>
    <w:rsid w:val="00194064"/>
    <w:rsid w:val="001952E2"/>
    <w:rsid w:val="00195E19"/>
    <w:rsid w:val="001A056B"/>
    <w:rsid w:val="001A06A4"/>
    <w:rsid w:val="001A5FDD"/>
    <w:rsid w:val="001A62A8"/>
    <w:rsid w:val="001B07B5"/>
    <w:rsid w:val="001B1497"/>
    <w:rsid w:val="001B1D36"/>
    <w:rsid w:val="001B286D"/>
    <w:rsid w:val="001B2A00"/>
    <w:rsid w:val="001B6ECA"/>
    <w:rsid w:val="001C16CB"/>
    <w:rsid w:val="001C2353"/>
    <w:rsid w:val="001C314F"/>
    <w:rsid w:val="001C41CF"/>
    <w:rsid w:val="001C4C3C"/>
    <w:rsid w:val="001C4C96"/>
    <w:rsid w:val="001C5F11"/>
    <w:rsid w:val="001C6895"/>
    <w:rsid w:val="001D10D6"/>
    <w:rsid w:val="001D2202"/>
    <w:rsid w:val="001D27AF"/>
    <w:rsid w:val="001D3F03"/>
    <w:rsid w:val="001D4811"/>
    <w:rsid w:val="001D4E51"/>
    <w:rsid w:val="001D58B5"/>
    <w:rsid w:val="001D60CE"/>
    <w:rsid w:val="001D654D"/>
    <w:rsid w:val="001D7EE8"/>
    <w:rsid w:val="001E1807"/>
    <w:rsid w:val="001E1F67"/>
    <w:rsid w:val="001E57BA"/>
    <w:rsid w:val="001F0455"/>
    <w:rsid w:val="001F0C27"/>
    <w:rsid w:val="001F2669"/>
    <w:rsid w:val="001F26D5"/>
    <w:rsid w:val="001F31E5"/>
    <w:rsid w:val="001F3A84"/>
    <w:rsid w:val="001F4F24"/>
    <w:rsid w:val="001F5AD1"/>
    <w:rsid w:val="001F5BAD"/>
    <w:rsid w:val="001F5F16"/>
    <w:rsid w:val="001F7C77"/>
    <w:rsid w:val="001F7EE2"/>
    <w:rsid w:val="00200BAE"/>
    <w:rsid w:val="00200F2A"/>
    <w:rsid w:val="00203801"/>
    <w:rsid w:val="002045C3"/>
    <w:rsid w:val="00204B67"/>
    <w:rsid w:val="00206D81"/>
    <w:rsid w:val="00207D9B"/>
    <w:rsid w:val="00210E34"/>
    <w:rsid w:val="00212CC2"/>
    <w:rsid w:val="002130D9"/>
    <w:rsid w:val="00213E85"/>
    <w:rsid w:val="002147A2"/>
    <w:rsid w:val="00214E28"/>
    <w:rsid w:val="00215E3C"/>
    <w:rsid w:val="002162B8"/>
    <w:rsid w:val="002178AC"/>
    <w:rsid w:val="00217D7A"/>
    <w:rsid w:val="00217F7D"/>
    <w:rsid w:val="0022047B"/>
    <w:rsid w:val="00220BE6"/>
    <w:rsid w:val="002219A5"/>
    <w:rsid w:val="00222366"/>
    <w:rsid w:val="00224315"/>
    <w:rsid w:val="00225573"/>
    <w:rsid w:val="00225FFF"/>
    <w:rsid w:val="00226AAA"/>
    <w:rsid w:val="00227CFF"/>
    <w:rsid w:val="002317C5"/>
    <w:rsid w:val="002317E2"/>
    <w:rsid w:val="00233109"/>
    <w:rsid w:val="0023328F"/>
    <w:rsid w:val="00233321"/>
    <w:rsid w:val="002336A3"/>
    <w:rsid w:val="00233B47"/>
    <w:rsid w:val="00234111"/>
    <w:rsid w:val="00235631"/>
    <w:rsid w:val="002358BF"/>
    <w:rsid w:val="00237BEA"/>
    <w:rsid w:val="00240B34"/>
    <w:rsid w:val="00242364"/>
    <w:rsid w:val="00242717"/>
    <w:rsid w:val="00243308"/>
    <w:rsid w:val="00244A8C"/>
    <w:rsid w:val="00246489"/>
    <w:rsid w:val="00247FBE"/>
    <w:rsid w:val="002509AB"/>
    <w:rsid w:val="002513A1"/>
    <w:rsid w:val="00251D9C"/>
    <w:rsid w:val="00253BA0"/>
    <w:rsid w:val="00254951"/>
    <w:rsid w:val="00255723"/>
    <w:rsid w:val="00255A37"/>
    <w:rsid w:val="00255E02"/>
    <w:rsid w:val="00256E40"/>
    <w:rsid w:val="0025758B"/>
    <w:rsid w:val="00257CF1"/>
    <w:rsid w:val="00265D2C"/>
    <w:rsid w:val="00266F65"/>
    <w:rsid w:val="00267A85"/>
    <w:rsid w:val="002706B4"/>
    <w:rsid w:val="002720B3"/>
    <w:rsid w:val="0027298D"/>
    <w:rsid w:val="002729AE"/>
    <w:rsid w:val="002739BF"/>
    <w:rsid w:val="00277075"/>
    <w:rsid w:val="002806F2"/>
    <w:rsid w:val="002815C1"/>
    <w:rsid w:val="002829FD"/>
    <w:rsid w:val="00283569"/>
    <w:rsid w:val="0028359D"/>
    <w:rsid w:val="00283BCC"/>
    <w:rsid w:val="00285162"/>
    <w:rsid w:val="002870AD"/>
    <w:rsid w:val="0028735D"/>
    <w:rsid w:val="00287B90"/>
    <w:rsid w:val="00290105"/>
    <w:rsid w:val="00290713"/>
    <w:rsid w:val="00291E6E"/>
    <w:rsid w:val="0029478C"/>
    <w:rsid w:val="002951FA"/>
    <w:rsid w:val="00295B42"/>
    <w:rsid w:val="002968F3"/>
    <w:rsid w:val="002976F5"/>
    <w:rsid w:val="002A115C"/>
    <w:rsid w:val="002A2581"/>
    <w:rsid w:val="002A38A7"/>
    <w:rsid w:val="002A52FF"/>
    <w:rsid w:val="002A5B9E"/>
    <w:rsid w:val="002A5DF9"/>
    <w:rsid w:val="002A6872"/>
    <w:rsid w:val="002A69FB"/>
    <w:rsid w:val="002A7CB8"/>
    <w:rsid w:val="002B084C"/>
    <w:rsid w:val="002B08E2"/>
    <w:rsid w:val="002B0B31"/>
    <w:rsid w:val="002B10CC"/>
    <w:rsid w:val="002B35D7"/>
    <w:rsid w:val="002B57AA"/>
    <w:rsid w:val="002B5D75"/>
    <w:rsid w:val="002B5E38"/>
    <w:rsid w:val="002B6DE2"/>
    <w:rsid w:val="002B7FD7"/>
    <w:rsid w:val="002C0668"/>
    <w:rsid w:val="002C4A93"/>
    <w:rsid w:val="002C5409"/>
    <w:rsid w:val="002C6CAA"/>
    <w:rsid w:val="002C7182"/>
    <w:rsid w:val="002C7226"/>
    <w:rsid w:val="002D08C2"/>
    <w:rsid w:val="002D09C8"/>
    <w:rsid w:val="002D59A0"/>
    <w:rsid w:val="002D5E46"/>
    <w:rsid w:val="002D5FF7"/>
    <w:rsid w:val="002E04C1"/>
    <w:rsid w:val="002E06F8"/>
    <w:rsid w:val="002E182B"/>
    <w:rsid w:val="002E1BF7"/>
    <w:rsid w:val="002E20C6"/>
    <w:rsid w:val="002E2832"/>
    <w:rsid w:val="002E2866"/>
    <w:rsid w:val="002E3F59"/>
    <w:rsid w:val="002E3FE1"/>
    <w:rsid w:val="002E4B7A"/>
    <w:rsid w:val="002E5CB7"/>
    <w:rsid w:val="002E5D63"/>
    <w:rsid w:val="002F10CF"/>
    <w:rsid w:val="002F3344"/>
    <w:rsid w:val="002F4BC2"/>
    <w:rsid w:val="002F58FB"/>
    <w:rsid w:val="002F5C3A"/>
    <w:rsid w:val="002F5DD0"/>
    <w:rsid w:val="002F66B4"/>
    <w:rsid w:val="002F6770"/>
    <w:rsid w:val="002F7812"/>
    <w:rsid w:val="0030060C"/>
    <w:rsid w:val="00300D2B"/>
    <w:rsid w:val="0030209F"/>
    <w:rsid w:val="00303CA4"/>
    <w:rsid w:val="00304D95"/>
    <w:rsid w:val="00305806"/>
    <w:rsid w:val="00305993"/>
    <w:rsid w:val="00307940"/>
    <w:rsid w:val="00307DE8"/>
    <w:rsid w:val="00310770"/>
    <w:rsid w:val="0031400A"/>
    <w:rsid w:val="00314585"/>
    <w:rsid w:val="00314694"/>
    <w:rsid w:val="0031557A"/>
    <w:rsid w:val="00316030"/>
    <w:rsid w:val="00316534"/>
    <w:rsid w:val="0031760C"/>
    <w:rsid w:val="003209C8"/>
    <w:rsid w:val="00321015"/>
    <w:rsid w:val="0032102F"/>
    <w:rsid w:val="00321A19"/>
    <w:rsid w:val="00322299"/>
    <w:rsid w:val="0032340A"/>
    <w:rsid w:val="003254A1"/>
    <w:rsid w:val="00326EBC"/>
    <w:rsid w:val="00327785"/>
    <w:rsid w:val="00330D83"/>
    <w:rsid w:val="00331176"/>
    <w:rsid w:val="00332773"/>
    <w:rsid w:val="0033281B"/>
    <w:rsid w:val="003342F7"/>
    <w:rsid w:val="00334AD6"/>
    <w:rsid w:val="0033591D"/>
    <w:rsid w:val="00335D49"/>
    <w:rsid w:val="00336191"/>
    <w:rsid w:val="00340A5E"/>
    <w:rsid w:val="00342BAC"/>
    <w:rsid w:val="00343FB5"/>
    <w:rsid w:val="00345856"/>
    <w:rsid w:val="00345AB5"/>
    <w:rsid w:val="00347243"/>
    <w:rsid w:val="00347D47"/>
    <w:rsid w:val="00351472"/>
    <w:rsid w:val="00351F3F"/>
    <w:rsid w:val="00352362"/>
    <w:rsid w:val="0035358A"/>
    <w:rsid w:val="0035447C"/>
    <w:rsid w:val="00360CAA"/>
    <w:rsid w:val="00361CAB"/>
    <w:rsid w:val="0036532B"/>
    <w:rsid w:val="003653C3"/>
    <w:rsid w:val="003669A9"/>
    <w:rsid w:val="003715AE"/>
    <w:rsid w:val="00371784"/>
    <w:rsid w:val="00371B5E"/>
    <w:rsid w:val="00372365"/>
    <w:rsid w:val="00373A6F"/>
    <w:rsid w:val="00374347"/>
    <w:rsid w:val="00374A71"/>
    <w:rsid w:val="0037521D"/>
    <w:rsid w:val="003777B5"/>
    <w:rsid w:val="00380407"/>
    <w:rsid w:val="003807A8"/>
    <w:rsid w:val="00382C3C"/>
    <w:rsid w:val="00382CA4"/>
    <w:rsid w:val="0038492E"/>
    <w:rsid w:val="003857CC"/>
    <w:rsid w:val="00385DC6"/>
    <w:rsid w:val="00386701"/>
    <w:rsid w:val="003902E9"/>
    <w:rsid w:val="00390F16"/>
    <w:rsid w:val="00391D66"/>
    <w:rsid w:val="00392063"/>
    <w:rsid w:val="00392A9F"/>
    <w:rsid w:val="003938F4"/>
    <w:rsid w:val="00394780"/>
    <w:rsid w:val="003947BE"/>
    <w:rsid w:val="003956AB"/>
    <w:rsid w:val="00395920"/>
    <w:rsid w:val="00395A84"/>
    <w:rsid w:val="00395E77"/>
    <w:rsid w:val="003A0478"/>
    <w:rsid w:val="003A07CB"/>
    <w:rsid w:val="003A09F4"/>
    <w:rsid w:val="003A1377"/>
    <w:rsid w:val="003A5A84"/>
    <w:rsid w:val="003A6417"/>
    <w:rsid w:val="003A6451"/>
    <w:rsid w:val="003A7CFA"/>
    <w:rsid w:val="003B1C15"/>
    <w:rsid w:val="003B2C20"/>
    <w:rsid w:val="003B3A13"/>
    <w:rsid w:val="003B6A8C"/>
    <w:rsid w:val="003B7BA0"/>
    <w:rsid w:val="003B7C6B"/>
    <w:rsid w:val="003B7FF6"/>
    <w:rsid w:val="003C024E"/>
    <w:rsid w:val="003C1A2B"/>
    <w:rsid w:val="003C1C0E"/>
    <w:rsid w:val="003C24A9"/>
    <w:rsid w:val="003C2E04"/>
    <w:rsid w:val="003C3833"/>
    <w:rsid w:val="003C5426"/>
    <w:rsid w:val="003C5613"/>
    <w:rsid w:val="003C5EC4"/>
    <w:rsid w:val="003C62A7"/>
    <w:rsid w:val="003C75F6"/>
    <w:rsid w:val="003D2B7E"/>
    <w:rsid w:val="003D2CEE"/>
    <w:rsid w:val="003D2E08"/>
    <w:rsid w:val="003D36B1"/>
    <w:rsid w:val="003D4048"/>
    <w:rsid w:val="003D493D"/>
    <w:rsid w:val="003D5319"/>
    <w:rsid w:val="003D58CC"/>
    <w:rsid w:val="003E06E7"/>
    <w:rsid w:val="003E744C"/>
    <w:rsid w:val="003F0ABD"/>
    <w:rsid w:val="003F0FC4"/>
    <w:rsid w:val="003F1616"/>
    <w:rsid w:val="003F2F38"/>
    <w:rsid w:val="003F577F"/>
    <w:rsid w:val="003F59DE"/>
    <w:rsid w:val="003F6B1A"/>
    <w:rsid w:val="003F6BA4"/>
    <w:rsid w:val="003F7626"/>
    <w:rsid w:val="00400300"/>
    <w:rsid w:val="00400522"/>
    <w:rsid w:val="00401374"/>
    <w:rsid w:val="004049B2"/>
    <w:rsid w:val="00404A58"/>
    <w:rsid w:val="00404C17"/>
    <w:rsid w:val="00407FB8"/>
    <w:rsid w:val="00410E13"/>
    <w:rsid w:val="004124BD"/>
    <w:rsid w:val="00413023"/>
    <w:rsid w:val="004131B4"/>
    <w:rsid w:val="004133A9"/>
    <w:rsid w:val="004137A6"/>
    <w:rsid w:val="004141F0"/>
    <w:rsid w:val="004145B0"/>
    <w:rsid w:val="00415DDC"/>
    <w:rsid w:val="0042072D"/>
    <w:rsid w:val="0042182B"/>
    <w:rsid w:val="00425A91"/>
    <w:rsid w:val="00425BF5"/>
    <w:rsid w:val="004260FF"/>
    <w:rsid w:val="0043104B"/>
    <w:rsid w:val="0043116E"/>
    <w:rsid w:val="00431555"/>
    <w:rsid w:val="00432624"/>
    <w:rsid w:val="00432EB4"/>
    <w:rsid w:val="00433913"/>
    <w:rsid w:val="00434259"/>
    <w:rsid w:val="004345D7"/>
    <w:rsid w:val="0043742B"/>
    <w:rsid w:val="00441A8D"/>
    <w:rsid w:val="004447B2"/>
    <w:rsid w:val="00444EC5"/>
    <w:rsid w:val="00445127"/>
    <w:rsid w:val="0045032E"/>
    <w:rsid w:val="0045061A"/>
    <w:rsid w:val="004507A8"/>
    <w:rsid w:val="00450DD1"/>
    <w:rsid w:val="00450FF4"/>
    <w:rsid w:val="004512F2"/>
    <w:rsid w:val="004518D3"/>
    <w:rsid w:val="00451DA8"/>
    <w:rsid w:val="004525C4"/>
    <w:rsid w:val="00452CB0"/>
    <w:rsid w:val="00453027"/>
    <w:rsid w:val="00453E21"/>
    <w:rsid w:val="00454D9A"/>
    <w:rsid w:val="00457B8A"/>
    <w:rsid w:val="00457F0F"/>
    <w:rsid w:val="00460E79"/>
    <w:rsid w:val="00460FDB"/>
    <w:rsid w:val="0046135D"/>
    <w:rsid w:val="004617EF"/>
    <w:rsid w:val="004627FF"/>
    <w:rsid w:val="00464CCB"/>
    <w:rsid w:val="0046529E"/>
    <w:rsid w:val="004663F7"/>
    <w:rsid w:val="00470C18"/>
    <w:rsid w:val="00471D24"/>
    <w:rsid w:val="0047471C"/>
    <w:rsid w:val="00476E53"/>
    <w:rsid w:val="00480E56"/>
    <w:rsid w:val="004858C8"/>
    <w:rsid w:val="00490E9A"/>
    <w:rsid w:val="00491552"/>
    <w:rsid w:val="00492D6B"/>
    <w:rsid w:val="00492EB7"/>
    <w:rsid w:val="00492F6D"/>
    <w:rsid w:val="004940A9"/>
    <w:rsid w:val="00494765"/>
    <w:rsid w:val="00494CA0"/>
    <w:rsid w:val="00496881"/>
    <w:rsid w:val="004978B2"/>
    <w:rsid w:val="00497B67"/>
    <w:rsid w:val="004A0C26"/>
    <w:rsid w:val="004A2139"/>
    <w:rsid w:val="004A241B"/>
    <w:rsid w:val="004A35ED"/>
    <w:rsid w:val="004A4035"/>
    <w:rsid w:val="004A4BB2"/>
    <w:rsid w:val="004A4F5A"/>
    <w:rsid w:val="004A5915"/>
    <w:rsid w:val="004A7064"/>
    <w:rsid w:val="004B4ED8"/>
    <w:rsid w:val="004B6D7A"/>
    <w:rsid w:val="004B774D"/>
    <w:rsid w:val="004C036E"/>
    <w:rsid w:val="004C1131"/>
    <w:rsid w:val="004C20EE"/>
    <w:rsid w:val="004C2CC7"/>
    <w:rsid w:val="004C4CF4"/>
    <w:rsid w:val="004C58F6"/>
    <w:rsid w:val="004C5E61"/>
    <w:rsid w:val="004C7F13"/>
    <w:rsid w:val="004D2DFE"/>
    <w:rsid w:val="004D48FD"/>
    <w:rsid w:val="004D49C2"/>
    <w:rsid w:val="004D4D5B"/>
    <w:rsid w:val="004D4DC2"/>
    <w:rsid w:val="004D5876"/>
    <w:rsid w:val="004D5EC3"/>
    <w:rsid w:val="004D6164"/>
    <w:rsid w:val="004D6D70"/>
    <w:rsid w:val="004D6EC5"/>
    <w:rsid w:val="004D6F98"/>
    <w:rsid w:val="004E0690"/>
    <w:rsid w:val="004E1337"/>
    <w:rsid w:val="004E1458"/>
    <w:rsid w:val="004E1F41"/>
    <w:rsid w:val="004E217D"/>
    <w:rsid w:val="004E402A"/>
    <w:rsid w:val="004E44BD"/>
    <w:rsid w:val="004E78F9"/>
    <w:rsid w:val="004F468D"/>
    <w:rsid w:val="004F4C25"/>
    <w:rsid w:val="004F4D3A"/>
    <w:rsid w:val="004F6188"/>
    <w:rsid w:val="004F6DA3"/>
    <w:rsid w:val="00500475"/>
    <w:rsid w:val="005028B3"/>
    <w:rsid w:val="00503AC6"/>
    <w:rsid w:val="005043D8"/>
    <w:rsid w:val="00504A09"/>
    <w:rsid w:val="005065E4"/>
    <w:rsid w:val="005073D6"/>
    <w:rsid w:val="005115A7"/>
    <w:rsid w:val="00511C43"/>
    <w:rsid w:val="0051285B"/>
    <w:rsid w:val="005130D8"/>
    <w:rsid w:val="00513A86"/>
    <w:rsid w:val="00516E56"/>
    <w:rsid w:val="00517656"/>
    <w:rsid w:val="00520F15"/>
    <w:rsid w:val="00521D4F"/>
    <w:rsid w:val="00522A66"/>
    <w:rsid w:val="00524FE3"/>
    <w:rsid w:val="0052545A"/>
    <w:rsid w:val="00525534"/>
    <w:rsid w:val="0052574A"/>
    <w:rsid w:val="00526BF3"/>
    <w:rsid w:val="00527523"/>
    <w:rsid w:val="0052788A"/>
    <w:rsid w:val="00527AF1"/>
    <w:rsid w:val="005307A6"/>
    <w:rsid w:val="00532F57"/>
    <w:rsid w:val="00533AF5"/>
    <w:rsid w:val="0053405F"/>
    <w:rsid w:val="005341FE"/>
    <w:rsid w:val="0053480C"/>
    <w:rsid w:val="0053502A"/>
    <w:rsid w:val="00537A39"/>
    <w:rsid w:val="00542B47"/>
    <w:rsid w:val="00544C0D"/>
    <w:rsid w:val="00546451"/>
    <w:rsid w:val="005505C7"/>
    <w:rsid w:val="00550698"/>
    <w:rsid w:val="00550BF2"/>
    <w:rsid w:val="00551B11"/>
    <w:rsid w:val="005533CC"/>
    <w:rsid w:val="0055426A"/>
    <w:rsid w:val="00554AE5"/>
    <w:rsid w:val="00554DFA"/>
    <w:rsid w:val="005551EF"/>
    <w:rsid w:val="00555C55"/>
    <w:rsid w:val="00555E01"/>
    <w:rsid w:val="0055652F"/>
    <w:rsid w:val="00557390"/>
    <w:rsid w:val="005600E0"/>
    <w:rsid w:val="00560A13"/>
    <w:rsid w:val="005627CE"/>
    <w:rsid w:val="005630D9"/>
    <w:rsid w:val="0056486F"/>
    <w:rsid w:val="00564D52"/>
    <w:rsid w:val="005660C4"/>
    <w:rsid w:val="005704F1"/>
    <w:rsid w:val="00570DE3"/>
    <w:rsid w:val="0057243C"/>
    <w:rsid w:val="00581307"/>
    <w:rsid w:val="00581433"/>
    <w:rsid w:val="0058181E"/>
    <w:rsid w:val="00581C25"/>
    <w:rsid w:val="00581EA9"/>
    <w:rsid w:val="00587BB8"/>
    <w:rsid w:val="00587D71"/>
    <w:rsid w:val="0059083B"/>
    <w:rsid w:val="0059186D"/>
    <w:rsid w:val="005921B2"/>
    <w:rsid w:val="0059254C"/>
    <w:rsid w:val="00593125"/>
    <w:rsid w:val="00593A1F"/>
    <w:rsid w:val="00594E53"/>
    <w:rsid w:val="005A089E"/>
    <w:rsid w:val="005A312B"/>
    <w:rsid w:val="005A3D4D"/>
    <w:rsid w:val="005A488B"/>
    <w:rsid w:val="005A4BDE"/>
    <w:rsid w:val="005A5D20"/>
    <w:rsid w:val="005A60E8"/>
    <w:rsid w:val="005A6B88"/>
    <w:rsid w:val="005A6E31"/>
    <w:rsid w:val="005A73F4"/>
    <w:rsid w:val="005A7A07"/>
    <w:rsid w:val="005A7B1A"/>
    <w:rsid w:val="005A7BEC"/>
    <w:rsid w:val="005B0465"/>
    <w:rsid w:val="005B0F23"/>
    <w:rsid w:val="005B0F74"/>
    <w:rsid w:val="005B14D7"/>
    <w:rsid w:val="005B398B"/>
    <w:rsid w:val="005B44D0"/>
    <w:rsid w:val="005B5D1A"/>
    <w:rsid w:val="005C07ED"/>
    <w:rsid w:val="005C1F43"/>
    <w:rsid w:val="005C3239"/>
    <w:rsid w:val="005C3C40"/>
    <w:rsid w:val="005C3E8B"/>
    <w:rsid w:val="005C420B"/>
    <w:rsid w:val="005C432E"/>
    <w:rsid w:val="005C5B3F"/>
    <w:rsid w:val="005C68EA"/>
    <w:rsid w:val="005C7F6A"/>
    <w:rsid w:val="005D02CD"/>
    <w:rsid w:val="005D0D9D"/>
    <w:rsid w:val="005D164E"/>
    <w:rsid w:val="005D214B"/>
    <w:rsid w:val="005D249C"/>
    <w:rsid w:val="005D324B"/>
    <w:rsid w:val="005D34DC"/>
    <w:rsid w:val="005D44F6"/>
    <w:rsid w:val="005D5DEC"/>
    <w:rsid w:val="005D5E56"/>
    <w:rsid w:val="005E2176"/>
    <w:rsid w:val="005E2AF6"/>
    <w:rsid w:val="005E2DC1"/>
    <w:rsid w:val="005E3E47"/>
    <w:rsid w:val="005E3FB7"/>
    <w:rsid w:val="005F17F3"/>
    <w:rsid w:val="005F1DBB"/>
    <w:rsid w:val="005F274B"/>
    <w:rsid w:val="005F59A5"/>
    <w:rsid w:val="005F5DB1"/>
    <w:rsid w:val="005F69C0"/>
    <w:rsid w:val="005F70AA"/>
    <w:rsid w:val="005F7519"/>
    <w:rsid w:val="005F76B1"/>
    <w:rsid w:val="005F799F"/>
    <w:rsid w:val="00600440"/>
    <w:rsid w:val="00601023"/>
    <w:rsid w:val="00601A2B"/>
    <w:rsid w:val="00602289"/>
    <w:rsid w:val="006023AE"/>
    <w:rsid w:val="00602585"/>
    <w:rsid w:val="006029AF"/>
    <w:rsid w:val="00603B95"/>
    <w:rsid w:val="00604742"/>
    <w:rsid w:val="00605FCB"/>
    <w:rsid w:val="006063C3"/>
    <w:rsid w:val="006065C2"/>
    <w:rsid w:val="00607046"/>
    <w:rsid w:val="006125B4"/>
    <w:rsid w:val="00613756"/>
    <w:rsid w:val="00615BBD"/>
    <w:rsid w:val="00615C87"/>
    <w:rsid w:val="00620036"/>
    <w:rsid w:val="006203DE"/>
    <w:rsid w:val="00620684"/>
    <w:rsid w:val="00621F60"/>
    <w:rsid w:val="00625A3F"/>
    <w:rsid w:val="006262D1"/>
    <w:rsid w:val="00626D0F"/>
    <w:rsid w:val="00627039"/>
    <w:rsid w:val="0062728C"/>
    <w:rsid w:val="00630302"/>
    <w:rsid w:val="006303A0"/>
    <w:rsid w:val="00632389"/>
    <w:rsid w:val="00632420"/>
    <w:rsid w:val="006340E6"/>
    <w:rsid w:val="00637A5C"/>
    <w:rsid w:val="00645315"/>
    <w:rsid w:val="0064675B"/>
    <w:rsid w:val="00646CA7"/>
    <w:rsid w:val="0065252B"/>
    <w:rsid w:val="006536A9"/>
    <w:rsid w:val="006538F4"/>
    <w:rsid w:val="0065509C"/>
    <w:rsid w:val="0065571F"/>
    <w:rsid w:val="00655814"/>
    <w:rsid w:val="006567BF"/>
    <w:rsid w:val="00656C18"/>
    <w:rsid w:val="0065777A"/>
    <w:rsid w:val="00660030"/>
    <w:rsid w:val="006628AF"/>
    <w:rsid w:val="00664F2A"/>
    <w:rsid w:val="006653B2"/>
    <w:rsid w:val="006660B1"/>
    <w:rsid w:val="00670229"/>
    <w:rsid w:val="0067091D"/>
    <w:rsid w:val="006712CD"/>
    <w:rsid w:val="00673623"/>
    <w:rsid w:val="00673D4E"/>
    <w:rsid w:val="00673E19"/>
    <w:rsid w:val="0067414A"/>
    <w:rsid w:val="00675835"/>
    <w:rsid w:val="00676B34"/>
    <w:rsid w:val="006776DE"/>
    <w:rsid w:val="006815C1"/>
    <w:rsid w:val="00681BC6"/>
    <w:rsid w:val="00681E28"/>
    <w:rsid w:val="006875B0"/>
    <w:rsid w:val="006878E9"/>
    <w:rsid w:val="00690578"/>
    <w:rsid w:val="00691175"/>
    <w:rsid w:val="006914B2"/>
    <w:rsid w:val="006930DA"/>
    <w:rsid w:val="006935C1"/>
    <w:rsid w:val="006940A0"/>
    <w:rsid w:val="0069538E"/>
    <w:rsid w:val="00697866"/>
    <w:rsid w:val="00697959"/>
    <w:rsid w:val="006A1751"/>
    <w:rsid w:val="006A4957"/>
    <w:rsid w:val="006A6399"/>
    <w:rsid w:val="006A6BE9"/>
    <w:rsid w:val="006A7CAC"/>
    <w:rsid w:val="006A7E46"/>
    <w:rsid w:val="006B0690"/>
    <w:rsid w:val="006B107F"/>
    <w:rsid w:val="006B2425"/>
    <w:rsid w:val="006B36A4"/>
    <w:rsid w:val="006C2AE9"/>
    <w:rsid w:val="006C3F99"/>
    <w:rsid w:val="006C470C"/>
    <w:rsid w:val="006C5362"/>
    <w:rsid w:val="006C6BA1"/>
    <w:rsid w:val="006C78C8"/>
    <w:rsid w:val="006C7900"/>
    <w:rsid w:val="006D01DF"/>
    <w:rsid w:val="006D03F8"/>
    <w:rsid w:val="006D21FD"/>
    <w:rsid w:val="006D2252"/>
    <w:rsid w:val="006D2A0F"/>
    <w:rsid w:val="006D3260"/>
    <w:rsid w:val="006D4ADB"/>
    <w:rsid w:val="006D6A57"/>
    <w:rsid w:val="006D6B73"/>
    <w:rsid w:val="006E06C6"/>
    <w:rsid w:val="006E09C9"/>
    <w:rsid w:val="006E0D6E"/>
    <w:rsid w:val="006E10D0"/>
    <w:rsid w:val="006E13FE"/>
    <w:rsid w:val="006E165B"/>
    <w:rsid w:val="006E1C6D"/>
    <w:rsid w:val="006E21D4"/>
    <w:rsid w:val="006E21F1"/>
    <w:rsid w:val="006E33A8"/>
    <w:rsid w:val="006E4153"/>
    <w:rsid w:val="006E4D52"/>
    <w:rsid w:val="006E53BD"/>
    <w:rsid w:val="006E5DCB"/>
    <w:rsid w:val="006E7C29"/>
    <w:rsid w:val="006E7C88"/>
    <w:rsid w:val="006F133A"/>
    <w:rsid w:val="006F308B"/>
    <w:rsid w:val="006F373E"/>
    <w:rsid w:val="006F4347"/>
    <w:rsid w:val="006F582A"/>
    <w:rsid w:val="006F6A6E"/>
    <w:rsid w:val="006F6B33"/>
    <w:rsid w:val="006F6D6D"/>
    <w:rsid w:val="006F70D8"/>
    <w:rsid w:val="006F78A4"/>
    <w:rsid w:val="0070029D"/>
    <w:rsid w:val="00700356"/>
    <w:rsid w:val="00703707"/>
    <w:rsid w:val="00703E11"/>
    <w:rsid w:val="00705085"/>
    <w:rsid w:val="0070553F"/>
    <w:rsid w:val="007057FB"/>
    <w:rsid w:val="00705D71"/>
    <w:rsid w:val="00706256"/>
    <w:rsid w:val="00706424"/>
    <w:rsid w:val="00707245"/>
    <w:rsid w:val="00707B32"/>
    <w:rsid w:val="00707F8E"/>
    <w:rsid w:val="00710156"/>
    <w:rsid w:val="0071020F"/>
    <w:rsid w:val="00711205"/>
    <w:rsid w:val="00711D79"/>
    <w:rsid w:val="00716025"/>
    <w:rsid w:val="007174C8"/>
    <w:rsid w:val="007176D0"/>
    <w:rsid w:val="007179D8"/>
    <w:rsid w:val="0072146D"/>
    <w:rsid w:val="00722567"/>
    <w:rsid w:val="00722AA2"/>
    <w:rsid w:val="00725711"/>
    <w:rsid w:val="0073061C"/>
    <w:rsid w:val="00730D90"/>
    <w:rsid w:val="00732CBB"/>
    <w:rsid w:val="00733103"/>
    <w:rsid w:val="00733CCE"/>
    <w:rsid w:val="00736264"/>
    <w:rsid w:val="00736481"/>
    <w:rsid w:val="00736C0E"/>
    <w:rsid w:val="0073F3FB"/>
    <w:rsid w:val="00742F78"/>
    <w:rsid w:val="00745E1D"/>
    <w:rsid w:val="00746874"/>
    <w:rsid w:val="00750689"/>
    <w:rsid w:val="00751572"/>
    <w:rsid w:val="00756A99"/>
    <w:rsid w:val="00756C28"/>
    <w:rsid w:val="00756D25"/>
    <w:rsid w:val="00757919"/>
    <w:rsid w:val="00757CB0"/>
    <w:rsid w:val="007608FD"/>
    <w:rsid w:val="00760B53"/>
    <w:rsid w:val="00761F6D"/>
    <w:rsid w:val="00762F22"/>
    <w:rsid w:val="007631CF"/>
    <w:rsid w:val="00763280"/>
    <w:rsid w:val="00765C52"/>
    <w:rsid w:val="007664A3"/>
    <w:rsid w:val="007679A5"/>
    <w:rsid w:val="007715BB"/>
    <w:rsid w:val="00772669"/>
    <w:rsid w:val="00773A8A"/>
    <w:rsid w:val="00774031"/>
    <w:rsid w:val="0077435A"/>
    <w:rsid w:val="0077464F"/>
    <w:rsid w:val="00774EF5"/>
    <w:rsid w:val="00775492"/>
    <w:rsid w:val="007754CB"/>
    <w:rsid w:val="00775875"/>
    <w:rsid w:val="007761CF"/>
    <w:rsid w:val="00776364"/>
    <w:rsid w:val="00780006"/>
    <w:rsid w:val="00781435"/>
    <w:rsid w:val="00781AA9"/>
    <w:rsid w:val="00782D3E"/>
    <w:rsid w:val="00783C32"/>
    <w:rsid w:val="00783F55"/>
    <w:rsid w:val="00784802"/>
    <w:rsid w:val="00784B56"/>
    <w:rsid w:val="00784FC9"/>
    <w:rsid w:val="0078508E"/>
    <w:rsid w:val="00785C26"/>
    <w:rsid w:val="00786E74"/>
    <w:rsid w:val="007926DE"/>
    <w:rsid w:val="00794734"/>
    <w:rsid w:val="0079557B"/>
    <w:rsid w:val="00795D3D"/>
    <w:rsid w:val="007967E4"/>
    <w:rsid w:val="0079722B"/>
    <w:rsid w:val="007A09C4"/>
    <w:rsid w:val="007A13D5"/>
    <w:rsid w:val="007A1BCF"/>
    <w:rsid w:val="007A2006"/>
    <w:rsid w:val="007A264D"/>
    <w:rsid w:val="007A32D3"/>
    <w:rsid w:val="007A4CC6"/>
    <w:rsid w:val="007A6195"/>
    <w:rsid w:val="007A689F"/>
    <w:rsid w:val="007A6969"/>
    <w:rsid w:val="007A6C88"/>
    <w:rsid w:val="007A7021"/>
    <w:rsid w:val="007B1019"/>
    <w:rsid w:val="007B1D16"/>
    <w:rsid w:val="007B2758"/>
    <w:rsid w:val="007B2831"/>
    <w:rsid w:val="007B2B1A"/>
    <w:rsid w:val="007B6228"/>
    <w:rsid w:val="007B7B48"/>
    <w:rsid w:val="007C0199"/>
    <w:rsid w:val="007C0BAA"/>
    <w:rsid w:val="007C10B9"/>
    <w:rsid w:val="007C1CCA"/>
    <w:rsid w:val="007C369A"/>
    <w:rsid w:val="007D0215"/>
    <w:rsid w:val="007D25BF"/>
    <w:rsid w:val="007D3AB9"/>
    <w:rsid w:val="007D443E"/>
    <w:rsid w:val="007D522E"/>
    <w:rsid w:val="007D5B6F"/>
    <w:rsid w:val="007D6EAF"/>
    <w:rsid w:val="007D71E9"/>
    <w:rsid w:val="007D7898"/>
    <w:rsid w:val="007E4F43"/>
    <w:rsid w:val="007E4F80"/>
    <w:rsid w:val="007E55E8"/>
    <w:rsid w:val="007E5B89"/>
    <w:rsid w:val="007E641D"/>
    <w:rsid w:val="007E786A"/>
    <w:rsid w:val="007E7CE6"/>
    <w:rsid w:val="007F0400"/>
    <w:rsid w:val="007F099A"/>
    <w:rsid w:val="007F0B62"/>
    <w:rsid w:val="007F13F8"/>
    <w:rsid w:val="007F2190"/>
    <w:rsid w:val="007F23F6"/>
    <w:rsid w:val="007F2EAC"/>
    <w:rsid w:val="007F33FC"/>
    <w:rsid w:val="007F552F"/>
    <w:rsid w:val="007F5CBD"/>
    <w:rsid w:val="007F5EB1"/>
    <w:rsid w:val="008028FE"/>
    <w:rsid w:val="00802E50"/>
    <w:rsid w:val="00805823"/>
    <w:rsid w:val="00805BA3"/>
    <w:rsid w:val="00806EA7"/>
    <w:rsid w:val="00806F87"/>
    <w:rsid w:val="00807049"/>
    <w:rsid w:val="008104B4"/>
    <w:rsid w:val="0081084B"/>
    <w:rsid w:val="00811237"/>
    <w:rsid w:val="00812F35"/>
    <w:rsid w:val="00813448"/>
    <w:rsid w:val="00815532"/>
    <w:rsid w:val="00816042"/>
    <w:rsid w:val="00820F15"/>
    <w:rsid w:val="008211B1"/>
    <w:rsid w:val="00821636"/>
    <w:rsid w:val="0082243B"/>
    <w:rsid w:val="00822938"/>
    <w:rsid w:val="00824344"/>
    <w:rsid w:val="00824ADA"/>
    <w:rsid w:val="00824E3B"/>
    <w:rsid w:val="0082562A"/>
    <w:rsid w:val="00826A7B"/>
    <w:rsid w:val="00830306"/>
    <w:rsid w:val="00831941"/>
    <w:rsid w:val="00832105"/>
    <w:rsid w:val="00832B4B"/>
    <w:rsid w:val="008353C7"/>
    <w:rsid w:val="00835967"/>
    <w:rsid w:val="00835B04"/>
    <w:rsid w:val="00835FE5"/>
    <w:rsid w:val="00836856"/>
    <w:rsid w:val="0084032D"/>
    <w:rsid w:val="00840B83"/>
    <w:rsid w:val="008413D1"/>
    <w:rsid w:val="00841439"/>
    <w:rsid w:val="008422F0"/>
    <w:rsid w:val="0084240E"/>
    <w:rsid w:val="00844EE8"/>
    <w:rsid w:val="00845E88"/>
    <w:rsid w:val="00846256"/>
    <w:rsid w:val="008464DC"/>
    <w:rsid w:val="00847233"/>
    <w:rsid w:val="0084786C"/>
    <w:rsid w:val="0084795A"/>
    <w:rsid w:val="00850425"/>
    <w:rsid w:val="00850597"/>
    <w:rsid w:val="00850C67"/>
    <w:rsid w:val="00852A87"/>
    <w:rsid w:val="00852C83"/>
    <w:rsid w:val="008534AA"/>
    <w:rsid w:val="00853BE2"/>
    <w:rsid w:val="00853DD0"/>
    <w:rsid w:val="0085602A"/>
    <w:rsid w:val="008568D3"/>
    <w:rsid w:val="00861685"/>
    <w:rsid w:val="0086283A"/>
    <w:rsid w:val="0086373F"/>
    <w:rsid w:val="00863D7D"/>
    <w:rsid w:val="0086472B"/>
    <w:rsid w:val="008654D3"/>
    <w:rsid w:val="008663CB"/>
    <w:rsid w:val="00866D78"/>
    <w:rsid w:val="008671E8"/>
    <w:rsid w:val="00867387"/>
    <w:rsid w:val="00870588"/>
    <w:rsid w:val="008709D7"/>
    <w:rsid w:val="0087125F"/>
    <w:rsid w:val="00874F9E"/>
    <w:rsid w:val="00875630"/>
    <w:rsid w:val="00876D1D"/>
    <w:rsid w:val="00877700"/>
    <w:rsid w:val="008816A3"/>
    <w:rsid w:val="00882A0C"/>
    <w:rsid w:val="00882ADB"/>
    <w:rsid w:val="00882B24"/>
    <w:rsid w:val="0088539A"/>
    <w:rsid w:val="0089022B"/>
    <w:rsid w:val="008904CF"/>
    <w:rsid w:val="00890CB6"/>
    <w:rsid w:val="00890E8E"/>
    <w:rsid w:val="00892922"/>
    <w:rsid w:val="00894A00"/>
    <w:rsid w:val="00894BF3"/>
    <w:rsid w:val="00894E64"/>
    <w:rsid w:val="008966FC"/>
    <w:rsid w:val="00896945"/>
    <w:rsid w:val="008974BB"/>
    <w:rsid w:val="008A0D76"/>
    <w:rsid w:val="008A0F02"/>
    <w:rsid w:val="008A5547"/>
    <w:rsid w:val="008A5EEB"/>
    <w:rsid w:val="008A6CDF"/>
    <w:rsid w:val="008A73E0"/>
    <w:rsid w:val="008B1D6B"/>
    <w:rsid w:val="008B1F6C"/>
    <w:rsid w:val="008B2147"/>
    <w:rsid w:val="008B2E86"/>
    <w:rsid w:val="008B34D3"/>
    <w:rsid w:val="008B48A2"/>
    <w:rsid w:val="008B5378"/>
    <w:rsid w:val="008C0C9C"/>
    <w:rsid w:val="008C1689"/>
    <w:rsid w:val="008C60D9"/>
    <w:rsid w:val="008C6ECA"/>
    <w:rsid w:val="008C7167"/>
    <w:rsid w:val="008C759B"/>
    <w:rsid w:val="008D064B"/>
    <w:rsid w:val="008D1975"/>
    <w:rsid w:val="008D2F80"/>
    <w:rsid w:val="008D346D"/>
    <w:rsid w:val="008D3590"/>
    <w:rsid w:val="008D38C2"/>
    <w:rsid w:val="008D39BA"/>
    <w:rsid w:val="008D44AE"/>
    <w:rsid w:val="008D4BFF"/>
    <w:rsid w:val="008D6251"/>
    <w:rsid w:val="008D79D2"/>
    <w:rsid w:val="008E0B40"/>
    <w:rsid w:val="008E3502"/>
    <w:rsid w:val="008E35E1"/>
    <w:rsid w:val="008E4090"/>
    <w:rsid w:val="008E42D8"/>
    <w:rsid w:val="008E4F95"/>
    <w:rsid w:val="008E5081"/>
    <w:rsid w:val="008E51E9"/>
    <w:rsid w:val="008E539E"/>
    <w:rsid w:val="008E77C0"/>
    <w:rsid w:val="008F4845"/>
    <w:rsid w:val="008F580F"/>
    <w:rsid w:val="009002ED"/>
    <w:rsid w:val="00900C90"/>
    <w:rsid w:val="00900DCC"/>
    <w:rsid w:val="0090311D"/>
    <w:rsid w:val="00903316"/>
    <w:rsid w:val="0090389E"/>
    <w:rsid w:val="00904797"/>
    <w:rsid w:val="00904C94"/>
    <w:rsid w:val="00904E2C"/>
    <w:rsid w:val="009109AB"/>
    <w:rsid w:val="00911079"/>
    <w:rsid w:val="009114E0"/>
    <w:rsid w:val="009116CF"/>
    <w:rsid w:val="00912D58"/>
    <w:rsid w:val="00913BF4"/>
    <w:rsid w:val="00913E88"/>
    <w:rsid w:val="0092047D"/>
    <w:rsid w:val="00921FB5"/>
    <w:rsid w:val="00922DE2"/>
    <w:rsid w:val="00923C04"/>
    <w:rsid w:val="009242A8"/>
    <w:rsid w:val="00924C3D"/>
    <w:rsid w:val="00925938"/>
    <w:rsid w:val="009262F6"/>
    <w:rsid w:val="00930D29"/>
    <w:rsid w:val="009315FD"/>
    <w:rsid w:val="0093266B"/>
    <w:rsid w:val="00932EF6"/>
    <w:rsid w:val="00935192"/>
    <w:rsid w:val="00935404"/>
    <w:rsid w:val="009369C7"/>
    <w:rsid w:val="00937BD0"/>
    <w:rsid w:val="00940AC3"/>
    <w:rsid w:val="00940C86"/>
    <w:rsid w:val="00944C71"/>
    <w:rsid w:val="00945E42"/>
    <w:rsid w:val="0094613E"/>
    <w:rsid w:val="00947E9F"/>
    <w:rsid w:val="009509CC"/>
    <w:rsid w:val="00950DBB"/>
    <w:rsid w:val="009527D4"/>
    <w:rsid w:val="00953CD2"/>
    <w:rsid w:val="009560F0"/>
    <w:rsid w:val="00961F72"/>
    <w:rsid w:val="00962539"/>
    <w:rsid w:val="009637EB"/>
    <w:rsid w:val="00963BE5"/>
    <w:rsid w:val="009644F1"/>
    <w:rsid w:val="00967075"/>
    <w:rsid w:val="00967554"/>
    <w:rsid w:val="009716F1"/>
    <w:rsid w:val="00972D29"/>
    <w:rsid w:val="00975274"/>
    <w:rsid w:val="00975ED4"/>
    <w:rsid w:val="00976E92"/>
    <w:rsid w:val="00980F9D"/>
    <w:rsid w:val="00982ABC"/>
    <w:rsid w:val="0098357C"/>
    <w:rsid w:val="00983906"/>
    <w:rsid w:val="0098405F"/>
    <w:rsid w:val="00984E4D"/>
    <w:rsid w:val="009863F9"/>
    <w:rsid w:val="00986DC5"/>
    <w:rsid w:val="0099096A"/>
    <w:rsid w:val="0099104C"/>
    <w:rsid w:val="009912A1"/>
    <w:rsid w:val="00992024"/>
    <w:rsid w:val="00992B22"/>
    <w:rsid w:val="009935E0"/>
    <w:rsid w:val="009947D8"/>
    <w:rsid w:val="00996965"/>
    <w:rsid w:val="009A0249"/>
    <w:rsid w:val="009A05AA"/>
    <w:rsid w:val="009A1187"/>
    <w:rsid w:val="009A1938"/>
    <w:rsid w:val="009A1C83"/>
    <w:rsid w:val="009A255F"/>
    <w:rsid w:val="009A2CB7"/>
    <w:rsid w:val="009A34E1"/>
    <w:rsid w:val="009A37CA"/>
    <w:rsid w:val="009A3FC9"/>
    <w:rsid w:val="009A4D08"/>
    <w:rsid w:val="009A664D"/>
    <w:rsid w:val="009A795B"/>
    <w:rsid w:val="009A7F16"/>
    <w:rsid w:val="009B01BB"/>
    <w:rsid w:val="009B148E"/>
    <w:rsid w:val="009B3AD0"/>
    <w:rsid w:val="009B5390"/>
    <w:rsid w:val="009B5D0E"/>
    <w:rsid w:val="009B6836"/>
    <w:rsid w:val="009C0B8E"/>
    <w:rsid w:val="009C1DD5"/>
    <w:rsid w:val="009C213F"/>
    <w:rsid w:val="009C31FF"/>
    <w:rsid w:val="009C38A1"/>
    <w:rsid w:val="009C39B5"/>
    <w:rsid w:val="009C5420"/>
    <w:rsid w:val="009C587F"/>
    <w:rsid w:val="009C6895"/>
    <w:rsid w:val="009C69E6"/>
    <w:rsid w:val="009D11E5"/>
    <w:rsid w:val="009D2596"/>
    <w:rsid w:val="009D368A"/>
    <w:rsid w:val="009D4D03"/>
    <w:rsid w:val="009D693F"/>
    <w:rsid w:val="009D7B70"/>
    <w:rsid w:val="009E2A6A"/>
    <w:rsid w:val="009E40AB"/>
    <w:rsid w:val="009E45C0"/>
    <w:rsid w:val="009E6256"/>
    <w:rsid w:val="009E6784"/>
    <w:rsid w:val="009E7AC3"/>
    <w:rsid w:val="009E7F72"/>
    <w:rsid w:val="009F0386"/>
    <w:rsid w:val="009F0713"/>
    <w:rsid w:val="009F0F89"/>
    <w:rsid w:val="009F16E9"/>
    <w:rsid w:val="009F1A7F"/>
    <w:rsid w:val="009F3C9F"/>
    <w:rsid w:val="009F6011"/>
    <w:rsid w:val="009F605D"/>
    <w:rsid w:val="009F726F"/>
    <w:rsid w:val="009F75F1"/>
    <w:rsid w:val="00A00CB8"/>
    <w:rsid w:val="00A021AE"/>
    <w:rsid w:val="00A02B38"/>
    <w:rsid w:val="00A04BF0"/>
    <w:rsid w:val="00A05B3E"/>
    <w:rsid w:val="00A06F81"/>
    <w:rsid w:val="00A07822"/>
    <w:rsid w:val="00A07909"/>
    <w:rsid w:val="00A10F53"/>
    <w:rsid w:val="00A12427"/>
    <w:rsid w:val="00A14103"/>
    <w:rsid w:val="00A15409"/>
    <w:rsid w:val="00A15690"/>
    <w:rsid w:val="00A20508"/>
    <w:rsid w:val="00A2230D"/>
    <w:rsid w:val="00A22B32"/>
    <w:rsid w:val="00A23236"/>
    <w:rsid w:val="00A24575"/>
    <w:rsid w:val="00A26475"/>
    <w:rsid w:val="00A26C06"/>
    <w:rsid w:val="00A300E5"/>
    <w:rsid w:val="00A30E7C"/>
    <w:rsid w:val="00A31641"/>
    <w:rsid w:val="00A321AE"/>
    <w:rsid w:val="00A32661"/>
    <w:rsid w:val="00A32E4A"/>
    <w:rsid w:val="00A349FF"/>
    <w:rsid w:val="00A35178"/>
    <w:rsid w:val="00A35863"/>
    <w:rsid w:val="00A35AC8"/>
    <w:rsid w:val="00A3612F"/>
    <w:rsid w:val="00A403C5"/>
    <w:rsid w:val="00A40B85"/>
    <w:rsid w:val="00A41D9A"/>
    <w:rsid w:val="00A42744"/>
    <w:rsid w:val="00A42811"/>
    <w:rsid w:val="00A44421"/>
    <w:rsid w:val="00A44DF7"/>
    <w:rsid w:val="00A457BB"/>
    <w:rsid w:val="00A47353"/>
    <w:rsid w:val="00A474F6"/>
    <w:rsid w:val="00A504DC"/>
    <w:rsid w:val="00A51A31"/>
    <w:rsid w:val="00A52FAB"/>
    <w:rsid w:val="00A53273"/>
    <w:rsid w:val="00A53874"/>
    <w:rsid w:val="00A54865"/>
    <w:rsid w:val="00A55A6C"/>
    <w:rsid w:val="00A5789E"/>
    <w:rsid w:val="00A62C65"/>
    <w:rsid w:val="00A64586"/>
    <w:rsid w:val="00A66C45"/>
    <w:rsid w:val="00A66C51"/>
    <w:rsid w:val="00A66F95"/>
    <w:rsid w:val="00A7134A"/>
    <w:rsid w:val="00A716E5"/>
    <w:rsid w:val="00A71904"/>
    <w:rsid w:val="00A80AA9"/>
    <w:rsid w:val="00A81BB8"/>
    <w:rsid w:val="00A823F4"/>
    <w:rsid w:val="00A835A9"/>
    <w:rsid w:val="00A8425E"/>
    <w:rsid w:val="00A84D7B"/>
    <w:rsid w:val="00A85ECB"/>
    <w:rsid w:val="00A87845"/>
    <w:rsid w:val="00A87CEB"/>
    <w:rsid w:val="00A91215"/>
    <w:rsid w:val="00A918C0"/>
    <w:rsid w:val="00A91CA0"/>
    <w:rsid w:val="00A92E8A"/>
    <w:rsid w:val="00A93322"/>
    <w:rsid w:val="00A939DF"/>
    <w:rsid w:val="00A945F8"/>
    <w:rsid w:val="00A94EC3"/>
    <w:rsid w:val="00A95EFB"/>
    <w:rsid w:val="00A97FB7"/>
    <w:rsid w:val="00AA0E27"/>
    <w:rsid w:val="00AA154B"/>
    <w:rsid w:val="00AA162E"/>
    <w:rsid w:val="00AA1A0B"/>
    <w:rsid w:val="00AA2EB1"/>
    <w:rsid w:val="00AA350B"/>
    <w:rsid w:val="00AA3E3D"/>
    <w:rsid w:val="00AA459C"/>
    <w:rsid w:val="00AA45E1"/>
    <w:rsid w:val="00AA5D8F"/>
    <w:rsid w:val="00AA7521"/>
    <w:rsid w:val="00AB1B3D"/>
    <w:rsid w:val="00AB22DC"/>
    <w:rsid w:val="00AB26F3"/>
    <w:rsid w:val="00AB31EF"/>
    <w:rsid w:val="00AB4AE8"/>
    <w:rsid w:val="00AC0AA6"/>
    <w:rsid w:val="00AC23A3"/>
    <w:rsid w:val="00AC5FF9"/>
    <w:rsid w:val="00AD1FA9"/>
    <w:rsid w:val="00AD2AA5"/>
    <w:rsid w:val="00AD2C01"/>
    <w:rsid w:val="00AD44D8"/>
    <w:rsid w:val="00AD4C1B"/>
    <w:rsid w:val="00AD50BE"/>
    <w:rsid w:val="00AD648F"/>
    <w:rsid w:val="00AD720E"/>
    <w:rsid w:val="00AE0081"/>
    <w:rsid w:val="00AE5FA5"/>
    <w:rsid w:val="00AE65F3"/>
    <w:rsid w:val="00AE6F46"/>
    <w:rsid w:val="00AF27DF"/>
    <w:rsid w:val="00AF4046"/>
    <w:rsid w:val="00AF67DF"/>
    <w:rsid w:val="00B0788A"/>
    <w:rsid w:val="00B118CB"/>
    <w:rsid w:val="00B11B06"/>
    <w:rsid w:val="00B12C90"/>
    <w:rsid w:val="00B14B80"/>
    <w:rsid w:val="00B14F4A"/>
    <w:rsid w:val="00B1567F"/>
    <w:rsid w:val="00B15CA8"/>
    <w:rsid w:val="00B160E2"/>
    <w:rsid w:val="00B16B0A"/>
    <w:rsid w:val="00B17C26"/>
    <w:rsid w:val="00B2096F"/>
    <w:rsid w:val="00B22973"/>
    <w:rsid w:val="00B22B08"/>
    <w:rsid w:val="00B23E2E"/>
    <w:rsid w:val="00B24822"/>
    <w:rsid w:val="00B24DB4"/>
    <w:rsid w:val="00B30715"/>
    <w:rsid w:val="00B307EB"/>
    <w:rsid w:val="00B31024"/>
    <w:rsid w:val="00B32140"/>
    <w:rsid w:val="00B32BE0"/>
    <w:rsid w:val="00B3587A"/>
    <w:rsid w:val="00B35970"/>
    <w:rsid w:val="00B35B8A"/>
    <w:rsid w:val="00B35FBC"/>
    <w:rsid w:val="00B3711D"/>
    <w:rsid w:val="00B374C7"/>
    <w:rsid w:val="00B403A9"/>
    <w:rsid w:val="00B40FCF"/>
    <w:rsid w:val="00B418DB"/>
    <w:rsid w:val="00B42922"/>
    <w:rsid w:val="00B42ED5"/>
    <w:rsid w:val="00B434F2"/>
    <w:rsid w:val="00B43519"/>
    <w:rsid w:val="00B44987"/>
    <w:rsid w:val="00B44CB8"/>
    <w:rsid w:val="00B456BC"/>
    <w:rsid w:val="00B45AB8"/>
    <w:rsid w:val="00B46AB3"/>
    <w:rsid w:val="00B46B6D"/>
    <w:rsid w:val="00B46FA7"/>
    <w:rsid w:val="00B5170D"/>
    <w:rsid w:val="00B55287"/>
    <w:rsid w:val="00B5689B"/>
    <w:rsid w:val="00B56BBC"/>
    <w:rsid w:val="00B56C28"/>
    <w:rsid w:val="00B57227"/>
    <w:rsid w:val="00B60502"/>
    <w:rsid w:val="00B614CF"/>
    <w:rsid w:val="00B62184"/>
    <w:rsid w:val="00B62AE1"/>
    <w:rsid w:val="00B63477"/>
    <w:rsid w:val="00B63AC2"/>
    <w:rsid w:val="00B66E9D"/>
    <w:rsid w:val="00B673BB"/>
    <w:rsid w:val="00B70966"/>
    <w:rsid w:val="00B70F8F"/>
    <w:rsid w:val="00B7372B"/>
    <w:rsid w:val="00B75275"/>
    <w:rsid w:val="00B75954"/>
    <w:rsid w:val="00B762E2"/>
    <w:rsid w:val="00B76B7D"/>
    <w:rsid w:val="00B77096"/>
    <w:rsid w:val="00B80677"/>
    <w:rsid w:val="00B817DF"/>
    <w:rsid w:val="00B82FF1"/>
    <w:rsid w:val="00B832D7"/>
    <w:rsid w:val="00B85479"/>
    <w:rsid w:val="00B86D1A"/>
    <w:rsid w:val="00B87AEC"/>
    <w:rsid w:val="00B87C85"/>
    <w:rsid w:val="00B9024E"/>
    <w:rsid w:val="00B9091C"/>
    <w:rsid w:val="00B9125C"/>
    <w:rsid w:val="00B91E96"/>
    <w:rsid w:val="00B92F48"/>
    <w:rsid w:val="00B952D3"/>
    <w:rsid w:val="00B9534D"/>
    <w:rsid w:val="00B95405"/>
    <w:rsid w:val="00B95FC9"/>
    <w:rsid w:val="00B9656E"/>
    <w:rsid w:val="00B96FE9"/>
    <w:rsid w:val="00B976CD"/>
    <w:rsid w:val="00B978D4"/>
    <w:rsid w:val="00BA0471"/>
    <w:rsid w:val="00BA1C55"/>
    <w:rsid w:val="00BA2572"/>
    <w:rsid w:val="00BA390C"/>
    <w:rsid w:val="00BA3ACA"/>
    <w:rsid w:val="00BA3F27"/>
    <w:rsid w:val="00BA5DA3"/>
    <w:rsid w:val="00BA67D1"/>
    <w:rsid w:val="00BB0396"/>
    <w:rsid w:val="00BB03AD"/>
    <w:rsid w:val="00BB2208"/>
    <w:rsid w:val="00BB2C04"/>
    <w:rsid w:val="00BB3753"/>
    <w:rsid w:val="00BB3BD7"/>
    <w:rsid w:val="00BB4176"/>
    <w:rsid w:val="00BB431E"/>
    <w:rsid w:val="00BB539F"/>
    <w:rsid w:val="00BB56AD"/>
    <w:rsid w:val="00BB7C9A"/>
    <w:rsid w:val="00BB7E3F"/>
    <w:rsid w:val="00BC26B6"/>
    <w:rsid w:val="00BC3662"/>
    <w:rsid w:val="00BC4155"/>
    <w:rsid w:val="00BC4D6C"/>
    <w:rsid w:val="00BC4D93"/>
    <w:rsid w:val="00BC5657"/>
    <w:rsid w:val="00BC5F46"/>
    <w:rsid w:val="00BC6191"/>
    <w:rsid w:val="00BD2752"/>
    <w:rsid w:val="00BD3EC2"/>
    <w:rsid w:val="00BD4822"/>
    <w:rsid w:val="00BD6481"/>
    <w:rsid w:val="00BD71CF"/>
    <w:rsid w:val="00BD7279"/>
    <w:rsid w:val="00BD7846"/>
    <w:rsid w:val="00BE0E5B"/>
    <w:rsid w:val="00BE1D23"/>
    <w:rsid w:val="00BE311A"/>
    <w:rsid w:val="00BE438B"/>
    <w:rsid w:val="00BE5DDD"/>
    <w:rsid w:val="00BE6717"/>
    <w:rsid w:val="00BF1234"/>
    <w:rsid w:val="00BF1D8B"/>
    <w:rsid w:val="00BF1E83"/>
    <w:rsid w:val="00BF2728"/>
    <w:rsid w:val="00BF6602"/>
    <w:rsid w:val="00BF6C79"/>
    <w:rsid w:val="00BF7E67"/>
    <w:rsid w:val="00C00B22"/>
    <w:rsid w:val="00C01104"/>
    <w:rsid w:val="00C020FB"/>
    <w:rsid w:val="00C0335E"/>
    <w:rsid w:val="00C03C24"/>
    <w:rsid w:val="00C046BE"/>
    <w:rsid w:val="00C04827"/>
    <w:rsid w:val="00C04E91"/>
    <w:rsid w:val="00C05D1D"/>
    <w:rsid w:val="00C063DA"/>
    <w:rsid w:val="00C06748"/>
    <w:rsid w:val="00C06864"/>
    <w:rsid w:val="00C07BAC"/>
    <w:rsid w:val="00C10620"/>
    <w:rsid w:val="00C113E7"/>
    <w:rsid w:val="00C11FFF"/>
    <w:rsid w:val="00C12B83"/>
    <w:rsid w:val="00C14E20"/>
    <w:rsid w:val="00C16FE2"/>
    <w:rsid w:val="00C2364F"/>
    <w:rsid w:val="00C23D3C"/>
    <w:rsid w:val="00C25238"/>
    <w:rsid w:val="00C278AE"/>
    <w:rsid w:val="00C27CCC"/>
    <w:rsid w:val="00C32321"/>
    <w:rsid w:val="00C3281D"/>
    <w:rsid w:val="00C32B88"/>
    <w:rsid w:val="00C32D8B"/>
    <w:rsid w:val="00C332FA"/>
    <w:rsid w:val="00C34C26"/>
    <w:rsid w:val="00C3567E"/>
    <w:rsid w:val="00C357BF"/>
    <w:rsid w:val="00C358F5"/>
    <w:rsid w:val="00C402F5"/>
    <w:rsid w:val="00C4199A"/>
    <w:rsid w:val="00C427DC"/>
    <w:rsid w:val="00C44850"/>
    <w:rsid w:val="00C45C81"/>
    <w:rsid w:val="00C47CF2"/>
    <w:rsid w:val="00C502C2"/>
    <w:rsid w:val="00C509E4"/>
    <w:rsid w:val="00C509FD"/>
    <w:rsid w:val="00C50B66"/>
    <w:rsid w:val="00C5101B"/>
    <w:rsid w:val="00C51576"/>
    <w:rsid w:val="00C5190E"/>
    <w:rsid w:val="00C53A41"/>
    <w:rsid w:val="00C53C85"/>
    <w:rsid w:val="00C54307"/>
    <w:rsid w:val="00C5551B"/>
    <w:rsid w:val="00C55ADF"/>
    <w:rsid w:val="00C55D69"/>
    <w:rsid w:val="00C56AA6"/>
    <w:rsid w:val="00C600F8"/>
    <w:rsid w:val="00C6035C"/>
    <w:rsid w:val="00C618B5"/>
    <w:rsid w:val="00C61A45"/>
    <w:rsid w:val="00C62772"/>
    <w:rsid w:val="00C62E01"/>
    <w:rsid w:val="00C63137"/>
    <w:rsid w:val="00C63AD9"/>
    <w:rsid w:val="00C64711"/>
    <w:rsid w:val="00C6672E"/>
    <w:rsid w:val="00C72E88"/>
    <w:rsid w:val="00C72F6E"/>
    <w:rsid w:val="00C72F70"/>
    <w:rsid w:val="00C74831"/>
    <w:rsid w:val="00C74893"/>
    <w:rsid w:val="00C74F49"/>
    <w:rsid w:val="00C7513A"/>
    <w:rsid w:val="00C75FCF"/>
    <w:rsid w:val="00C77D71"/>
    <w:rsid w:val="00C80542"/>
    <w:rsid w:val="00C81F06"/>
    <w:rsid w:val="00C82B67"/>
    <w:rsid w:val="00C86208"/>
    <w:rsid w:val="00C86A56"/>
    <w:rsid w:val="00C86B26"/>
    <w:rsid w:val="00C90D86"/>
    <w:rsid w:val="00C94A73"/>
    <w:rsid w:val="00C950DE"/>
    <w:rsid w:val="00C959A2"/>
    <w:rsid w:val="00CA3ADF"/>
    <w:rsid w:val="00CA411E"/>
    <w:rsid w:val="00CA4266"/>
    <w:rsid w:val="00CA4C76"/>
    <w:rsid w:val="00CA5620"/>
    <w:rsid w:val="00CA5964"/>
    <w:rsid w:val="00CA5F0B"/>
    <w:rsid w:val="00CA68C0"/>
    <w:rsid w:val="00CA7D59"/>
    <w:rsid w:val="00CA7F9D"/>
    <w:rsid w:val="00CB325C"/>
    <w:rsid w:val="00CB3FFB"/>
    <w:rsid w:val="00CB402A"/>
    <w:rsid w:val="00CB4C1B"/>
    <w:rsid w:val="00CB6160"/>
    <w:rsid w:val="00CB6645"/>
    <w:rsid w:val="00CB6E30"/>
    <w:rsid w:val="00CC0544"/>
    <w:rsid w:val="00CC1F8D"/>
    <w:rsid w:val="00CC252A"/>
    <w:rsid w:val="00CC39C2"/>
    <w:rsid w:val="00CC3E28"/>
    <w:rsid w:val="00CC4A60"/>
    <w:rsid w:val="00CC4C4F"/>
    <w:rsid w:val="00CC56CB"/>
    <w:rsid w:val="00CC7291"/>
    <w:rsid w:val="00CC7F7B"/>
    <w:rsid w:val="00CD0FCC"/>
    <w:rsid w:val="00CD24C7"/>
    <w:rsid w:val="00CD3FA7"/>
    <w:rsid w:val="00CD601A"/>
    <w:rsid w:val="00CD67EA"/>
    <w:rsid w:val="00CD6F83"/>
    <w:rsid w:val="00CE082B"/>
    <w:rsid w:val="00CE0E7E"/>
    <w:rsid w:val="00CE1C61"/>
    <w:rsid w:val="00CE31EE"/>
    <w:rsid w:val="00CE402E"/>
    <w:rsid w:val="00CE437A"/>
    <w:rsid w:val="00CE594C"/>
    <w:rsid w:val="00CF034B"/>
    <w:rsid w:val="00CF3FDD"/>
    <w:rsid w:val="00CF41E6"/>
    <w:rsid w:val="00CF74A6"/>
    <w:rsid w:val="00CF91CD"/>
    <w:rsid w:val="00D00664"/>
    <w:rsid w:val="00D01CBE"/>
    <w:rsid w:val="00D01D79"/>
    <w:rsid w:val="00D03BC3"/>
    <w:rsid w:val="00D05B60"/>
    <w:rsid w:val="00D101FC"/>
    <w:rsid w:val="00D110B0"/>
    <w:rsid w:val="00D13C8D"/>
    <w:rsid w:val="00D14312"/>
    <w:rsid w:val="00D1456C"/>
    <w:rsid w:val="00D1492E"/>
    <w:rsid w:val="00D14DF4"/>
    <w:rsid w:val="00D15046"/>
    <w:rsid w:val="00D1683C"/>
    <w:rsid w:val="00D16B69"/>
    <w:rsid w:val="00D17E9C"/>
    <w:rsid w:val="00D20574"/>
    <w:rsid w:val="00D2193E"/>
    <w:rsid w:val="00D21EA6"/>
    <w:rsid w:val="00D2225C"/>
    <w:rsid w:val="00D23445"/>
    <w:rsid w:val="00D23937"/>
    <w:rsid w:val="00D23DF8"/>
    <w:rsid w:val="00D250C0"/>
    <w:rsid w:val="00D265A6"/>
    <w:rsid w:val="00D308DB"/>
    <w:rsid w:val="00D30FF0"/>
    <w:rsid w:val="00D327CF"/>
    <w:rsid w:val="00D328B9"/>
    <w:rsid w:val="00D33368"/>
    <w:rsid w:val="00D33D20"/>
    <w:rsid w:val="00D34A1B"/>
    <w:rsid w:val="00D34BB7"/>
    <w:rsid w:val="00D34F8D"/>
    <w:rsid w:val="00D352B5"/>
    <w:rsid w:val="00D36346"/>
    <w:rsid w:val="00D376B0"/>
    <w:rsid w:val="00D40C4B"/>
    <w:rsid w:val="00D41182"/>
    <w:rsid w:val="00D4123A"/>
    <w:rsid w:val="00D42342"/>
    <w:rsid w:val="00D4271C"/>
    <w:rsid w:val="00D46318"/>
    <w:rsid w:val="00D465A2"/>
    <w:rsid w:val="00D47EE9"/>
    <w:rsid w:val="00D5365E"/>
    <w:rsid w:val="00D53930"/>
    <w:rsid w:val="00D545F5"/>
    <w:rsid w:val="00D546EE"/>
    <w:rsid w:val="00D549CD"/>
    <w:rsid w:val="00D55545"/>
    <w:rsid w:val="00D555AF"/>
    <w:rsid w:val="00D5772D"/>
    <w:rsid w:val="00D57A81"/>
    <w:rsid w:val="00D61AE5"/>
    <w:rsid w:val="00D62990"/>
    <w:rsid w:val="00D634D5"/>
    <w:rsid w:val="00D65187"/>
    <w:rsid w:val="00D6684D"/>
    <w:rsid w:val="00D675B1"/>
    <w:rsid w:val="00D678A1"/>
    <w:rsid w:val="00D6797D"/>
    <w:rsid w:val="00D70649"/>
    <w:rsid w:val="00D710BB"/>
    <w:rsid w:val="00D7161F"/>
    <w:rsid w:val="00D7293C"/>
    <w:rsid w:val="00D72C34"/>
    <w:rsid w:val="00D72C47"/>
    <w:rsid w:val="00D7579E"/>
    <w:rsid w:val="00D75E79"/>
    <w:rsid w:val="00D771F7"/>
    <w:rsid w:val="00D77F70"/>
    <w:rsid w:val="00D8150A"/>
    <w:rsid w:val="00D826FE"/>
    <w:rsid w:val="00D83A80"/>
    <w:rsid w:val="00D846BB"/>
    <w:rsid w:val="00D84CFA"/>
    <w:rsid w:val="00D86646"/>
    <w:rsid w:val="00D86BB3"/>
    <w:rsid w:val="00D93036"/>
    <w:rsid w:val="00D93C0C"/>
    <w:rsid w:val="00D94135"/>
    <w:rsid w:val="00D94FC2"/>
    <w:rsid w:val="00D969FF"/>
    <w:rsid w:val="00D97462"/>
    <w:rsid w:val="00D97C19"/>
    <w:rsid w:val="00DA076D"/>
    <w:rsid w:val="00DA09E1"/>
    <w:rsid w:val="00DA0CB3"/>
    <w:rsid w:val="00DA33CF"/>
    <w:rsid w:val="00DA46AC"/>
    <w:rsid w:val="00DA78B3"/>
    <w:rsid w:val="00DB0B7E"/>
    <w:rsid w:val="00DB0E6A"/>
    <w:rsid w:val="00DB1839"/>
    <w:rsid w:val="00DB24E8"/>
    <w:rsid w:val="00DB3D1B"/>
    <w:rsid w:val="00DB4D0B"/>
    <w:rsid w:val="00DB4E70"/>
    <w:rsid w:val="00DB4F9C"/>
    <w:rsid w:val="00DB53BC"/>
    <w:rsid w:val="00DB55C5"/>
    <w:rsid w:val="00DC0154"/>
    <w:rsid w:val="00DC01BA"/>
    <w:rsid w:val="00DC1252"/>
    <w:rsid w:val="00DC13DD"/>
    <w:rsid w:val="00DC1FCC"/>
    <w:rsid w:val="00DC42A1"/>
    <w:rsid w:val="00DC526F"/>
    <w:rsid w:val="00DC6109"/>
    <w:rsid w:val="00DC71EE"/>
    <w:rsid w:val="00DC7542"/>
    <w:rsid w:val="00DD00DD"/>
    <w:rsid w:val="00DD0F4D"/>
    <w:rsid w:val="00DD418F"/>
    <w:rsid w:val="00DD4C57"/>
    <w:rsid w:val="00DD4E1F"/>
    <w:rsid w:val="00DD51F6"/>
    <w:rsid w:val="00DE0B6F"/>
    <w:rsid w:val="00DE116E"/>
    <w:rsid w:val="00DE1A0F"/>
    <w:rsid w:val="00DE3ADF"/>
    <w:rsid w:val="00DE4965"/>
    <w:rsid w:val="00DE53DD"/>
    <w:rsid w:val="00DE5415"/>
    <w:rsid w:val="00DE66F5"/>
    <w:rsid w:val="00DE68F7"/>
    <w:rsid w:val="00DE76CC"/>
    <w:rsid w:val="00DE7D7A"/>
    <w:rsid w:val="00DF03DF"/>
    <w:rsid w:val="00DF1FA3"/>
    <w:rsid w:val="00DF313B"/>
    <w:rsid w:val="00DF33A2"/>
    <w:rsid w:val="00DF37CF"/>
    <w:rsid w:val="00DF3909"/>
    <w:rsid w:val="00DF6226"/>
    <w:rsid w:val="00DF68C2"/>
    <w:rsid w:val="00DF7396"/>
    <w:rsid w:val="00DF73C6"/>
    <w:rsid w:val="00DF73CE"/>
    <w:rsid w:val="00E003E3"/>
    <w:rsid w:val="00E00637"/>
    <w:rsid w:val="00E00AC4"/>
    <w:rsid w:val="00E00C57"/>
    <w:rsid w:val="00E00CF3"/>
    <w:rsid w:val="00E018FD"/>
    <w:rsid w:val="00E01FE4"/>
    <w:rsid w:val="00E029F4"/>
    <w:rsid w:val="00E0347A"/>
    <w:rsid w:val="00E0364D"/>
    <w:rsid w:val="00E04FD0"/>
    <w:rsid w:val="00E0587F"/>
    <w:rsid w:val="00E0618E"/>
    <w:rsid w:val="00E07614"/>
    <w:rsid w:val="00E07A1D"/>
    <w:rsid w:val="00E10177"/>
    <w:rsid w:val="00E1104F"/>
    <w:rsid w:val="00E144F8"/>
    <w:rsid w:val="00E1490A"/>
    <w:rsid w:val="00E20A5D"/>
    <w:rsid w:val="00E210DF"/>
    <w:rsid w:val="00E213F1"/>
    <w:rsid w:val="00E216A7"/>
    <w:rsid w:val="00E21FE1"/>
    <w:rsid w:val="00E231E3"/>
    <w:rsid w:val="00E24027"/>
    <w:rsid w:val="00E256D5"/>
    <w:rsid w:val="00E2590A"/>
    <w:rsid w:val="00E27AEA"/>
    <w:rsid w:val="00E306E9"/>
    <w:rsid w:val="00E3093B"/>
    <w:rsid w:val="00E3138C"/>
    <w:rsid w:val="00E33C06"/>
    <w:rsid w:val="00E33C2D"/>
    <w:rsid w:val="00E34840"/>
    <w:rsid w:val="00E35763"/>
    <w:rsid w:val="00E35DF8"/>
    <w:rsid w:val="00E402A9"/>
    <w:rsid w:val="00E403EE"/>
    <w:rsid w:val="00E4106F"/>
    <w:rsid w:val="00E42711"/>
    <w:rsid w:val="00E43A0C"/>
    <w:rsid w:val="00E442F8"/>
    <w:rsid w:val="00E4470E"/>
    <w:rsid w:val="00E47696"/>
    <w:rsid w:val="00E47EF0"/>
    <w:rsid w:val="00E50449"/>
    <w:rsid w:val="00E50892"/>
    <w:rsid w:val="00E50FFE"/>
    <w:rsid w:val="00E53568"/>
    <w:rsid w:val="00E53E70"/>
    <w:rsid w:val="00E55CE9"/>
    <w:rsid w:val="00E55EB6"/>
    <w:rsid w:val="00E62BB3"/>
    <w:rsid w:val="00E62E03"/>
    <w:rsid w:val="00E633E1"/>
    <w:rsid w:val="00E65AD9"/>
    <w:rsid w:val="00E66BC2"/>
    <w:rsid w:val="00E6706B"/>
    <w:rsid w:val="00E678CB"/>
    <w:rsid w:val="00E67C6C"/>
    <w:rsid w:val="00E67CD1"/>
    <w:rsid w:val="00E70855"/>
    <w:rsid w:val="00E7106B"/>
    <w:rsid w:val="00E72327"/>
    <w:rsid w:val="00E729B8"/>
    <w:rsid w:val="00E730FB"/>
    <w:rsid w:val="00E74B6D"/>
    <w:rsid w:val="00E75965"/>
    <w:rsid w:val="00E77002"/>
    <w:rsid w:val="00E77243"/>
    <w:rsid w:val="00E77E31"/>
    <w:rsid w:val="00E80BDD"/>
    <w:rsid w:val="00E81777"/>
    <w:rsid w:val="00E82ED9"/>
    <w:rsid w:val="00E8317C"/>
    <w:rsid w:val="00E851A0"/>
    <w:rsid w:val="00E85305"/>
    <w:rsid w:val="00E87967"/>
    <w:rsid w:val="00E93FE1"/>
    <w:rsid w:val="00E94AD2"/>
    <w:rsid w:val="00E960E8"/>
    <w:rsid w:val="00E9624F"/>
    <w:rsid w:val="00E97520"/>
    <w:rsid w:val="00E97E1C"/>
    <w:rsid w:val="00EA04B1"/>
    <w:rsid w:val="00EA0CD9"/>
    <w:rsid w:val="00EA1347"/>
    <w:rsid w:val="00EA3C53"/>
    <w:rsid w:val="00EA582F"/>
    <w:rsid w:val="00EB2461"/>
    <w:rsid w:val="00EB2860"/>
    <w:rsid w:val="00EB45E1"/>
    <w:rsid w:val="00EB469D"/>
    <w:rsid w:val="00EB4AA3"/>
    <w:rsid w:val="00EB5129"/>
    <w:rsid w:val="00EB7195"/>
    <w:rsid w:val="00EB74C8"/>
    <w:rsid w:val="00EC0E6D"/>
    <w:rsid w:val="00EC3641"/>
    <w:rsid w:val="00EC4601"/>
    <w:rsid w:val="00EC6C43"/>
    <w:rsid w:val="00EC7389"/>
    <w:rsid w:val="00EC78C7"/>
    <w:rsid w:val="00ED028F"/>
    <w:rsid w:val="00ED08E6"/>
    <w:rsid w:val="00ED10C6"/>
    <w:rsid w:val="00ED22E9"/>
    <w:rsid w:val="00ED24A0"/>
    <w:rsid w:val="00ED2CB9"/>
    <w:rsid w:val="00ED493B"/>
    <w:rsid w:val="00ED508C"/>
    <w:rsid w:val="00ED7767"/>
    <w:rsid w:val="00EE12D1"/>
    <w:rsid w:val="00EE2D23"/>
    <w:rsid w:val="00EE3AD8"/>
    <w:rsid w:val="00EE3FCD"/>
    <w:rsid w:val="00EE4A60"/>
    <w:rsid w:val="00EE51BD"/>
    <w:rsid w:val="00EE56E0"/>
    <w:rsid w:val="00EE5F95"/>
    <w:rsid w:val="00EE6F8A"/>
    <w:rsid w:val="00EE7204"/>
    <w:rsid w:val="00EE7DEF"/>
    <w:rsid w:val="00EF0B11"/>
    <w:rsid w:val="00EF1A86"/>
    <w:rsid w:val="00EF2A00"/>
    <w:rsid w:val="00EF608E"/>
    <w:rsid w:val="00EF6E6F"/>
    <w:rsid w:val="00F0154D"/>
    <w:rsid w:val="00F031D4"/>
    <w:rsid w:val="00F05672"/>
    <w:rsid w:val="00F071A2"/>
    <w:rsid w:val="00F1037B"/>
    <w:rsid w:val="00F105FB"/>
    <w:rsid w:val="00F11EB3"/>
    <w:rsid w:val="00F12AC4"/>
    <w:rsid w:val="00F14003"/>
    <w:rsid w:val="00F16503"/>
    <w:rsid w:val="00F235E9"/>
    <w:rsid w:val="00F2606B"/>
    <w:rsid w:val="00F26E3B"/>
    <w:rsid w:val="00F27EAB"/>
    <w:rsid w:val="00F3402F"/>
    <w:rsid w:val="00F35D7E"/>
    <w:rsid w:val="00F3686A"/>
    <w:rsid w:val="00F36B63"/>
    <w:rsid w:val="00F40777"/>
    <w:rsid w:val="00F41176"/>
    <w:rsid w:val="00F41C27"/>
    <w:rsid w:val="00F4355C"/>
    <w:rsid w:val="00F43FE8"/>
    <w:rsid w:val="00F459F1"/>
    <w:rsid w:val="00F4603B"/>
    <w:rsid w:val="00F46EE6"/>
    <w:rsid w:val="00F476B5"/>
    <w:rsid w:val="00F52AC7"/>
    <w:rsid w:val="00F53DAD"/>
    <w:rsid w:val="00F54FC6"/>
    <w:rsid w:val="00F5501C"/>
    <w:rsid w:val="00F553B6"/>
    <w:rsid w:val="00F554A9"/>
    <w:rsid w:val="00F55C3A"/>
    <w:rsid w:val="00F562C6"/>
    <w:rsid w:val="00F56C89"/>
    <w:rsid w:val="00F571C5"/>
    <w:rsid w:val="00F57B03"/>
    <w:rsid w:val="00F57D23"/>
    <w:rsid w:val="00F647DD"/>
    <w:rsid w:val="00F659ED"/>
    <w:rsid w:val="00F66823"/>
    <w:rsid w:val="00F66A67"/>
    <w:rsid w:val="00F675C7"/>
    <w:rsid w:val="00F67CFB"/>
    <w:rsid w:val="00F717B8"/>
    <w:rsid w:val="00F74C3E"/>
    <w:rsid w:val="00F7583F"/>
    <w:rsid w:val="00F766E0"/>
    <w:rsid w:val="00F76DF1"/>
    <w:rsid w:val="00F76DFF"/>
    <w:rsid w:val="00F77447"/>
    <w:rsid w:val="00F80581"/>
    <w:rsid w:val="00F8194B"/>
    <w:rsid w:val="00F81D05"/>
    <w:rsid w:val="00F81DCC"/>
    <w:rsid w:val="00F826CB"/>
    <w:rsid w:val="00F835FD"/>
    <w:rsid w:val="00F837DC"/>
    <w:rsid w:val="00F877A7"/>
    <w:rsid w:val="00F87A54"/>
    <w:rsid w:val="00F87FD0"/>
    <w:rsid w:val="00F908D8"/>
    <w:rsid w:val="00F9160B"/>
    <w:rsid w:val="00F91647"/>
    <w:rsid w:val="00F94A3E"/>
    <w:rsid w:val="00F971E1"/>
    <w:rsid w:val="00F978C4"/>
    <w:rsid w:val="00FA12F7"/>
    <w:rsid w:val="00FB07F2"/>
    <w:rsid w:val="00FB385D"/>
    <w:rsid w:val="00FB4651"/>
    <w:rsid w:val="00FB47AA"/>
    <w:rsid w:val="00FB6CF5"/>
    <w:rsid w:val="00FB7166"/>
    <w:rsid w:val="00FC0C62"/>
    <w:rsid w:val="00FC1D69"/>
    <w:rsid w:val="00FC2B17"/>
    <w:rsid w:val="00FC31A6"/>
    <w:rsid w:val="00FC35AD"/>
    <w:rsid w:val="00FC3B96"/>
    <w:rsid w:val="00FC3E29"/>
    <w:rsid w:val="00FC4444"/>
    <w:rsid w:val="00FD401E"/>
    <w:rsid w:val="00FD5D9A"/>
    <w:rsid w:val="00FE1913"/>
    <w:rsid w:val="00FE2672"/>
    <w:rsid w:val="00FE286C"/>
    <w:rsid w:val="00FE3726"/>
    <w:rsid w:val="00FE381B"/>
    <w:rsid w:val="00FE493A"/>
    <w:rsid w:val="00FE66E4"/>
    <w:rsid w:val="00FF0136"/>
    <w:rsid w:val="00FF0AC9"/>
    <w:rsid w:val="00FF2A85"/>
    <w:rsid w:val="00FF2E47"/>
    <w:rsid w:val="00FF320C"/>
    <w:rsid w:val="00FF3892"/>
    <w:rsid w:val="00FF3C4F"/>
    <w:rsid w:val="00FF78F9"/>
    <w:rsid w:val="01128990"/>
    <w:rsid w:val="0140F36B"/>
    <w:rsid w:val="01CB4F39"/>
    <w:rsid w:val="01E72B28"/>
    <w:rsid w:val="02CD3FAD"/>
    <w:rsid w:val="0308E3BE"/>
    <w:rsid w:val="03735C4E"/>
    <w:rsid w:val="043B3258"/>
    <w:rsid w:val="043B6DFD"/>
    <w:rsid w:val="044BD768"/>
    <w:rsid w:val="048A895A"/>
    <w:rsid w:val="0494EFCB"/>
    <w:rsid w:val="04A49123"/>
    <w:rsid w:val="04A7CAAA"/>
    <w:rsid w:val="04A97333"/>
    <w:rsid w:val="04C53A3E"/>
    <w:rsid w:val="05B1D5D7"/>
    <w:rsid w:val="05CCD256"/>
    <w:rsid w:val="05EAD594"/>
    <w:rsid w:val="066A21BA"/>
    <w:rsid w:val="06B592E1"/>
    <w:rsid w:val="081F9075"/>
    <w:rsid w:val="08378367"/>
    <w:rsid w:val="083B3E68"/>
    <w:rsid w:val="0868BC85"/>
    <w:rsid w:val="088CFECD"/>
    <w:rsid w:val="08BA5160"/>
    <w:rsid w:val="08CBC566"/>
    <w:rsid w:val="091B41E4"/>
    <w:rsid w:val="098B673E"/>
    <w:rsid w:val="0991910C"/>
    <w:rsid w:val="0A34C209"/>
    <w:rsid w:val="0A42493F"/>
    <w:rsid w:val="0A8AEB26"/>
    <w:rsid w:val="0AA380D2"/>
    <w:rsid w:val="0AC90EF9"/>
    <w:rsid w:val="0ACDD0F5"/>
    <w:rsid w:val="0AD3191D"/>
    <w:rsid w:val="0B850070"/>
    <w:rsid w:val="0B928F7B"/>
    <w:rsid w:val="0C3F5133"/>
    <w:rsid w:val="0C8BF327"/>
    <w:rsid w:val="0C9AE649"/>
    <w:rsid w:val="0CE20551"/>
    <w:rsid w:val="0D0674E0"/>
    <w:rsid w:val="0D197945"/>
    <w:rsid w:val="0D56C74A"/>
    <w:rsid w:val="0D8F361C"/>
    <w:rsid w:val="0DA05A85"/>
    <w:rsid w:val="0DA388F7"/>
    <w:rsid w:val="0E6F4498"/>
    <w:rsid w:val="0EBB7A84"/>
    <w:rsid w:val="0FBA3EAC"/>
    <w:rsid w:val="0FEC25DA"/>
    <w:rsid w:val="1023BA28"/>
    <w:rsid w:val="10574AE5"/>
    <w:rsid w:val="105BAD3C"/>
    <w:rsid w:val="10F17680"/>
    <w:rsid w:val="1181B6D7"/>
    <w:rsid w:val="11BE5209"/>
    <w:rsid w:val="11D83E4C"/>
    <w:rsid w:val="122D4165"/>
    <w:rsid w:val="125FF4B3"/>
    <w:rsid w:val="1295407C"/>
    <w:rsid w:val="130A9E3F"/>
    <w:rsid w:val="1316B8B9"/>
    <w:rsid w:val="1326F50E"/>
    <w:rsid w:val="14120481"/>
    <w:rsid w:val="149E9A8C"/>
    <w:rsid w:val="1555701B"/>
    <w:rsid w:val="15E2F620"/>
    <w:rsid w:val="15E96CB5"/>
    <w:rsid w:val="1632F350"/>
    <w:rsid w:val="16B16310"/>
    <w:rsid w:val="16ED10B9"/>
    <w:rsid w:val="17307CE6"/>
    <w:rsid w:val="184DA731"/>
    <w:rsid w:val="18774557"/>
    <w:rsid w:val="1878AC75"/>
    <w:rsid w:val="19028D5F"/>
    <w:rsid w:val="191E01F4"/>
    <w:rsid w:val="1954DEBF"/>
    <w:rsid w:val="19FF5088"/>
    <w:rsid w:val="1A147CD6"/>
    <w:rsid w:val="1AAC82F1"/>
    <w:rsid w:val="1AD1E95E"/>
    <w:rsid w:val="1B1777C5"/>
    <w:rsid w:val="1B1DCFC3"/>
    <w:rsid w:val="1B5D0372"/>
    <w:rsid w:val="1BA633A3"/>
    <w:rsid w:val="1BC1226C"/>
    <w:rsid w:val="1C097317"/>
    <w:rsid w:val="1C0AD107"/>
    <w:rsid w:val="1C29D0FD"/>
    <w:rsid w:val="1C6DB9BF"/>
    <w:rsid w:val="1C727FB5"/>
    <w:rsid w:val="1CE75869"/>
    <w:rsid w:val="1D3D9754"/>
    <w:rsid w:val="1D6B8A8B"/>
    <w:rsid w:val="1D6D2B0A"/>
    <w:rsid w:val="1D9108B1"/>
    <w:rsid w:val="1D95D9E4"/>
    <w:rsid w:val="1F2D217B"/>
    <w:rsid w:val="1F5D6AA8"/>
    <w:rsid w:val="1F5E1FA0"/>
    <w:rsid w:val="1FEAE8E8"/>
    <w:rsid w:val="203938BB"/>
    <w:rsid w:val="2049767D"/>
    <w:rsid w:val="2075894A"/>
    <w:rsid w:val="20C265F0"/>
    <w:rsid w:val="20D0B089"/>
    <w:rsid w:val="2126C0DD"/>
    <w:rsid w:val="217858F0"/>
    <w:rsid w:val="21941158"/>
    <w:rsid w:val="21D5091C"/>
    <w:rsid w:val="21FF848F"/>
    <w:rsid w:val="224112E2"/>
    <w:rsid w:val="23087AE8"/>
    <w:rsid w:val="23232A81"/>
    <w:rsid w:val="237F1F01"/>
    <w:rsid w:val="2424A42A"/>
    <w:rsid w:val="248C6DBA"/>
    <w:rsid w:val="24D0CEAC"/>
    <w:rsid w:val="25972D00"/>
    <w:rsid w:val="25BCA4D2"/>
    <w:rsid w:val="26283E1B"/>
    <w:rsid w:val="2644CF6F"/>
    <w:rsid w:val="2651DB35"/>
    <w:rsid w:val="26586AD5"/>
    <w:rsid w:val="26655777"/>
    <w:rsid w:val="26F4825D"/>
    <w:rsid w:val="274FC252"/>
    <w:rsid w:val="27616FEB"/>
    <w:rsid w:val="279CD7D1"/>
    <w:rsid w:val="2823277E"/>
    <w:rsid w:val="287B1292"/>
    <w:rsid w:val="28AC8B28"/>
    <w:rsid w:val="28D196D4"/>
    <w:rsid w:val="29044CEE"/>
    <w:rsid w:val="291A6054"/>
    <w:rsid w:val="2922BD2E"/>
    <w:rsid w:val="29926C05"/>
    <w:rsid w:val="2A174CC3"/>
    <w:rsid w:val="2A45451B"/>
    <w:rsid w:val="2B0449AF"/>
    <w:rsid w:val="2BE7A900"/>
    <w:rsid w:val="2C9E5E6B"/>
    <w:rsid w:val="2CA7DC36"/>
    <w:rsid w:val="2CDBD818"/>
    <w:rsid w:val="2D496C99"/>
    <w:rsid w:val="2DA23EE5"/>
    <w:rsid w:val="2DB928D8"/>
    <w:rsid w:val="2DC81A68"/>
    <w:rsid w:val="2DF6B10E"/>
    <w:rsid w:val="2E335000"/>
    <w:rsid w:val="2E3CDBF8"/>
    <w:rsid w:val="2EE4E966"/>
    <w:rsid w:val="2F59A01B"/>
    <w:rsid w:val="2F5A6615"/>
    <w:rsid w:val="3045C855"/>
    <w:rsid w:val="30F5BCDD"/>
    <w:rsid w:val="31431F78"/>
    <w:rsid w:val="314514BB"/>
    <w:rsid w:val="321E54AD"/>
    <w:rsid w:val="327DCFA7"/>
    <w:rsid w:val="32B723D1"/>
    <w:rsid w:val="32CC1F7A"/>
    <w:rsid w:val="331ACB4D"/>
    <w:rsid w:val="33853A06"/>
    <w:rsid w:val="3389D0E1"/>
    <w:rsid w:val="338F1B6A"/>
    <w:rsid w:val="339A734A"/>
    <w:rsid w:val="33E18DF8"/>
    <w:rsid w:val="33EC7F65"/>
    <w:rsid w:val="34B6C5FD"/>
    <w:rsid w:val="34F7FB35"/>
    <w:rsid w:val="35198E17"/>
    <w:rsid w:val="356AE986"/>
    <w:rsid w:val="35E140EC"/>
    <w:rsid w:val="36163D07"/>
    <w:rsid w:val="3634B9CD"/>
    <w:rsid w:val="36D7D0FE"/>
    <w:rsid w:val="377D114D"/>
    <w:rsid w:val="379639AA"/>
    <w:rsid w:val="384B10FC"/>
    <w:rsid w:val="3858AB29"/>
    <w:rsid w:val="38ECDF12"/>
    <w:rsid w:val="38F486E1"/>
    <w:rsid w:val="38FE1F76"/>
    <w:rsid w:val="3927B071"/>
    <w:rsid w:val="3978CACB"/>
    <w:rsid w:val="39E4F95C"/>
    <w:rsid w:val="3AAF87D8"/>
    <w:rsid w:val="3ABF3159"/>
    <w:rsid w:val="3AC4A710"/>
    <w:rsid w:val="3AD7315F"/>
    <w:rsid w:val="3B13C1F5"/>
    <w:rsid w:val="3B3833F5"/>
    <w:rsid w:val="3B78C986"/>
    <w:rsid w:val="3B7AC9DD"/>
    <w:rsid w:val="3BEC6D9E"/>
    <w:rsid w:val="3C029AB8"/>
    <w:rsid w:val="3C10450D"/>
    <w:rsid w:val="3C6996BA"/>
    <w:rsid w:val="3C8E7DFF"/>
    <w:rsid w:val="3D0A0728"/>
    <w:rsid w:val="3D130B16"/>
    <w:rsid w:val="3D169A3E"/>
    <w:rsid w:val="3D562268"/>
    <w:rsid w:val="3D610754"/>
    <w:rsid w:val="3D97BE44"/>
    <w:rsid w:val="3DC8896D"/>
    <w:rsid w:val="3E188FD4"/>
    <w:rsid w:val="3E5C6D87"/>
    <w:rsid w:val="3E6DC64E"/>
    <w:rsid w:val="3E6FD4B7"/>
    <w:rsid w:val="3EB26A9F"/>
    <w:rsid w:val="3EB44541"/>
    <w:rsid w:val="3EF01317"/>
    <w:rsid w:val="3FAA0263"/>
    <w:rsid w:val="3FD5A7C6"/>
    <w:rsid w:val="4047F603"/>
    <w:rsid w:val="404E3B00"/>
    <w:rsid w:val="40BBBCD5"/>
    <w:rsid w:val="41C85291"/>
    <w:rsid w:val="42630E56"/>
    <w:rsid w:val="42718A84"/>
    <w:rsid w:val="4298C87E"/>
    <w:rsid w:val="42ACA936"/>
    <w:rsid w:val="42B432D2"/>
    <w:rsid w:val="42C20995"/>
    <w:rsid w:val="42EA30CA"/>
    <w:rsid w:val="43370DC9"/>
    <w:rsid w:val="433AF2D5"/>
    <w:rsid w:val="4372B345"/>
    <w:rsid w:val="440908E0"/>
    <w:rsid w:val="4432C02B"/>
    <w:rsid w:val="4462354F"/>
    <w:rsid w:val="44D2DE2A"/>
    <w:rsid w:val="45A66116"/>
    <w:rsid w:val="45CDCA92"/>
    <w:rsid w:val="4688AC67"/>
    <w:rsid w:val="46E81B71"/>
    <w:rsid w:val="47236BB5"/>
    <w:rsid w:val="477786DB"/>
    <w:rsid w:val="478EDC75"/>
    <w:rsid w:val="47E6CC8F"/>
    <w:rsid w:val="47FD4FB9"/>
    <w:rsid w:val="4818DAC2"/>
    <w:rsid w:val="4840D7A2"/>
    <w:rsid w:val="489649AC"/>
    <w:rsid w:val="489CBBB0"/>
    <w:rsid w:val="48D47C9E"/>
    <w:rsid w:val="49534AED"/>
    <w:rsid w:val="496BEF19"/>
    <w:rsid w:val="49F51D46"/>
    <w:rsid w:val="4A0180B2"/>
    <w:rsid w:val="4A09A00E"/>
    <w:rsid w:val="4A360522"/>
    <w:rsid w:val="4A9ED33D"/>
    <w:rsid w:val="4ADE8C3E"/>
    <w:rsid w:val="4B8D1122"/>
    <w:rsid w:val="4BA5706F"/>
    <w:rsid w:val="4BFC430C"/>
    <w:rsid w:val="4C3AA39E"/>
    <w:rsid w:val="4CBDAE62"/>
    <w:rsid w:val="4D03DC62"/>
    <w:rsid w:val="4D2E6691"/>
    <w:rsid w:val="4D5BC9F3"/>
    <w:rsid w:val="4D785249"/>
    <w:rsid w:val="4E032DE0"/>
    <w:rsid w:val="4E2EE705"/>
    <w:rsid w:val="4E51C5B4"/>
    <w:rsid w:val="4E91CA15"/>
    <w:rsid w:val="4F5B847B"/>
    <w:rsid w:val="4FFB2454"/>
    <w:rsid w:val="5061483F"/>
    <w:rsid w:val="507BAC7A"/>
    <w:rsid w:val="50C820DE"/>
    <w:rsid w:val="50FE3467"/>
    <w:rsid w:val="51E10E4B"/>
    <w:rsid w:val="51E838E5"/>
    <w:rsid w:val="51F5A403"/>
    <w:rsid w:val="51FFF862"/>
    <w:rsid w:val="52047662"/>
    <w:rsid w:val="5214B1F3"/>
    <w:rsid w:val="52584726"/>
    <w:rsid w:val="5293253D"/>
    <w:rsid w:val="52B52683"/>
    <w:rsid w:val="53744143"/>
    <w:rsid w:val="54CCFEB9"/>
    <w:rsid w:val="54D94162"/>
    <w:rsid w:val="552C94F6"/>
    <w:rsid w:val="553BA2E0"/>
    <w:rsid w:val="5589C087"/>
    <w:rsid w:val="55AD1AC8"/>
    <w:rsid w:val="55B16134"/>
    <w:rsid w:val="56C86557"/>
    <w:rsid w:val="56D87749"/>
    <w:rsid w:val="57128FEC"/>
    <w:rsid w:val="57F8A7FA"/>
    <w:rsid w:val="58AE604D"/>
    <w:rsid w:val="5927E835"/>
    <w:rsid w:val="5A0F8847"/>
    <w:rsid w:val="5A4EE200"/>
    <w:rsid w:val="5A7E08F9"/>
    <w:rsid w:val="5B1E0722"/>
    <w:rsid w:val="5BE24CD5"/>
    <w:rsid w:val="5C21818E"/>
    <w:rsid w:val="5C532FE0"/>
    <w:rsid w:val="5C8386A9"/>
    <w:rsid w:val="5D2B61FE"/>
    <w:rsid w:val="5E11722F"/>
    <w:rsid w:val="5E541459"/>
    <w:rsid w:val="5E84D9D4"/>
    <w:rsid w:val="5E9E631C"/>
    <w:rsid w:val="5EF334FB"/>
    <w:rsid w:val="5F96DE8B"/>
    <w:rsid w:val="5F9787F9"/>
    <w:rsid w:val="5FBFAA5B"/>
    <w:rsid w:val="60E2418C"/>
    <w:rsid w:val="6102E79E"/>
    <w:rsid w:val="611804DA"/>
    <w:rsid w:val="61582F4C"/>
    <w:rsid w:val="61D76F6D"/>
    <w:rsid w:val="627F5650"/>
    <w:rsid w:val="6324D920"/>
    <w:rsid w:val="63C44116"/>
    <w:rsid w:val="63FA48B7"/>
    <w:rsid w:val="6447C676"/>
    <w:rsid w:val="64811E4E"/>
    <w:rsid w:val="660D21B1"/>
    <w:rsid w:val="66A67D20"/>
    <w:rsid w:val="66BB845F"/>
    <w:rsid w:val="66D65046"/>
    <w:rsid w:val="67228C55"/>
    <w:rsid w:val="67522659"/>
    <w:rsid w:val="6759AD47"/>
    <w:rsid w:val="67B8BF10"/>
    <w:rsid w:val="67E3F5EF"/>
    <w:rsid w:val="68EE6509"/>
    <w:rsid w:val="690470CA"/>
    <w:rsid w:val="6917D035"/>
    <w:rsid w:val="69B289AB"/>
    <w:rsid w:val="69F9CC60"/>
    <w:rsid w:val="6A2D9997"/>
    <w:rsid w:val="6A3E715B"/>
    <w:rsid w:val="6A5DE339"/>
    <w:rsid w:val="6A7E7503"/>
    <w:rsid w:val="6B31981B"/>
    <w:rsid w:val="6B452B6A"/>
    <w:rsid w:val="6B46099F"/>
    <w:rsid w:val="6B6419B0"/>
    <w:rsid w:val="6B9C6FCA"/>
    <w:rsid w:val="6BD858FD"/>
    <w:rsid w:val="6BECE240"/>
    <w:rsid w:val="6BF5CCDB"/>
    <w:rsid w:val="6C8D44A9"/>
    <w:rsid w:val="6CBF363C"/>
    <w:rsid w:val="6D2AC5E3"/>
    <w:rsid w:val="6D5EDD43"/>
    <w:rsid w:val="6D88B2A1"/>
    <w:rsid w:val="6DB79C82"/>
    <w:rsid w:val="6DEB4158"/>
    <w:rsid w:val="6DF3E934"/>
    <w:rsid w:val="6E29150A"/>
    <w:rsid w:val="6E7A60B0"/>
    <w:rsid w:val="6EC175AA"/>
    <w:rsid w:val="6EC69644"/>
    <w:rsid w:val="6F11DB8F"/>
    <w:rsid w:val="6F649F5F"/>
    <w:rsid w:val="7008A2D2"/>
    <w:rsid w:val="702805FB"/>
    <w:rsid w:val="704901DA"/>
    <w:rsid w:val="7050B330"/>
    <w:rsid w:val="70C1B2FB"/>
    <w:rsid w:val="711154A6"/>
    <w:rsid w:val="7147E879"/>
    <w:rsid w:val="718C924F"/>
    <w:rsid w:val="71ABC1CE"/>
    <w:rsid w:val="71D35B34"/>
    <w:rsid w:val="71E05FBA"/>
    <w:rsid w:val="7269B620"/>
    <w:rsid w:val="72A768CC"/>
    <w:rsid w:val="72F1F9F9"/>
    <w:rsid w:val="730EFEDB"/>
    <w:rsid w:val="7380A29C"/>
    <w:rsid w:val="73B32FC4"/>
    <w:rsid w:val="73E09421"/>
    <w:rsid w:val="742C1901"/>
    <w:rsid w:val="7473E15E"/>
    <w:rsid w:val="748AA938"/>
    <w:rsid w:val="749547A6"/>
    <w:rsid w:val="7557B3A5"/>
    <w:rsid w:val="75F8570E"/>
    <w:rsid w:val="7602313F"/>
    <w:rsid w:val="76208B37"/>
    <w:rsid w:val="7637CE67"/>
    <w:rsid w:val="764E4E47"/>
    <w:rsid w:val="769AFD0F"/>
    <w:rsid w:val="770FFE66"/>
    <w:rsid w:val="77489D4F"/>
    <w:rsid w:val="7780A2B3"/>
    <w:rsid w:val="77C302A4"/>
    <w:rsid w:val="77ED1E17"/>
    <w:rsid w:val="79DE7EFC"/>
    <w:rsid w:val="7A0948EB"/>
    <w:rsid w:val="7A573BBB"/>
    <w:rsid w:val="7B2E9388"/>
    <w:rsid w:val="7B6AF343"/>
    <w:rsid w:val="7BC4F24D"/>
    <w:rsid w:val="7C066ABA"/>
    <w:rsid w:val="7C73EDF1"/>
    <w:rsid w:val="7C9DEADB"/>
    <w:rsid w:val="7CA09B54"/>
    <w:rsid w:val="7CA496E9"/>
    <w:rsid w:val="7CB2CA96"/>
    <w:rsid w:val="7CDB8BBC"/>
    <w:rsid w:val="7D17E87D"/>
    <w:rsid w:val="7D716887"/>
    <w:rsid w:val="7DBC79C6"/>
    <w:rsid w:val="7DE22214"/>
    <w:rsid w:val="7DEE0782"/>
    <w:rsid w:val="7E211200"/>
    <w:rsid w:val="7E304E53"/>
    <w:rsid w:val="7E5E5F21"/>
    <w:rsid w:val="7E8CE9EB"/>
    <w:rsid w:val="7EDDFAB5"/>
    <w:rsid w:val="7EE56D8E"/>
    <w:rsid w:val="7F858B8D"/>
    <w:rsid w:val="7F8735CA"/>
    <w:rsid w:val="7FB76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48CB9"/>
  <w15:docId w15:val="{04A8C9CD-882A-4674-BDC1-96FD9E719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1E3"/>
    <w:rPr>
      <w:rFonts w:ascii="Calibri" w:eastAsia="Calibri" w:hAnsi="Calibri" w:cs="Calibri"/>
    </w:rPr>
  </w:style>
  <w:style w:type="paragraph" w:styleId="Heading1">
    <w:name w:val="heading 1"/>
    <w:basedOn w:val="Normal"/>
    <w:link w:val="Heading1Char"/>
    <w:uiPriority w:val="9"/>
    <w:qFormat/>
    <w:pPr>
      <w:spacing w:before="59" w:line="897" w:lineRule="exact"/>
      <w:ind w:left="100"/>
      <w:outlineLvl w:val="0"/>
    </w:pPr>
    <w:rPr>
      <w:rFonts w:ascii="Arial" w:eastAsia="Arial" w:hAnsi="Arial" w:cs="Arial"/>
      <w:b/>
      <w:bCs/>
      <w:sz w:val="78"/>
      <w:szCs w:val="78"/>
    </w:rPr>
  </w:style>
  <w:style w:type="paragraph" w:styleId="Heading2">
    <w:name w:val="heading 2"/>
    <w:basedOn w:val="Normal"/>
    <w:uiPriority w:val="9"/>
    <w:unhideWhenUsed/>
    <w:qFormat/>
    <w:rsid w:val="00DF68C2"/>
    <w:pPr>
      <w:outlineLvl w:val="1"/>
    </w:pPr>
    <w:rPr>
      <w:rFonts w:ascii="Lucida Sans" w:eastAsia="Lucida Sans" w:hAnsi="Lucida Sans" w:cs="Lucida Sans"/>
      <w:sz w:val="78"/>
      <w:szCs w:val="78"/>
    </w:rPr>
  </w:style>
  <w:style w:type="paragraph" w:styleId="Heading3">
    <w:name w:val="heading 3"/>
    <w:basedOn w:val="Normal"/>
    <w:link w:val="Heading3Char"/>
    <w:uiPriority w:val="9"/>
    <w:unhideWhenUsed/>
    <w:qFormat/>
    <w:pPr>
      <w:spacing w:before="62"/>
      <w:ind w:left="110"/>
      <w:outlineLvl w:val="2"/>
    </w:pPr>
    <w:rPr>
      <w:rFonts w:ascii="Arial" w:eastAsia="Arial" w:hAnsi="Arial" w:cs="Arial"/>
      <w:b/>
      <w:bCs/>
      <w:sz w:val="60"/>
      <w:szCs w:val="60"/>
    </w:rPr>
  </w:style>
  <w:style w:type="paragraph" w:styleId="Heading4">
    <w:name w:val="heading 4"/>
    <w:basedOn w:val="Normal"/>
    <w:uiPriority w:val="9"/>
    <w:unhideWhenUsed/>
    <w:qFormat/>
    <w:pPr>
      <w:spacing w:before="30"/>
      <w:ind w:left="110"/>
      <w:outlineLvl w:val="3"/>
    </w:pPr>
    <w:rPr>
      <w:rFonts w:ascii="Arial" w:eastAsia="Arial" w:hAnsi="Arial" w:cs="Arial"/>
      <w:b/>
      <w:bCs/>
      <w:sz w:val="60"/>
      <w:szCs w:val="60"/>
    </w:rPr>
  </w:style>
  <w:style w:type="paragraph" w:styleId="Heading5">
    <w:name w:val="heading 5"/>
    <w:basedOn w:val="Normal"/>
    <w:uiPriority w:val="9"/>
    <w:unhideWhenUsed/>
    <w:qFormat/>
    <w:pPr>
      <w:ind w:left="110"/>
      <w:outlineLvl w:val="4"/>
    </w:pPr>
    <w:rPr>
      <w:rFonts w:ascii="Tahoma" w:eastAsia="Tahoma" w:hAnsi="Tahoma" w:cs="Tahoma"/>
      <w:sz w:val="32"/>
      <w:szCs w:val="32"/>
    </w:rPr>
  </w:style>
  <w:style w:type="paragraph" w:styleId="Heading6">
    <w:name w:val="heading 6"/>
    <w:basedOn w:val="Normal"/>
    <w:next w:val="Normal"/>
    <w:link w:val="Heading6Char"/>
    <w:uiPriority w:val="9"/>
    <w:semiHidden/>
    <w:unhideWhenUsed/>
    <w:qFormat/>
    <w:rsid w:val="00F66823"/>
    <w:pPr>
      <w:keepNext/>
      <w:keepLines/>
      <w:widowControl/>
      <w:autoSpaceDE/>
      <w:autoSpaceDN/>
      <w:spacing w:before="200" w:after="40"/>
      <w:outlineLvl w:val="5"/>
    </w:pPr>
    <w:rPr>
      <w:b/>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68"/>
      <w:ind w:left="150"/>
    </w:pPr>
    <w:rPr>
      <w:rFonts w:ascii="Tahoma" w:eastAsia="Tahoma" w:hAnsi="Tahoma" w:cs="Tahoma"/>
      <w:sz w:val="28"/>
      <w:szCs w:val="28"/>
    </w:rPr>
  </w:style>
  <w:style w:type="paragraph" w:styleId="BodyText">
    <w:name w:val="Body Text"/>
    <w:basedOn w:val="Normal"/>
    <w:uiPriority w:val="1"/>
    <w:qFormat/>
    <w:rPr>
      <w:rFonts w:ascii="Tahoma" w:eastAsia="Tahoma" w:hAnsi="Tahoma" w:cs="Tahoma"/>
    </w:rPr>
  </w:style>
  <w:style w:type="paragraph" w:styleId="ListParagraph">
    <w:name w:val="List Paragraph"/>
    <w:basedOn w:val="Normal"/>
    <w:uiPriority w:val="34"/>
    <w:qFormat/>
    <w:rsid w:val="0046529E"/>
    <w:pPr>
      <w:widowControl/>
      <w:numPr>
        <w:numId w:val="3"/>
      </w:numPr>
      <w:autoSpaceDE/>
      <w:autoSpaceDN/>
      <w:spacing w:before="112"/>
    </w:pPr>
    <w:rPr>
      <w:rFonts w:asciiTheme="minorHAnsi" w:eastAsia="Tahoma" w:hAnsiTheme="minorHAnsi" w:cstheme="minorHAnsi"/>
      <w:sz w:val="20"/>
      <w:szCs w:val="20"/>
    </w:r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765C52"/>
    <w:pPr>
      <w:tabs>
        <w:tab w:val="center" w:pos="4513"/>
        <w:tab w:val="right" w:pos="9026"/>
      </w:tabs>
    </w:pPr>
  </w:style>
  <w:style w:type="character" w:customStyle="1" w:styleId="FooterChar">
    <w:name w:val="Footer Char"/>
    <w:basedOn w:val="DefaultParagraphFont"/>
    <w:link w:val="Footer"/>
    <w:uiPriority w:val="99"/>
    <w:rsid w:val="00765C52"/>
    <w:rPr>
      <w:rFonts w:ascii="Calibri" w:eastAsia="Calibri" w:hAnsi="Calibri" w:cs="Calibri"/>
    </w:rPr>
  </w:style>
  <w:style w:type="paragraph" w:styleId="Header">
    <w:name w:val="header"/>
    <w:basedOn w:val="Normal"/>
    <w:link w:val="HeaderChar"/>
    <w:uiPriority w:val="99"/>
    <w:unhideWhenUsed/>
    <w:rsid w:val="00765C52"/>
    <w:pPr>
      <w:tabs>
        <w:tab w:val="center" w:pos="4513"/>
        <w:tab w:val="right" w:pos="9026"/>
      </w:tabs>
    </w:pPr>
  </w:style>
  <w:style w:type="character" w:customStyle="1" w:styleId="HeaderChar">
    <w:name w:val="Header Char"/>
    <w:basedOn w:val="DefaultParagraphFont"/>
    <w:link w:val="Header"/>
    <w:uiPriority w:val="99"/>
    <w:rsid w:val="00765C52"/>
    <w:rPr>
      <w:rFonts w:ascii="Calibri" w:eastAsia="Calibri" w:hAnsi="Calibri" w:cs="Calibri"/>
    </w:rPr>
  </w:style>
  <w:style w:type="paragraph" w:styleId="NoSpacing">
    <w:name w:val="No Spacing"/>
    <w:link w:val="NoSpacingChar"/>
    <w:uiPriority w:val="1"/>
    <w:qFormat/>
    <w:rsid w:val="003A0478"/>
    <w:pPr>
      <w:widowControl/>
      <w:autoSpaceDE/>
      <w:autoSpaceDN/>
    </w:pPr>
    <w:rPr>
      <w:rFonts w:ascii="Arial" w:hAnsi="Arial"/>
      <w:sz w:val="24"/>
      <w:lang w:val="en-GB"/>
    </w:rPr>
  </w:style>
  <w:style w:type="table" w:styleId="TableGrid">
    <w:name w:val="Table Grid"/>
    <w:basedOn w:val="TableNormal"/>
    <w:uiPriority w:val="39"/>
    <w:rsid w:val="003A0478"/>
    <w:pPr>
      <w:widowControl/>
      <w:autoSpaceDE/>
      <w:autoSpaceDN/>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3A0478"/>
    <w:rPr>
      <w:color w:val="0000FF" w:themeColor="hyperlink"/>
      <w:u w:val="single"/>
    </w:rPr>
  </w:style>
  <w:style w:type="character" w:customStyle="1" w:styleId="normaltextrun">
    <w:name w:val="normaltextrun"/>
    <w:basedOn w:val="DefaultParagraphFont"/>
    <w:rsid w:val="002162B8"/>
  </w:style>
  <w:style w:type="character" w:customStyle="1" w:styleId="eop">
    <w:name w:val="eop"/>
    <w:basedOn w:val="DefaultParagraphFont"/>
    <w:rsid w:val="002162B8"/>
  </w:style>
  <w:style w:type="paragraph" w:customStyle="1" w:styleId="paragraph">
    <w:name w:val="paragraph"/>
    <w:basedOn w:val="Normal"/>
    <w:rsid w:val="00111B5B"/>
    <w:pPr>
      <w:widowControl/>
      <w:autoSpaceDE/>
      <w:spacing w:before="100" w:after="100"/>
    </w:pPr>
    <w:rPr>
      <w:rFonts w:ascii="Times New Roman" w:eastAsia="Times New Roman" w:hAnsi="Times New Roman" w:cs="Times New Roman"/>
      <w:sz w:val="24"/>
      <w:szCs w:val="24"/>
      <w:lang w:val="en-GB" w:eastAsia="en-GB"/>
    </w:rPr>
  </w:style>
  <w:style w:type="paragraph" w:styleId="NormalWeb">
    <w:name w:val="Normal (Web)"/>
    <w:basedOn w:val="Normal"/>
    <w:uiPriority w:val="99"/>
    <w:rsid w:val="006C5362"/>
    <w:pPr>
      <w:widowControl/>
      <w:suppressAutoHyphens/>
      <w:autoSpaceDE/>
      <w:spacing w:before="100" w:after="100"/>
    </w:pPr>
    <w:rPr>
      <w:rFonts w:ascii="Times New Roman" w:eastAsia="Times New Roman" w:hAnsi="Times New Roman" w:cs="Times New Roman"/>
      <w:sz w:val="24"/>
      <w:szCs w:val="24"/>
      <w:lang w:val="en-GB" w:eastAsia="en-GB"/>
    </w:rPr>
  </w:style>
  <w:style w:type="paragraph" w:styleId="TOCHeading">
    <w:name w:val="TOC Heading"/>
    <w:basedOn w:val="Heading1"/>
    <w:next w:val="Normal"/>
    <w:uiPriority w:val="39"/>
    <w:unhideWhenUsed/>
    <w:qFormat/>
    <w:rsid w:val="007179D8"/>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7179D8"/>
    <w:pPr>
      <w:spacing w:after="100"/>
      <w:ind w:left="220"/>
    </w:pPr>
  </w:style>
  <w:style w:type="paragraph" w:styleId="TOC3">
    <w:name w:val="toc 3"/>
    <w:basedOn w:val="Normal"/>
    <w:next w:val="Normal"/>
    <w:autoRedefine/>
    <w:uiPriority w:val="39"/>
    <w:unhideWhenUsed/>
    <w:rsid w:val="007179D8"/>
    <w:pPr>
      <w:spacing w:after="100"/>
      <w:ind w:left="440"/>
    </w:pPr>
  </w:style>
  <w:style w:type="character" w:styleId="UnresolvedMention">
    <w:name w:val="Unresolved Mention"/>
    <w:basedOn w:val="DefaultParagraphFont"/>
    <w:uiPriority w:val="99"/>
    <w:semiHidden/>
    <w:unhideWhenUsed/>
    <w:rsid w:val="006065C2"/>
    <w:rPr>
      <w:color w:val="605E5C"/>
      <w:shd w:val="clear" w:color="auto" w:fill="E1DFDD"/>
    </w:rPr>
  </w:style>
  <w:style w:type="paragraph" w:customStyle="1" w:styleId="HEADING11">
    <w:name w:val="HEADING 11"/>
    <w:basedOn w:val="Heading2"/>
    <w:link w:val="HEADING11Char"/>
    <w:qFormat/>
    <w:rsid w:val="00ED08E6"/>
    <w:pPr>
      <w:keepNext/>
      <w:keepLines/>
      <w:widowControl/>
      <w:autoSpaceDE/>
      <w:autoSpaceDN/>
      <w:spacing w:before="40"/>
    </w:pPr>
    <w:rPr>
      <w:rFonts w:ascii="Cambria" w:eastAsiaTheme="majorEastAsia" w:hAnsi="Cambria" w:cstheme="majorBidi"/>
      <w:color w:val="365F91" w:themeColor="accent1" w:themeShade="BF"/>
      <w:sz w:val="72"/>
      <w:szCs w:val="26"/>
      <w:lang w:val="en-GB"/>
    </w:rPr>
  </w:style>
  <w:style w:type="character" w:customStyle="1" w:styleId="HEADING11Char">
    <w:name w:val="HEADING 11 Char"/>
    <w:basedOn w:val="DefaultParagraphFont"/>
    <w:link w:val="HEADING11"/>
    <w:rsid w:val="00ED08E6"/>
    <w:rPr>
      <w:rFonts w:ascii="Cambria" w:eastAsiaTheme="majorEastAsia" w:hAnsi="Cambria" w:cstheme="majorBidi"/>
      <w:color w:val="365F91" w:themeColor="accent1" w:themeShade="BF"/>
      <w:sz w:val="72"/>
      <w:szCs w:val="26"/>
      <w:lang w:val="en-GB"/>
    </w:rPr>
  </w:style>
  <w:style w:type="character" w:customStyle="1" w:styleId="NoSpacingChar">
    <w:name w:val="No Spacing Char"/>
    <w:link w:val="NoSpacing"/>
    <w:uiPriority w:val="1"/>
    <w:rsid w:val="00ED08E6"/>
    <w:rPr>
      <w:rFonts w:ascii="Arial" w:hAnsi="Arial"/>
      <w:sz w:val="24"/>
      <w:lang w:val="en-GB"/>
    </w:rPr>
  </w:style>
  <w:style w:type="paragraph" w:customStyle="1" w:styleId="SJAY">
    <w:name w:val="SJAY"/>
    <w:basedOn w:val="Normal"/>
    <w:link w:val="SJAYChar"/>
    <w:qFormat/>
    <w:rsid w:val="00ED08E6"/>
    <w:pPr>
      <w:widowControl/>
      <w:adjustRightInd w:val="0"/>
    </w:pPr>
    <w:rPr>
      <w:rFonts w:ascii="Cambria" w:hAnsi="Cambria" w:cs="Arial MT"/>
      <w:color w:val="000000"/>
      <w:sz w:val="24"/>
      <w:szCs w:val="24"/>
      <w:lang w:val="en-GB" w:eastAsia="en-GB"/>
    </w:rPr>
  </w:style>
  <w:style w:type="character" w:customStyle="1" w:styleId="SJAYChar">
    <w:name w:val="SJAY Char"/>
    <w:basedOn w:val="DefaultParagraphFont"/>
    <w:link w:val="SJAY"/>
    <w:rsid w:val="00ED08E6"/>
    <w:rPr>
      <w:rFonts w:ascii="Cambria" w:eastAsia="Calibri" w:hAnsi="Cambria" w:cs="Arial MT"/>
      <w:color w:val="000000"/>
      <w:sz w:val="24"/>
      <w:szCs w:val="24"/>
      <w:lang w:val="en-GB" w:eastAsia="en-GB"/>
    </w:rPr>
  </w:style>
  <w:style w:type="character" w:customStyle="1" w:styleId="Heading6Char">
    <w:name w:val="Heading 6 Char"/>
    <w:basedOn w:val="DefaultParagraphFont"/>
    <w:link w:val="Heading6"/>
    <w:uiPriority w:val="9"/>
    <w:semiHidden/>
    <w:rsid w:val="00F66823"/>
    <w:rPr>
      <w:rFonts w:ascii="Calibri" w:eastAsia="Calibri" w:hAnsi="Calibri" w:cs="Calibri"/>
      <w:b/>
      <w:sz w:val="20"/>
      <w:szCs w:val="20"/>
      <w:lang w:val="en-GB" w:eastAsia="en-GB"/>
    </w:rPr>
  </w:style>
  <w:style w:type="paragraph" w:styleId="Title">
    <w:name w:val="Title"/>
    <w:basedOn w:val="Normal"/>
    <w:next w:val="Normal"/>
    <w:link w:val="TitleChar"/>
    <w:uiPriority w:val="10"/>
    <w:qFormat/>
    <w:rsid w:val="00F66823"/>
    <w:pPr>
      <w:keepNext/>
      <w:keepLines/>
      <w:widowControl/>
      <w:autoSpaceDE/>
      <w:autoSpaceDN/>
      <w:spacing w:before="480" w:after="120"/>
    </w:pPr>
    <w:rPr>
      <w:b/>
      <w:sz w:val="72"/>
      <w:szCs w:val="72"/>
      <w:lang w:val="en-GB" w:eastAsia="en-GB"/>
    </w:rPr>
  </w:style>
  <w:style w:type="character" w:customStyle="1" w:styleId="TitleChar">
    <w:name w:val="Title Char"/>
    <w:basedOn w:val="DefaultParagraphFont"/>
    <w:link w:val="Title"/>
    <w:uiPriority w:val="10"/>
    <w:rsid w:val="00F66823"/>
    <w:rPr>
      <w:rFonts w:ascii="Calibri" w:eastAsia="Calibri" w:hAnsi="Calibri" w:cs="Calibri"/>
      <w:b/>
      <w:sz w:val="72"/>
      <w:szCs w:val="72"/>
      <w:lang w:val="en-GB" w:eastAsia="en-GB"/>
    </w:rPr>
  </w:style>
  <w:style w:type="character" w:styleId="CommentReference">
    <w:name w:val="annotation reference"/>
    <w:basedOn w:val="DefaultParagraphFont"/>
    <w:uiPriority w:val="99"/>
    <w:semiHidden/>
    <w:unhideWhenUsed/>
    <w:rsid w:val="00F66823"/>
    <w:rPr>
      <w:sz w:val="16"/>
      <w:szCs w:val="16"/>
    </w:rPr>
  </w:style>
  <w:style w:type="paragraph" w:styleId="CommentText">
    <w:name w:val="annotation text"/>
    <w:basedOn w:val="Normal"/>
    <w:link w:val="CommentTextChar"/>
    <w:uiPriority w:val="99"/>
    <w:semiHidden/>
    <w:unhideWhenUsed/>
    <w:rsid w:val="00F66823"/>
    <w:pPr>
      <w:widowControl/>
      <w:autoSpaceDE/>
      <w:autoSpaceDN/>
    </w:pPr>
    <w:rPr>
      <w:sz w:val="20"/>
      <w:szCs w:val="20"/>
      <w:lang w:val="en-GB" w:eastAsia="en-GB"/>
    </w:rPr>
  </w:style>
  <w:style w:type="character" w:customStyle="1" w:styleId="CommentTextChar">
    <w:name w:val="Comment Text Char"/>
    <w:basedOn w:val="DefaultParagraphFont"/>
    <w:link w:val="CommentText"/>
    <w:uiPriority w:val="99"/>
    <w:semiHidden/>
    <w:rsid w:val="00F66823"/>
    <w:rPr>
      <w:rFonts w:ascii="Calibri" w:eastAsia="Calibri" w:hAnsi="Calibri" w:cs="Calibri"/>
      <w:sz w:val="20"/>
      <w:szCs w:val="20"/>
      <w:lang w:val="en-GB" w:eastAsia="en-GB"/>
    </w:rPr>
  </w:style>
  <w:style w:type="paragraph" w:styleId="CommentSubject">
    <w:name w:val="annotation subject"/>
    <w:basedOn w:val="CommentText"/>
    <w:next w:val="CommentText"/>
    <w:link w:val="CommentSubjectChar"/>
    <w:uiPriority w:val="99"/>
    <w:semiHidden/>
    <w:unhideWhenUsed/>
    <w:rsid w:val="00F66823"/>
    <w:rPr>
      <w:b/>
      <w:bCs/>
    </w:rPr>
  </w:style>
  <w:style w:type="character" w:customStyle="1" w:styleId="CommentSubjectChar">
    <w:name w:val="Comment Subject Char"/>
    <w:basedOn w:val="CommentTextChar"/>
    <w:link w:val="CommentSubject"/>
    <w:uiPriority w:val="99"/>
    <w:semiHidden/>
    <w:rsid w:val="00F66823"/>
    <w:rPr>
      <w:rFonts w:ascii="Calibri" w:eastAsia="Calibri" w:hAnsi="Calibri" w:cs="Calibri"/>
      <w:b/>
      <w:bCs/>
      <w:sz w:val="20"/>
      <w:szCs w:val="20"/>
      <w:lang w:val="en-GB" w:eastAsia="en-GB"/>
    </w:rPr>
  </w:style>
  <w:style w:type="character" w:customStyle="1" w:styleId="Heading3Char">
    <w:name w:val="Heading 3 Char"/>
    <w:basedOn w:val="DefaultParagraphFont"/>
    <w:link w:val="Heading3"/>
    <w:uiPriority w:val="9"/>
    <w:rsid w:val="00F66823"/>
    <w:rPr>
      <w:rFonts w:ascii="Arial" w:eastAsia="Arial" w:hAnsi="Arial" w:cs="Arial"/>
      <w:b/>
      <w:bCs/>
      <w:sz w:val="60"/>
      <w:szCs w:val="60"/>
    </w:rPr>
  </w:style>
  <w:style w:type="paragraph" w:customStyle="1" w:styleId="Default">
    <w:name w:val="Default"/>
    <w:rsid w:val="00F66823"/>
    <w:pPr>
      <w:widowControl/>
      <w:adjustRightInd w:val="0"/>
    </w:pPr>
    <w:rPr>
      <w:rFonts w:ascii="Arial MT" w:eastAsia="Calibri" w:hAnsi="Arial MT" w:cs="Arial MT"/>
      <w:color w:val="000000"/>
      <w:sz w:val="24"/>
      <w:szCs w:val="24"/>
      <w:lang w:val="en-GB" w:eastAsia="en-GB"/>
    </w:rPr>
  </w:style>
  <w:style w:type="paragraph" w:customStyle="1" w:styleId="border">
    <w:name w:val="border"/>
    <w:basedOn w:val="Normal"/>
    <w:link w:val="borderChar"/>
    <w:qFormat/>
    <w:rsid w:val="00F66823"/>
    <w:pPr>
      <w:widowControl/>
      <w:pBdr>
        <w:between w:val="single" w:sz="4" w:space="1" w:color="auto"/>
      </w:pBdr>
      <w:autoSpaceDE/>
      <w:autoSpaceDN/>
    </w:pPr>
    <w:rPr>
      <w:lang w:val="en-GB" w:eastAsia="en-GB"/>
    </w:rPr>
  </w:style>
  <w:style w:type="character" w:customStyle="1" w:styleId="borderChar">
    <w:name w:val="border Char"/>
    <w:basedOn w:val="DefaultParagraphFont"/>
    <w:link w:val="border"/>
    <w:rsid w:val="00F66823"/>
    <w:rPr>
      <w:rFonts w:ascii="Calibri" w:eastAsia="Calibri" w:hAnsi="Calibri" w:cs="Calibri"/>
      <w:lang w:val="en-GB" w:eastAsia="en-GB"/>
    </w:rPr>
  </w:style>
  <w:style w:type="paragraph" w:styleId="Subtitle">
    <w:name w:val="Subtitle"/>
    <w:basedOn w:val="Normal"/>
    <w:next w:val="Normal"/>
    <w:link w:val="SubtitleChar"/>
    <w:uiPriority w:val="11"/>
    <w:qFormat/>
    <w:rsid w:val="00F66823"/>
    <w:pPr>
      <w:keepNext/>
      <w:keepLines/>
      <w:widowControl/>
      <w:autoSpaceDE/>
      <w:autoSpaceDN/>
      <w:spacing w:after="320" w:line="276" w:lineRule="auto"/>
    </w:pPr>
    <w:rPr>
      <w:rFonts w:ascii="Arial" w:eastAsia="Arial" w:hAnsi="Arial" w:cs="Arial"/>
      <w:color w:val="666666"/>
      <w:sz w:val="30"/>
      <w:szCs w:val="30"/>
      <w:lang w:val="en-GB" w:eastAsia="en-GB"/>
    </w:rPr>
  </w:style>
  <w:style w:type="character" w:customStyle="1" w:styleId="SubtitleChar">
    <w:name w:val="Subtitle Char"/>
    <w:basedOn w:val="DefaultParagraphFont"/>
    <w:link w:val="Subtitle"/>
    <w:uiPriority w:val="11"/>
    <w:rsid w:val="00F66823"/>
    <w:rPr>
      <w:rFonts w:ascii="Arial" w:eastAsia="Arial" w:hAnsi="Arial" w:cs="Arial"/>
      <w:color w:val="666666"/>
      <w:sz w:val="30"/>
      <w:szCs w:val="30"/>
      <w:lang w:val="en-GB" w:eastAsia="en-GB"/>
    </w:rPr>
  </w:style>
  <w:style w:type="paragraph" w:styleId="TOC7">
    <w:name w:val="toc 7"/>
    <w:basedOn w:val="Normal"/>
    <w:next w:val="Normal"/>
    <w:autoRedefine/>
    <w:uiPriority w:val="39"/>
    <w:unhideWhenUsed/>
    <w:rsid w:val="00F66823"/>
    <w:pPr>
      <w:widowControl/>
      <w:autoSpaceDE/>
      <w:autoSpaceDN/>
      <w:spacing w:line="276" w:lineRule="auto"/>
      <w:ind w:left="1320"/>
    </w:pPr>
    <w:rPr>
      <w:rFonts w:eastAsia="Arial" w:cs="Arial"/>
      <w:sz w:val="20"/>
      <w:szCs w:val="20"/>
      <w:lang w:val="en" w:eastAsia="en-GB"/>
    </w:rPr>
  </w:style>
  <w:style w:type="character" w:styleId="FollowedHyperlink">
    <w:name w:val="FollowedHyperlink"/>
    <w:basedOn w:val="DefaultParagraphFont"/>
    <w:uiPriority w:val="99"/>
    <w:semiHidden/>
    <w:unhideWhenUsed/>
    <w:rsid w:val="00F66823"/>
    <w:rPr>
      <w:color w:val="800080" w:themeColor="followedHyperlink"/>
      <w:u w:val="single"/>
    </w:rPr>
  </w:style>
  <w:style w:type="paragraph" w:styleId="Revision">
    <w:name w:val="Revision"/>
    <w:hidden/>
    <w:uiPriority w:val="99"/>
    <w:semiHidden/>
    <w:rsid w:val="00F66823"/>
    <w:pPr>
      <w:widowControl/>
      <w:autoSpaceDE/>
      <w:autoSpaceDN/>
    </w:pPr>
    <w:rPr>
      <w:rFonts w:ascii="Calibri" w:eastAsia="Calibri" w:hAnsi="Calibri" w:cs="Calibri"/>
      <w:sz w:val="24"/>
      <w:szCs w:val="24"/>
      <w:lang w:val="en-GB" w:eastAsia="en-GB"/>
    </w:rPr>
  </w:style>
  <w:style w:type="character" w:styleId="Emphasis">
    <w:name w:val="Emphasis"/>
    <w:basedOn w:val="DefaultParagraphFont"/>
    <w:uiPriority w:val="20"/>
    <w:qFormat/>
    <w:rsid w:val="00B60502"/>
    <w:rPr>
      <w:i/>
      <w:iCs/>
    </w:rPr>
  </w:style>
  <w:style w:type="character" w:customStyle="1" w:styleId="glossary-tooltip-text">
    <w:name w:val="glossary-tooltip-text"/>
    <w:basedOn w:val="DefaultParagraphFont"/>
    <w:rsid w:val="00EC6C43"/>
  </w:style>
  <w:style w:type="paragraph" w:customStyle="1" w:styleId="volume-issue">
    <w:name w:val="volume-issue"/>
    <w:basedOn w:val="Normal"/>
    <w:rsid w:val="003902E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val">
    <w:name w:val="val"/>
    <w:basedOn w:val="DefaultParagraphFont"/>
    <w:rsid w:val="003902E9"/>
  </w:style>
  <w:style w:type="paragraph" w:customStyle="1" w:styleId="page-range">
    <w:name w:val="page-range"/>
    <w:basedOn w:val="Normal"/>
    <w:rsid w:val="003902E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ce-acf-repeater-item">
    <w:name w:val="dce-acf-repeater-item"/>
    <w:basedOn w:val="Normal"/>
    <w:rsid w:val="0045061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repeater-item">
    <w:name w:val="repeater-item"/>
    <w:basedOn w:val="DefaultParagraphFont"/>
    <w:rsid w:val="0045061A"/>
  </w:style>
  <w:style w:type="character" w:styleId="Strong">
    <w:name w:val="Strong"/>
    <w:basedOn w:val="DefaultParagraphFont"/>
    <w:uiPriority w:val="22"/>
    <w:qFormat/>
    <w:rsid w:val="00773A8A"/>
    <w:rPr>
      <w:b/>
      <w:bCs/>
    </w:rPr>
  </w:style>
  <w:style w:type="character" w:styleId="Mention">
    <w:name w:val="Mention"/>
    <w:basedOn w:val="DefaultParagraphFont"/>
    <w:uiPriority w:val="99"/>
    <w:unhideWhenUsed/>
    <w:rsid w:val="00F81D05"/>
    <w:rPr>
      <w:color w:val="2B579A"/>
      <w:shd w:val="clear" w:color="auto" w:fill="E6E6E6"/>
    </w:rPr>
  </w:style>
  <w:style w:type="character" w:customStyle="1" w:styleId="cf01">
    <w:name w:val="cf01"/>
    <w:basedOn w:val="DefaultParagraphFont"/>
    <w:rsid w:val="00BB7E3F"/>
    <w:rPr>
      <w:rFonts w:ascii="Segoe UI" w:hAnsi="Segoe UI" w:cs="Segoe UI" w:hint="default"/>
      <w:sz w:val="18"/>
      <w:szCs w:val="18"/>
    </w:rPr>
  </w:style>
  <w:style w:type="character" w:customStyle="1" w:styleId="visually-hidden">
    <w:name w:val="visually-hidden"/>
    <w:basedOn w:val="DefaultParagraphFont"/>
    <w:rsid w:val="009C38A1"/>
  </w:style>
  <w:style w:type="character" w:customStyle="1" w:styleId="t-14">
    <w:name w:val="t-14"/>
    <w:basedOn w:val="DefaultParagraphFont"/>
    <w:rsid w:val="009C38A1"/>
  </w:style>
  <w:style w:type="paragraph" w:styleId="TOC4">
    <w:name w:val="toc 4"/>
    <w:basedOn w:val="Normal"/>
    <w:next w:val="Normal"/>
    <w:autoRedefine/>
    <w:uiPriority w:val="39"/>
    <w:unhideWhenUsed/>
    <w:rsid w:val="006E33A8"/>
    <w:pPr>
      <w:widowControl/>
      <w:autoSpaceDE/>
      <w:autoSpaceDN/>
      <w:spacing w:after="100" w:line="259" w:lineRule="auto"/>
      <w:ind w:left="660"/>
    </w:pPr>
    <w:rPr>
      <w:rFonts w:asciiTheme="minorHAnsi" w:eastAsiaTheme="minorEastAsia" w:hAnsiTheme="minorHAnsi" w:cstheme="minorBidi"/>
      <w:kern w:val="2"/>
      <w:lang w:val="en-GB" w:eastAsia="en-GB"/>
      <w14:ligatures w14:val="standardContextual"/>
    </w:rPr>
  </w:style>
  <w:style w:type="paragraph" w:styleId="TOC5">
    <w:name w:val="toc 5"/>
    <w:basedOn w:val="Normal"/>
    <w:next w:val="Normal"/>
    <w:autoRedefine/>
    <w:uiPriority w:val="39"/>
    <w:unhideWhenUsed/>
    <w:rsid w:val="006E33A8"/>
    <w:pPr>
      <w:widowControl/>
      <w:autoSpaceDE/>
      <w:autoSpaceDN/>
      <w:spacing w:after="100" w:line="259" w:lineRule="auto"/>
      <w:ind w:left="880"/>
    </w:pPr>
    <w:rPr>
      <w:rFonts w:asciiTheme="minorHAnsi" w:eastAsiaTheme="minorEastAsia" w:hAnsiTheme="minorHAnsi" w:cstheme="minorBidi"/>
      <w:kern w:val="2"/>
      <w:lang w:val="en-GB" w:eastAsia="en-GB"/>
      <w14:ligatures w14:val="standardContextual"/>
    </w:rPr>
  </w:style>
  <w:style w:type="paragraph" w:styleId="TOC6">
    <w:name w:val="toc 6"/>
    <w:basedOn w:val="Normal"/>
    <w:next w:val="Normal"/>
    <w:autoRedefine/>
    <w:uiPriority w:val="39"/>
    <w:unhideWhenUsed/>
    <w:rsid w:val="006E33A8"/>
    <w:pPr>
      <w:widowControl/>
      <w:autoSpaceDE/>
      <w:autoSpaceDN/>
      <w:spacing w:after="100" w:line="259" w:lineRule="auto"/>
      <w:ind w:left="1100"/>
    </w:pPr>
    <w:rPr>
      <w:rFonts w:asciiTheme="minorHAnsi" w:eastAsiaTheme="minorEastAsia" w:hAnsiTheme="minorHAnsi" w:cstheme="minorBidi"/>
      <w:kern w:val="2"/>
      <w:lang w:val="en-GB" w:eastAsia="en-GB"/>
      <w14:ligatures w14:val="standardContextual"/>
    </w:rPr>
  </w:style>
  <w:style w:type="paragraph" w:styleId="TOC8">
    <w:name w:val="toc 8"/>
    <w:basedOn w:val="Normal"/>
    <w:next w:val="Normal"/>
    <w:autoRedefine/>
    <w:uiPriority w:val="39"/>
    <w:unhideWhenUsed/>
    <w:rsid w:val="006E33A8"/>
    <w:pPr>
      <w:widowControl/>
      <w:autoSpaceDE/>
      <w:autoSpaceDN/>
      <w:spacing w:after="100" w:line="259" w:lineRule="auto"/>
      <w:ind w:left="1540"/>
    </w:pPr>
    <w:rPr>
      <w:rFonts w:asciiTheme="minorHAnsi" w:eastAsiaTheme="minorEastAsia" w:hAnsiTheme="minorHAnsi" w:cstheme="minorBidi"/>
      <w:kern w:val="2"/>
      <w:lang w:val="en-GB" w:eastAsia="en-GB"/>
      <w14:ligatures w14:val="standardContextual"/>
    </w:rPr>
  </w:style>
  <w:style w:type="paragraph" w:styleId="TOC9">
    <w:name w:val="toc 9"/>
    <w:basedOn w:val="Normal"/>
    <w:next w:val="Normal"/>
    <w:autoRedefine/>
    <w:uiPriority w:val="39"/>
    <w:unhideWhenUsed/>
    <w:rsid w:val="006E33A8"/>
    <w:pPr>
      <w:widowControl/>
      <w:autoSpaceDE/>
      <w:autoSpaceDN/>
      <w:spacing w:after="100" w:line="259" w:lineRule="auto"/>
      <w:ind w:left="1760"/>
    </w:pPr>
    <w:rPr>
      <w:rFonts w:asciiTheme="minorHAnsi" w:eastAsiaTheme="minorEastAsia" w:hAnsiTheme="minorHAnsi" w:cstheme="minorBidi"/>
      <w:kern w:val="2"/>
      <w:lang w:val="en-GB" w:eastAsia="en-GB"/>
      <w14:ligatures w14:val="standardContextual"/>
    </w:rPr>
  </w:style>
  <w:style w:type="paragraph" w:styleId="FootnoteText">
    <w:name w:val="footnote text"/>
    <w:basedOn w:val="Normal"/>
    <w:link w:val="FootnoteTextChar"/>
    <w:uiPriority w:val="99"/>
    <w:semiHidden/>
    <w:unhideWhenUsed/>
    <w:rsid w:val="002E1BF7"/>
    <w:pPr>
      <w:widowControl/>
      <w:autoSpaceDE/>
      <w:autoSpaceDN/>
      <w:contextualSpacing/>
      <w:jc w:val="both"/>
    </w:pPr>
    <w:rPr>
      <w:rFonts w:eastAsiaTheme="minorHAnsi"/>
      <w:sz w:val="20"/>
      <w:szCs w:val="20"/>
      <w:lang w:val="en-GB" w:eastAsia="en-GB"/>
    </w:rPr>
  </w:style>
  <w:style w:type="character" w:customStyle="1" w:styleId="FootnoteTextChar">
    <w:name w:val="Footnote Text Char"/>
    <w:basedOn w:val="DefaultParagraphFont"/>
    <w:link w:val="FootnoteText"/>
    <w:uiPriority w:val="99"/>
    <w:semiHidden/>
    <w:rsid w:val="002E1BF7"/>
    <w:rPr>
      <w:rFonts w:ascii="Calibri" w:hAnsi="Calibri" w:cs="Calibri"/>
      <w:sz w:val="20"/>
      <w:szCs w:val="20"/>
      <w:lang w:val="en-GB" w:eastAsia="en-GB"/>
    </w:rPr>
  </w:style>
  <w:style w:type="character" w:styleId="FootnoteReference">
    <w:name w:val="footnote reference"/>
    <w:basedOn w:val="DefaultParagraphFont"/>
    <w:uiPriority w:val="99"/>
    <w:semiHidden/>
    <w:unhideWhenUsed/>
    <w:rsid w:val="002E1BF7"/>
    <w:rPr>
      <w:vertAlign w:val="superscript"/>
    </w:rPr>
  </w:style>
  <w:style w:type="character" w:customStyle="1" w:styleId="Heading1Char">
    <w:name w:val="Heading 1 Char"/>
    <w:basedOn w:val="DefaultParagraphFont"/>
    <w:link w:val="Heading1"/>
    <w:uiPriority w:val="9"/>
    <w:rsid w:val="00F57D23"/>
    <w:rPr>
      <w:rFonts w:ascii="Arial" w:eastAsia="Arial" w:hAnsi="Arial" w:cs="Arial"/>
      <w:b/>
      <w:bCs/>
      <w:sz w:val="78"/>
      <w:szCs w:val="78"/>
    </w:rPr>
  </w:style>
  <w:style w:type="character" w:customStyle="1" w:styleId="xxxcontentpasted0">
    <w:name w:val="x_x_x_contentpasted0"/>
    <w:basedOn w:val="DefaultParagraphFont"/>
    <w:rsid w:val="00200BAE"/>
  </w:style>
  <w:style w:type="character" w:customStyle="1" w:styleId="xcontentpasted0">
    <w:name w:val="x_contentpasted0"/>
    <w:basedOn w:val="DefaultParagraphFont"/>
    <w:rsid w:val="00200BAE"/>
  </w:style>
  <w:style w:type="character" w:customStyle="1" w:styleId="xxxcontentpasted1">
    <w:name w:val="x_x_x_contentpasted1"/>
    <w:basedOn w:val="DefaultParagraphFont"/>
    <w:rsid w:val="00200BAE"/>
  </w:style>
  <w:style w:type="character" w:customStyle="1" w:styleId="xxxcontentpasted2">
    <w:name w:val="x_x_x_contentpasted2"/>
    <w:basedOn w:val="DefaultParagraphFont"/>
    <w:rsid w:val="00200BAE"/>
  </w:style>
  <w:style w:type="paragraph" w:styleId="ListBullet">
    <w:name w:val="List Bullet"/>
    <w:basedOn w:val="Normal"/>
    <w:uiPriority w:val="99"/>
    <w:semiHidden/>
    <w:unhideWhenUsed/>
    <w:rsid w:val="00FF78F9"/>
    <w:pPr>
      <w:numPr>
        <w:numId w:val="6"/>
      </w:numPr>
      <w:contextualSpacing/>
    </w:pPr>
  </w:style>
  <w:style w:type="paragraph" w:customStyle="1" w:styleId="p1">
    <w:name w:val="p1"/>
    <w:basedOn w:val="Normal"/>
    <w:rsid w:val="007F13F8"/>
    <w:pPr>
      <w:widowControl/>
      <w:autoSpaceDE/>
      <w:autoSpaceDN/>
    </w:pPr>
    <w:rPr>
      <w:rFonts w:ascii="Helvetica" w:eastAsiaTheme="minorEastAsia" w:hAnsi="Helvetica" w:cs="Times New Roman"/>
      <w:sz w:val="18"/>
      <w:szCs w:val="18"/>
      <w:lang w:val="en-GB" w:eastAsia="en-GB"/>
    </w:rPr>
  </w:style>
  <w:style w:type="character" w:customStyle="1" w:styleId="s1">
    <w:name w:val="s1"/>
    <w:basedOn w:val="DefaultParagraphFont"/>
    <w:rsid w:val="007F13F8"/>
    <w:rPr>
      <w:rFonts w:ascii="Helvetica" w:hAnsi="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28797">
      <w:bodyDiv w:val="1"/>
      <w:marLeft w:val="0"/>
      <w:marRight w:val="0"/>
      <w:marTop w:val="0"/>
      <w:marBottom w:val="0"/>
      <w:divBdr>
        <w:top w:val="none" w:sz="0" w:space="0" w:color="auto"/>
        <w:left w:val="none" w:sz="0" w:space="0" w:color="auto"/>
        <w:bottom w:val="none" w:sz="0" w:space="0" w:color="auto"/>
        <w:right w:val="none" w:sz="0" w:space="0" w:color="auto"/>
      </w:divBdr>
    </w:div>
    <w:div w:id="63263479">
      <w:bodyDiv w:val="1"/>
      <w:marLeft w:val="0"/>
      <w:marRight w:val="0"/>
      <w:marTop w:val="0"/>
      <w:marBottom w:val="0"/>
      <w:divBdr>
        <w:top w:val="none" w:sz="0" w:space="0" w:color="auto"/>
        <w:left w:val="none" w:sz="0" w:space="0" w:color="auto"/>
        <w:bottom w:val="none" w:sz="0" w:space="0" w:color="auto"/>
        <w:right w:val="none" w:sz="0" w:space="0" w:color="auto"/>
      </w:divBdr>
    </w:div>
    <w:div w:id="67309386">
      <w:bodyDiv w:val="1"/>
      <w:marLeft w:val="0"/>
      <w:marRight w:val="0"/>
      <w:marTop w:val="0"/>
      <w:marBottom w:val="0"/>
      <w:divBdr>
        <w:top w:val="none" w:sz="0" w:space="0" w:color="auto"/>
        <w:left w:val="none" w:sz="0" w:space="0" w:color="auto"/>
        <w:bottom w:val="none" w:sz="0" w:space="0" w:color="auto"/>
        <w:right w:val="none" w:sz="0" w:space="0" w:color="auto"/>
      </w:divBdr>
    </w:div>
    <w:div w:id="119962036">
      <w:bodyDiv w:val="1"/>
      <w:marLeft w:val="0"/>
      <w:marRight w:val="0"/>
      <w:marTop w:val="0"/>
      <w:marBottom w:val="0"/>
      <w:divBdr>
        <w:top w:val="none" w:sz="0" w:space="0" w:color="auto"/>
        <w:left w:val="none" w:sz="0" w:space="0" w:color="auto"/>
        <w:bottom w:val="none" w:sz="0" w:space="0" w:color="auto"/>
        <w:right w:val="none" w:sz="0" w:space="0" w:color="auto"/>
      </w:divBdr>
    </w:div>
    <w:div w:id="150175726">
      <w:bodyDiv w:val="1"/>
      <w:marLeft w:val="0"/>
      <w:marRight w:val="0"/>
      <w:marTop w:val="0"/>
      <w:marBottom w:val="0"/>
      <w:divBdr>
        <w:top w:val="none" w:sz="0" w:space="0" w:color="auto"/>
        <w:left w:val="none" w:sz="0" w:space="0" w:color="auto"/>
        <w:bottom w:val="none" w:sz="0" w:space="0" w:color="auto"/>
        <w:right w:val="none" w:sz="0" w:space="0" w:color="auto"/>
      </w:divBdr>
    </w:div>
    <w:div w:id="178395050">
      <w:bodyDiv w:val="1"/>
      <w:marLeft w:val="0"/>
      <w:marRight w:val="0"/>
      <w:marTop w:val="0"/>
      <w:marBottom w:val="0"/>
      <w:divBdr>
        <w:top w:val="none" w:sz="0" w:space="0" w:color="auto"/>
        <w:left w:val="none" w:sz="0" w:space="0" w:color="auto"/>
        <w:bottom w:val="none" w:sz="0" w:space="0" w:color="auto"/>
        <w:right w:val="none" w:sz="0" w:space="0" w:color="auto"/>
      </w:divBdr>
    </w:div>
    <w:div w:id="190843978">
      <w:bodyDiv w:val="1"/>
      <w:marLeft w:val="0"/>
      <w:marRight w:val="0"/>
      <w:marTop w:val="0"/>
      <w:marBottom w:val="0"/>
      <w:divBdr>
        <w:top w:val="none" w:sz="0" w:space="0" w:color="auto"/>
        <w:left w:val="none" w:sz="0" w:space="0" w:color="auto"/>
        <w:bottom w:val="none" w:sz="0" w:space="0" w:color="auto"/>
        <w:right w:val="none" w:sz="0" w:space="0" w:color="auto"/>
      </w:divBdr>
    </w:div>
    <w:div w:id="200022120">
      <w:bodyDiv w:val="1"/>
      <w:marLeft w:val="0"/>
      <w:marRight w:val="0"/>
      <w:marTop w:val="0"/>
      <w:marBottom w:val="0"/>
      <w:divBdr>
        <w:top w:val="none" w:sz="0" w:space="0" w:color="auto"/>
        <w:left w:val="none" w:sz="0" w:space="0" w:color="auto"/>
        <w:bottom w:val="none" w:sz="0" w:space="0" w:color="auto"/>
        <w:right w:val="none" w:sz="0" w:space="0" w:color="auto"/>
      </w:divBdr>
    </w:div>
    <w:div w:id="210043615">
      <w:bodyDiv w:val="1"/>
      <w:marLeft w:val="0"/>
      <w:marRight w:val="0"/>
      <w:marTop w:val="0"/>
      <w:marBottom w:val="0"/>
      <w:divBdr>
        <w:top w:val="none" w:sz="0" w:space="0" w:color="auto"/>
        <w:left w:val="none" w:sz="0" w:space="0" w:color="auto"/>
        <w:bottom w:val="none" w:sz="0" w:space="0" w:color="auto"/>
        <w:right w:val="none" w:sz="0" w:space="0" w:color="auto"/>
      </w:divBdr>
      <w:divsChild>
        <w:div w:id="104154190">
          <w:marLeft w:val="0"/>
          <w:marRight w:val="0"/>
          <w:marTop w:val="0"/>
          <w:marBottom w:val="0"/>
          <w:divBdr>
            <w:top w:val="none" w:sz="0" w:space="0" w:color="auto"/>
            <w:left w:val="none" w:sz="0" w:space="0" w:color="auto"/>
            <w:bottom w:val="none" w:sz="0" w:space="0" w:color="auto"/>
            <w:right w:val="none" w:sz="0" w:space="0" w:color="auto"/>
          </w:divBdr>
        </w:div>
        <w:div w:id="283313023">
          <w:marLeft w:val="0"/>
          <w:marRight w:val="0"/>
          <w:marTop w:val="0"/>
          <w:marBottom w:val="0"/>
          <w:divBdr>
            <w:top w:val="none" w:sz="0" w:space="0" w:color="auto"/>
            <w:left w:val="none" w:sz="0" w:space="0" w:color="auto"/>
            <w:bottom w:val="none" w:sz="0" w:space="0" w:color="auto"/>
            <w:right w:val="none" w:sz="0" w:space="0" w:color="auto"/>
          </w:divBdr>
        </w:div>
        <w:div w:id="1572157090">
          <w:marLeft w:val="0"/>
          <w:marRight w:val="0"/>
          <w:marTop w:val="0"/>
          <w:marBottom w:val="0"/>
          <w:divBdr>
            <w:top w:val="none" w:sz="0" w:space="0" w:color="auto"/>
            <w:left w:val="none" w:sz="0" w:space="0" w:color="auto"/>
            <w:bottom w:val="none" w:sz="0" w:space="0" w:color="auto"/>
            <w:right w:val="none" w:sz="0" w:space="0" w:color="auto"/>
          </w:divBdr>
        </w:div>
      </w:divsChild>
    </w:div>
    <w:div w:id="238908282">
      <w:bodyDiv w:val="1"/>
      <w:marLeft w:val="0"/>
      <w:marRight w:val="0"/>
      <w:marTop w:val="0"/>
      <w:marBottom w:val="0"/>
      <w:divBdr>
        <w:top w:val="none" w:sz="0" w:space="0" w:color="auto"/>
        <w:left w:val="none" w:sz="0" w:space="0" w:color="auto"/>
        <w:bottom w:val="none" w:sz="0" w:space="0" w:color="auto"/>
        <w:right w:val="none" w:sz="0" w:space="0" w:color="auto"/>
      </w:divBdr>
    </w:div>
    <w:div w:id="332688096">
      <w:bodyDiv w:val="1"/>
      <w:marLeft w:val="0"/>
      <w:marRight w:val="0"/>
      <w:marTop w:val="0"/>
      <w:marBottom w:val="0"/>
      <w:divBdr>
        <w:top w:val="none" w:sz="0" w:space="0" w:color="auto"/>
        <w:left w:val="none" w:sz="0" w:space="0" w:color="auto"/>
        <w:bottom w:val="none" w:sz="0" w:space="0" w:color="auto"/>
        <w:right w:val="none" w:sz="0" w:space="0" w:color="auto"/>
      </w:divBdr>
      <w:divsChild>
        <w:div w:id="316105712">
          <w:marLeft w:val="0"/>
          <w:marRight w:val="0"/>
          <w:marTop w:val="0"/>
          <w:marBottom w:val="0"/>
          <w:divBdr>
            <w:top w:val="none" w:sz="0" w:space="0" w:color="auto"/>
            <w:left w:val="none" w:sz="0" w:space="0" w:color="auto"/>
            <w:bottom w:val="none" w:sz="0" w:space="0" w:color="auto"/>
            <w:right w:val="none" w:sz="0" w:space="0" w:color="auto"/>
          </w:divBdr>
        </w:div>
      </w:divsChild>
    </w:div>
    <w:div w:id="372006174">
      <w:bodyDiv w:val="1"/>
      <w:marLeft w:val="0"/>
      <w:marRight w:val="0"/>
      <w:marTop w:val="0"/>
      <w:marBottom w:val="0"/>
      <w:divBdr>
        <w:top w:val="none" w:sz="0" w:space="0" w:color="auto"/>
        <w:left w:val="none" w:sz="0" w:space="0" w:color="auto"/>
        <w:bottom w:val="none" w:sz="0" w:space="0" w:color="auto"/>
        <w:right w:val="none" w:sz="0" w:space="0" w:color="auto"/>
      </w:divBdr>
    </w:div>
    <w:div w:id="381295023">
      <w:bodyDiv w:val="1"/>
      <w:marLeft w:val="0"/>
      <w:marRight w:val="0"/>
      <w:marTop w:val="0"/>
      <w:marBottom w:val="0"/>
      <w:divBdr>
        <w:top w:val="none" w:sz="0" w:space="0" w:color="auto"/>
        <w:left w:val="none" w:sz="0" w:space="0" w:color="auto"/>
        <w:bottom w:val="none" w:sz="0" w:space="0" w:color="auto"/>
        <w:right w:val="none" w:sz="0" w:space="0" w:color="auto"/>
      </w:divBdr>
    </w:div>
    <w:div w:id="400910961">
      <w:bodyDiv w:val="1"/>
      <w:marLeft w:val="0"/>
      <w:marRight w:val="0"/>
      <w:marTop w:val="0"/>
      <w:marBottom w:val="0"/>
      <w:divBdr>
        <w:top w:val="none" w:sz="0" w:space="0" w:color="auto"/>
        <w:left w:val="none" w:sz="0" w:space="0" w:color="auto"/>
        <w:bottom w:val="none" w:sz="0" w:space="0" w:color="auto"/>
        <w:right w:val="none" w:sz="0" w:space="0" w:color="auto"/>
      </w:divBdr>
    </w:div>
    <w:div w:id="471022014">
      <w:bodyDiv w:val="1"/>
      <w:marLeft w:val="0"/>
      <w:marRight w:val="0"/>
      <w:marTop w:val="0"/>
      <w:marBottom w:val="0"/>
      <w:divBdr>
        <w:top w:val="none" w:sz="0" w:space="0" w:color="auto"/>
        <w:left w:val="none" w:sz="0" w:space="0" w:color="auto"/>
        <w:bottom w:val="none" w:sz="0" w:space="0" w:color="auto"/>
        <w:right w:val="none" w:sz="0" w:space="0" w:color="auto"/>
      </w:divBdr>
    </w:div>
    <w:div w:id="481120668">
      <w:bodyDiv w:val="1"/>
      <w:marLeft w:val="0"/>
      <w:marRight w:val="0"/>
      <w:marTop w:val="0"/>
      <w:marBottom w:val="0"/>
      <w:divBdr>
        <w:top w:val="none" w:sz="0" w:space="0" w:color="auto"/>
        <w:left w:val="none" w:sz="0" w:space="0" w:color="auto"/>
        <w:bottom w:val="none" w:sz="0" w:space="0" w:color="auto"/>
        <w:right w:val="none" w:sz="0" w:space="0" w:color="auto"/>
      </w:divBdr>
    </w:div>
    <w:div w:id="485708282">
      <w:bodyDiv w:val="1"/>
      <w:marLeft w:val="0"/>
      <w:marRight w:val="0"/>
      <w:marTop w:val="0"/>
      <w:marBottom w:val="0"/>
      <w:divBdr>
        <w:top w:val="none" w:sz="0" w:space="0" w:color="auto"/>
        <w:left w:val="none" w:sz="0" w:space="0" w:color="auto"/>
        <w:bottom w:val="none" w:sz="0" w:space="0" w:color="auto"/>
        <w:right w:val="none" w:sz="0" w:space="0" w:color="auto"/>
      </w:divBdr>
    </w:div>
    <w:div w:id="525800413">
      <w:bodyDiv w:val="1"/>
      <w:marLeft w:val="0"/>
      <w:marRight w:val="0"/>
      <w:marTop w:val="0"/>
      <w:marBottom w:val="0"/>
      <w:divBdr>
        <w:top w:val="none" w:sz="0" w:space="0" w:color="auto"/>
        <w:left w:val="none" w:sz="0" w:space="0" w:color="auto"/>
        <w:bottom w:val="none" w:sz="0" w:space="0" w:color="auto"/>
        <w:right w:val="none" w:sz="0" w:space="0" w:color="auto"/>
      </w:divBdr>
    </w:div>
    <w:div w:id="589194021">
      <w:bodyDiv w:val="1"/>
      <w:marLeft w:val="0"/>
      <w:marRight w:val="0"/>
      <w:marTop w:val="0"/>
      <w:marBottom w:val="0"/>
      <w:divBdr>
        <w:top w:val="none" w:sz="0" w:space="0" w:color="auto"/>
        <w:left w:val="none" w:sz="0" w:space="0" w:color="auto"/>
        <w:bottom w:val="none" w:sz="0" w:space="0" w:color="auto"/>
        <w:right w:val="none" w:sz="0" w:space="0" w:color="auto"/>
      </w:divBdr>
    </w:div>
    <w:div w:id="613947929">
      <w:bodyDiv w:val="1"/>
      <w:marLeft w:val="0"/>
      <w:marRight w:val="0"/>
      <w:marTop w:val="0"/>
      <w:marBottom w:val="0"/>
      <w:divBdr>
        <w:top w:val="none" w:sz="0" w:space="0" w:color="auto"/>
        <w:left w:val="none" w:sz="0" w:space="0" w:color="auto"/>
        <w:bottom w:val="none" w:sz="0" w:space="0" w:color="auto"/>
        <w:right w:val="none" w:sz="0" w:space="0" w:color="auto"/>
      </w:divBdr>
    </w:div>
    <w:div w:id="636110337">
      <w:bodyDiv w:val="1"/>
      <w:marLeft w:val="0"/>
      <w:marRight w:val="0"/>
      <w:marTop w:val="0"/>
      <w:marBottom w:val="0"/>
      <w:divBdr>
        <w:top w:val="none" w:sz="0" w:space="0" w:color="auto"/>
        <w:left w:val="none" w:sz="0" w:space="0" w:color="auto"/>
        <w:bottom w:val="none" w:sz="0" w:space="0" w:color="auto"/>
        <w:right w:val="none" w:sz="0" w:space="0" w:color="auto"/>
      </w:divBdr>
    </w:div>
    <w:div w:id="638459380">
      <w:bodyDiv w:val="1"/>
      <w:marLeft w:val="0"/>
      <w:marRight w:val="0"/>
      <w:marTop w:val="0"/>
      <w:marBottom w:val="0"/>
      <w:divBdr>
        <w:top w:val="none" w:sz="0" w:space="0" w:color="auto"/>
        <w:left w:val="none" w:sz="0" w:space="0" w:color="auto"/>
        <w:bottom w:val="none" w:sz="0" w:space="0" w:color="auto"/>
        <w:right w:val="none" w:sz="0" w:space="0" w:color="auto"/>
      </w:divBdr>
    </w:div>
    <w:div w:id="663631490">
      <w:bodyDiv w:val="1"/>
      <w:marLeft w:val="0"/>
      <w:marRight w:val="0"/>
      <w:marTop w:val="0"/>
      <w:marBottom w:val="0"/>
      <w:divBdr>
        <w:top w:val="none" w:sz="0" w:space="0" w:color="auto"/>
        <w:left w:val="none" w:sz="0" w:space="0" w:color="auto"/>
        <w:bottom w:val="none" w:sz="0" w:space="0" w:color="auto"/>
        <w:right w:val="none" w:sz="0" w:space="0" w:color="auto"/>
      </w:divBdr>
    </w:div>
    <w:div w:id="742489955">
      <w:bodyDiv w:val="1"/>
      <w:marLeft w:val="0"/>
      <w:marRight w:val="0"/>
      <w:marTop w:val="0"/>
      <w:marBottom w:val="0"/>
      <w:divBdr>
        <w:top w:val="none" w:sz="0" w:space="0" w:color="auto"/>
        <w:left w:val="none" w:sz="0" w:space="0" w:color="auto"/>
        <w:bottom w:val="none" w:sz="0" w:space="0" w:color="auto"/>
        <w:right w:val="none" w:sz="0" w:space="0" w:color="auto"/>
      </w:divBdr>
    </w:div>
    <w:div w:id="746927404">
      <w:bodyDiv w:val="1"/>
      <w:marLeft w:val="0"/>
      <w:marRight w:val="0"/>
      <w:marTop w:val="0"/>
      <w:marBottom w:val="0"/>
      <w:divBdr>
        <w:top w:val="none" w:sz="0" w:space="0" w:color="auto"/>
        <w:left w:val="none" w:sz="0" w:space="0" w:color="auto"/>
        <w:bottom w:val="none" w:sz="0" w:space="0" w:color="auto"/>
        <w:right w:val="none" w:sz="0" w:space="0" w:color="auto"/>
      </w:divBdr>
    </w:div>
    <w:div w:id="827400421">
      <w:bodyDiv w:val="1"/>
      <w:marLeft w:val="0"/>
      <w:marRight w:val="0"/>
      <w:marTop w:val="0"/>
      <w:marBottom w:val="0"/>
      <w:divBdr>
        <w:top w:val="none" w:sz="0" w:space="0" w:color="auto"/>
        <w:left w:val="none" w:sz="0" w:space="0" w:color="auto"/>
        <w:bottom w:val="none" w:sz="0" w:space="0" w:color="auto"/>
        <w:right w:val="none" w:sz="0" w:space="0" w:color="auto"/>
      </w:divBdr>
    </w:div>
    <w:div w:id="835151994">
      <w:bodyDiv w:val="1"/>
      <w:marLeft w:val="0"/>
      <w:marRight w:val="0"/>
      <w:marTop w:val="0"/>
      <w:marBottom w:val="0"/>
      <w:divBdr>
        <w:top w:val="none" w:sz="0" w:space="0" w:color="auto"/>
        <w:left w:val="none" w:sz="0" w:space="0" w:color="auto"/>
        <w:bottom w:val="none" w:sz="0" w:space="0" w:color="auto"/>
        <w:right w:val="none" w:sz="0" w:space="0" w:color="auto"/>
      </w:divBdr>
      <w:divsChild>
        <w:div w:id="2131585997">
          <w:marLeft w:val="0"/>
          <w:marRight w:val="0"/>
          <w:marTop w:val="0"/>
          <w:marBottom w:val="0"/>
          <w:divBdr>
            <w:top w:val="none" w:sz="0" w:space="0" w:color="auto"/>
            <w:left w:val="none" w:sz="0" w:space="0" w:color="auto"/>
            <w:bottom w:val="none" w:sz="0" w:space="0" w:color="auto"/>
            <w:right w:val="none" w:sz="0" w:space="0" w:color="auto"/>
          </w:divBdr>
        </w:div>
        <w:div w:id="1073238794">
          <w:marLeft w:val="0"/>
          <w:marRight w:val="0"/>
          <w:marTop w:val="0"/>
          <w:marBottom w:val="0"/>
          <w:divBdr>
            <w:top w:val="none" w:sz="0" w:space="0" w:color="auto"/>
            <w:left w:val="none" w:sz="0" w:space="0" w:color="auto"/>
            <w:bottom w:val="none" w:sz="0" w:space="0" w:color="auto"/>
            <w:right w:val="none" w:sz="0" w:space="0" w:color="auto"/>
          </w:divBdr>
        </w:div>
        <w:div w:id="1299798425">
          <w:marLeft w:val="0"/>
          <w:marRight w:val="0"/>
          <w:marTop w:val="0"/>
          <w:marBottom w:val="0"/>
          <w:divBdr>
            <w:top w:val="none" w:sz="0" w:space="0" w:color="auto"/>
            <w:left w:val="none" w:sz="0" w:space="0" w:color="auto"/>
            <w:bottom w:val="none" w:sz="0" w:space="0" w:color="auto"/>
            <w:right w:val="none" w:sz="0" w:space="0" w:color="auto"/>
          </w:divBdr>
        </w:div>
        <w:div w:id="1945846993">
          <w:marLeft w:val="0"/>
          <w:marRight w:val="0"/>
          <w:marTop w:val="0"/>
          <w:marBottom w:val="0"/>
          <w:divBdr>
            <w:top w:val="none" w:sz="0" w:space="0" w:color="auto"/>
            <w:left w:val="none" w:sz="0" w:space="0" w:color="auto"/>
            <w:bottom w:val="none" w:sz="0" w:space="0" w:color="auto"/>
            <w:right w:val="none" w:sz="0" w:space="0" w:color="auto"/>
          </w:divBdr>
        </w:div>
      </w:divsChild>
    </w:div>
    <w:div w:id="888415320">
      <w:bodyDiv w:val="1"/>
      <w:marLeft w:val="0"/>
      <w:marRight w:val="0"/>
      <w:marTop w:val="0"/>
      <w:marBottom w:val="0"/>
      <w:divBdr>
        <w:top w:val="none" w:sz="0" w:space="0" w:color="auto"/>
        <w:left w:val="none" w:sz="0" w:space="0" w:color="auto"/>
        <w:bottom w:val="none" w:sz="0" w:space="0" w:color="auto"/>
        <w:right w:val="none" w:sz="0" w:space="0" w:color="auto"/>
      </w:divBdr>
    </w:div>
    <w:div w:id="891310907">
      <w:bodyDiv w:val="1"/>
      <w:marLeft w:val="0"/>
      <w:marRight w:val="0"/>
      <w:marTop w:val="0"/>
      <w:marBottom w:val="0"/>
      <w:divBdr>
        <w:top w:val="none" w:sz="0" w:space="0" w:color="auto"/>
        <w:left w:val="none" w:sz="0" w:space="0" w:color="auto"/>
        <w:bottom w:val="none" w:sz="0" w:space="0" w:color="auto"/>
        <w:right w:val="none" w:sz="0" w:space="0" w:color="auto"/>
      </w:divBdr>
    </w:div>
    <w:div w:id="898706743">
      <w:bodyDiv w:val="1"/>
      <w:marLeft w:val="0"/>
      <w:marRight w:val="0"/>
      <w:marTop w:val="0"/>
      <w:marBottom w:val="0"/>
      <w:divBdr>
        <w:top w:val="none" w:sz="0" w:space="0" w:color="auto"/>
        <w:left w:val="none" w:sz="0" w:space="0" w:color="auto"/>
        <w:bottom w:val="none" w:sz="0" w:space="0" w:color="auto"/>
        <w:right w:val="none" w:sz="0" w:space="0" w:color="auto"/>
      </w:divBdr>
    </w:div>
    <w:div w:id="915017461">
      <w:bodyDiv w:val="1"/>
      <w:marLeft w:val="0"/>
      <w:marRight w:val="0"/>
      <w:marTop w:val="0"/>
      <w:marBottom w:val="0"/>
      <w:divBdr>
        <w:top w:val="none" w:sz="0" w:space="0" w:color="auto"/>
        <w:left w:val="none" w:sz="0" w:space="0" w:color="auto"/>
        <w:bottom w:val="none" w:sz="0" w:space="0" w:color="auto"/>
        <w:right w:val="none" w:sz="0" w:space="0" w:color="auto"/>
      </w:divBdr>
    </w:div>
    <w:div w:id="951480026">
      <w:bodyDiv w:val="1"/>
      <w:marLeft w:val="0"/>
      <w:marRight w:val="0"/>
      <w:marTop w:val="0"/>
      <w:marBottom w:val="0"/>
      <w:divBdr>
        <w:top w:val="none" w:sz="0" w:space="0" w:color="auto"/>
        <w:left w:val="none" w:sz="0" w:space="0" w:color="auto"/>
        <w:bottom w:val="none" w:sz="0" w:space="0" w:color="auto"/>
        <w:right w:val="none" w:sz="0" w:space="0" w:color="auto"/>
      </w:divBdr>
    </w:div>
    <w:div w:id="991132190">
      <w:bodyDiv w:val="1"/>
      <w:marLeft w:val="0"/>
      <w:marRight w:val="0"/>
      <w:marTop w:val="0"/>
      <w:marBottom w:val="0"/>
      <w:divBdr>
        <w:top w:val="none" w:sz="0" w:space="0" w:color="auto"/>
        <w:left w:val="none" w:sz="0" w:space="0" w:color="auto"/>
        <w:bottom w:val="none" w:sz="0" w:space="0" w:color="auto"/>
        <w:right w:val="none" w:sz="0" w:space="0" w:color="auto"/>
      </w:divBdr>
      <w:divsChild>
        <w:div w:id="1934170489">
          <w:marLeft w:val="0"/>
          <w:marRight w:val="0"/>
          <w:marTop w:val="0"/>
          <w:marBottom w:val="0"/>
          <w:divBdr>
            <w:top w:val="none" w:sz="0" w:space="0" w:color="auto"/>
            <w:left w:val="none" w:sz="0" w:space="0" w:color="auto"/>
            <w:bottom w:val="none" w:sz="0" w:space="0" w:color="auto"/>
            <w:right w:val="none" w:sz="0" w:space="0" w:color="auto"/>
          </w:divBdr>
        </w:div>
      </w:divsChild>
    </w:div>
    <w:div w:id="1019937907">
      <w:bodyDiv w:val="1"/>
      <w:marLeft w:val="0"/>
      <w:marRight w:val="0"/>
      <w:marTop w:val="0"/>
      <w:marBottom w:val="0"/>
      <w:divBdr>
        <w:top w:val="none" w:sz="0" w:space="0" w:color="auto"/>
        <w:left w:val="none" w:sz="0" w:space="0" w:color="auto"/>
        <w:bottom w:val="none" w:sz="0" w:space="0" w:color="auto"/>
        <w:right w:val="none" w:sz="0" w:space="0" w:color="auto"/>
      </w:divBdr>
    </w:div>
    <w:div w:id="1080366173">
      <w:bodyDiv w:val="1"/>
      <w:marLeft w:val="0"/>
      <w:marRight w:val="0"/>
      <w:marTop w:val="0"/>
      <w:marBottom w:val="0"/>
      <w:divBdr>
        <w:top w:val="none" w:sz="0" w:space="0" w:color="auto"/>
        <w:left w:val="none" w:sz="0" w:space="0" w:color="auto"/>
        <w:bottom w:val="none" w:sz="0" w:space="0" w:color="auto"/>
        <w:right w:val="none" w:sz="0" w:space="0" w:color="auto"/>
      </w:divBdr>
    </w:div>
    <w:div w:id="1097948409">
      <w:bodyDiv w:val="1"/>
      <w:marLeft w:val="0"/>
      <w:marRight w:val="0"/>
      <w:marTop w:val="0"/>
      <w:marBottom w:val="0"/>
      <w:divBdr>
        <w:top w:val="none" w:sz="0" w:space="0" w:color="auto"/>
        <w:left w:val="none" w:sz="0" w:space="0" w:color="auto"/>
        <w:bottom w:val="none" w:sz="0" w:space="0" w:color="auto"/>
        <w:right w:val="none" w:sz="0" w:space="0" w:color="auto"/>
      </w:divBdr>
    </w:div>
    <w:div w:id="1120877594">
      <w:bodyDiv w:val="1"/>
      <w:marLeft w:val="0"/>
      <w:marRight w:val="0"/>
      <w:marTop w:val="0"/>
      <w:marBottom w:val="0"/>
      <w:divBdr>
        <w:top w:val="none" w:sz="0" w:space="0" w:color="auto"/>
        <w:left w:val="none" w:sz="0" w:space="0" w:color="auto"/>
        <w:bottom w:val="none" w:sz="0" w:space="0" w:color="auto"/>
        <w:right w:val="none" w:sz="0" w:space="0" w:color="auto"/>
      </w:divBdr>
    </w:div>
    <w:div w:id="1165970849">
      <w:bodyDiv w:val="1"/>
      <w:marLeft w:val="0"/>
      <w:marRight w:val="0"/>
      <w:marTop w:val="0"/>
      <w:marBottom w:val="0"/>
      <w:divBdr>
        <w:top w:val="none" w:sz="0" w:space="0" w:color="auto"/>
        <w:left w:val="none" w:sz="0" w:space="0" w:color="auto"/>
        <w:bottom w:val="none" w:sz="0" w:space="0" w:color="auto"/>
        <w:right w:val="none" w:sz="0" w:space="0" w:color="auto"/>
      </w:divBdr>
    </w:div>
    <w:div w:id="1170875398">
      <w:bodyDiv w:val="1"/>
      <w:marLeft w:val="0"/>
      <w:marRight w:val="0"/>
      <w:marTop w:val="0"/>
      <w:marBottom w:val="0"/>
      <w:divBdr>
        <w:top w:val="none" w:sz="0" w:space="0" w:color="auto"/>
        <w:left w:val="none" w:sz="0" w:space="0" w:color="auto"/>
        <w:bottom w:val="none" w:sz="0" w:space="0" w:color="auto"/>
        <w:right w:val="none" w:sz="0" w:space="0" w:color="auto"/>
      </w:divBdr>
    </w:div>
    <w:div w:id="1184366760">
      <w:bodyDiv w:val="1"/>
      <w:marLeft w:val="0"/>
      <w:marRight w:val="0"/>
      <w:marTop w:val="0"/>
      <w:marBottom w:val="0"/>
      <w:divBdr>
        <w:top w:val="none" w:sz="0" w:space="0" w:color="auto"/>
        <w:left w:val="none" w:sz="0" w:space="0" w:color="auto"/>
        <w:bottom w:val="none" w:sz="0" w:space="0" w:color="auto"/>
        <w:right w:val="none" w:sz="0" w:space="0" w:color="auto"/>
      </w:divBdr>
    </w:div>
    <w:div w:id="1190753229">
      <w:bodyDiv w:val="1"/>
      <w:marLeft w:val="0"/>
      <w:marRight w:val="0"/>
      <w:marTop w:val="0"/>
      <w:marBottom w:val="0"/>
      <w:divBdr>
        <w:top w:val="none" w:sz="0" w:space="0" w:color="auto"/>
        <w:left w:val="none" w:sz="0" w:space="0" w:color="auto"/>
        <w:bottom w:val="none" w:sz="0" w:space="0" w:color="auto"/>
        <w:right w:val="none" w:sz="0" w:space="0" w:color="auto"/>
      </w:divBdr>
    </w:div>
    <w:div w:id="1203859463">
      <w:bodyDiv w:val="1"/>
      <w:marLeft w:val="0"/>
      <w:marRight w:val="0"/>
      <w:marTop w:val="0"/>
      <w:marBottom w:val="0"/>
      <w:divBdr>
        <w:top w:val="none" w:sz="0" w:space="0" w:color="auto"/>
        <w:left w:val="none" w:sz="0" w:space="0" w:color="auto"/>
        <w:bottom w:val="none" w:sz="0" w:space="0" w:color="auto"/>
        <w:right w:val="none" w:sz="0" w:space="0" w:color="auto"/>
      </w:divBdr>
    </w:div>
    <w:div w:id="1277326779">
      <w:bodyDiv w:val="1"/>
      <w:marLeft w:val="0"/>
      <w:marRight w:val="0"/>
      <w:marTop w:val="0"/>
      <w:marBottom w:val="0"/>
      <w:divBdr>
        <w:top w:val="none" w:sz="0" w:space="0" w:color="auto"/>
        <w:left w:val="none" w:sz="0" w:space="0" w:color="auto"/>
        <w:bottom w:val="none" w:sz="0" w:space="0" w:color="auto"/>
        <w:right w:val="none" w:sz="0" w:space="0" w:color="auto"/>
      </w:divBdr>
    </w:div>
    <w:div w:id="1299607013">
      <w:bodyDiv w:val="1"/>
      <w:marLeft w:val="0"/>
      <w:marRight w:val="0"/>
      <w:marTop w:val="0"/>
      <w:marBottom w:val="0"/>
      <w:divBdr>
        <w:top w:val="none" w:sz="0" w:space="0" w:color="auto"/>
        <w:left w:val="none" w:sz="0" w:space="0" w:color="auto"/>
        <w:bottom w:val="none" w:sz="0" w:space="0" w:color="auto"/>
        <w:right w:val="none" w:sz="0" w:space="0" w:color="auto"/>
      </w:divBdr>
    </w:div>
    <w:div w:id="1423336794">
      <w:bodyDiv w:val="1"/>
      <w:marLeft w:val="0"/>
      <w:marRight w:val="0"/>
      <w:marTop w:val="0"/>
      <w:marBottom w:val="0"/>
      <w:divBdr>
        <w:top w:val="none" w:sz="0" w:space="0" w:color="auto"/>
        <w:left w:val="none" w:sz="0" w:space="0" w:color="auto"/>
        <w:bottom w:val="none" w:sz="0" w:space="0" w:color="auto"/>
        <w:right w:val="none" w:sz="0" w:space="0" w:color="auto"/>
      </w:divBdr>
    </w:div>
    <w:div w:id="1472215142">
      <w:bodyDiv w:val="1"/>
      <w:marLeft w:val="0"/>
      <w:marRight w:val="0"/>
      <w:marTop w:val="0"/>
      <w:marBottom w:val="0"/>
      <w:divBdr>
        <w:top w:val="none" w:sz="0" w:space="0" w:color="auto"/>
        <w:left w:val="none" w:sz="0" w:space="0" w:color="auto"/>
        <w:bottom w:val="none" w:sz="0" w:space="0" w:color="auto"/>
        <w:right w:val="none" w:sz="0" w:space="0" w:color="auto"/>
      </w:divBdr>
    </w:div>
    <w:div w:id="1494106247">
      <w:bodyDiv w:val="1"/>
      <w:marLeft w:val="0"/>
      <w:marRight w:val="0"/>
      <w:marTop w:val="0"/>
      <w:marBottom w:val="0"/>
      <w:divBdr>
        <w:top w:val="none" w:sz="0" w:space="0" w:color="auto"/>
        <w:left w:val="none" w:sz="0" w:space="0" w:color="auto"/>
        <w:bottom w:val="none" w:sz="0" w:space="0" w:color="auto"/>
        <w:right w:val="none" w:sz="0" w:space="0" w:color="auto"/>
      </w:divBdr>
    </w:div>
    <w:div w:id="1514684111">
      <w:bodyDiv w:val="1"/>
      <w:marLeft w:val="0"/>
      <w:marRight w:val="0"/>
      <w:marTop w:val="0"/>
      <w:marBottom w:val="0"/>
      <w:divBdr>
        <w:top w:val="none" w:sz="0" w:space="0" w:color="auto"/>
        <w:left w:val="none" w:sz="0" w:space="0" w:color="auto"/>
        <w:bottom w:val="none" w:sz="0" w:space="0" w:color="auto"/>
        <w:right w:val="none" w:sz="0" w:space="0" w:color="auto"/>
      </w:divBdr>
    </w:div>
    <w:div w:id="1517620057">
      <w:bodyDiv w:val="1"/>
      <w:marLeft w:val="0"/>
      <w:marRight w:val="0"/>
      <w:marTop w:val="0"/>
      <w:marBottom w:val="0"/>
      <w:divBdr>
        <w:top w:val="none" w:sz="0" w:space="0" w:color="auto"/>
        <w:left w:val="none" w:sz="0" w:space="0" w:color="auto"/>
        <w:bottom w:val="none" w:sz="0" w:space="0" w:color="auto"/>
        <w:right w:val="none" w:sz="0" w:space="0" w:color="auto"/>
      </w:divBdr>
    </w:div>
    <w:div w:id="1532065308">
      <w:bodyDiv w:val="1"/>
      <w:marLeft w:val="0"/>
      <w:marRight w:val="0"/>
      <w:marTop w:val="0"/>
      <w:marBottom w:val="0"/>
      <w:divBdr>
        <w:top w:val="none" w:sz="0" w:space="0" w:color="auto"/>
        <w:left w:val="none" w:sz="0" w:space="0" w:color="auto"/>
        <w:bottom w:val="none" w:sz="0" w:space="0" w:color="auto"/>
        <w:right w:val="none" w:sz="0" w:space="0" w:color="auto"/>
      </w:divBdr>
    </w:div>
    <w:div w:id="1558782605">
      <w:bodyDiv w:val="1"/>
      <w:marLeft w:val="0"/>
      <w:marRight w:val="0"/>
      <w:marTop w:val="0"/>
      <w:marBottom w:val="0"/>
      <w:divBdr>
        <w:top w:val="none" w:sz="0" w:space="0" w:color="auto"/>
        <w:left w:val="none" w:sz="0" w:space="0" w:color="auto"/>
        <w:bottom w:val="none" w:sz="0" w:space="0" w:color="auto"/>
        <w:right w:val="none" w:sz="0" w:space="0" w:color="auto"/>
      </w:divBdr>
    </w:div>
    <w:div w:id="1603410951">
      <w:bodyDiv w:val="1"/>
      <w:marLeft w:val="0"/>
      <w:marRight w:val="0"/>
      <w:marTop w:val="0"/>
      <w:marBottom w:val="0"/>
      <w:divBdr>
        <w:top w:val="none" w:sz="0" w:space="0" w:color="auto"/>
        <w:left w:val="none" w:sz="0" w:space="0" w:color="auto"/>
        <w:bottom w:val="none" w:sz="0" w:space="0" w:color="auto"/>
        <w:right w:val="none" w:sz="0" w:space="0" w:color="auto"/>
      </w:divBdr>
    </w:div>
    <w:div w:id="1639794820">
      <w:bodyDiv w:val="1"/>
      <w:marLeft w:val="0"/>
      <w:marRight w:val="0"/>
      <w:marTop w:val="0"/>
      <w:marBottom w:val="0"/>
      <w:divBdr>
        <w:top w:val="none" w:sz="0" w:space="0" w:color="auto"/>
        <w:left w:val="none" w:sz="0" w:space="0" w:color="auto"/>
        <w:bottom w:val="none" w:sz="0" w:space="0" w:color="auto"/>
        <w:right w:val="none" w:sz="0" w:space="0" w:color="auto"/>
      </w:divBdr>
    </w:div>
    <w:div w:id="1640650285">
      <w:bodyDiv w:val="1"/>
      <w:marLeft w:val="0"/>
      <w:marRight w:val="0"/>
      <w:marTop w:val="0"/>
      <w:marBottom w:val="0"/>
      <w:divBdr>
        <w:top w:val="none" w:sz="0" w:space="0" w:color="auto"/>
        <w:left w:val="none" w:sz="0" w:space="0" w:color="auto"/>
        <w:bottom w:val="none" w:sz="0" w:space="0" w:color="auto"/>
        <w:right w:val="none" w:sz="0" w:space="0" w:color="auto"/>
      </w:divBdr>
    </w:div>
    <w:div w:id="1653754565">
      <w:bodyDiv w:val="1"/>
      <w:marLeft w:val="0"/>
      <w:marRight w:val="0"/>
      <w:marTop w:val="0"/>
      <w:marBottom w:val="0"/>
      <w:divBdr>
        <w:top w:val="none" w:sz="0" w:space="0" w:color="auto"/>
        <w:left w:val="none" w:sz="0" w:space="0" w:color="auto"/>
        <w:bottom w:val="none" w:sz="0" w:space="0" w:color="auto"/>
        <w:right w:val="none" w:sz="0" w:space="0" w:color="auto"/>
      </w:divBdr>
      <w:divsChild>
        <w:div w:id="2008364589">
          <w:marLeft w:val="0"/>
          <w:marRight w:val="0"/>
          <w:marTop w:val="0"/>
          <w:marBottom w:val="0"/>
          <w:divBdr>
            <w:top w:val="none" w:sz="0" w:space="0" w:color="auto"/>
            <w:left w:val="none" w:sz="0" w:space="0" w:color="auto"/>
            <w:bottom w:val="none" w:sz="0" w:space="0" w:color="auto"/>
            <w:right w:val="none" w:sz="0" w:space="0" w:color="auto"/>
          </w:divBdr>
          <w:divsChild>
            <w:div w:id="1036004448">
              <w:marLeft w:val="0"/>
              <w:marRight w:val="0"/>
              <w:marTop w:val="0"/>
              <w:marBottom w:val="0"/>
              <w:divBdr>
                <w:top w:val="none" w:sz="0" w:space="0" w:color="auto"/>
                <w:left w:val="none" w:sz="0" w:space="0" w:color="auto"/>
                <w:bottom w:val="none" w:sz="0" w:space="0" w:color="auto"/>
                <w:right w:val="none" w:sz="0" w:space="0" w:color="auto"/>
              </w:divBdr>
              <w:divsChild>
                <w:div w:id="8784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126228">
      <w:bodyDiv w:val="1"/>
      <w:marLeft w:val="0"/>
      <w:marRight w:val="0"/>
      <w:marTop w:val="0"/>
      <w:marBottom w:val="0"/>
      <w:divBdr>
        <w:top w:val="none" w:sz="0" w:space="0" w:color="auto"/>
        <w:left w:val="none" w:sz="0" w:space="0" w:color="auto"/>
        <w:bottom w:val="none" w:sz="0" w:space="0" w:color="auto"/>
        <w:right w:val="none" w:sz="0" w:space="0" w:color="auto"/>
      </w:divBdr>
      <w:divsChild>
        <w:div w:id="2020814784">
          <w:marLeft w:val="480"/>
          <w:marRight w:val="0"/>
          <w:marTop w:val="0"/>
          <w:marBottom w:val="0"/>
          <w:divBdr>
            <w:top w:val="none" w:sz="0" w:space="0" w:color="auto"/>
            <w:left w:val="none" w:sz="0" w:space="0" w:color="auto"/>
            <w:bottom w:val="none" w:sz="0" w:space="0" w:color="auto"/>
            <w:right w:val="none" w:sz="0" w:space="0" w:color="auto"/>
          </w:divBdr>
          <w:divsChild>
            <w:div w:id="44951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96705">
      <w:bodyDiv w:val="1"/>
      <w:marLeft w:val="0"/>
      <w:marRight w:val="0"/>
      <w:marTop w:val="0"/>
      <w:marBottom w:val="0"/>
      <w:divBdr>
        <w:top w:val="none" w:sz="0" w:space="0" w:color="auto"/>
        <w:left w:val="none" w:sz="0" w:space="0" w:color="auto"/>
        <w:bottom w:val="none" w:sz="0" w:space="0" w:color="auto"/>
        <w:right w:val="none" w:sz="0" w:space="0" w:color="auto"/>
      </w:divBdr>
      <w:divsChild>
        <w:div w:id="884290122">
          <w:marLeft w:val="0"/>
          <w:marRight w:val="0"/>
          <w:marTop w:val="0"/>
          <w:marBottom w:val="0"/>
          <w:divBdr>
            <w:top w:val="none" w:sz="0" w:space="0" w:color="auto"/>
            <w:left w:val="none" w:sz="0" w:space="0" w:color="auto"/>
            <w:bottom w:val="none" w:sz="0" w:space="0" w:color="auto"/>
            <w:right w:val="none" w:sz="0" w:space="0" w:color="auto"/>
          </w:divBdr>
        </w:div>
      </w:divsChild>
    </w:div>
    <w:div w:id="1746612548">
      <w:bodyDiv w:val="1"/>
      <w:marLeft w:val="0"/>
      <w:marRight w:val="0"/>
      <w:marTop w:val="0"/>
      <w:marBottom w:val="0"/>
      <w:divBdr>
        <w:top w:val="none" w:sz="0" w:space="0" w:color="auto"/>
        <w:left w:val="none" w:sz="0" w:space="0" w:color="auto"/>
        <w:bottom w:val="none" w:sz="0" w:space="0" w:color="auto"/>
        <w:right w:val="none" w:sz="0" w:space="0" w:color="auto"/>
      </w:divBdr>
    </w:div>
    <w:div w:id="1748913757">
      <w:bodyDiv w:val="1"/>
      <w:marLeft w:val="0"/>
      <w:marRight w:val="0"/>
      <w:marTop w:val="0"/>
      <w:marBottom w:val="0"/>
      <w:divBdr>
        <w:top w:val="none" w:sz="0" w:space="0" w:color="auto"/>
        <w:left w:val="none" w:sz="0" w:space="0" w:color="auto"/>
        <w:bottom w:val="none" w:sz="0" w:space="0" w:color="auto"/>
        <w:right w:val="none" w:sz="0" w:space="0" w:color="auto"/>
      </w:divBdr>
    </w:div>
    <w:div w:id="1750300939">
      <w:bodyDiv w:val="1"/>
      <w:marLeft w:val="0"/>
      <w:marRight w:val="0"/>
      <w:marTop w:val="0"/>
      <w:marBottom w:val="0"/>
      <w:divBdr>
        <w:top w:val="none" w:sz="0" w:space="0" w:color="auto"/>
        <w:left w:val="none" w:sz="0" w:space="0" w:color="auto"/>
        <w:bottom w:val="none" w:sz="0" w:space="0" w:color="auto"/>
        <w:right w:val="none" w:sz="0" w:space="0" w:color="auto"/>
      </w:divBdr>
    </w:div>
    <w:div w:id="1755516571">
      <w:bodyDiv w:val="1"/>
      <w:marLeft w:val="0"/>
      <w:marRight w:val="0"/>
      <w:marTop w:val="0"/>
      <w:marBottom w:val="0"/>
      <w:divBdr>
        <w:top w:val="none" w:sz="0" w:space="0" w:color="auto"/>
        <w:left w:val="none" w:sz="0" w:space="0" w:color="auto"/>
        <w:bottom w:val="none" w:sz="0" w:space="0" w:color="auto"/>
        <w:right w:val="none" w:sz="0" w:space="0" w:color="auto"/>
      </w:divBdr>
    </w:div>
    <w:div w:id="1768697898">
      <w:bodyDiv w:val="1"/>
      <w:marLeft w:val="0"/>
      <w:marRight w:val="0"/>
      <w:marTop w:val="0"/>
      <w:marBottom w:val="0"/>
      <w:divBdr>
        <w:top w:val="none" w:sz="0" w:space="0" w:color="auto"/>
        <w:left w:val="none" w:sz="0" w:space="0" w:color="auto"/>
        <w:bottom w:val="none" w:sz="0" w:space="0" w:color="auto"/>
        <w:right w:val="none" w:sz="0" w:space="0" w:color="auto"/>
      </w:divBdr>
    </w:div>
    <w:div w:id="1781562471">
      <w:bodyDiv w:val="1"/>
      <w:marLeft w:val="0"/>
      <w:marRight w:val="0"/>
      <w:marTop w:val="0"/>
      <w:marBottom w:val="0"/>
      <w:divBdr>
        <w:top w:val="none" w:sz="0" w:space="0" w:color="auto"/>
        <w:left w:val="none" w:sz="0" w:space="0" w:color="auto"/>
        <w:bottom w:val="none" w:sz="0" w:space="0" w:color="auto"/>
        <w:right w:val="none" w:sz="0" w:space="0" w:color="auto"/>
      </w:divBdr>
    </w:div>
    <w:div w:id="1783256297">
      <w:bodyDiv w:val="1"/>
      <w:marLeft w:val="0"/>
      <w:marRight w:val="0"/>
      <w:marTop w:val="0"/>
      <w:marBottom w:val="0"/>
      <w:divBdr>
        <w:top w:val="none" w:sz="0" w:space="0" w:color="auto"/>
        <w:left w:val="none" w:sz="0" w:space="0" w:color="auto"/>
        <w:bottom w:val="none" w:sz="0" w:space="0" w:color="auto"/>
        <w:right w:val="none" w:sz="0" w:space="0" w:color="auto"/>
      </w:divBdr>
    </w:div>
    <w:div w:id="1844511171">
      <w:bodyDiv w:val="1"/>
      <w:marLeft w:val="0"/>
      <w:marRight w:val="0"/>
      <w:marTop w:val="0"/>
      <w:marBottom w:val="0"/>
      <w:divBdr>
        <w:top w:val="none" w:sz="0" w:space="0" w:color="auto"/>
        <w:left w:val="none" w:sz="0" w:space="0" w:color="auto"/>
        <w:bottom w:val="none" w:sz="0" w:space="0" w:color="auto"/>
        <w:right w:val="none" w:sz="0" w:space="0" w:color="auto"/>
      </w:divBdr>
    </w:div>
    <w:div w:id="1845047511">
      <w:bodyDiv w:val="1"/>
      <w:marLeft w:val="0"/>
      <w:marRight w:val="0"/>
      <w:marTop w:val="0"/>
      <w:marBottom w:val="0"/>
      <w:divBdr>
        <w:top w:val="none" w:sz="0" w:space="0" w:color="auto"/>
        <w:left w:val="none" w:sz="0" w:space="0" w:color="auto"/>
        <w:bottom w:val="none" w:sz="0" w:space="0" w:color="auto"/>
        <w:right w:val="none" w:sz="0" w:space="0" w:color="auto"/>
      </w:divBdr>
    </w:div>
    <w:div w:id="1884711254">
      <w:bodyDiv w:val="1"/>
      <w:marLeft w:val="0"/>
      <w:marRight w:val="0"/>
      <w:marTop w:val="0"/>
      <w:marBottom w:val="0"/>
      <w:divBdr>
        <w:top w:val="none" w:sz="0" w:space="0" w:color="auto"/>
        <w:left w:val="none" w:sz="0" w:space="0" w:color="auto"/>
        <w:bottom w:val="none" w:sz="0" w:space="0" w:color="auto"/>
        <w:right w:val="none" w:sz="0" w:space="0" w:color="auto"/>
      </w:divBdr>
    </w:div>
    <w:div w:id="1900019890">
      <w:bodyDiv w:val="1"/>
      <w:marLeft w:val="0"/>
      <w:marRight w:val="0"/>
      <w:marTop w:val="0"/>
      <w:marBottom w:val="0"/>
      <w:divBdr>
        <w:top w:val="none" w:sz="0" w:space="0" w:color="auto"/>
        <w:left w:val="none" w:sz="0" w:space="0" w:color="auto"/>
        <w:bottom w:val="none" w:sz="0" w:space="0" w:color="auto"/>
        <w:right w:val="none" w:sz="0" w:space="0" w:color="auto"/>
      </w:divBdr>
      <w:divsChild>
        <w:div w:id="573121715">
          <w:marLeft w:val="0"/>
          <w:marRight w:val="0"/>
          <w:marTop w:val="0"/>
          <w:marBottom w:val="0"/>
          <w:divBdr>
            <w:top w:val="none" w:sz="0" w:space="0" w:color="auto"/>
            <w:left w:val="none" w:sz="0" w:space="0" w:color="auto"/>
            <w:bottom w:val="none" w:sz="0" w:space="0" w:color="auto"/>
            <w:right w:val="none" w:sz="0" w:space="0" w:color="auto"/>
          </w:divBdr>
        </w:div>
        <w:div w:id="1345984511">
          <w:marLeft w:val="0"/>
          <w:marRight w:val="0"/>
          <w:marTop w:val="0"/>
          <w:marBottom w:val="0"/>
          <w:divBdr>
            <w:top w:val="none" w:sz="0" w:space="0" w:color="auto"/>
            <w:left w:val="none" w:sz="0" w:space="0" w:color="auto"/>
            <w:bottom w:val="none" w:sz="0" w:space="0" w:color="auto"/>
            <w:right w:val="none" w:sz="0" w:space="0" w:color="auto"/>
          </w:divBdr>
        </w:div>
      </w:divsChild>
    </w:div>
    <w:div w:id="1973559870">
      <w:bodyDiv w:val="1"/>
      <w:marLeft w:val="0"/>
      <w:marRight w:val="0"/>
      <w:marTop w:val="0"/>
      <w:marBottom w:val="0"/>
      <w:divBdr>
        <w:top w:val="none" w:sz="0" w:space="0" w:color="auto"/>
        <w:left w:val="none" w:sz="0" w:space="0" w:color="auto"/>
        <w:bottom w:val="none" w:sz="0" w:space="0" w:color="auto"/>
        <w:right w:val="none" w:sz="0" w:space="0" w:color="auto"/>
      </w:divBdr>
      <w:divsChild>
        <w:div w:id="833911539">
          <w:marLeft w:val="0"/>
          <w:marRight w:val="0"/>
          <w:marTop w:val="0"/>
          <w:marBottom w:val="0"/>
          <w:divBdr>
            <w:top w:val="none" w:sz="0" w:space="0" w:color="auto"/>
            <w:left w:val="none" w:sz="0" w:space="0" w:color="auto"/>
            <w:bottom w:val="none" w:sz="0" w:space="0" w:color="auto"/>
            <w:right w:val="none" w:sz="0" w:space="0" w:color="auto"/>
          </w:divBdr>
        </w:div>
        <w:div w:id="1855680374">
          <w:marLeft w:val="0"/>
          <w:marRight w:val="0"/>
          <w:marTop w:val="0"/>
          <w:marBottom w:val="0"/>
          <w:divBdr>
            <w:top w:val="none" w:sz="0" w:space="0" w:color="auto"/>
            <w:left w:val="none" w:sz="0" w:space="0" w:color="auto"/>
            <w:bottom w:val="none" w:sz="0" w:space="0" w:color="auto"/>
            <w:right w:val="none" w:sz="0" w:space="0" w:color="auto"/>
          </w:divBdr>
        </w:div>
        <w:div w:id="506288290">
          <w:marLeft w:val="0"/>
          <w:marRight w:val="0"/>
          <w:marTop w:val="0"/>
          <w:marBottom w:val="0"/>
          <w:divBdr>
            <w:top w:val="none" w:sz="0" w:space="0" w:color="auto"/>
            <w:left w:val="none" w:sz="0" w:space="0" w:color="auto"/>
            <w:bottom w:val="none" w:sz="0" w:space="0" w:color="auto"/>
            <w:right w:val="none" w:sz="0" w:space="0" w:color="auto"/>
          </w:divBdr>
        </w:div>
        <w:div w:id="1480808241">
          <w:marLeft w:val="0"/>
          <w:marRight w:val="0"/>
          <w:marTop w:val="0"/>
          <w:marBottom w:val="0"/>
          <w:divBdr>
            <w:top w:val="none" w:sz="0" w:space="0" w:color="auto"/>
            <w:left w:val="none" w:sz="0" w:space="0" w:color="auto"/>
            <w:bottom w:val="none" w:sz="0" w:space="0" w:color="auto"/>
            <w:right w:val="none" w:sz="0" w:space="0" w:color="auto"/>
          </w:divBdr>
        </w:div>
        <w:div w:id="428895231">
          <w:marLeft w:val="0"/>
          <w:marRight w:val="0"/>
          <w:marTop w:val="0"/>
          <w:marBottom w:val="0"/>
          <w:divBdr>
            <w:top w:val="none" w:sz="0" w:space="0" w:color="auto"/>
            <w:left w:val="none" w:sz="0" w:space="0" w:color="auto"/>
            <w:bottom w:val="none" w:sz="0" w:space="0" w:color="auto"/>
            <w:right w:val="none" w:sz="0" w:space="0" w:color="auto"/>
          </w:divBdr>
        </w:div>
        <w:div w:id="1087579978">
          <w:marLeft w:val="0"/>
          <w:marRight w:val="0"/>
          <w:marTop w:val="0"/>
          <w:marBottom w:val="0"/>
          <w:divBdr>
            <w:top w:val="none" w:sz="0" w:space="0" w:color="auto"/>
            <w:left w:val="none" w:sz="0" w:space="0" w:color="auto"/>
            <w:bottom w:val="none" w:sz="0" w:space="0" w:color="auto"/>
            <w:right w:val="none" w:sz="0" w:space="0" w:color="auto"/>
          </w:divBdr>
        </w:div>
        <w:div w:id="1141002313">
          <w:marLeft w:val="0"/>
          <w:marRight w:val="0"/>
          <w:marTop w:val="0"/>
          <w:marBottom w:val="0"/>
          <w:divBdr>
            <w:top w:val="none" w:sz="0" w:space="0" w:color="auto"/>
            <w:left w:val="none" w:sz="0" w:space="0" w:color="auto"/>
            <w:bottom w:val="none" w:sz="0" w:space="0" w:color="auto"/>
            <w:right w:val="none" w:sz="0" w:space="0" w:color="auto"/>
          </w:divBdr>
        </w:div>
        <w:div w:id="753163986">
          <w:marLeft w:val="0"/>
          <w:marRight w:val="0"/>
          <w:marTop w:val="0"/>
          <w:marBottom w:val="0"/>
          <w:divBdr>
            <w:top w:val="none" w:sz="0" w:space="0" w:color="auto"/>
            <w:left w:val="none" w:sz="0" w:space="0" w:color="auto"/>
            <w:bottom w:val="none" w:sz="0" w:space="0" w:color="auto"/>
            <w:right w:val="none" w:sz="0" w:space="0" w:color="auto"/>
          </w:divBdr>
        </w:div>
        <w:div w:id="1362588092">
          <w:marLeft w:val="0"/>
          <w:marRight w:val="0"/>
          <w:marTop w:val="0"/>
          <w:marBottom w:val="0"/>
          <w:divBdr>
            <w:top w:val="none" w:sz="0" w:space="0" w:color="auto"/>
            <w:left w:val="none" w:sz="0" w:space="0" w:color="auto"/>
            <w:bottom w:val="none" w:sz="0" w:space="0" w:color="auto"/>
            <w:right w:val="none" w:sz="0" w:space="0" w:color="auto"/>
          </w:divBdr>
        </w:div>
        <w:div w:id="1729262946">
          <w:marLeft w:val="0"/>
          <w:marRight w:val="0"/>
          <w:marTop w:val="0"/>
          <w:marBottom w:val="0"/>
          <w:divBdr>
            <w:top w:val="none" w:sz="0" w:space="0" w:color="auto"/>
            <w:left w:val="none" w:sz="0" w:space="0" w:color="auto"/>
            <w:bottom w:val="none" w:sz="0" w:space="0" w:color="auto"/>
            <w:right w:val="none" w:sz="0" w:space="0" w:color="auto"/>
          </w:divBdr>
        </w:div>
        <w:div w:id="1306006296">
          <w:marLeft w:val="0"/>
          <w:marRight w:val="0"/>
          <w:marTop w:val="0"/>
          <w:marBottom w:val="0"/>
          <w:divBdr>
            <w:top w:val="none" w:sz="0" w:space="0" w:color="auto"/>
            <w:left w:val="none" w:sz="0" w:space="0" w:color="auto"/>
            <w:bottom w:val="none" w:sz="0" w:space="0" w:color="auto"/>
            <w:right w:val="none" w:sz="0" w:space="0" w:color="auto"/>
          </w:divBdr>
        </w:div>
        <w:div w:id="120617660">
          <w:marLeft w:val="0"/>
          <w:marRight w:val="0"/>
          <w:marTop w:val="0"/>
          <w:marBottom w:val="0"/>
          <w:divBdr>
            <w:top w:val="none" w:sz="0" w:space="0" w:color="auto"/>
            <w:left w:val="none" w:sz="0" w:space="0" w:color="auto"/>
            <w:bottom w:val="none" w:sz="0" w:space="0" w:color="auto"/>
            <w:right w:val="none" w:sz="0" w:space="0" w:color="auto"/>
          </w:divBdr>
        </w:div>
      </w:divsChild>
    </w:div>
    <w:div w:id="2028677653">
      <w:bodyDiv w:val="1"/>
      <w:marLeft w:val="0"/>
      <w:marRight w:val="0"/>
      <w:marTop w:val="0"/>
      <w:marBottom w:val="0"/>
      <w:divBdr>
        <w:top w:val="none" w:sz="0" w:space="0" w:color="auto"/>
        <w:left w:val="none" w:sz="0" w:space="0" w:color="auto"/>
        <w:bottom w:val="none" w:sz="0" w:space="0" w:color="auto"/>
        <w:right w:val="none" w:sz="0" w:space="0" w:color="auto"/>
      </w:divBdr>
    </w:div>
    <w:div w:id="2047948278">
      <w:bodyDiv w:val="1"/>
      <w:marLeft w:val="0"/>
      <w:marRight w:val="0"/>
      <w:marTop w:val="0"/>
      <w:marBottom w:val="0"/>
      <w:divBdr>
        <w:top w:val="none" w:sz="0" w:space="0" w:color="auto"/>
        <w:left w:val="none" w:sz="0" w:space="0" w:color="auto"/>
        <w:bottom w:val="none" w:sz="0" w:space="0" w:color="auto"/>
        <w:right w:val="none" w:sz="0" w:space="0" w:color="auto"/>
      </w:divBdr>
    </w:div>
    <w:div w:id="2090075559">
      <w:bodyDiv w:val="1"/>
      <w:marLeft w:val="0"/>
      <w:marRight w:val="0"/>
      <w:marTop w:val="0"/>
      <w:marBottom w:val="0"/>
      <w:divBdr>
        <w:top w:val="none" w:sz="0" w:space="0" w:color="auto"/>
        <w:left w:val="none" w:sz="0" w:space="0" w:color="auto"/>
        <w:bottom w:val="none" w:sz="0" w:space="0" w:color="auto"/>
        <w:right w:val="none" w:sz="0" w:space="0" w:color="auto"/>
      </w:divBdr>
    </w:div>
    <w:div w:id="2111468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dgehill.ac.uk/departments/support/studentservices/" TargetMode="External"/><Relationship Id="rId18" Type="http://schemas.openxmlformats.org/officeDocument/2006/relationships/hyperlink" Target="https://educationendowmentfoundation.org.uk/evidence-summaries/evidencereviews/improving-mathematics-in-key-stages-two-and-three" TargetMode="External"/><Relationship Id="rId26" Type="http://schemas.openxmlformats.org/officeDocument/2006/relationships/image" Target="media/image4.JPG"/><Relationship Id="rId3" Type="http://schemas.openxmlformats.org/officeDocument/2006/relationships/styles" Target="styles.xml"/><Relationship Id="rId21" Type="http://schemas.openxmlformats.org/officeDocument/2006/relationships/header" Target="header3.xml"/><Relationship Id="rId34" Type="http://schemas.microsoft.com/office/2020/10/relationships/intelligence" Target="intelligence2.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gov.uk/government/publications/initial-teacher-training-and-early-career-framework" TargetMode="External"/><Relationship Id="rId25" Type="http://schemas.openxmlformats.org/officeDocument/2006/relationships/hyperlink" Target="https://assets.publishing.service.gov.uk/media/65b8fa60e9e10a00130310b2/Initial_teacher_training_and_early_career_framework_30_Jan_2024.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eur01.safelinks.protection.outlook.com/?url=https%3A%2F%2Fwww.gov.uk%2Fgovernment%2Fpublications%2Fsubject-report-series-maths%2Fcoordinating-mathematical-success-the-mathematics-subject-report&amp;data=05%7C01%7CPickettm%40edgehill.ac.uk%7C2d89fd90384e4f7d307c08db86a1db81%7C093586914d8e491caa760a5cbd5ba734%7C0%7C0%7C638251801944920820%7CUnknown%7CTWFpbGZsb3d8eyJWIjoiMC4wLjAwMDAiLCJQIjoiV2luMzIiLCJBTiI6Ik1haWwiLCJXVCI6Mn0%3D%7C3000%7C%7C%7C&amp;sdata=AjRvMX9n%2BN02dloqCuqhhh0AbyCnftefJbrrPfTPPDE%3D&amp;reserved=0"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dgehill.ac.uk/departments/support/studentservices/inclusive/" TargetMode="External"/><Relationship Id="rId23" Type="http://schemas.openxmlformats.org/officeDocument/2006/relationships/footer" Target="footer1.xml"/><Relationship Id="rId28" Type="http://schemas.openxmlformats.org/officeDocument/2006/relationships/header" Target="header5.xml"/><Relationship Id="rId10" Type="http://schemas.openxmlformats.org/officeDocument/2006/relationships/image" Target="media/image2.jpeg"/><Relationship Id="rId19" Type="http://schemas.openxmlformats.org/officeDocument/2006/relationships/hyperlink" Target="https://www.gov.uk/government/publications/research-review-series-mathematics/research-review-series-mathematics"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pickettm@edgehill.ac.uk" TargetMode="External"/><Relationship Id="rId14" Type="http://schemas.openxmlformats.org/officeDocument/2006/relationships/hyperlink" Target="https://www.edgehill.ac.uk/departments/support/studentservices/wellbeing/" TargetMode="External"/><Relationship Id="rId22" Type="http://schemas.openxmlformats.org/officeDocument/2006/relationships/header" Target="header4.xml"/><Relationship Id="rId27" Type="http://schemas.openxmlformats.org/officeDocument/2006/relationships/image" Target="media/image5.jpeg"/><Relationship Id="rId30" Type="http://schemas.openxmlformats.org/officeDocument/2006/relationships/header" Target="header6.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ltr.edu.au%2Fresources%2FCG10_1566_Kennedy_Toolkit_2013.pdf&amp;data=05%7C02%7CPatterss%40edgehill.ac.uk%7Ca19a59c5842649c0733508dc4a889c71%7C093586914d8e491caa760a5cbd5ba734%7C0%7C0%7C638467197794505675%7CUnknown%7CTWFpbGZsb3d8eyJWIjoiMC4wLjAwMDAiLCJQIjoiV2luMzIiLCJBTiI6Ik1haWwiLCJXVCI6Mn0%3D%7C0%7C%7C%7C&amp;sdata=q1pPmblzub%2FD1ehfcUmUMD2yfWiR7d581B4ok7qY%2B2s%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4274B-CB59-4614-A604-8A27D34BF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15335</Words>
  <Characters>87412</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102542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Pearson</dc:creator>
  <cp:keywords/>
  <dc:description/>
  <cp:lastModifiedBy>Jillian Welch</cp:lastModifiedBy>
  <cp:revision>4</cp:revision>
  <cp:lastPrinted>2023-03-22T09:55:00Z</cp:lastPrinted>
  <dcterms:created xsi:type="dcterms:W3CDTF">2024-07-15T09:28:00Z</dcterms:created>
  <dcterms:modified xsi:type="dcterms:W3CDTF">2024-07-15T14:03:00Z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2022-01-19T00:00:00Z</vt:filetime>
  </property>
  <property fmtid="{D5CDD505-2E9C-101B-9397-08002B2CF9AE}" pid="3" name="Creator">
    <vt:lpwstr>Adobe InDesign 17.0 (Macintosh)</vt:lpwstr>
  </property>
  <property fmtid="{D5CDD505-2E9C-101B-9397-08002B2CF9AE}" pid="4" name="LastSaved">
    <vt:filetime>2023-03-14T00:00:00Z</vt:filetime>
  </property>
  <property fmtid="{D5CDD505-2E9C-101B-9397-08002B2CF9AE}" pid="5" name="Producer">
    <vt:lpwstr>Adobe PDF Library 16.0.3</vt:lpwstr>
  </property>
</Properties>
</file>