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33357" w:rsidR="00D33357" w:rsidP="53DA251A" w:rsidRDefault="00D33357" w14:paraId="55A8FE77" w14:textId="367FE2D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6D12F4" w:rsidP="53DA251A" w:rsidRDefault="006D12F4" w14:paraId="43A11C31" w14:textId="41D6BA4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3DA251A" w:rsidR="006D12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Primary Early Years 3-7</w:t>
      </w:r>
      <w:r w:rsidRPr="53DA251A" w:rsidR="00AF3A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53DA251A" w:rsidR="00C671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Curriculum Map </w:t>
      </w:r>
      <w:r w:rsidRPr="53DA251A" w:rsidR="00B562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Adaptive teaching and SEND</w:t>
      </w:r>
      <w:r w:rsidRPr="53DA251A" w:rsidR="006D12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w:rsidRPr="006D12F4" w:rsidR="00C6713A" w:rsidP="53DA251A" w:rsidRDefault="00AF3A47" w14:paraId="5914527F" w14:textId="49F47E61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</w:pPr>
      <w:r w:rsidRPr="53DA251A" w:rsidR="00AF3A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>Year 1</w:t>
      </w:r>
      <w:r w:rsidRPr="53DA251A" w:rsidR="006D12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 Undergraduate</w:t>
      </w:r>
      <w:r w:rsidRPr="53DA251A" w:rsidR="00AF3A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 </w:t>
      </w:r>
    </w:p>
    <w:p w:rsidRPr="00507F3E" w:rsidR="003D7431" w:rsidP="53DA251A" w:rsidRDefault="003D7431" w14:paraId="63254608" w14:textId="77777777" w14:noSpellErr="1">
      <w:pPr>
        <w:ind w:left="-85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468"/>
        <w:gridCol w:w="3390"/>
        <w:gridCol w:w="1578"/>
        <w:gridCol w:w="1548"/>
        <w:gridCol w:w="3788"/>
        <w:gridCol w:w="2176"/>
      </w:tblGrid>
      <w:tr w:rsidRPr="006D12F4" w:rsidR="003B3F79" w:rsidTr="53DA251A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53DA251A" w:rsidRDefault="003B3F79" w14:paraId="327BE7B3" w14:textId="748609B9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bookmarkStart w:name="_Hlk135137347" w:id="0"/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University Curriculum</w:t>
            </w: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53DA251A" w14:paraId="7756CE6F" w14:textId="77777777">
        <w:trPr>
          <w:trHeight w:val="464"/>
        </w:trPr>
        <w:tc>
          <w:tcPr>
            <w:tcW w:w="1468" w:type="dxa"/>
            <w:shd w:val="clear" w:color="auto" w:fill="C5E0B3" w:themeFill="accent6" w:themeFillTint="66"/>
            <w:tcMar/>
          </w:tcPr>
          <w:p w:rsidRPr="006D12F4" w:rsidR="003B3F79" w:rsidP="53DA251A" w:rsidRDefault="003B3F79" w14:paraId="4F553C28" w14:textId="227B9A3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bookmarkStart w:name="_Hlk135140532" w:id="1"/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Sequence</w:t>
            </w:r>
          </w:p>
        </w:tc>
        <w:tc>
          <w:tcPr>
            <w:tcW w:w="3390" w:type="dxa"/>
            <w:shd w:val="clear" w:color="auto" w:fill="C5E0B3" w:themeFill="accent6" w:themeFillTint="66"/>
            <w:tcMar/>
          </w:tcPr>
          <w:p w:rsidRPr="006D12F4" w:rsidR="003B3F79" w:rsidP="53DA251A" w:rsidRDefault="003B3F79" w14:paraId="13F1B4DC" w14:textId="7AD8082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Content Subject Specific Components/s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53DA251A" w:rsidRDefault="003B3F79" w14:paraId="42980A97" w14:textId="4CBE51C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Learn That</w:t>
            </w:r>
          </w:p>
          <w:p w:rsidRPr="006D12F4" w:rsidR="003B3F79" w:rsidP="53DA251A" w:rsidRDefault="003B3F79" w14:paraId="3AB405BC" w14:textId="03F38EA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37A188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in </w:t>
            </w: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numerics</w:t>
            </w: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53DA251A" w:rsidRDefault="003B3F79" w14:paraId="38421D59" w14:textId="3C55332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Learn How</w:t>
            </w:r>
          </w:p>
          <w:p w:rsidRPr="006D12F4" w:rsidR="003B3F79" w:rsidP="53DA251A" w:rsidRDefault="003B3F79" w14:paraId="609EBC0F" w14:textId="5808EB5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DA47B7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bullets alphabetically e.g. 1c)</w:t>
            </w:r>
          </w:p>
        </w:tc>
        <w:tc>
          <w:tcPr>
            <w:tcW w:w="3788" w:type="dxa"/>
            <w:shd w:val="clear" w:color="auto" w:fill="C5E0B3" w:themeFill="accent6" w:themeFillTint="66"/>
            <w:tcMar/>
          </w:tcPr>
          <w:p w:rsidRPr="006D12F4" w:rsidR="003B3F79" w:rsidP="53DA251A" w:rsidRDefault="003B3F79" w14:paraId="274CBE69" w14:textId="4929B8A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Links to Research and Reading</w:t>
            </w:r>
          </w:p>
        </w:tc>
        <w:tc>
          <w:tcPr>
            <w:tcW w:w="2176" w:type="dxa"/>
            <w:shd w:val="clear" w:color="auto" w:fill="C5E0B3" w:themeFill="accent6" w:themeFillTint="66"/>
            <w:tcMar/>
          </w:tcPr>
          <w:p w:rsidRPr="006D12F4" w:rsidR="003B3F79" w:rsidP="53DA251A" w:rsidRDefault="003B3F79" w14:paraId="46319610" w14:textId="2B98983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Formative Assessment mode</w:t>
            </w:r>
          </w:p>
        </w:tc>
      </w:tr>
      <w:bookmarkEnd w:id="0"/>
      <w:bookmarkEnd w:id="1"/>
      <w:tr w:rsidRPr="00883B09" w:rsidR="00E61136" w:rsidTr="53DA251A" w14:paraId="27DE8396" w14:textId="77777777">
        <w:trPr>
          <w:trHeight w:val="231"/>
        </w:trPr>
        <w:tc>
          <w:tcPr>
            <w:tcW w:w="1468" w:type="dxa"/>
            <w:shd w:val="clear" w:color="auto" w:fill="E2EFD9" w:themeFill="accent6" w:themeFillTint="33"/>
            <w:tcMar/>
          </w:tcPr>
          <w:p w:rsidRPr="6AE43606" w:rsidR="00E61136" w:rsidP="53DA251A" w:rsidRDefault="00E61136" w14:paraId="0ED20D86" w14:textId="08E14F0D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1100</w:t>
            </w:r>
          </w:p>
          <w:p w:rsidR="00E61136" w:rsidP="53DA251A" w:rsidRDefault="00E61136" w14:paraId="262380FA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Unit 3</w:t>
            </w:r>
          </w:p>
          <w:p w:rsidRPr="00C6713A" w:rsidR="00E61136" w:rsidP="53DA251A" w:rsidRDefault="00E61136" w14:paraId="583A645F" w14:textId="3C91E4AB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Session 1 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="00E61136" w:rsidP="53DA251A" w:rsidRDefault="00E61136" w14:paraId="0709FE12" w14:textId="5E8C95EB" w14:noSpellErr="1">
            <w:pPr>
              <w:pStyle w:val="paragraph"/>
              <w:shd w:val="clear" w:color="auto" w:fill="E2EFD9" w:themeFill="accent6" w:themeFillTint="33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</w:rPr>
            </w:pPr>
            <w:r w:rsidRPr="53DA251A" w:rsidR="00E61136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Introduce the Equality Act and protected characteristics.</w:t>
            </w:r>
          </w:p>
          <w:p w:rsidRPr="009E32E9" w:rsidR="00E61136" w:rsidP="53DA251A" w:rsidRDefault="00E61136" w14:paraId="4F9B517A" w14:textId="77777777" w14:noSpellErr="1">
            <w:pPr>
              <w:pStyle w:val="paragraph"/>
              <w:shd w:val="clear" w:color="auto" w:fill="E2EFD9" w:themeFill="accent6" w:themeFillTint="33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</w:rPr>
            </w:pPr>
          </w:p>
          <w:p w:rsidR="00E61136" w:rsidP="53DA251A" w:rsidRDefault="00E61136" w14:paraId="018D8A04" w14:textId="30113088" w14:noSpellErr="1">
            <w:pPr>
              <w:pStyle w:val="paragraph"/>
              <w:shd w:val="clear" w:color="auto" w:fill="E2EFD9" w:themeFill="accent6" w:themeFillTint="33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Exploring the concepts of inclusion and exclusion and different definitions of these.</w:t>
            </w:r>
          </w:p>
          <w:p w:rsidRPr="009E32E9" w:rsidR="00E61136" w:rsidP="53DA251A" w:rsidRDefault="00E61136" w14:paraId="31F6C97F" w14:textId="77777777" w14:noSpellErr="1">
            <w:pPr>
              <w:pStyle w:val="paragraph"/>
              <w:shd w:val="clear" w:color="auto" w:fill="E2EFD9" w:themeFill="accent6" w:themeFillTint="33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E61136" w:rsidP="53DA251A" w:rsidRDefault="00E61136" w14:paraId="21F08C09" w14:textId="393451AF" w14:noSpellErr="1">
            <w:pPr>
              <w:pStyle w:val="paragraph"/>
              <w:shd w:val="clear" w:color="auto" w:fill="E2EFD9" w:themeFill="accent6" w:themeFillTint="33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Introducing the United Nations Convention on the Rights of the Child. </w:t>
            </w:r>
          </w:p>
          <w:p w:rsidRPr="009E32E9" w:rsidR="00E61136" w:rsidP="53DA251A" w:rsidRDefault="00E61136" w14:paraId="44E667EA" w14:textId="77777777" w14:noSpellErr="1">
            <w:pPr>
              <w:pStyle w:val="paragraph"/>
              <w:shd w:val="clear" w:color="auto" w:fill="E2EFD9" w:themeFill="accent6" w:themeFillTint="33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9E32E9" w:rsidR="00E61136" w:rsidP="53DA251A" w:rsidRDefault="00E61136" w14:paraId="15847DA4" w14:textId="5CAF3553" w14:noSpellErr="1">
            <w:pPr>
              <w:pStyle w:val="paragraph"/>
              <w:shd w:val="clear" w:color="auto" w:fill="E2EFD9" w:themeFill="accent6" w:themeFillTint="33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Exploring own values and how these impact on their attitudes towards 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different factors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</w:t>
            </w:r>
          </w:p>
          <w:p w:rsidRPr="006501BB" w:rsidR="00E61136" w:rsidP="53DA251A" w:rsidRDefault="00E61136" w14:paraId="767A5505" w14:textId="6C33DD90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578" w:type="dxa"/>
            <w:vMerge w:val="restart"/>
            <w:shd w:val="clear" w:color="auto" w:fill="E2EFD9" w:themeFill="accent6" w:themeFillTint="33"/>
            <w:tcMar/>
          </w:tcPr>
          <w:p w:rsidRPr="00BC2F85" w:rsidR="00E61136" w:rsidP="53DA251A" w:rsidRDefault="00E61136" w14:paraId="6ED55E90" w14:textId="38A0DB1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1.1, 1.2, 1.3, 1,4, 1.5, 1.6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1.7, 1.8</w:t>
            </w:r>
          </w:p>
          <w:p w:rsidRPr="00BC2F85" w:rsidR="00E61136" w:rsidP="53DA251A" w:rsidRDefault="00E61136" w14:paraId="0A99A52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4.1, 4.6, 4.10</w:t>
            </w:r>
          </w:p>
          <w:p w:rsidRPr="00BC2F85" w:rsidR="00E61136" w:rsidP="53DA251A" w:rsidRDefault="00E61136" w14:paraId="4361F0A2" w14:textId="64F574A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5.1, 5.2, 5.3, 5.4, 5.5, 5.6, 5.7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, 5.8, 5.9</w:t>
            </w:r>
          </w:p>
          <w:p w:rsidRPr="00BC2F85" w:rsidR="00E61136" w:rsidP="53DA251A" w:rsidRDefault="00E61136" w14:paraId="1F594F6B" w14:textId="7269A76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7.2, 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7.7, 7.10, 7.11</w:t>
            </w:r>
          </w:p>
          <w:p w:rsidRPr="00BC2F85" w:rsidR="00E61136" w:rsidP="53DA251A" w:rsidRDefault="00E61136" w14:paraId="4E1C9B79" w14:textId="798935BC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8.4, 8.6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, 8.8</w:t>
            </w:r>
          </w:p>
        </w:tc>
        <w:tc>
          <w:tcPr>
            <w:tcW w:w="1548" w:type="dxa"/>
            <w:vMerge w:val="restart"/>
            <w:shd w:val="clear" w:color="auto" w:fill="E2EFD9" w:themeFill="accent6" w:themeFillTint="33"/>
            <w:tcMar/>
          </w:tcPr>
          <w:p w:rsidRPr="00BC2F85" w:rsidR="00E61136" w:rsidP="53DA251A" w:rsidRDefault="00E61136" w14:paraId="767E1B6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1a, 1c, 1d, 1e, 1f</w:t>
            </w:r>
          </w:p>
          <w:p w:rsidR="00E61136" w:rsidP="53DA251A" w:rsidRDefault="00E61136" w14:paraId="317DF6AC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5e, 5f, </w:t>
            </w:r>
          </w:p>
          <w:p w:rsidR="00E61136" w:rsidP="53DA251A" w:rsidRDefault="00E61136" w14:paraId="17FB2C9D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7a,</w:t>
            </w:r>
          </w:p>
          <w:p w:rsidRPr="00BC2F85" w:rsidR="00E61136" w:rsidP="53DA251A" w:rsidRDefault="00E61136" w14:paraId="7EA93A33" w14:textId="486CFB8D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8f, 8n</w:t>
            </w:r>
          </w:p>
        </w:tc>
        <w:tc>
          <w:tcPr>
            <w:tcW w:w="3788" w:type="dxa"/>
            <w:shd w:val="clear" w:color="auto" w:fill="E2EFD9" w:themeFill="accent6" w:themeFillTint="33"/>
            <w:tcMar/>
          </w:tcPr>
          <w:p w:rsidR="00E61136" w:rsidP="53DA251A" w:rsidRDefault="00E61136" w14:paraId="1196B5BF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6BB4"/>
                <w:sz w:val="19"/>
                <w:szCs w:val="19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6BB4"/>
                <w:sz w:val="19"/>
                <w:szCs w:val="19"/>
              </w:rPr>
              <w:t>Equality Act</w:t>
            </w:r>
          </w:p>
          <w:p w:rsidR="00E61136" w:rsidP="53DA251A" w:rsidRDefault="00E61136" w14:paraId="5DC71C8D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>by Equality and Human Rights Commission</w:t>
            </w:r>
          </w:p>
          <w:p w:rsidR="00E61136" w:rsidP="53DA251A" w:rsidRDefault="00E61136" w14:paraId="3A9F47F5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>2010</w:t>
            </w:r>
          </w:p>
          <w:p w:rsidR="00E61136" w:rsidP="53DA251A" w:rsidRDefault="00E61136" w14:paraId="60EF1F14" w14:textId="77777777" w14:noSpellErr="1">
            <w:pPr>
              <w:shd w:val="clear" w:color="auto" w:fill="E2EFD9" w:themeFill="accent6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</w:pPr>
          </w:p>
          <w:p w:rsidRPr="00C2760F" w:rsidR="00E61136" w:rsidP="53DA251A" w:rsidRDefault="00E61136" w14:paraId="14541F53" w14:textId="1256BE32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333333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333333"/>
              </w:rPr>
              <w:t xml:space="preserve">UNICEF UK. (1989). 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333333"/>
              </w:rPr>
              <w:t>The United Nations convention on the rights of the child</w:t>
            </w:r>
          </w:p>
          <w:p w:rsidR="00E61136" w:rsidP="53DA251A" w:rsidRDefault="00E61136" w14:paraId="24CBCD1D" w14:textId="77777777" w14:noSpellErr="1">
            <w:pPr>
              <w:shd w:val="clear" w:color="auto" w:fill="E2EFD9" w:themeFill="accent6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</w:pPr>
          </w:p>
          <w:p w:rsidRPr="00FF62D4" w:rsidR="00E61136" w:rsidP="53DA251A" w:rsidRDefault="00E61136" w14:paraId="32D183A3" w14:textId="50883488" w14:noSpellErr="1">
            <w:pPr>
              <w:shd w:val="clear" w:color="auto" w:fill="E2EFD9" w:themeFill="accent6" w:themeFillTint="33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</w:pPr>
            <w:r w:rsidRPr="53DA251A" w:rsidR="00E6113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  <w:t xml:space="preserve">Devarakonda, C. (2021) Promoting inclusion and diversity in early years settings: a professional guide to </w:t>
            </w:r>
            <w:r w:rsidRPr="53DA251A" w:rsidR="00E6113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 w:themeFill="background1"/>
              </w:rPr>
              <w:t xml:space="preserve">ethnicity, religion, </w:t>
            </w:r>
            <w:r w:rsidRPr="53DA251A" w:rsidR="00E6113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 w:themeFill="background1"/>
              </w:rPr>
              <w:t xml:space="preserve">culture</w:t>
            </w:r>
            <w:r w:rsidRPr="53DA251A" w:rsidR="00E6113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 w:themeFill="background1"/>
              </w:rPr>
              <w:t xml:space="preserve"> and language. Read introduction. </w:t>
            </w:r>
            <w:r w:rsidRPr="53DA251A" w:rsidR="00E61136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 w:themeFill="background1"/>
              </w:rPr>
              <w:t> </w:t>
            </w:r>
          </w:p>
          <w:p w:rsidR="00E61136" w:rsidP="53DA251A" w:rsidRDefault="00E61136" w14:paraId="4DDF78D9" w14:textId="77777777" w14:noSpellErr="1">
            <w:pPr>
              <w:shd w:val="clear" w:color="auto" w:fill="E2EFD9" w:themeFill="accent6" w:themeFillTint="33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</w:pPr>
          </w:p>
          <w:p w:rsidRPr="00FF62D4" w:rsidR="00E61136" w:rsidP="53DA251A" w:rsidRDefault="00E61136" w14:paraId="28A7131F" w14:textId="2AB3C6D4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Reducing educational disadvantage: a strategic approach in the early years</w:t>
            </w:r>
          </w:p>
          <w:p w:rsidRPr="00FF62D4" w:rsidR="00E61136" w:rsidP="53DA251A" w:rsidRDefault="00E61136" w14:paraId="4C9AAC81" w14:textId="44125321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Book by Penny Tassoni 2016 </w:t>
            </w:r>
          </w:p>
          <w:p w:rsidRPr="00FF62D4" w:rsidR="00E61136" w:rsidP="53DA251A" w:rsidRDefault="00E61136" w14:paraId="5FD95DC8" w14:textId="6396C22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Pr="00FF62D4" w:rsidR="00E61136" w:rsidP="53DA251A" w:rsidRDefault="00E61136" w14:paraId="7C9C88E6" w14:textId="0E0BE618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Translating human rights principles into classroom practices: inequities in educating about human rights. The Curriculum Journal Article by Carol Robinson 2017</w:t>
            </w:r>
          </w:p>
          <w:p w:rsidR="00E61136" w:rsidP="53DA251A" w:rsidRDefault="00E61136" w14:paraId="5B5DC7B7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BC2F85" w:rsidR="00E61136" w:rsidP="53DA251A" w:rsidRDefault="00E61136" w14:paraId="34ACEA8E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Children's Rights, Educational Research and the UNCRC: Past, Present and Future</w:t>
            </w:r>
          </w:p>
          <w:p w:rsidRPr="00BC2F85" w:rsidR="00E61136" w:rsidP="53DA251A" w:rsidRDefault="00E61136" w14:paraId="68AF0E85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Book </w:t>
            </w:r>
          </w:p>
          <w:p w:rsidR="00E61136" w:rsidP="53DA251A" w:rsidRDefault="00E61136" w14:paraId="1ECCE25B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Jenna Gillett-Swan; Vicki 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Coppock  2016</w:t>
            </w:r>
          </w:p>
          <w:p w:rsidR="00E61136" w:rsidP="53DA251A" w:rsidRDefault="00E61136" w14:paraId="51B9A2CC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FF62D4" w:rsidR="00E61136" w:rsidP="53DA251A" w:rsidRDefault="00E61136" w14:paraId="3A855822" w14:textId="6FFB5834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UN Convention on the Rights of the Child - UNICEF UK</w:t>
            </w: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Pr="00883B09" w:rsidR="00E61136" w:rsidP="53DA251A" w:rsidRDefault="00E61136" w14:paraId="1982FBCD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Group discussion</w:t>
            </w:r>
          </w:p>
          <w:p w:rsidRPr="00883B09" w:rsidR="00E61136" w:rsidP="53DA251A" w:rsidRDefault="00E61136" w14:paraId="5102975A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Seminar Tasks</w:t>
            </w:r>
          </w:p>
          <w:p w:rsidRPr="00883B09" w:rsidR="00E61136" w:rsidP="53DA251A" w:rsidRDefault="00E61136" w14:paraId="4AD88D0C" w14:textId="7817FE1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Reflections in Learning Journey</w:t>
            </w:r>
          </w:p>
          <w:p w:rsidRPr="00883B09" w:rsidR="00E61136" w:rsidP="53DA251A" w:rsidRDefault="00E61136" w14:paraId="2892EEC3" w14:textId="61FA4D3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Linked WDS</w:t>
            </w:r>
          </w:p>
        </w:tc>
      </w:tr>
      <w:tr w:rsidR="00E61136" w:rsidTr="53DA251A" w14:paraId="103526E9" w14:textId="77777777">
        <w:trPr>
          <w:trHeight w:val="411"/>
        </w:trPr>
        <w:tc>
          <w:tcPr>
            <w:tcW w:w="1468" w:type="dxa"/>
            <w:shd w:val="clear" w:color="auto" w:fill="E2EFD9" w:themeFill="accent6" w:themeFillTint="33"/>
            <w:tcMar/>
          </w:tcPr>
          <w:p w:rsidRPr="6AE43606" w:rsidR="00E61136" w:rsidP="53DA251A" w:rsidRDefault="00E61136" w14:paraId="08986830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1100</w:t>
            </w:r>
          </w:p>
          <w:p w:rsidR="00E61136" w:rsidP="53DA251A" w:rsidRDefault="00E61136" w14:paraId="59E1A0EC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Unit 3</w:t>
            </w:r>
          </w:p>
          <w:p w:rsidRPr="00507F3E" w:rsidR="00E61136" w:rsidP="53DA251A" w:rsidRDefault="00E61136" w14:paraId="039432EE" w14:textId="2BDE04B3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Session 2 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="00E61136" w:rsidP="53DA251A" w:rsidRDefault="00E61136" w14:paraId="19137115" w14:textId="4C5E13F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Introducing key legislation related to SEND: Code of Practice.</w:t>
            </w:r>
          </w:p>
          <w:p w:rsidR="00E61136" w:rsidP="53DA251A" w:rsidRDefault="00E61136" w14:paraId="099052D3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E61136" w:rsidP="53DA251A" w:rsidRDefault="00E61136" w14:paraId="2F1E40E7" w14:textId="00943C5E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Introducing models of disability</w:t>
            </w:r>
          </w:p>
          <w:p w:rsidR="00E61136" w:rsidP="53DA251A" w:rsidRDefault="00E61136" w14:paraId="572691BE" w14:textId="0122AC90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="00E61136" w:rsidP="53DA251A" w:rsidRDefault="00E61136" w14:paraId="4BF75154" w14:textId="48B0EC80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Consideration of language and terminology relating the SEND.</w:t>
            </w:r>
          </w:p>
          <w:p w:rsidR="00E61136" w:rsidP="53DA251A" w:rsidRDefault="00E61136" w14:paraId="7BBEBE7D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E61136" w:rsidP="53DA251A" w:rsidRDefault="00E61136" w14:paraId="398F9AC8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Introduction to Adaptive teaching.</w:t>
            </w:r>
          </w:p>
          <w:p w:rsidR="00E61136" w:rsidP="53DA251A" w:rsidRDefault="00E61136" w14:paraId="6409B40F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Links between 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identifying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SEND and the Unique Child.</w:t>
            </w:r>
          </w:p>
          <w:p w:rsidR="00E61136" w:rsidP="53DA251A" w:rsidRDefault="00E61136" w14:paraId="327B2723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FB4E81" w:rsidR="00E61136" w:rsidP="53DA251A" w:rsidRDefault="00E61136" w14:paraId="67728935" w14:textId="696D03D3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Translating theory into practice. </w:t>
            </w:r>
          </w:p>
        </w:tc>
        <w:tc>
          <w:tcPr>
            <w:tcW w:w="1578" w:type="dxa"/>
            <w:vMerge/>
            <w:tcMar/>
          </w:tcPr>
          <w:p w:rsidRPr="00FB4E81" w:rsidR="00E61136" w:rsidP="4A402BF2" w:rsidRDefault="00E61136" w14:paraId="3006B1A9" w14:textId="77777777">
            <w:pPr>
              <w:shd w:val="clear" w:color="auto" w:fill="E2EFD9" w:themeFill="accent6" w:themeFillTint="33"/>
              <w:rPr>
                <w:rFonts w:eastAsiaTheme="minorEastAsia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="00E61136" w:rsidP="4A402BF2" w:rsidRDefault="00E61136" w14:paraId="3B3C263F" w14:textId="45A0A754">
            <w:pPr>
              <w:shd w:val="clear" w:color="auto" w:fill="E2EFD9" w:themeFill="accent6" w:themeFillTint="33"/>
              <w:rPr>
                <w:rFonts w:eastAsiaTheme="minorEastAsia"/>
              </w:rPr>
            </w:pPr>
          </w:p>
        </w:tc>
        <w:tc>
          <w:tcPr>
            <w:tcW w:w="3788" w:type="dxa"/>
            <w:shd w:val="clear" w:color="auto" w:fill="E2EFD9" w:themeFill="accent6" w:themeFillTint="33"/>
            <w:tcMar/>
          </w:tcPr>
          <w:p w:rsidR="00E61136" w:rsidP="53DA251A" w:rsidRDefault="00E61136" w14:paraId="0CACECAE" w14:textId="77777777" w14:noSpellErr="1">
            <w:pPr>
              <w:shd w:val="clear" w:color="auto" w:fill="E2EFD9" w:themeFill="accent6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</w:pPr>
            <w:r w:rsidRPr="53DA251A" w:rsidR="00E6113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  <w:t>Cathy Nutbrown. Early Childhood Education. Current realities and future priorities. Chapter 8. Inclusive education for young children with SEND. Multiple perspectives</w:t>
            </w:r>
            <w:r w:rsidRPr="53DA251A" w:rsidR="00E6113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  <w:t>.</w:t>
            </w:r>
          </w:p>
          <w:p w:rsidR="00E61136" w:rsidP="53DA251A" w:rsidRDefault="00E61136" w14:paraId="5C383A09" w14:textId="77777777" w14:noSpellErr="1">
            <w:pPr>
              <w:shd w:val="clear" w:color="auto" w:fill="E2EFD9" w:themeFill="accent6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</w:pPr>
          </w:p>
          <w:p w:rsidR="00E61136" w:rsidP="53DA251A" w:rsidRDefault="00E61136" w14:paraId="474ECE76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5590"/>
                <w:sz w:val="19"/>
                <w:szCs w:val="19"/>
              </w:rPr>
              <w:t>Send Code of Practice: 0 to 25 Years: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 xml:space="preserve"> Dept for Education; Dept of Health &amp; Social Care, 2014</w:t>
            </w:r>
          </w:p>
          <w:p w:rsidR="00E61136" w:rsidP="53DA251A" w:rsidRDefault="00E61136" w14:paraId="3FD0C628" w14:textId="77777777" w14:noSpellErr="1">
            <w:pPr>
              <w:shd w:val="clear" w:color="auto" w:fill="E2EFD9" w:themeFill="accent6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</w:pPr>
          </w:p>
          <w:p w:rsidR="00E61136" w:rsidP="53DA251A" w:rsidRDefault="00E61136" w14:paraId="698BC3A9" w14:textId="77777777" w14:noSpellErr="1">
            <w:pPr>
              <w:shd w:val="clear" w:color="auto" w:fill="E2EFD9" w:themeFill="accent6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</w:pPr>
          </w:p>
          <w:p w:rsidRPr="00C2028E" w:rsidR="00E61136" w:rsidP="53DA251A" w:rsidRDefault="00E61136" w14:paraId="0BDA8075" w14:textId="35536E38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Pr="00C2028E" w:rsidR="00E61136" w:rsidP="53DA251A" w:rsidRDefault="00E61136" w14:paraId="0EF437B0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Group discussion</w:t>
            </w:r>
          </w:p>
          <w:p w:rsidRPr="00C2028E" w:rsidR="00E61136" w:rsidP="53DA251A" w:rsidRDefault="00E61136" w14:paraId="53679120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Seminar Tasks</w:t>
            </w:r>
          </w:p>
          <w:p w:rsidRPr="00C2028E" w:rsidR="00E61136" w:rsidP="53DA251A" w:rsidRDefault="00E61136" w14:paraId="2079D148" w14:textId="7817FE1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Reflections in Learning Journey</w:t>
            </w:r>
          </w:p>
          <w:p w:rsidRPr="00C2028E" w:rsidR="00E61136" w:rsidP="53DA251A" w:rsidRDefault="00E61136" w14:paraId="5252D1FA" w14:textId="61FA4D3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Linked WDS</w:t>
            </w:r>
          </w:p>
          <w:p w:rsidRPr="00C2028E" w:rsidR="00E61136" w:rsidP="53DA251A" w:rsidRDefault="00E61136" w14:paraId="587EB6BC" w14:textId="530892C4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E61136" w:rsidTr="53DA251A" w14:paraId="1A36EF6F" w14:textId="77777777">
        <w:trPr>
          <w:trHeight w:val="422"/>
        </w:trPr>
        <w:tc>
          <w:tcPr>
            <w:tcW w:w="1468" w:type="dxa"/>
            <w:shd w:val="clear" w:color="auto" w:fill="E2EFD9" w:themeFill="accent6" w:themeFillTint="33"/>
            <w:tcMar/>
          </w:tcPr>
          <w:p w:rsidRPr="6AE43606" w:rsidR="00E61136" w:rsidP="53DA251A" w:rsidRDefault="00E61136" w14:paraId="2FF4F263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1100</w:t>
            </w:r>
          </w:p>
          <w:p w:rsidR="00E61136" w:rsidP="53DA251A" w:rsidRDefault="00E61136" w14:paraId="63037EFA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Unit 3</w:t>
            </w:r>
          </w:p>
          <w:p w:rsidRPr="00507F3E" w:rsidR="00E61136" w:rsidP="53DA251A" w:rsidRDefault="00E61136" w14:paraId="6086114F" w14:textId="657A0408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3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="00E61136" w:rsidP="53DA251A" w:rsidRDefault="00E61136" w14:paraId="41A9C042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Introduction to multi agency working ad why this might be needed.</w:t>
            </w:r>
          </w:p>
          <w:p w:rsidR="00E61136" w:rsidP="53DA251A" w:rsidRDefault="00E61136" w14:paraId="140AD942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E61136" w:rsidP="53DA251A" w:rsidRDefault="00E61136" w14:paraId="4CCF3E33" w14:textId="02425A63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Exploring the teacher role within this.</w:t>
            </w:r>
          </w:p>
          <w:p w:rsidR="00E61136" w:rsidP="53DA251A" w:rsidRDefault="00E61136" w14:paraId="72A46DBE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E61136" w:rsidP="53DA251A" w:rsidRDefault="00E61136" w14:paraId="5781BCED" w14:textId="0644477E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Working with parents of children with SEND and how to develop joint positive working.</w:t>
            </w:r>
          </w:p>
          <w:p w:rsidR="00E61136" w:rsidP="53DA251A" w:rsidRDefault="00E61136" w14:paraId="31D1D9B8" w14:textId="773DC79C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FB4E81" w:rsidR="00E61136" w:rsidP="53DA251A" w:rsidRDefault="00E61136" w14:paraId="66F76C36" w14:textId="2EC1F8A0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Developing collaborative working with other professionals.</w:t>
            </w:r>
          </w:p>
          <w:p w:rsidRPr="00FB4E81" w:rsidR="00E61136" w:rsidP="53DA251A" w:rsidRDefault="00E61136" w14:paraId="1252DFCA" w14:textId="3AB3DF5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</w:tc>
        <w:tc>
          <w:tcPr>
            <w:tcW w:w="1578" w:type="dxa"/>
            <w:shd w:val="clear" w:color="auto" w:fill="E2EFD9" w:themeFill="accent6" w:themeFillTint="33"/>
            <w:tcMar/>
          </w:tcPr>
          <w:p w:rsidRPr="00FB4E81" w:rsidR="00E61136" w:rsidP="53DA251A" w:rsidRDefault="00E61136" w14:paraId="106004EE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="00E61136" w:rsidP="4A402BF2" w:rsidRDefault="00E61136" w14:paraId="625D6374" w14:textId="1F16C7C2">
            <w:pPr>
              <w:shd w:val="clear" w:color="auto" w:fill="E2EFD9" w:themeFill="accent6" w:themeFillTint="33"/>
              <w:rPr>
                <w:rFonts w:eastAsiaTheme="minorEastAsia"/>
              </w:rPr>
            </w:pPr>
          </w:p>
        </w:tc>
        <w:tc>
          <w:tcPr>
            <w:tcW w:w="3788" w:type="dxa"/>
            <w:shd w:val="clear" w:color="auto" w:fill="E2EFD9" w:themeFill="accent6" w:themeFillTint="33"/>
            <w:tcMar/>
          </w:tcPr>
          <w:p w:rsidRPr="00C2760F" w:rsidR="00E61136" w:rsidP="53DA251A" w:rsidRDefault="00E61136" w14:paraId="475ED084" w14:textId="77777777" w14:noSpellErr="1">
            <w:pPr>
              <w:shd w:val="clear" w:color="auto" w:fill="E2EFD9" w:themeFill="accent6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</w:pPr>
            <w:r w:rsidRPr="53DA251A" w:rsidR="00E6113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  <w:t>Brodie, K. and Savage, K. (eds.) (2015) Inclusion and early years practice. Chapter 5. A family’s perspective on SEN &amp; inclusion.</w:t>
            </w:r>
          </w:p>
          <w:p w:rsidR="00E61136" w:rsidP="53DA251A" w:rsidRDefault="00E61136" w14:paraId="056BDBC0" w14:textId="77777777" w14:noSpellErr="1">
            <w:pPr>
              <w:shd w:val="clear" w:color="auto" w:fill="E2EFD9" w:themeFill="accent6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hd w:val="clear" w:color="auto" w:fill="FFFFFF"/>
              </w:rPr>
            </w:pPr>
          </w:p>
          <w:p w:rsidRPr="00C2028E" w:rsidR="00E61136" w:rsidP="53DA251A" w:rsidRDefault="00E61136" w14:paraId="4EA9C8F2" w14:textId="64F3676D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Crutchley, R. (ed.) (2018) Special needs in the early 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years :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partnership and participation. Chapter 9. Multi-agency working.</w:t>
            </w: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Pr="00C2028E" w:rsidR="00E61136" w:rsidP="53DA251A" w:rsidRDefault="00E61136" w14:paraId="7593EB94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Group discussion</w:t>
            </w:r>
          </w:p>
          <w:p w:rsidRPr="00C2028E" w:rsidR="00E61136" w:rsidP="53DA251A" w:rsidRDefault="00E61136" w14:paraId="2F6901B4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Seminar Tasks</w:t>
            </w:r>
          </w:p>
          <w:p w:rsidRPr="00C2028E" w:rsidR="00E61136" w:rsidP="53DA251A" w:rsidRDefault="00E61136" w14:paraId="455907CB" w14:textId="7817FE1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Reflections in Learning Journey</w:t>
            </w:r>
          </w:p>
          <w:p w:rsidRPr="00C2028E" w:rsidR="00E61136" w:rsidP="53DA251A" w:rsidRDefault="00E61136" w14:paraId="15AE2FBD" w14:textId="61FA4D3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Linked WDS</w:t>
            </w:r>
          </w:p>
          <w:p w:rsidRPr="00C2028E" w:rsidR="00E61136" w:rsidP="53DA251A" w:rsidRDefault="00E61136" w14:paraId="628EC560" w14:textId="55213A78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E61136" w:rsidTr="53DA251A" w14:paraId="05F87DE5" w14:textId="77777777">
        <w:trPr>
          <w:trHeight w:val="464"/>
        </w:trPr>
        <w:tc>
          <w:tcPr>
            <w:tcW w:w="1468" w:type="dxa"/>
            <w:shd w:val="clear" w:color="auto" w:fill="E2EFD9" w:themeFill="accent6" w:themeFillTint="33"/>
            <w:tcMar/>
          </w:tcPr>
          <w:p w:rsidRPr="6AE43606" w:rsidR="00E61136" w:rsidP="53DA251A" w:rsidRDefault="00E61136" w14:paraId="592CCC11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1100</w:t>
            </w:r>
          </w:p>
          <w:p w:rsidR="00E61136" w:rsidP="53DA251A" w:rsidRDefault="00E61136" w14:paraId="269D8923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Unit 3</w:t>
            </w:r>
          </w:p>
          <w:p w:rsidRPr="00C6713A" w:rsidR="00E61136" w:rsidP="53DA251A" w:rsidRDefault="00E61136" w14:paraId="470B4F5B" w14:textId="3771A8F1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4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="00E61136" w:rsidP="53DA251A" w:rsidRDefault="00E61136" w14:paraId="651C7264" w14:textId="2A66C57E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Reflections on their own experiences of inclusion and exclusion from Professional Practice. </w:t>
            </w:r>
          </w:p>
          <w:p w:rsidR="00E61136" w:rsidP="53DA251A" w:rsidRDefault="00E61136" w14:paraId="3A0E9B97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E61136" w:rsidP="53DA251A" w:rsidRDefault="00E61136" w14:paraId="420770D5" w14:textId="7755CC25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Identify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how principles translate into practice. </w:t>
            </w:r>
          </w:p>
          <w:p w:rsidR="00E61136" w:rsidP="53DA251A" w:rsidRDefault="00E61136" w14:paraId="688919AF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E61136" w:rsidP="53DA251A" w:rsidRDefault="00E61136" w14:paraId="38EDA367" w14:textId="1AA5EB09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Identify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key learning around inclusive practice.</w:t>
            </w:r>
          </w:p>
          <w:p w:rsidR="00E61136" w:rsidP="53DA251A" w:rsidRDefault="00E61136" w14:paraId="457148D1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E61136" w:rsidP="53DA251A" w:rsidRDefault="00E61136" w14:paraId="4D0E1D0E" w14:textId="3C97F6AC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Identify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confidence levels and development plans for next year and SEND/Adaptive teaching and EDI.</w:t>
            </w:r>
          </w:p>
          <w:p w:rsidRPr="00FB4E81" w:rsidR="00E61136" w:rsidP="53DA251A" w:rsidRDefault="00E61136" w14:paraId="17F0336C" w14:textId="5D4D75E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578" w:type="dxa"/>
            <w:shd w:val="clear" w:color="auto" w:fill="E2EFD9" w:themeFill="accent6" w:themeFillTint="33"/>
            <w:tcMar/>
          </w:tcPr>
          <w:p w:rsidRPr="00FB4E81" w:rsidR="00E61136" w:rsidP="53DA251A" w:rsidRDefault="00E61136" w14:paraId="74F17625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Pr="00505550" w:rsidR="00E61136" w:rsidP="4A402BF2" w:rsidRDefault="00E61136" w14:paraId="5120F1DC" w14:textId="77777777">
            <w:pPr>
              <w:shd w:val="clear" w:color="auto" w:fill="E2EFD9" w:themeFill="accent6" w:themeFillTint="33"/>
              <w:rPr>
                <w:rFonts w:eastAsiaTheme="minorEastAsia"/>
              </w:rPr>
            </w:pPr>
          </w:p>
        </w:tc>
        <w:tc>
          <w:tcPr>
            <w:tcW w:w="3788" w:type="dxa"/>
            <w:shd w:val="clear" w:color="auto" w:fill="E2EFD9" w:themeFill="accent6" w:themeFillTint="33"/>
            <w:tcMar/>
          </w:tcPr>
          <w:p w:rsidRPr="00BC2F85" w:rsidR="00E61136" w:rsidP="53DA251A" w:rsidRDefault="00E61136" w14:paraId="54DA0ADF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E61136" w:rsidP="53DA251A" w:rsidRDefault="00E61136" w14:paraId="04A86D58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505550" w:rsidR="00E61136" w:rsidP="53DA251A" w:rsidRDefault="00E61136" w14:paraId="6E4E6752" w14:textId="31EC4BB3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Pr="00505550" w:rsidR="00E61136" w:rsidP="53DA251A" w:rsidRDefault="00E61136" w14:paraId="60A76D3D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Group discussion</w:t>
            </w:r>
          </w:p>
          <w:p w:rsidRPr="00505550" w:rsidR="00E61136" w:rsidP="53DA251A" w:rsidRDefault="00E61136" w14:paraId="126BD993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Seminar Tasks</w:t>
            </w:r>
          </w:p>
          <w:p w:rsidRPr="00505550" w:rsidR="00E61136" w:rsidP="53DA251A" w:rsidRDefault="00E61136" w14:paraId="6754199F" w14:textId="7817FE1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Reflections in Learning Journey</w:t>
            </w:r>
          </w:p>
          <w:p w:rsidRPr="00505550" w:rsidR="00E61136" w:rsidP="53DA251A" w:rsidRDefault="00E61136" w14:paraId="29573E47" w14:textId="61FA4D3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Linked WDS</w:t>
            </w:r>
          </w:p>
          <w:p w:rsidRPr="00505550" w:rsidR="00E61136" w:rsidP="53DA251A" w:rsidRDefault="00E61136" w14:paraId="50DE949F" w14:textId="6024E29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3B3F79" w:rsidTr="53DA251A" w14:paraId="0F6ACC6E" w14:textId="77777777">
        <w:trPr>
          <w:trHeight w:val="464"/>
        </w:trPr>
        <w:tc>
          <w:tcPr>
            <w:tcW w:w="1468" w:type="dxa"/>
            <w:shd w:val="clear" w:color="auto" w:fill="E2EFD9" w:themeFill="accent6" w:themeFillTint="33"/>
            <w:tcMar/>
          </w:tcPr>
          <w:p w:rsidR="006501BB" w:rsidP="53DA251A" w:rsidRDefault="006501BB" w14:paraId="676350F1" w14:textId="1D2AF745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1</w:t>
            </w:r>
            <w:r w:rsidRPr="53DA251A" w:rsidR="00383F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102</w:t>
            </w:r>
          </w:p>
          <w:p w:rsidRPr="00C6713A" w:rsidR="003B3F79" w:rsidP="53DA251A" w:rsidRDefault="006501BB" w14:paraId="29025D69" w14:textId="0F1F3892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</w:t>
            </w:r>
            <w:r w:rsidRPr="53DA251A" w:rsidR="00383F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2 &amp; 3</w:t>
            </w: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</w:p>
          <w:p w:rsidRPr="00C6713A" w:rsidR="003B3F79" w:rsidP="53DA251A" w:rsidRDefault="003B3F79" w14:paraId="5AC646DB" w14:textId="0610BDC2" w14:noSpellErr="1">
            <w:pPr>
              <w:shd w:val="clear" w:color="auto" w:fill="E2EFD9" w:themeFill="accent6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Pr="00FB4E81" w:rsidR="003B3F79" w:rsidP="53DA251A" w:rsidRDefault="006501BB" w14:paraId="79D26795" w14:textId="71E4AE2B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</w:rPr>
              <w:t>Introducing the central concept of the unique child. Introduction to Adaptive teaching. Responding appropriately t</w:t>
            </w:r>
            <w:r w:rsidRPr="53DA251A" w:rsidR="0F079451">
              <w:rPr>
                <w:rFonts w:ascii="Calibri" w:hAnsi="Calibri" w:eastAsia="Calibri" w:cs="Calibri" w:asciiTheme="minorAscii" w:hAnsiTheme="minorAscii" w:eastAsiaTheme="minorAscii" w:cstheme="minorAscii"/>
              </w:rPr>
              <w:t>o</w:t>
            </w: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the challenges of individual needs</w:t>
            </w:r>
            <w:r w:rsidRPr="53DA251A" w:rsidR="0098355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</w:t>
            </w: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</w:rPr>
              <w:t>working in partnership with parents.</w:t>
            </w:r>
          </w:p>
          <w:p w:rsidRPr="00FB4E81" w:rsidR="003B3F79" w:rsidP="53DA251A" w:rsidRDefault="003B3F79" w14:paraId="039924DE" w14:textId="7F59F4FE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578" w:type="dxa"/>
            <w:vMerge w:val="restart"/>
            <w:shd w:val="clear" w:color="auto" w:fill="E2EFD9" w:themeFill="accent6" w:themeFillTint="33"/>
            <w:tcMar/>
          </w:tcPr>
          <w:p w:rsidRPr="00BC2F85" w:rsidR="00A21D32" w:rsidP="53DA251A" w:rsidRDefault="00A21D32" w14:paraId="00E8D36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1.1, 1.2, 1.3, 1,4, 1.5, 1.6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1.7, 1.8</w:t>
            </w:r>
          </w:p>
          <w:p w:rsidR="00A21D32" w:rsidP="53DA251A" w:rsidRDefault="00A21D32" w14:paraId="7D20F1C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2.2,</w:t>
            </w:r>
          </w:p>
          <w:p w:rsidR="00A21D32" w:rsidP="53DA251A" w:rsidRDefault="00A21D32" w14:paraId="040959D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3.1</w:t>
            </w:r>
          </w:p>
          <w:p w:rsidRPr="00BC2F85" w:rsidR="00A21D32" w:rsidP="53DA251A" w:rsidRDefault="00A21D32" w14:paraId="7F0236BB" w14:textId="32E4868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4.1, 4.6, 4.10</w:t>
            </w:r>
          </w:p>
          <w:p w:rsidRPr="00BC2F85" w:rsidR="00A21D32" w:rsidP="53DA251A" w:rsidRDefault="00A21D32" w14:paraId="12FAA5D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5.1, 5.2, 5.3, 5.4, 5.5, 5.6, 5.7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, 5.8, 5.9</w:t>
            </w:r>
          </w:p>
          <w:p w:rsidRPr="00BC2F85" w:rsidR="00A21D32" w:rsidP="53DA251A" w:rsidRDefault="00A21D32" w14:paraId="34B9CCF4" w14:textId="4A30A7F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7.2, 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7.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4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, 7.1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5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, 7.1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</w:p>
          <w:p w:rsidR="2ECA1C78" w:rsidP="53DA251A" w:rsidRDefault="00A21D32" w14:paraId="45954CF4" w14:textId="423FB301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9"/>
                <w:szCs w:val="19"/>
              </w:rPr>
            </w:pP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8.4, 8.6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8.7, </w:t>
            </w: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8.8</w:t>
            </w:r>
          </w:p>
        </w:tc>
        <w:tc>
          <w:tcPr>
            <w:tcW w:w="1548" w:type="dxa"/>
            <w:vMerge w:val="restart"/>
            <w:shd w:val="clear" w:color="auto" w:fill="E2EFD9" w:themeFill="accent6" w:themeFillTint="33"/>
            <w:tcMar/>
          </w:tcPr>
          <w:p w:rsidR="00E61136" w:rsidP="53DA251A" w:rsidRDefault="00E61136" w14:paraId="352484C7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!a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 !c</w:t>
            </w: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 1d, 1e, 3f,</w:t>
            </w:r>
          </w:p>
          <w:p w:rsidR="00E61136" w:rsidP="53DA251A" w:rsidRDefault="00E61136" w14:paraId="55012969" w14:textId="740A91D1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5a, 5b, 5c, 5d, 5e,</w:t>
            </w:r>
          </w:p>
          <w:p w:rsidR="00E61136" w:rsidP="53DA251A" w:rsidRDefault="00E61136" w14:paraId="23E1C712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5f</w:t>
            </w:r>
          </w:p>
          <w:p w:rsidR="00E61136" w:rsidP="53DA251A" w:rsidRDefault="00E61136" w14:paraId="0E486BDA" w14:textId="5488EC65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7a, 7l</w:t>
            </w:r>
          </w:p>
        </w:tc>
        <w:tc>
          <w:tcPr>
            <w:tcW w:w="3788" w:type="dxa"/>
            <w:vMerge w:val="restart"/>
            <w:shd w:val="clear" w:color="auto" w:fill="E2EFD9" w:themeFill="accent6" w:themeFillTint="33"/>
            <w:tcMar/>
          </w:tcPr>
          <w:p w:rsidRPr="00C2760F" w:rsidR="2ECA1C78" w:rsidP="53DA251A" w:rsidRDefault="2ECA1C78" w14:paraId="32713755" w14:textId="2C4B8B8E" w14:noSpellErr="1">
            <w:pPr>
              <w:shd w:val="clear" w:color="auto" w:fill="E2EFD9" w:themeFill="accent6" w:themeFillTint="33"/>
              <w:spacing w:after="160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Beigi, R. (2021) Early Years Pedagogy in practice: a guide for students and practitioners. Abingdon, </w:t>
            </w: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Oxon ;</w:t>
            </w: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New York, </w:t>
            </w: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NY :</w:t>
            </w: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Routledge, Taylor &amp; Francis Group, 2021.</w:t>
            </w:r>
          </w:p>
          <w:p w:rsidRPr="00C2760F" w:rsidR="2ECA1C78" w:rsidP="53DA251A" w:rsidRDefault="2ECA1C78" w14:paraId="07A0AF97" w14:textId="7A49191F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</w:p>
          <w:p w:rsidRPr="00C2760F" w:rsidR="2ECA1C78" w:rsidP="53DA251A" w:rsidRDefault="2ECA1C78" w14:paraId="2F56FEEC" w14:textId="70C23B3D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MacBlain</w:t>
            </w: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 Sean. Learning Theories for Early Years Practice</w:t>
            </w:r>
            <w:r w:rsidRPr="53DA251A" w:rsidR="60D54CD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</w:t>
            </w: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SAGE Publications. </w:t>
            </w:r>
          </w:p>
          <w:p w:rsidRPr="00C2760F" w:rsidR="2ECA1C78" w:rsidP="53DA251A" w:rsidRDefault="2ECA1C78" w14:paraId="176F411F" w14:textId="1F95CC08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C2760F" w:rsidR="2ECA1C78" w:rsidP="53DA251A" w:rsidRDefault="2ECA1C78" w14:paraId="2765E7F3" w14:textId="4F1B96E6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</w:p>
          <w:p w:rsidRPr="00C2760F" w:rsidR="2ECA1C78" w:rsidP="53DA251A" w:rsidRDefault="28027950" w14:paraId="7AE8F300" w14:textId="6E9E01F0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802795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Allen, Shirley; Whalley, Mary. Supporting Pedagogy and Practice in Early Years Settings (Achieving EYPS Series) Learning Matters.</w:t>
            </w:r>
          </w:p>
          <w:p w:rsidRPr="00C2760F" w:rsidR="2ECA1C78" w:rsidP="53DA251A" w:rsidRDefault="2ECA1C78" w14:paraId="2005DBC7" w14:textId="566BE386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C2760F" w:rsidR="2ECA1C78" w:rsidP="53DA251A" w:rsidRDefault="4BAC425F" w14:paraId="1D8607BD" w14:textId="77777777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</w:rPr>
            </w:pPr>
            <w:r w:rsidRPr="53DA251A" w:rsidR="4BAC42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5590"/>
              </w:rPr>
              <w:t>Send Code of Practice: 0 to 25 Years:</w:t>
            </w:r>
            <w:r w:rsidRPr="53DA251A" w:rsidR="4BAC425F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</w:rPr>
              <w:t xml:space="preserve"> Dept for Education; Dept of Health &amp; Social Care, 2014</w:t>
            </w:r>
          </w:p>
          <w:p w:rsidRPr="00C2760F" w:rsidR="2ECA1C78" w:rsidP="53DA251A" w:rsidRDefault="28027950" w14:paraId="2A06AB3C" w14:textId="1BAEDDC1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802795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176" w:type="dxa"/>
            <w:vMerge w:val="restart"/>
            <w:shd w:val="clear" w:color="auto" w:fill="E2EFD9" w:themeFill="accent6" w:themeFillTint="33"/>
            <w:tcMar/>
          </w:tcPr>
          <w:p w:rsidRPr="00C2760F" w:rsidR="2ECA1C78" w:rsidP="53DA251A" w:rsidRDefault="2ECA1C78" w14:paraId="1857DFBF" w14:textId="4D2715FF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Group discussion</w:t>
            </w:r>
          </w:p>
          <w:p w:rsidRPr="00C2760F" w:rsidR="2ECA1C78" w:rsidP="53DA251A" w:rsidRDefault="2ECA1C78" w14:paraId="1B6D9783" w14:textId="1750E7C9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Seminar Tasks</w:t>
            </w:r>
          </w:p>
          <w:p w:rsidRPr="00C2760F" w:rsidR="2ECA1C78" w:rsidP="53DA251A" w:rsidRDefault="2ECA1C78" w14:paraId="0973CD6E" w14:textId="20A3D69F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ECA1C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Writing workshops</w:t>
            </w:r>
            <w:r w:rsidRPr="53DA251A" w:rsidR="2831E0E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2831E0E0">
              <w:rPr>
                <w:rFonts w:ascii="Calibri" w:hAnsi="Calibri" w:eastAsia="Calibri" w:cs="Calibri" w:asciiTheme="minorAscii" w:hAnsiTheme="minorAscii" w:eastAsiaTheme="minorAscii" w:cstheme="minorAscii"/>
              </w:rPr>
              <w:t>Reflections in Learning Journey</w:t>
            </w:r>
          </w:p>
          <w:p w:rsidRPr="00C2760F" w:rsidR="2ECA1C78" w:rsidP="53DA251A" w:rsidRDefault="2831E0E0" w14:paraId="1E3989E0" w14:textId="61FA4D3A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831E0E0">
              <w:rPr>
                <w:rFonts w:ascii="Calibri" w:hAnsi="Calibri" w:eastAsia="Calibri" w:cs="Calibri" w:asciiTheme="minorAscii" w:hAnsiTheme="minorAscii" w:eastAsiaTheme="minorAscii" w:cstheme="minorAscii"/>
              </w:rPr>
              <w:t>Linked WDS</w:t>
            </w:r>
          </w:p>
          <w:p w:rsidRPr="00C2760F" w:rsidR="2ECA1C78" w:rsidP="53DA251A" w:rsidRDefault="2ECA1C78" w14:paraId="310CC31C" w14:textId="6FC0B44A" w14:noSpellErr="1">
            <w:pPr>
              <w:shd w:val="clear" w:color="auto" w:fill="E2EFD9" w:themeFill="accent6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</w:tc>
      </w:tr>
      <w:tr w:rsidR="006501BB" w:rsidTr="53DA251A" w14:paraId="6612F47A" w14:textId="77777777">
        <w:trPr>
          <w:trHeight w:val="464"/>
        </w:trPr>
        <w:tc>
          <w:tcPr>
            <w:tcW w:w="1468" w:type="dxa"/>
            <w:shd w:val="clear" w:color="auto" w:fill="E2EFD9" w:themeFill="accent6" w:themeFillTint="33"/>
            <w:tcMar/>
          </w:tcPr>
          <w:p w:rsidR="006501BB" w:rsidP="53DA251A" w:rsidRDefault="006501BB" w14:paraId="70FDC8F6" w14:textId="58EA4A4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1</w:t>
            </w:r>
            <w:r w:rsidRPr="53DA251A" w:rsidR="00383F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102</w:t>
            </w:r>
          </w:p>
          <w:p w:rsidRPr="00C6713A" w:rsidR="006501BB" w:rsidP="53DA251A" w:rsidRDefault="006501BB" w14:paraId="1BDB42D0" w14:textId="7876CB6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Session </w:t>
            </w:r>
            <w:r w:rsidRPr="53DA251A" w:rsidR="00383F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4 &amp; 5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="006501BB" w:rsidP="53DA251A" w:rsidRDefault="006501BB" w14:paraId="512D8B68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</w:rPr>
              <w:t>Exploring the centrality of relationships</w:t>
            </w:r>
            <w:r w:rsidRPr="53DA251A" w:rsidR="00983552">
              <w:rPr>
                <w:rFonts w:ascii="Calibri" w:hAnsi="Calibri" w:eastAsia="Calibri" w:cs="Calibri" w:asciiTheme="minorAscii" w:hAnsiTheme="minorAscii" w:eastAsiaTheme="minorAscii" w:cstheme="minorAscii"/>
              </w:rPr>
              <w:t>. Attachment issues, related safeguarding issues.</w:t>
            </w:r>
          </w:p>
          <w:p w:rsidRPr="00FB4E81" w:rsidR="00983552" w:rsidP="53DA251A" w:rsidRDefault="00983552" w14:paraId="7C44AA95" w14:textId="35B47682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98355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Exploring the role of the key worker. </w:t>
            </w:r>
          </w:p>
          <w:p w:rsidRPr="00FB4E81" w:rsidR="00983552" w:rsidP="53DA251A" w:rsidRDefault="00983552" w14:paraId="459EE3E7" w14:textId="08DB9371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578" w:type="dxa"/>
            <w:vMerge/>
            <w:tcMar/>
          </w:tcPr>
          <w:p w:rsidRPr="0008458E" w:rsidR="006501BB" w:rsidP="00883B09" w:rsidRDefault="006501BB" w14:paraId="7B99F38D" w14:textId="77777777">
            <w:pPr>
              <w:shd w:val="clear" w:color="auto" w:fill="FFFFFF" w:themeFill="background1"/>
              <w:rPr>
                <w:rFonts w:eastAsiaTheme="minorEastAsia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Pr="005144E4" w:rsidR="006501BB" w:rsidP="00883B09" w:rsidRDefault="006501BB" w14:paraId="5C2151DF" w14:textId="77777777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3788" w:type="dxa"/>
            <w:vMerge/>
            <w:tcMar/>
          </w:tcPr>
          <w:p w:rsidRPr="005144E4" w:rsidR="006501BB" w:rsidP="00883B09" w:rsidRDefault="006501BB" w14:paraId="054EB65A" w14:textId="77777777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Mar/>
          </w:tcPr>
          <w:p w:rsidRPr="005144E4" w:rsidR="006501BB" w:rsidP="00883B09" w:rsidRDefault="006501BB" w14:paraId="37B6421C" w14:textId="77777777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</w:tr>
      <w:tr w:rsidR="006501BB" w:rsidTr="53DA251A" w14:paraId="73D8CFEF" w14:textId="77777777">
        <w:trPr>
          <w:trHeight w:val="464"/>
        </w:trPr>
        <w:tc>
          <w:tcPr>
            <w:tcW w:w="1468" w:type="dxa"/>
            <w:shd w:val="clear" w:color="auto" w:fill="E2EFD9" w:themeFill="accent6" w:themeFillTint="33"/>
            <w:tcMar/>
          </w:tcPr>
          <w:p w:rsidR="006501BB" w:rsidP="53DA251A" w:rsidRDefault="006501BB" w14:paraId="2D0F59C6" w14:textId="239E2DD0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1</w:t>
            </w:r>
            <w:r w:rsidRPr="53DA251A" w:rsidR="00383F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102</w:t>
            </w:r>
          </w:p>
          <w:p w:rsidRPr="00C6713A" w:rsidR="006501BB" w:rsidP="53DA251A" w:rsidRDefault="006501BB" w14:paraId="71C2AF94" w14:textId="6066CCE9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Session </w:t>
            </w:r>
            <w:r w:rsidRPr="53DA251A" w:rsidR="00383F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6</w:t>
            </w:r>
            <w:r w:rsidRPr="53DA251A" w:rsidR="00383F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&amp; 7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Pr="00FB4E81" w:rsidR="006501BB" w:rsidP="53DA251A" w:rsidRDefault="00983552" w14:paraId="1B47CF24" w14:textId="6C9F5A5D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98355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Enabling environments: adapting environments and play opportunities to support different children. </w:t>
            </w:r>
          </w:p>
          <w:p w:rsidRPr="00FB4E81" w:rsidR="006501BB" w:rsidP="53DA251A" w:rsidRDefault="006501BB" w14:paraId="54D6A578" w14:textId="597B5F7D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578" w:type="dxa"/>
            <w:vMerge/>
            <w:tcMar/>
          </w:tcPr>
          <w:p w:rsidRPr="0008458E" w:rsidR="006501BB" w:rsidP="00883B09" w:rsidRDefault="006501BB" w14:paraId="4996CB3A" w14:textId="77777777">
            <w:pPr>
              <w:shd w:val="clear" w:color="auto" w:fill="FFFFFF" w:themeFill="background1"/>
              <w:rPr>
                <w:rFonts w:eastAsiaTheme="minorEastAsia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Pr="005144E4" w:rsidR="006501BB" w:rsidP="00883B09" w:rsidRDefault="006501BB" w14:paraId="38FF59B8" w14:textId="77777777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3788" w:type="dxa"/>
            <w:vMerge/>
            <w:tcMar/>
          </w:tcPr>
          <w:p w:rsidRPr="005144E4" w:rsidR="006501BB" w:rsidP="00883B09" w:rsidRDefault="006501BB" w14:paraId="3721C608" w14:textId="77777777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Mar/>
          </w:tcPr>
          <w:p w:rsidRPr="005144E4" w:rsidR="006501BB" w:rsidP="00883B09" w:rsidRDefault="006501BB" w14:paraId="25B6E0BF" w14:textId="77777777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</w:tr>
      <w:tr w:rsidR="006501BB" w:rsidTr="53DA251A" w14:paraId="28B9E408" w14:textId="77777777">
        <w:trPr>
          <w:trHeight w:val="464"/>
        </w:trPr>
        <w:tc>
          <w:tcPr>
            <w:tcW w:w="1468" w:type="dxa"/>
            <w:shd w:val="clear" w:color="auto" w:fill="E2EFD9" w:themeFill="accent6" w:themeFillTint="33"/>
            <w:tcMar/>
          </w:tcPr>
          <w:p w:rsidR="006501BB" w:rsidP="53DA251A" w:rsidRDefault="006501BB" w14:paraId="62D80EDF" w14:textId="1BE1DF6B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1</w:t>
            </w:r>
            <w:r w:rsidRPr="53DA251A" w:rsidR="00383F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102</w:t>
            </w:r>
          </w:p>
          <w:p w:rsidRPr="00C6713A" w:rsidR="006501BB" w:rsidP="53DA251A" w:rsidRDefault="006501BB" w14:paraId="61F7A883" w14:textId="42E348F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6501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Session </w:t>
            </w:r>
            <w:r w:rsidRPr="53DA251A" w:rsidR="00383F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8 &amp; 9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="006501BB" w:rsidP="53DA251A" w:rsidRDefault="00983552" w14:paraId="0A1E5A65" w14:textId="02AD6CE1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98355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Ensuing individuality of learning and development. Ensuring access and delivery of the EYFS curriculum for all children. </w:t>
            </w:r>
          </w:p>
          <w:p w:rsidR="00BA66AF" w:rsidP="53DA251A" w:rsidRDefault="00BA66AF" w14:paraId="70E9DA8A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FB4E81" w:rsidR="00BA66AF" w:rsidP="53DA251A" w:rsidRDefault="00BA66AF" w14:paraId="678D4E06" w14:textId="24B84E6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BA66AF">
              <w:rPr>
                <w:rFonts w:ascii="Calibri" w:hAnsi="Calibri" w:eastAsia="Calibri" w:cs="Calibri" w:asciiTheme="minorAscii" w:hAnsiTheme="minorAscii" w:eastAsiaTheme="minorAscii" w:cstheme="minorAscii"/>
              </w:rPr>
              <w:t>Linking to SEND Code of Practice.</w:t>
            </w:r>
          </w:p>
          <w:p w:rsidRPr="00FB4E81" w:rsidR="006501BB" w:rsidP="53DA251A" w:rsidRDefault="006501BB" w14:paraId="75088347" w14:textId="78B555FD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578" w:type="dxa"/>
            <w:vMerge/>
            <w:tcMar/>
          </w:tcPr>
          <w:p w:rsidRPr="0008458E" w:rsidR="006501BB" w:rsidP="00883B09" w:rsidRDefault="006501BB" w14:paraId="62A124E4" w14:textId="77777777">
            <w:pPr>
              <w:shd w:val="clear" w:color="auto" w:fill="FFFFFF" w:themeFill="background1"/>
              <w:rPr>
                <w:rFonts w:eastAsiaTheme="minorEastAsia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Pr="005144E4" w:rsidR="006501BB" w:rsidP="00883B09" w:rsidRDefault="006501BB" w14:paraId="5B112075" w14:textId="77777777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3788" w:type="dxa"/>
            <w:vMerge/>
            <w:tcMar/>
          </w:tcPr>
          <w:p w:rsidRPr="005144E4" w:rsidR="006501BB" w:rsidP="00883B09" w:rsidRDefault="006501BB" w14:paraId="3B171C58" w14:textId="77777777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Mar/>
          </w:tcPr>
          <w:p w:rsidRPr="005144E4" w:rsidR="006501BB" w:rsidP="00883B09" w:rsidRDefault="006501BB" w14:paraId="00A72EC5" w14:textId="77777777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</w:tr>
      <w:tr w:rsidR="00883B09" w:rsidTr="53DA251A" w14:paraId="39407FC8" w14:textId="77777777">
        <w:trPr>
          <w:trHeight w:val="464"/>
        </w:trPr>
        <w:tc>
          <w:tcPr>
            <w:tcW w:w="1468" w:type="dxa"/>
            <w:shd w:val="clear" w:color="auto" w:fill="E2EFD9" w:themeFill="accent6" w:themeFillTint="33"/>
            <w:tcMar/>
          </w:tcPr>
          <w:p w:rsidR="00883B09" w:rsidP="53DA251A" w:rsidRDefault="00883B09" w14:paraId="2B77E1F3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1003</w:t>
            </w:r>
          </w:p>
          <w:p w:rsidRPr="6AE43606" w:rsidR="00883B09" w:rsidP="53DA251A" w:rsidRDefault="00883B09" w14:paraId="5AD3794F" w14:textId="3123E4F2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8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="00883B09" w:rsidP="53DA251A" w:rsidRDefault="00883B09" w14:paraId="243DC39E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Adapting the learning environment to suit the needs of young children.</w:t>
            </w:r>
          </w:p>
          <w:p w:rsidRPr="6AE43606" w:rsidR="00883B09" w:rsidP="53DA251A" w:rsidRDefault="00883B09" w14:paraId="7DE1A10A" w14:textId="2F8BE0D9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</w:tc>
        <w:tc>
          <w:tcPr>
            <w:tcW w:w="1578" w:type="dxa"/>
            <w:shd w:val="clear" w:color="auto" w:fill="E2EFD9" w:themeFill="accent6" w:themeFillTint="33"/>
            <w:tcMar/>
          </w:tcPr>
          <w:p w:rsidRPr="0008458E" w:rsidR="00883B09" w:rsidP="53DA251A" w:rsidRDefault="00883B09" w14:paraId="53EBF890" w14:textId="244CA58D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</w:tc>
        <w:tc>
          <w:tcPr>
            <w:tcW w:w="1548" w:type="dxa"/>
            <w:shd w:val="clear" w:color="auto" w:fill="E2EFD9" w:themeFill="accent6" w:themeFillTint="33"/>
            <w:tcMar/>
          </w:tcPr>
          <w:p w:rsidRPr="005144E4" w:rsidR="00883B09" w:rsidP="53DA251A" w:rsidRDefault="00883B09" w14:paraId="1EAB96F0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3788" w:type="dxa"/>
            <w:shd w:val="clear" w:color="auto" w:fill="E2EFD9" w:themeFill="accent6" w:themeFillTint="33"/>
            <w:tcMar/>
          </w:tcPr>
          <w:p w:rsidRPr="005144E4" w:rsidR="00883B09" w:rsidP="53DA251A" w:rsidRDefault="00883B09" w14:paraId="37CA3ADF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Pr="005144E4" w:rsidR="00883B09" w:rsidP="53DA251A" w:rsidRDefault="00883B09" w14:paraId="64415400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883B09" w:rsidTr="53DA251A" w14:paraId="7A12C573" w14:textId="77777777">
        <w:trPr>
          <w:trHeight w:val="464"/>
        </w:trPr>
        <w:tc>
          <w:tcPr>
            <w:tcW w:w="1468" w:type="dxa"/>
            <w:shd w:val="clear" w:color="auto" w:fill="E2EFD9" w:themeFill="accent6" w:themeFillTint="33"/>
            <w:tcMar/>
          </w:tcPr>
          <w:p w:rsidRPr="6AE43606" w:rsidR="00883B09" w:rsidP="53DA251A" w:rsidRDefault="00883B09" w14:paraId="3215F575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="00883B09" w:rsidP="53DA251A" w:rsidRDefault="00883B09" w14:paraId="66E56B84" w14:textId="043346F2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SEND/Adaptive teaching will be included in all curriculum sessions for each area of learning.</w:t>
            </w:r>
          </w:p>
          <w:p w:rsidR="00883B09" w:rsidP="53DA251A" w:rsidRDefault="00883B09" w14:paraId="234B6A4F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In 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addition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the following specific sessions below will also be delivered:</w:t>
            </w:r>
          </w:p>
          <w:p w:rsidRPr="6AE43606" w:rsidR="00883B09" w:rsidP="53DA251A" w:rsidRDefault="00883B09" w14:paraId="0F764F57" w14:textId="5D86AE85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578" w:type="dxa"/>
            <w:shd w:val="clear" w:color="auto" w:fill="E2EFD9" w:themeFill="accent6" w:themeFillTint="33"/>
            <w:tcMar/>
          </w:tcPr>
          <w:p w:rsidRPr="0008458E" w:rsidR="00883B09" w:rsidP="53DA251A" w:rsidRDefault="00883B09" w14:paraId="48CE7B2C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</w:tc>
        <w:tc>
          <w:tcPr>
            <w:tcW w:w="1548" w:type="dxa"/>
            <w:shd w:val="clear" w:color="auto" w:fill="E2EFD9" w:themeFill="accent6" w:themeFillTint="33"/>
            <w:tcMar/>
          </w:tcPr>
          <w:p w:rsidRPr="005144E4" w:rsidR="00883B09" w:rsidP="53DA251A" w:rsidRDefault="00883B09" w14:paraId="34581429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3788" w:type="dxa"/>
            <w:shd w:val="clear" w:color="auto" w:fill="E2EFD9" w:themeFill="accent6" w:themeFillTint="33"/>
            <w:tcMar/>
          </w:tcPr>
          <w:p w:rsidRPr="005144E4" w:rsidR="00883B09" w:rsidP="53DA251A" w:rsidRDefault="00883B09" w14:paraId="320A462E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Pr="005144E4" w:rsidR="00883B09" w:rsidP="53DA251A" w:rsidRDefault="00883B09" w14:paraId="4F333205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883B09" w:rsidTr="53DA251A" w14:paraId="156B8C5F" w14:textId="77777777">
        <w:trPr>
          <w:trHeight w:val="464"/>
        </w:trPr>
        <w:tc>
          <w:tcPr>
            <w:tcW w:w="1468" w:type="dxa"/>
            <w:shd w:val="clear" w:color="auto" w:fill="E2EFD9" w:themeFill="accent6" w:themeFillTint="33"/>
            <w:tcMar/>
          </w:tcPr>
          <w:p w:rsidR="00883B09" w:rsidP="53DA251A" w:rsidRDefault="00883B09" w14:paraId="7E6E1B9B" w14:textId="0E676E4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1100</w:t>
            </w:r>
          </w:p>
          <w:p w:rsidRPr="00C6713A" w:rsidR="00883B09" w:rsidP="53DA251A" w:rsidRDefault="00883B09" w14:paraId="5848FB2F" w14:textId="14FFB91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Physical development session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Pr="00FB4E81" w:rsidR="00883B09" w:rsidP="53DA251A" w:rsidRDefault="00883B09" w14:paraId="4BF22D72" w14:textId="0CEFFC40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Specific focus upon adapting the learning environment to ensure accessibility for all children as part of physical development session. </w:t>
            </w:r>
          </w:p>
          <w:p w:rsidRPr="00FB4E81" w:rsidR="00883B09" w:rsidP="53DA251A" w:rsidRDefault="00883B09" w14:paraId="02D9321D" w14:textId="58A244A9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578" w:type="dxa"/>
            <w:shd w:val="clear" w:color="auto" w:fill="E2EFD9" w:themeFill="accent6" w:themeFillTint="33"/>
            <w:tcMar/>
          </w:tcPr>
          <w:p w:rsidRPr="0008458E" w:rsidR="00883B09" w:rsidP="53DA251A" w:rsidRDefault="00A21D32" w14:paraId="6164358F" w14:textId="4960EE7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See subject plan</w:t>
            </w:r>
          </w:p>
        </w:tc>
        <w:tc>
          <w:tcPr>
            <w:tcW w:w="1548" w:type="dxa"/>
            <w:shd w:val="clear" w:color="auto" w:fill="E2EFD9" w:themeFill="accent6" w:themeFillTint="33"/>
            <w:tcMar/>
          </w:tcPr>
          <w:p w:rsidRPr="005144E4" w:rsidR="00883B09" w:rsidP="53DA251A" w:rsidRDefault="00883B09" w14:paraId="5C67A38A" w14:textId="463E5473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3788" w:type="dxa"/>
            <w:shd w:val="clear" w:color="auto" w:fill="E2EFD9" w:themeFill="accent6" w:themeFillTint="33"/>
            <w:tcMar/>
          </w:tcPr>
          <w:p w:rsidRPr="005144E4" w:rsidR="00883B09" w:rsidP="53DA251A" w:rsidRDefault="00883B09" w14:paraId="6759BA60" w14:textId="00FC6AE0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0"/>
                <w:szCs w:val="20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0"/>
                <w:szCs w:val="20"/>
              </w:rPr>
              <w:t xml:space="preserve">Sharma, A., Cockerill, H. and Okawa, N. (2022) 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49515F"/>
                <w:sz w:val="20"/>
                <w:szCs w:val="20"/>
              </w:rPr>
              <w:t>From birth to five years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0"/>
                <w:szCs w:val="20"/>
              </w:rPr>
              <w:t xml:space="preserve">. Second 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0"/>
                <w:szCs w:val="20"/>
              </w:rPr>
              <w:t>edn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0"/>
                <w:szCs w:val="20"/>
              </w:rPr>
              <w:t>. Milton Park, Abingdon, Oxon: Routledge.</w:t>
            </w:r>
          </w:p>
          <w:p w:rsidRPr="005144E4" w:rsidR="00883B09" w:rsidP="53DA251A" w:rsidRDefault="00883B09" w14:paraId="616E41EB" w14:textId="086ECCA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1"/>
                <w:szCs w:val="21"/>
              </w:rPr>
            </w:pPr>
          </w:p>
          <w:p w:rsidR="00883B09" w:rsidP="53DA251A" w:rsidRDefault="00883B09" w14:paraId="793F1298" w14:textId="25CE1A7E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202124"/>
                <w:sz w:val="20"/>
                <w:szCs w:val="20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color w:val="040C28"/>
                <w:sz w:val="20"/>
                <w:szCs w:val="20"/>
              </w:rPr>
              <w:t>Early Education (2021) Birth to 5 Matters: Non-statutory guidance for the Early Years Foundation Stage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color w:val="202124"/>
                <w:sz w:val="20"/>
                <w:szCs w:val="20"/>
              </w:rPr>
              <w:t xml:space="preserve">. </w:t>
            </w:r>
          </w:p>
          <w:p w:rsidRPr="005144E4" w:rsidR="00883B09" w:rsidP="53DA251A" w:rsidRDefault="00883B09" w14:paraId="0EF9C7E4" w14:textId="022A210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="00883B09" w:rsidP="53DA251A" w:rsidRDefault="00883B09" w14:paraId="498FF447" w14:textId="150C82A1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In session discussions. </w:t>
            </w:r>
          </w:p>
          <w:p w:rsidRPr="005144E4" w:rsidR="00883B09" w:rsidP="53DA251A" w:rsidRDefault="00883B09" w14:paraId="1F7638BE" w14:textId="64D54F75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Task creating an inclusive outdoor environment</w:t>
            </w:r>
          </w:p>
        </w:tc>
      </w:tr>
      <w:tr w:rsidR="00883B09" w:rsidTr="53DA251A" w14:paraId="624A5C06" w14:textId="77777777">
        <w:trPr>
          <w:trHeight w:val="464"/>
        </w:trPr>
        <w:tc>
          <w:tcPr>
            <w:tcW w:w="1468" w:type="dxa"/>
            <w:shd w:val="clear" w:color="auto" w:fill="E2EFD9" w:themeFill="accent6" w:themeFillTint="33"/>
            <w:tcMar/>
          </w:tcPr>
          <w:p w:rsidR="00883B09" w:rsidP="53DA251A" w:rsidRDefault="00883B09" w14:paraId="19EDD7D6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EYE 1100 </w:t>
            </w:r>
          </w:p>
          <w:p w:rsidR="00883B09" w:rsidP="53DA251A" w:rsidRDefault="00883B09" w14:paraId="375A3193" w14:textId="26B21C21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SSP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="00883B09" w:rsidP="53DA251A" w:rsidRDefault="00883B09" w14:paraId="352457EB" w14:textId="64974DF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Focus upon Phonological Awareness – supporting 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accurate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assessment of children’s awareness 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in order to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be able to adapt the curriculum. </w:t>
            </w:r>
          </w:p>
        </w:tc>
        <w:tc>
          <w:tcPr>
            <w:tcW w:w="1578" w:type="dxa"/>
            <w:shd w:val="clear" w:color="auto" w:fill="E2EFD9" w:themeFill="accent6" w:themeFillTint="33"/>
            <w:tcMar/>
          </w:tcPr>
          <w:p w:rsidR="00883B09" w:rsidP="53DA251A" w:rsidRDefault="00A21D32" w14:paraId="2B697271" w14:textId="224B4EC0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See subject plan</w:t>
            </w:r>
          </w:p>
        </w:tc>
        <w:tc>
          <w:tcPr>
            <w:tcW w:w="1548" w:type="dxa"/>
            <w:shd w:val="clear" w:color="auto" w:fill="E2EFD9" w:themeFill="accent6" w:themeFillTint="33"/>
            <w:tcMar/>
          </w:tcPr>
          <w:p w:rsidR="00883B09" w:rsidP="53DA251A" w:rsidRDefault="00883B09" w14:paraId="71F7CF3D" w14:textId="4468E575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3788" w:type="dxa"/>
            <w:shd w:val="clear" w:color="auto" w:fill="E2EFD9" w:themeFill="accent6" w:themeFillTint="33"/>
            <w:tcMar/>
          </w:tcPr>
          <w:p w:rsidR="00883B09" w:rsidP="53DA251A" w:rsidRDefault="00883B09" w14:paraId="63D82CB6" w14:textId="51AFD8C4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Neaum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, S. (2021) What Comes Before Phonics? Sage Publications</w:t>
            </w: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="00883B09" w:rsidP="53DA251A" w:rsidRDefault="00883B09" w14:paraId="57AC9B76" w14:textId="61AF7BD3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In session discussion</w:t>
            </w:r>
          </w:p>
          <w:p w:rsidR="00883B09" w:rsidP="53DA251A" w:rsidRDefault="00883B09" w14:paraId="41512D9A" w14:textId="0C0BD86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Learning Journey</w:t>
            </w:r>
          </w:p>
          <w:p w:rsidR="00883B09" w:rsidP="53DA251A" w:rsidRDefault="00883B09" w14:paraId="3C255CAD" w14:textId="0B7581F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Group Task</w:t>
            </w:r>
          </w:p>
          <w:p w:rsidR="00883B09" w:rsidP="53DA251A" w:rsidRDefault="2620F7C0" w14:paraId="4C2D8281" w14:textId="7817FE1F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620F7C0">
              <w:rPr>
                <w:rFonts w:ascii="Calibri" w:hAnsi="Calibri" w:eastAsia="Calibri" w:cs="Calibri" w:asciiTheme="minorAscii" w:hAnsiTheme="minorAscii" w:eastAsiaTheme="minorAscii" w:cstheme="minorAscii"/>
              </w:rPr>
              <w:t>Reflections in Learning Journey</w:t>
            </w:r>
          </w:p>
          <w:p w:rsidR="00883B09" w:rsidP="53DA251A" w:rsidRDefault="2620F7C0" w14:paraId="2EBEBA42" w14:textId="61FA4D3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620F7C0">
              <w:rPr>
                <w:rFonts w:ascii="Calibri" w:hAnsi="Calibri" w:eastAsia="Calibri" w:cs="Calibri" w:asciiTheme="minorAscii" w:hAnsiTheme="minorAscii" w:eastAsiaTheme="minorAscii" w:cstheme="minorAscii"/>
              </w:rPr>
              <w:t>Linked WDS</w:t>
            </w:r>
          </w:p>
          <w:p w:rsidR="00883B09" w:rsidP="53DA251A" w:rsidRDefault="00883B09" w14:paraId="6B6D401F" w14:textId="797EA924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883B09" w:rsidTr="53DA251A" w14:paraId="1F55B3A9" w14:textId="77777777">
        <w:trPr>
          <w:trHeight w:val="464"/>
        </w:trPr>
        <w:tc>
          <w:tcPr>
            <w:tcW w:w="1468" w:type="dxa"/>
            <w:shd w:val="clear" w:color="auto" w:fill="E2EFD9" w:themeFill="accent6" w:themeFillTint="33"/>
            <w:tcMar/>
          </w:tcPr>
          <w:p w:rsidR="00883B09" w:rsidP="53DA251A" w:rsidRDefault="00883B09" w14:paraId="7D5D0703" w14:textId="5AFB42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EYE1100</w:t>
            </w:r>
          </w:p>
          <w:p w:rsidR="00883B09" w:rsidP="53DA251A" w:rsidRDefault="00883B09" w14:paraId="05A196B4" w14:textId="74E2EC28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EAD Music</w:t>
            </w:r>
          </w:p>
        </w:tc>
        <w:tc>
          <w:tcPr>
            <w:tcW w:w="3390" w:type="dxa"/>
            <w:shd w:val="clear" w:color="auto" w:fill="E2EFD9" w:themeFill="accent6" w:themeFillTint="33"/>
            <w:tcMar/>
          </w:tcPr>
          <w:p w:rsidR="00883B09" w:rsidP="53DA251A" w:rsidRDefault="00883B09" w14:paraId="70BF50A3" w14:textId="22368163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Consideration of how adapt music 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activities  for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different needs</w:t>
            </w: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. </w:t>
            </w:r>
          </w:p>
        </w:tc>
        <w:tc>
          <w:tcPr>
            <w:tcW w:w="1578" w:type="dxa"/>
            <w:shd w:val="clear" w:color="auto" w:fill="E2EFD9" w:themeFill="accent6" w:themeFillTint="33"/>
            <w:tcMar/>
          </w:tcPr>
          <w:p w:rsidR="00883B09" w:rsidP="53DA251A" w:rsidRDefault="00A21D32" w14:paraId="5914EB84" w14:textId="77ABBEB0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21D32">
              <w:rPr>
                <w:rFonts w:ascii="Calibri" w:hAnsi="Calibri" w:eastAsia="Calibri" w:cs="Calibri" w:asciiTheme="minorAscii" w:hAnsiTheme="minorAscii" w:eastAsiaTheme="minorAscii" w:cstheme="minorAscii"/>
              </w:rPr>
              <w:t>See subject plan</w:t>
            </w:r>
          </w:p>
        </w:tc>
        <w:tc>
          <w:tcPr>
            <w:tcW w:w="1548" w:type="dxa"/>
            <w:shd w:val="clear" w:color="auto" w:fill="E2EFD9" w:themeFill="accent6" w:themeFillTint="33"/>
            <w:tcMar/>
          </w:tcPr>
          <w:p w:rsidR="00883B09" w:rsidP="53DA251A" w:rsidRDefault="00883B09" w14:paraId="692D18E4" w14:textId="146E2EC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3788" w:type="dxa"/>
            <w:shd w:val="clear" w:color="auto" w:fill="E2EFD9" w:themeFill="accent6" w:themeFillTint="33"/>
            <w:tcMar/>
          </w:tcPr>
          <w:p w:rsidR="00883B09" w:rsidP="53DA251A" w:rsidRDefault="00883B09" w14:paraId="157A4F57" w14:textId="72262638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See music plan.</w:t>
            </w: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="00883B09" w:rsidP="53DA251A" w:rsidRDefault="00883B09" w14:paraId="5EA135CE" w14:textId="530E20F8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Pr="00B13E1E" w:rsidR="00AF3A47" w:rsidP="53DA251A" w:rsidRDefault="00AF3A47" w14:paraId="16F72D1D" w14:textId="6F12EA26" w14:noSpellErr="1">
      <w:pPr>
        <w:shd w:val="clear" w:color="auto" w:fill="E2EFD9" w:themeFill="accent6" w:themeFillTint="3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3DA25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br w:type="page"/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4050"/>
        <w:gridCol w:w="1635"/>
        <w:gridCol w:w="1573"/>
        <w:gridCol w:w="5188"/>
        <w:gridCol w:w="1502"/>
      </w:tblGrid>
      <w:tr w:rsidRPr="00A619D2" w:rsidR="00A619D2" w:rsidTr="53DA251A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A619D2" w:rsidR="00A619D2" w:rsidP="53DA251A" w:rsidRDefault="00A619D2" w14:paraId="32A256D1" w14:textId="7FD95DD9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bookmarkStart w:name="_Hlk135137439" w:id="2"/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School Based Curriculum – Year 1</w:t>
            </w:r>
          </w:p>
        </w:tc>
      </w:tr>
      <w:tr w:rsidRPr="00A619D2" w:rsidR="00A619D2" w:rsidTr="53DA251A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="4745E31E" w:rsidP="53DA251A" w:rsidRDefault="4745E31E" w14:paraId="33EB39AA" w14:textId="473EE05E" w14:noSpellErr="1">
            <w:pPr>
              <w:spacing/>
              <w:contextualSpacing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Observing: </w:t>
            </w:r>
          </w:p>
          <w:p w:rsidR="4745E31E" w:rsidP="53DA251A" w:rsidRDefault="4745E31E" w14:paraId="6539B90A" w14:textId="25902532" w14:noSpellErr="1">
            <w:pPr>
              <w:spacing/>
              <w:contextualSpacing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Observe how expert colleagues plan for the needs of all learners while 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maintaining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high expectations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, providing targeted support and promote an inclusive and 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equitable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learning environment.</w:t>
            </w:r>
          </w:p>
          <w:p w:rsidR="6AE43606" w:rsidP="53DA251A" w:rsidRDefault="6AE43606" w14:paraId="386EB0A9" w14:textId="253BFAF0" w14:noSpellErr="1">
            <w:pPr>
              <w:spacing w:after="160"/>
              <w:contextualSpacing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4745E31E" w:rsidP="53DA251A" w:rsidRDefault="4745E31E" w14:paraId="10DA7EC0" w14:textId="6C0E0EB0" w14:noSpellErr="1">
            <w:pPr>
              <w:spacing w:after="160"/>
              <w:contextualSpacing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Planning: </w:t>
            </w:r>
          </w:p>
          <w:p w:rsidR="4745E31E" w:rsidP="53DA251A" w:rsidRDefault="4745E31E" w14:paraId="1BD2E4B0" w14:textId="2B2F487E" w14:noSpellErr="1">
            <w:pPr>
              <w:spacing w:after="160"/>
              <w:contextualSpacing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Observe how expert colleagues adapt content, approaches, and environments to support all learners especially those with an 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additional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need, for at least one lesson.</w:t>
            </w:r>
          </w:p>
          <w:p w:rsidR="6AE43606" w:rsidP="53DA251A" w:rsidRDefault="6AE43606" w14:paraId="35D841F8" w14:textId="17740FCC" w14:noSpellErr="1">
            <w:pPr>
              <w:spacing w:after="160"/>
              <w:contextualSpacing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4745E31E" w:rsidP="53DA251A" w:rsidRDefault="4745E31E" w14:paraId="5D13AFD6" w14:textId="3C7C716D" w14:noSpellErr="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Teaching: </w:t>
            </w:r>
          </w:p>
          <w:p w:rsidR="4745E31E" w:rsidP="53DA251A" w:rsidRDefault="4745E31E" w14:paraId="4B84C9BF" w14:textId="691DE7B1" w14:noSpellErr="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Rehearse and refine approaches to adaptive teaching to meet the needs of all learners. Deliver an activity to meet the diverse needs </w:t>
            </w:r>
            <w:r w:rsidRPr="53DA251A" w:rsidR="05EAC85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of a group of learners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.</w:t>
            </w:r>
          </w:p>
          <w:p w:rsidR="6AE43606" w:rsidP="53DA251A" w:rsidRDefault="6AE43606" w14:paraId="7D45533A" w14:textId="153144CD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4745E31E" w:rsidP="53DA251A" w:rsidRDefault="4745E31E" w14:paraId="6C6C1CDB" w14:textId="29A78A6F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Assessment: </w:t>
            </w:r>
          </w:p>
          <w:p w:rsidR="4745E31E" w:rsidP="53DA251A" w:rsidRDefault="4745E31E" w14:paraId="05FB4C6F" w14:textId="597C06FE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Rehearse and refine how to adapt assessment to enable and support children to 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demonstrate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what they know, remember, and understand using a range of assessment strategies.</w:t>
            </w:r>
          </w:p>
          <w:p w:rsidR="6AE43606" w:rsidP="53DA251A" w:rsidRDefault="6AE43606" w14:paraId="14B295CF" w14:textId="0C5FEE99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4745E31E" w:rsidP="53DA251A" w:rsidRDefault="4745E31E" w14:paraId="5779B51B" w14:textId="5A81602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Subject Knowledge: </w:t>
            </w:r>
          </w:p>
          <w:p w:rsidR="4745E31E" w:rsidP="53DA251A" w:rsidRDefault="4745E31E" w14:paraId="58C90A25" w14:textId="3AE917CF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Demonstrate the ability to work within the key legislation and policies that underpin adaptive teaching and inclusive practice for all children including those with Special Educational Needs/Disability.</w:t>
            </w: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4745E31E" w:rsidP="53DA251A" w:rsidRDefault="4745E31E" w14:paraId="1C57F55B" w14:textId="056D80EC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745E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Discuss and analyse specific components with expert colleagues</w:t>
            </w:r>
            <w:r w:rsidRPr="53DA251A" w:rsidR="760432F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including planning, the physical environment and working in partnership with parents and other agencies </w:t>
            </w:r>
          </w:p>
          <w:p w:rsidR="6AE43606" w:rsidP="53DA251A" w:rsidRDefault="6AE43606" w14:paraId="72884B38" w14:textId="3042509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A619D2" w:rsidR="00A619D2" w:rsidP="53DA251A" w:rsidRDefault="00A619D2" w14:paraId="50BE9C69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A619D2" w:rsidR="00A619D2" w:rsidTr="53DA251A" w14:paraId="2799F10B" w14:textId="77777777">
        <w:trPr>
          <w:trHeight w:val="464"/>
        </w:trPr>
        <w:tc>
          <w:tcPr>
            <w:tcW w:w="4050" w:type="dxa"/>
            <w:shd w:val="clear" w:color="auto" w:fill="E2EFD9" w:themeFill="accent6" w:themeFillTint="33"/>
            <w:tcMar/>
          </w:tcPr>
          <w:p w:rsidRPr="00A619D2" w:rsidR="00A619D2" w:rsidP="53DA251A" w:rsidRDefault="00A619D2" w14:paraId="75A50D3B" w14:textId="4A15AFF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bookmarkStart w:name="_Hlk135140715" w:id="3"/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Subject Specific Components/s (know, understand, can do)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53DA251A" w:rsidRDefault="00A619D2" w14:paraId="4F6F264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Learn That</w:t>
            </w:r>
          </w:p>
          <w:p w:rsidRPr="00A619D2" w:rsidR="00A619D2" w:rsidP="53DA251A" w:rsidRDefault="00A619D2" w14:paraId="57F99834" w14:textId="7D5F429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7BDF431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in </w:t>
            </w: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numerics</w:t>
            </w: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53DA251A" w:rsidRDefault="00A619D2" w14:paraId="4A4CA90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Learn How</w:t>
            </w:r>
          </w:p>
          <w:p w:rsidRPr="00A619D2" w:rsidR="00A619D2" w:rsidP="53DA251A" w:rsidRDefault="00A619D2" w14:paraId="1D50E1D4" w14:textId="3B55C7E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222F1B0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(ITT &amp; ECF </w:t>
            </w: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reference bullets </w:t>
            </w: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alphabetically e.g. 1c)</w:t>
            </w:r>
          </w:p>
        </w:tc>
        <w:tc>
          <w:tcPr>
            <w:tcW w:w="5188" w:type="dxa"/>
            <w:shd w:val="clear" w:color="auto" w:fill="E2EFD9" w:themeFill="accent6" w:themeFillTint="33"/>
            <w:tcMar/>
          </w:tcPr>
          <w:p w:rsidRPr="00A619D2" w:rsidR="00A619D2" w:rsidP="53DA251A" w:rsidRDefault="00A619D2" w14:paraId="42F43AD0" w14:textId="37BC600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Links to Research and Reading</w:t>
            </w:r>
          </w:p>
        </w:tc>
        <w:tc>
          <w:tcPr>
            <w:tcW w:w="1502" w:type="dxa"/>
            <w:shd w:val="clear" w:color="auto" w:fill="E2EFD9" w:themeFill="accent6" w:themeFillTint="33"/>
            <w:tcMar/>
          </w:tcPr>
          <w:p w:rsidRPr="00A619D2" w:rsidR="00A619D2" w:rsidP="53DA251A" w:rsidRDefault="00A619D2" w14:paraId="2E810B44" w14:textId="50BDFED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Formative Assessment</w:t>
            </w:r>
          </w:p>
        </w:tc>
      </w:tr>
      <w:bookmarkEnd w:id="3"/>
      <w:tr w:rsidRPr="00BC2F85" w:rsidR="00A619D2" w:rsidTr="53DA251A" w14:paraId="18716B7C" w14:textId="77777777">
        <w:trPr>
          <w:trHeight w:val="231"/>
        </w:trPr>
        <w:tc>
          <w:tcPr>
            <w:tcW w:w="4050" w:type="dxa"/>
            <w:shd w:val="clear" w:color="auto" w:fill="E2EFD9" w:themeFill="accent6" w:themeFillTint="33"/>
            <w:tcMar/>
          </w:tcPr>
          <w:p w:rsidR="6AE43606" w:rsidP="53DA251A" w:rsidRDefault="6AE43606" w14:paraId="104030B1" w14:textId="5B6C371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</w:p>
          <w:p w:rsidRPr="00BC2F85" w:rsidR="00A619D2" w:rsidP="53DA251A" w:rsidRDefault="510B3752" w14:paraId="14F38630" w14:textId="4A9F6D1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510B37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Know that:</w:t>
            </w:r>
            <w:r w:rsidRPr="53DA251A" w:rsidR="510B375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02B0609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All children have a legal and moral right to a high-quality education which values them as unique individuals and enables them to fulfil their potential academically and socially </w:t>
            </w:r>
          </w:p>
          <w:p w:rsidRPr="00BC2F85" w:rsidR="00A619D2" w:rsidP="53DA251A" w:rsidRDefault="00A619D2" w14:paraId="011CA9A8" w14:textId="7E00DD2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A619D2" w:rsidP="53DA251A" w:rsidRDefault="41D977E4" w14:paraId="013162F2" w14:textId="0F13124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1D977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Understand</w:t>
            </w:r>
            <w:r w:rsidRPr="53DA251A" w:rsidR="41D977E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how</w:t>
            </w:r>
            <w:r w:rsidRPr="53DA251A" w:rsidR="02B0609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p</w:t>
            </w:r>
            <w:r w:rsidRPr="53DA251A" w:rsidR="1440711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oli</w:t>
            </w:r>
            <w:r w:rsidRPr="53DA251A" w:rsidR="02B0609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cy around </w:t>
            </w:r>
            <w:r w:rsidRPr="53DA251A" w:rsidR="14E2EFD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Inclusion</w:t>
            </w:r>
            <w:r w:rsidRPr="53DA251A" w:rsidR="02B0609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SEND is embedded within practice in their setting.</w:t>
            </w:r>
          </w:p>
          <w:p w:rsidRPr="00BC2F85" w:rsidR="00A619D2" w:rsidP="53DA251A" w:rsidRDefault="00A619D2" w14:paraId="3A98F5F8" w14:textId="5AAE098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A619D2" w:rsidP="53DA251A" w:rsidRDefault="012DBA5F" w14:paraId="69BC7944" w14:textId="052EAFD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12DBA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Understand</w:t>
            </w:r>
            <w:r w:rsidRPr="53DA251A" w:rsidR="012DBA5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how the</w:t>
            </w:r>
            <w:r w:rsidRPr="53DA251A" w:rsidR="24DC4B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physical</w:t>
            </w:r>
            <w:r w:rsidRPr="53DA251A" w:rsidR="012DBA5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environment is structured and adapted to meet the needs of a </w:t>
            </w:r>
            <w:r w:rsidRPr="53DA251A" w:rsidR="06E4F37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diverse </w:t>
            </w:r>
            <w:r w:rsidRPr="53DA251A" w:rsidR="012DBA5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range of children</w:t>
            </w:r>
            <w:r w:rsidRPr="53DA251A" w:rsidR="6EC1C6D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including those with SEND.</w:t>
            </w:r>
          </w:p>
          <w:p w:rsidRPr="00BC2F85" w:rsidR="00A619D2" w:rsidP="53DA251A" w:rsidRDefault="00A619D2" w14:paraId="71096181" w14:textId="44B59F3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A619D2" w:rsidP="53DA251A" w:rsidRDefault="6EC1C6D7" w14:paraId="7C086705" w14:textId="71FA283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6EC1C6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Understand</w:t>
            </w:r>
            <w:r w:rsidRPr="53DA251A" w:rsidR="6EC1C6D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how</w:t>
            </w:r>
            <w:r w:rsidRPr="53DA251A" w:rsidR="02B0609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 graduated approach is implemented in terms of planning </w:t>
            </w:r>
            <w:r w:rsidRPr="53DA251A" w:rsidR="279280E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and assessment</w:t>
            </w:r>
            <w:r w:rsidRPr="53DA251A" w:rsidR="5272AA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reflect upon </w:t>
            </w:r>
            <w:r w:rsidRPr="53DA251A" w:rsidR="40474B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effective</w:t>
            </w:r>
            <w:r w:rsidRPr="53DA251A" w:rsidR="5272AA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strategies used. </w:t>
            </w:r>
          </w:p>
          <w:p w:rsidRPr="00BC2F85" w:rsidR="00A619D2" w:rsidP="53DA251A" w:rsidRDefault="00A619D2" w14:paraId="4A94C225" w14:textId="734FD6C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A619D2" w:rsidP="53DA251A" w:rsidRDefault="06ABF498" w14:paraId="7BA9392A" w14:textId="565DFC1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6ABF4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Understand</w:t>
            </w:r>
            <w:r w:rsidRPr="53DA251A" w:rsidR="06ABF49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how to </w:t>
            </w:r>
            <w:r w:rsidRPr="53DA251A" w:rsidR="0D128AF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positively engage and </w:t>
            </w:r>
            <w:r w:rsidRPr="53DA251A" w:rsidR="06ABF49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work in partnership with parents of children with SEND or </w:t>
            </w:r>
            <w:r w:rsidRPr="53DA251A" w:rsidR="6C64FD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diverse learning needs.</w:t>
            </w:r>
          </w:p>
          <w:p w:rsidRPr="00BC2F85" w:rsidR="00A619D2" w:rsidP="53DA251A" w:rsidRDefault="00A619D2" w14:paraId="72A3E69D" w14:textId="070DCEA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A619D2" w:rsidP="53DA251A" w:rsidRDefault="042EBDDD" w14:paraId="66D32D73" w14:textId="12CDE42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42EBDD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Understand</w:t>
            </w:r>
            <w:r w:rsidRPr="53DA251A" w:rsidR="042EBDD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the k</w:t>
            </w:r>
            <w:r w:rsidRPr="53DA251A" w:rsidR="02B0609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ey roles and responsibilities in</w:t>
            </w:r>
          </w:p>
          <w:p w:rsidRPr="00BC2F85" w:rsidR="00A619D2" w:rsidP="53DA251A" w:rsidRDefault="02B06091" w14:paraId="2AB07793" w14:textId="5A79F29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2B0609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supporting all children</w:t>
            </w:r>
            <w:r w:rsidRPr="53DA251A" w:rsidR="65A1C81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including working with </w:t>
            </w:r>
            <w:r w:rsidRPr="53DA251A" w:rsidR="4E4D93E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different</w:t>
            </w:r>
            <w:r w:rsidRPr="53DA251A" w:rsidR="65A1C81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agencies from Education, </w:t>
            </w:r>
            <w:r w:rsidRPr="53DA251A" w:rsidR="287AB67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Health</w:t>
            </w:r>
            <w:r w:rsidRPr="53DA251A" w:rsidR="65A1C81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Social Ca</w:t>
            </w:r>
            <w:r w:rsidRPr="53DA251A" w:rsidR="1BCDFD0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r</w:t>
            </w:r>
            <w:r w:rsidRPr="53DA251A" w:rsidR="65A1C81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e.</w:t>
            </w:r>
          </w:p>
          <w:p w:rsidRPr="00BC2F85" w:rsidR="00A619D2" w:rsidP="53DA251A" w:rsidRDefault="00A619D2" w14:paraId="6952EF3F" w14:textId="55E5F54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A619D2" w:rsidP="53DA251A" w:rsidRDefault="6E7E5CFA" w14:paraId="1137915E" w14:textId="3A70885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6E7E5C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To be able to</w:t>
            </w:r>
            <w:r w:rsidRPr="53DA251A" w:rsidR="6E7E5CF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p</w:t>
            </w:r>
            <w:r w:rsidRPr="53DA251A" w:rsidR="21A1E38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lan an activity </w:t>
            </w:r>
            <w:r w:rsidRPr="53DA251A" w:rsidR="224FF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which </w:t>
            </w:r>
            <w:r w:rsidRPr="53DA251A" w:rsidR="2EB4D17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caters</w:t>
            </w:r>
            <w:r w:rsidRPr="53DA251A" w:rsidR="224FF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for a range of </w:t>
            </w:r>
            <w:r w:rsidRPr="53DA251A" w:rsidR="678E50D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diverse</w:t>
            </w:r>
            <w:r w:rsidRPr="53DA251A" w:rsidR="224FF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needs including children with SEND and reflect upon </w:t>
            </w:r>
            <w:r w:rsidRPr="53DA251A" w:rsidR="2E857F0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effectiveness of this activity.</w:t>
            </w:r>
          </w:p>
          <w:p w:rsidRPr="00BC2F85" w:rsidR="00A619D2" w:rsidP="53DA251A" w:rsidRDefault="00A619D2" w14:paraId="24D837B2" w14:textId="067346B8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</w:p>
          <w:p w:rsidRPr="00BC2F85" w:rsidR="00A619D2" w:rsidP="53DA251A" w:rsidRDefault="00A619D2" w14:paraId="0D9B0549" w14:textId="1B54178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35" w:type="dxa"/>
            <w:shd w:val="clear" w:color="auto" w:fill="E2EFD9" w:themeFill="accent6" w:themeFillTint="33"/>
            <w:tcMar/>
          </w:tcPr>
          <w:p w:rsidRPr="00BC2F85" w:rsidR="00A619D2" w:rsidP="53DA251A" w:rsidRDefault="00A619D2" w14:paraId="23CD36C3" w14:textId="0FAB7EA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57597E" w:rsidP="53DA251A" w:rsidRDefault="0057597E" w14:paraId="0AF657D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1.1, 1.2, 1.3, 1.4, 1.5, 1.6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1.7, 1.82., 2.2, 2.6</w:t>
            </w:r>
          </w:p>
          <w:p w:rsidRPr="00BC2F85" w:rsidR="0057597E" w:rsidP="53DA251A" w:rsidRDefault="0057597E" w14:paraId="2793D4D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3.1</w:t>
            </w:r>
          </w:p>
          <w:p w:rsidRPr="00BC2F85" w:rsidR="0057597E" w:rsidP="53DA251A" w:rsidRDefault="0057597E" w14:paraId="6D59868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4.1, 4.6, 4.10</w:t>
            </w:r>
          </w:p>
          <w:p w:rsidR="0057597E" w:rsidP="53DA251A" w:rsidRDefault="0057597E" w14:paraId="1E8C143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5.1, 5.2, 5.3, 5.4, 5.5, 5.6, 5.7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5.8, 5.9</w:t>
            </w:r>
          </w:p>
          <w:p w:rsidRPr="00BC2F85" w:rsidR="0057597E" w:rsidP="53DA251A" w:rsidRDefault="0057597E" w14:paraId="7EF0239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6.4</w:t>
            </w:r>
          </w:p>
          <w:p w:rsidRPr="00BC2F85" w:rsidR="0057597E" w:rsidP="53DA251A" w:rsidRDefault="0057597E" w14:paraId="5D9379F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7.2, 7.5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7.10</w:t>
            </w:r>
          </w:p>
          <w:p w:rsidRPr="00BC2F85" w:rsidR="00A619D2" w:rsidP="53DA251A" w:rsidRDefault="0057597E" w14:paraId="0F267812" w14:textId="7DBA74C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8.4, 8.5, 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8.6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8.8</w:t>
            </w:r>
          </w:p>
        </w:tc>
        <w:tc>
          <w:tcPr>
            <w:tcW w:w="1573" w:type="dxa"/>
            <w:shd w:val="clear" w:color="auto" w:fill="E2EFD9" w:themeFill="accent6" w:themeFillTint="33"/>
            <w:tcMar/>
          </w:tcPr>
          <w:p w:rsidRPr="00BC2F85" w:rsidR="00A619D2" w:rsidP="53DA251A" w:rsidRDefault="00A619D2" w14:paraId="6EB5450B" w14:textId="1458BEF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  <w:p w:rsidR="00E61136" w:rsidP="53DA251A" w:rsidRDefault="00E61136" w14:paraId="6C561BF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1d, 1e</w:t>
            </w:r>
          </w:p>
          <w:p w:rsidR="00E61136" w:rsidP="53DA251A" w:rsidRDefault="00E61136" w14:paraId="3E7ADA05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5a, 5b, 5c, 5d, 5e, 5f, 5g, 5h, 5i, 5j, 5k, 5l, 5m, 5n, 5o, 5p, 5q</w:t>
            </w:r>
          </w:p>
          <w:p w:rsidR="007801E3" w:rsidP="53DA251A" w:rsidRDefault="007801E3" w14:paraId="536D3C19" w14:textId="51CBD86A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6d</w:t>
            </w:r>
          </w:p>
          <w:p w:rsidRPr="00E61136" w:rsidR="00E61136" w:rsidP="53DA251A" w:rsidRDefault="00E61136" w14:paraId="0A0ADA32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7a, 7k, 7l</w:t>
            </w:r>
          </w:p>
          <w:p w:rsidRPr="00E61136" w:rsidR="00E61136" w:rsidP="53DA251A" w:rsidRDefault="00E61136" w14:paraId="5D61649D" w14:textId="77777777" w14:noSpellErr="1">
            <w:pPr>
              <w:shd w:val="clear" w:color="auto" w:fill="E2EFD9" w:themeFill="accent6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8h,8i, 8k 8n</w:t>
            </w:r>
          </w:p>
          <w:p w:rsidRPr="00BC2F85" w:rsidR="00E61136" w:rsidP="53DA251A" w:rsidRDefault="00E61136" w14:paraId="3805DA35" w14:textId="05CEDF3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5188" w:type="dxa"/>
            <w:shd w:val="clear" w:color="auto" w:fill="E2EFD9" w:themeFill="accent6" w:themeFillTint="33"/>
            <w:tcMar/>
          </w:tcPr>
          <w:p w:rsidR="62C18923" w:rsidP="53DA251A" w:rsidRDefault="082A658D" w14:paraId="7F26C720" w14:textId="247635A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82A658D">
              <w:rPr>
                <w:rFonts w:ascii="Calibri" w:hAnsi="Calibri" w:eastAsia="Calibri" w:cs="Calibri" w:asciiTheme="minorAscii" w:hAnsiTheme="minorAscii" w:eastAsiaTheme="minorAscii" w:cstheme="minorAscii"/>
                <w:color w:val="333333"/>
                <w:sz w:val="20"/>
                <w:szCs w:val="20"/>
              </w:rPr>
              <w:t xml:space="preserve">UNICEF UK. (1989). </w:t>
            </w:r>
            <w:r w:rsidRPr="53DA251A" w:rsidR="082A658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333333"/>
                <w:sz w:val="20"/>
                <w:szCs w:val="20"/>
              </w:rPr>
              <w:t>The United Nations convention on the rights of the child.</w:t>
            </w:r>
            <w:r w:rsidRPr="53DA251A" w:rsidR="082A658D">
              <w:rPr>
                <w:rFonts w:ascii="Calibri" w:hAnsi="Calibri" w:eastAsia="Calibri" w:cs="Calibri" w:asciiTheme="minorAscii" w:hAnsiTheme="minorAscii" w:eastAsiaTheme="minorAscii" w:cstheme="minorAscii"/>
                <w:color w:val="333333"/>
                <w:sz w:val="20"/>
                <w:szCs w:val="20"/>
              </w:rPr>
              <w:t xml:space="preserve"> </w:t>
            </w:r>
            <w:hyperlink r:id="Rb2f3f93f923d4995">
              <w:r w:rsidRPr="53DA251A" w:rsidR="082A658D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color w:val="2F6FA7"/>
                  <w:sz w:val="20"/>
                  <w:szCs w:val="20"/>
                </w:rPr>
                <w:t>https://downloads.unicef.org.uk/wp-content/uploads/2010/05/UNCRC_PRESS200910web.pdf?_ga=2.78590034.795419542.1582474737-1972578648.1582474737</w:t>
              </w:r>
            </w:hyperlink>
            <w:r w:rsidRPr="53DA251A" w:rsidR="082A658D">
              <w:rPr>
                <w:rFonts w:ascii="Calibri" w:hAnsi="Calibri" w:eastAsia="Calibri" w:cs="Calibri" w:asciiTheme="minorAscii" w:hAnsiTheme="minorAscii" w:eastAsiaTheme="minorAscii" w:cstheme="minorAscii"/>
                <w:color w:val="2F6FA7"/>
                <w:sz w:val="21"/>
                <w:szCs w:val="21"/>
                <w:u w:val="single"/>
              </w:rPr>
              <w:t xml:space="preserve"> </w:t>
            </w:r>
          </w:p>
          <w:p w:rsidRPr="00BC2F85" w:rsidR="00A619D2" w:rsidP="53DA251A" w:rsidRDefault="00A619D2" w14:paraId="3C0B0D1A" w14:textId="2BF57CE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2F6FA7"/>
                <w:sz w:val="21"/>
                <w:szCs w:val="21"/>
                <w:u w:val="single"/>
              </w:rPr>
            </w:pPr>
          </w:p>
          <w:p w:rsidRPr="00BC2F85" w:rsidR="00A619D2" w:rsidP="53DA251A" w:rsidRDefault="00A619D2" w14:paraId="08937A82" w14:textId="086ECCA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1"/>
                <w:szCs w:val="21"/>
              </w:rPr>
            </w:pPr>
          </w:p>
          <w:p w:rsidRPr="00BC2F85" w:rsidR="00A619D2" w:rsidP="53DA251A" w:rsidRDefault="213AC221" w14:paraId="06232F2B" w14:textId="4D71B58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3DA251A" w:rsidR="213AC221">
              <w:rPr>
                <w:rFonts w:ascii="Calibri" w:hAnsi="Calibri" w:eastAsia="Calibri" w:cs="Calibri" w:asciiTheme="minorAscii" w:hAnsiTheme="minorAscii" w:eastAsiaTheme="minorAscii" w:cstheme="minorAscii"/>
                <w:color w:val="040C28"/>
                <w:sz w:val="20"/>
                <w:szCs w:val="20"/>
              </w:rPr>
              <w:t>Early Education (2021) Birth to 5 Matters: Non-statutory guidance for the Early Years Foundation Stage</w:t>
            </w:r>
            <w:r w:rsidRPr="53DA251A" w:rsidR="213AC221">
              <w:rPr>
                <w:rFonts w:ascii="Calibri" w:hAnsi="Calibri" w:eastAsia="Calibri" w:cs="Calibri" w:asciiTheme="minorAscii" w:hAnsiTheme="minorAscii" w:eastAsiaTheme="minorAscii" w:cstheme="minorAscii"/>
                <w:color w:val="202124"/>
                <w:sz w:val="20"/>
                <w:szCs w:val="20"/>
              </w:rPr>
              <w:t xml:space="preserve">. Available at: </w:t>
            </w:r>
            <w:hyperlink r:id="R578baae5ebaf4dc8">
              <w:r w:rsidRPr="53DA251A" w:rsidR="213AC221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https://birthto5matters.org.uk/wp-content/uploads/2021/04/Birthto5Matters-download.pdf</w:t>
              </w:r>
            </w:hyperlink>
            <w:r w:rsidRPr="53DA251A" w:rsidR="213AC221">
              <w:rPr>
                <w:rFonts w:ascii="Calibri" w:hAnsi="Calibri" w:eastAsia="Calibri" w:cs="Calibri" w:asciiTheme="minorAscii" w:hAnsiTheme="minorAscii" w:eastAsiaTheme="minorAscii" w:cstheme="minorAscii"/>
                <w:color w:val="202124"/>
                <w:sz w:val="20"/>
                <w:szCs w:val="20"/>
              </w:rPr>
              <w:t xml:space="preserve"> </w:t>
            </w:r>
          </w:p>
          <w:p w:rsidRPr="00BC2F85" w:rsidR="00A619D2" w:rsidP="53DA251A" w:rsidRDefault="00A619D2" w14:paraId="5C0C63CA" w14:textId="4C8213F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BC2F85" w:rsidR="00A619D2" w:rsidP="53DA251A" w:rsidRDefault="213AC221" w14:paraId="28470C89" w14:textId="77129E3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3DA251A" w:rsidR="213AC221">
              <w:rPr>
                <w:rFonts w:ascii="Calibri" w:hAnsi="Calibri" w:eastAsia="Calibri" w:cs="Calibri" w:asciiTheme="minorAscii" w:hAnsiTheme="minorAscii" w:eastAsiaTheme="minorAscii" w:cstheme="minorAscii"/>
                <w:color w:val="040C28"/>
                <w:sz w:val="20"/>
                <w:szCs w:val="20"/>
              </w:rPr>
              <w:t xml:space="preserve">Department for Education (2021) Statutory framework for the early </w:t>
            </w:r>
            <w:r w:rsidRPr="53DA251A" w:rsidR="213AC221">
              <w:rPr>
                <w:rFonts w:ascii="Calibri" w:hAnsi="Calibri" w:eastAsia="Calibri" w:cs="Calibri" w:asciiTheme="minorAscii" w:hAnsiTheme="minorAscii" w:eastAsiaTheme="minorAscii" w:cstheme="minorAscii"/>
                <w:color w:val="040C28"/>
                <w:sz w:val="20"/>
                <w:szCs w:val="20"/>
              </w:rPr>
              <w:t>years</w:t>
            </w:r>
            <w:r w:rsidRPr="53DA251A" w:rsidR="213AC221">
              <w:rPr>
                <w:rFonts w:ascii="Calibri" w:hAnsi="Calibri" w:eastAsia="Calibri" w:cs="Calibri" w:asciiTheme="minorAscii" w:hAnsiTheme="minorAscii" w:eastAsiaTheme="minorAscii" w:cstheme="minorAscii"/>
                <w:color w:val="040C28"/>
                <w:sz w:val="20"/>
                <w:szCs w:val="20"/>
              </w:rPr>
              <w:t xml:space="preserve"> foundation stage</w:t>
            </w:r>
            <w:r w:rsidRPr="53DA251A" w:rsidR="213AC221">
              <w:rPr>
                <w:rFonts w:ascii="Calibri" w:hAnsi="Calibri" w:eastAsia="Calibri" w:cs="Calibri" w:asciiTheme="minorAscii" w:hAnsiTheme="minorAscii" w:eastAsiaTheme="minorAscii" w:cstheme="minorAscii"/>
                <w:color w:val="202124"/>
                <w:sz w:val="20"/>
                <w:szCs w:val="20"/>
              </w:rPr>
              <w:t xml:space="preserve">. Available at: </w:t>
            </w:r>
            <w:hyperlink r:id="Rcebefa595f944b12">
              <w:r w:rsidRPr="53DA251A" w:rsidR="213AC221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https://www.gov.uk/government/publications/early-years-foundation-stage-framework--2</w:t>
              </w:r>
            </w:hyperlink>
          </w:p>
          <w:p w:rsidRPr="00BC2F85" w:rsidR="00A619D2" w:rsidP="53DA251A" w:rsidRDefault="00A619D2" w14:paraId="6E2D4AAE" w14:textId="740B7AA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202124"/>
                <w:sz w:val="20"/>
                <w:szCs w:val="20"/>
              </w:rPr>
            </w:pPr>
          </w:p>
          <w:p w:rsidRPr="00BC2F85" w:rsidR="00A619D2" w:rsidP="53DA251A" w:rsidRDefault="00A619D2" w14:paraId="51D90701" w14:textId="4FE2A4A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202124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E2EFD9" w:themeFill="accent6" w:themeFillTint="33"/>
            <w:tcMar/>
          </w:tcPr>
          <w:p w:rsidRPr="00757F1D" w:rsidR="00A619D2" w:rsidP="53DA251A" w:rsidRDefault="00A619D2" w14:paraId="0BF8E47B" w14:textId="480A828A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A619D2" w:rsidP="53DA251A" w:rsidRDefault="566BE8EE" w14:paraId="4FC44A47" w14:textId="00EAC3F6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66BE8E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Informal daily discussion and reflection with mentor and/or class teacher</w:t>
            </w:r>
          </w:p>
          <w:p w:rsidRPr="00757F1D" w:rsidR="00A619D2" w:rsidP="53DA251A" w:rsidRDefault="00A619D2" w14:paraId="4D4B9EBD" w14:textId="57860120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A619D2" w:rsidP="53DA251A" w:rsidRDefault="566BE8EE" w14:paraId="1BDE9E99" w14:textId="5FB72C5D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66BE8E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Weekly Development Summary meetings for progress– subject specific feedback</w:t>
            </w:r>
          </w:p>
          <w:p w:rsidRPr="00757F1D" w:rsidR="00A619D2" w:rsidP="53DA251A" w:rsidRDefault="00A619D2" w14:paraId="1C949C0C" w14:textId="4C66421E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A619D2" w:rsidP="53DA251A" w:rsidRDefault="566BE8EE" w14:paraId="3EB07A28" w14:textId="04714601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66BE8E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Lesson observation - subject specific feedback.</w:t>
            </w:r>
          </w:p>
          <w:p w:rsidRPr="00757F1D" w:rsidR="00A619D2" w:rsidP="53DA251A" w:rsidRDefault="00A619D2" w14:paraId="053F3DA6" w14:textId="34084042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A619D2" w:rsidP="53DA251A" w:rsidRDefault="689E9B64" w14:paraId="5612E481" w14:textId="3FC2FA2C" w14:noSpellErr="1">
            <w:p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689E9B6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Reflections in Learning journey.</w:t>
            </w:r>
          </w:p>
          <w:p w:rsidRPr="00757F1D" w:rsidR="00A619D2" w:rsidP="53DA251A" w:rsidRDefault="566BE8EE" w14:paraId="0BF9ED0F" w14:textId="4CFB6C6B" w14:noSpellErr="1">
            <w:p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66BE8E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Progress report</w:t>
            </w:r>
          </w:p>
          <w:p w:rsidRPr="00757F1D" w:rsidR="00A619D2" w:rsidP="53DA251A" w:rsidRDefault="00A619D2" w14:paraId="7E94403D" w14:textId="2633D64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bookmarkEnd w:id="2"/>
    </w:tbl>
    <w:p w:rsidRPr="00AF3A47" w:rsidR="00B13E1E" w:rsidP="53DA251A" w:rsidRDefault="00B13E1E" w14:paraId="12EEE0E5" w14:textId="77777777" w14:noSpellErr="1">
      <w:pPr>
        <w:ind w:left="-85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AF3A47" w:rsidP="53DA251A" w:rsidRDefault="00AF3A47" w14:paraId="10B385DC" w14:textId="57557E71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</w:p>
    <w:p w:rsidR="00507F3E" w:rsidP="53DA251A" w:rsidRDefault="00507F3E" w14:paraId="05E0878D" w14:textId="11BCDF2D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</w:p>
    <w:p w:rsidR="003C0367" w:rsidP="53DA251A" w:rsidRDefault="003C0367" w14:paraId="5FC24135" w14:textId="7777777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6D12F4" w:rsidR="006D12F4" w:rsidP="53DA251A" w:rsidRDefault="006D12F4" w14:paraId="469814C7" w14:textId="6D1E32DA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</w:pPr>
      <w:bookmarkStart w:name="_Hlk135137737" w:id="4"/>
      <w:r w:rsidRPr="53DA251A" w:rsidR="006D12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101"/>
        <w:gridCol w:w="3476"/>
        <w:gridCol w:w="1621"/>
        <w:gridCol w:w="1496"/>
        <w:gridCol w:w="4012"/>
        <w:gridCol w:w="2247"/>
      </w:tblGrid>
      <w:tr w:rsidRPr="006D12F4" w:rsidR="003B3F79" w:rsidTr="53DA251A" w14:paraId="6A8B0E11" w14:textId="77777777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53DA251A" w:rsidRDefault="003B3F79" w14:paraId="1583561B" w14:textId="1E5FACDE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University Curriculum</w:t>
            </w: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– Year 2</w:t>
            </w:r>
          </w:p>
        </w:tc>
      </w:tr>
      <w:tr w:rsidRPr="006D12F4" w:rsidR="00ED12D6" w:rsidTr="53DA251A" w14:paraId="781046DF" w14:textId="77777777">
        <w:trPr>
          <w:trHeight w:val="464"/>
        </w:trPr>
        <w:tc>
          <w:tcPr>
            <w:tcW w:w="1101" w:type="dxa"/>
            <w:shd w:val="clear" w:color="auto" w:fill="8EAADB" w:themeFill="accent1" w:themeFillTint="99"/>
            <w:tcMar/>
          </w:tcPr>
          <w:p w:rsidRPr="00C6713A" w:rsidR="003B3F79" w:rsidP="53DA251A" w:rsidRDefault="003B3F79" w14:paraId="73A78E3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Session Sequence </w:t>
            </w:r>
          </w:p>
        </w:tc>
        <w:tc>
          <w:tcPr>
            <w:tcW w:w="3476" w:type="dxa"/>
            <w:shd w:val="clear" w:color="auto" w:fill="8EAADB" w:themeFill="accent1" w:themeFillTint="99"/>
            <w:tcMar/>
          </w:tcPr>
          <w:p w:rsidRPr="00C6713A" w:rsidR="003B3F79" w:rsidP="53DA251A" w:rsidRDefault="003B3F79" w14:paraId="7E07F7B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Session Content Subject Specific Components/s 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53DA251A" w:rsidRDefault="003B3F79" w14:paraId="12B6638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Learn That </w:t>
            </w:r>
          </w:p>
          <w:p w:rsidRPr="00C6713A" w:rsidR="003B3F79" w:rsidP="53DA251A" w:rsidRDefault="003B3F79" w14:paraId="7A14C8E5" w14:textId="3F31588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5364FE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in </w:t>
            </w: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numerics</w:t>
            </w: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53DA251A" w:rsidRDefault="003B3F79" w14:paraId="0A6BE26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Learn How </w:t>
            </w:r>
          </w:p>
          <w:p w:rsidRPr="00C6713A" w:rsidR="003B3F79" w:rsidP="53DA251A" w:rsidRDefault="003B3F79" w14:paraId="67D8F110" w14:textId="1AA2E0A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2BABC8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bullets alphabetically e.g. 1c)</w:t>
            </w:r>
          </w:p>
        </w:tc>
        <w:tc>
          <w:tcPr>
            <w:tcW w:w="4012" w:type="dxa"/>
            <w:shd w:val="clear" w:color="auto" w:fill="8EAADB" w:themeFill="accent1" w:themeFillTint="99"/>
            <w:tcMar/>
          </w:tcPr>
          <w:p w:rsidRPr="00C6713A" w:rsidR="003B3F79" w:rsidP="53DA251A" w:rsidRDefault="003B3F79" w14:paraId="08A4F1BF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Links to Research and Reading</w:t>
            </w:r>
          </w:p>
        </w:tc>
        <w:tc>
          <w:tcPr>
            <w:tcW w:w="2247" w:type="dxa"/>
            <w:shd w:val="clear" w:color="auto" w:fill="8EAADB" w:themeFill="accent1" w:themeFillTint="99"/>
            <w:tcMar/>
          </w:tcPr>
          <w:p w:rsidRPr="00C6713A" w:rsidR="003B3F79" w:rsidP="53DA251A" w:rsidRDefault="003B3F79" w14:paraId="3ADAD453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Formative Assessment mode </w:t>
            </w:r>
          </w:p>
        </w:tc>
      </w:tr>
      <w:tr w:rsidR="00ED12D6" w:rsidTr="53DA251A" w14:paraId="5A22C3BB" w14:textId="77777777">
        <w:trPr>
          <w:trHeight w:val="464"/>
        </w:trPr>
        <w:tc>
          <w:tcPr>
            <w:tcW w:w="1101" w:type="dxa"/>
            <w:shd w:val="clear" w:color="auto" w:fill="D9E2F3" w:themeFill="accent1" w:themeFillTint="33"/>
            <w:tcMar/>
          </w:tcPr>
          <w:p w:rsidR="0815D1A2" w:rsidP="53DA251A" w:rsidRDefault="784DCE70" w14:paraId="3AD2AF89" w14:textId="7E804C7B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784DCE70">
              <w:rPr>
                <w:rFonts w:ascii="Calibri" w:hAnsi="Calibri" w:eastAsia="Calibri" w:cs="Calibri" w:asciiTheme="minorAscii" w:hAnsiTheme="minorAscii" w:eastAsiaTheme="minorAscii" w:cstheme="minorAscii"/>
              </w:rPr>
              <w:t>EYE 2005</w:t>
            </w:r>
          </w:p>
        </w:tc>
        <w:tc>
          <w:tcPr>
            <w:tcW w:w="3476" w:type="dxa"/>
            <w:shd w:val="clear" w:color="auto" w:fill="D9E2F3" w:themeFill="accent1" w:themeFillTint="33"/>
            <w:tcMar/>
          </w:tcPr>
          <w:p w:rsidR="0815D1A2" w:rsidP="53DA251A" w:rsidRDefault="784DCE70" w14:paraId="0848E74C" w14:textId="6219EBC1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784DCE70">
              <w:rPr>
                <w:rFonts w:ascii="Calibri" w:hAnsi="Calibri" w:eastAsia="Calibri" w:cs="Calibri" w:asciiTheme="minorAscii" w:hAnsiTheme="minorAscii" w:eastAsiaTheme="minorAscii" w:cstheme="minorAscii"/>
              </w:rPr>
              <w:t>Opportunity to explore their own areas of interest as a fledgling researcher</w:t>
            </w:r>
            <w:r w:rsidRPr="53DA251A" w:rsidR="784DCE7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.  </w:t>
            </w:r>
            <w:r w:rsidRPr="53DA251A" w:rsidR="784DCE70">
              <w:rPr>
                <w:rFonts w:ascii="Calibri" w:hAnsi="Calibri" w:eastAsia="Calibri" w:cs="Calibri" w:asciiTheme="minorAscii" w:hAnsiTheme="minorAscii" w:eastAsiaTheme="minorAscii" w:cstheme="minorAscii"/>
              </w:rPr>
              <w:t>This may include SEND and adaptive teach</w:t>
            </w:r>
            <w:r w:rsidRPr="53DA251A" w:rsidR="494AE32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ing 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</w:tcPr>
          <w:p w:rsidR="00A93088" w:rsidP="53DA251A" w:rsidRDefault="00A93088" w14:paraId="31689623" w14:textId="77777777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1.2, 1.4, 1.6, 5.</w:t>
            </w: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2,</w:t>
            </w:r>
          </w:p>
          <w:p w:rsidR="00A93088" w:rsidP="53DA251A" w:rsidRDefault="00A93088" w14:paraId="145478BC" w14:textId="77777777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8.1, 8.2, 8.7, 8.9</w:t>
            </w:r>
          </w:p>
          <w:p w:rsidR="58D728E9" w:rsidP="53DA251A" w:rsidRDefault="58D728E9" w14:paraId="7AC8F24D" w14:textId="54A182E3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</w:tcPr>
          <w:p w:rsidR="58D728E9" w:rsidP="53DA251A" w:rsidRDefault="00A93088" w14:paraId="65ACFF17" w14:textId="4D865DA3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8a, 8d, 8e</w:t>
            </w:r>
          </w:p>
        </w:tc>
        <w:tc>
          <w:tcPr>
            <w:tcW w:w="4012" w:type="dxa"/>
            <w:shd w:val="clear" w:color="auto" w:fill="D9E2F3" w:themeFill="accent1" w:themeFillTint="33"/>
            <w:tcMar/>
          </w:tcPr>
          <w:p w:rsidR="3AE622DB" w:rsidP="53DA251A" w:rsidRDefault="3AE622DB" w14:paraId="42E5C6EE" w14:textId="3D9AA169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2247" w:type="dxa"/>
            <w:shd w:val="clear" w:color="auto" w:fill="D9E2F3" w:themeFill="accent1" w:themeFillTint="33"/>
            <w:tcMar/>
          </w:tcPr>
          <w:p w:rsidR="3AE622DB" w:rsidP="53DA251A" w:rsidRDefault="28268854" w14:paraId="03830770" w14:textId="25E2665E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2826885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Research proposal</w:t>
            </w:r>
          </w:p>
        </w:tc>
      </w:tr>
      <w:tr w:rsidRPr="00BC2F85" w:rsidR="003A12D2" w:rsidTr="53DA251A" w14:paraId="02039AAE" w14:textId="77777777">
        <w:trPr>
          <w:trHeight w:val="231"/>
        </w:trPr>
        <w:tc>
          <w:tcPr>
            <w:tcW w:w="1101" w:type="dxa"/>
            <w:shd w:val="clear" w:color="auto" w:fill="D9E2F3" w:themeFill="accent1" w:themeFillTint="33"/>
            <w:tcMar/>
          </w:tcPr>
          <w:p w:rsidR="003A12D2" w:rsidP="53DA251A" w:rsidRDefault="003A12D2" w14:paraId="27908BE3" w14:textId="77040100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C6713A" w:rsidR="003A12D2" w:rsidP="53DA251A" w:rsidRDefault="4830C81F" w14:paraId="2E147DF5" w14:textId="6D071A77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EYE2006</w:t>
            </w:r>
          </w:p>
          <w:p w:rsidRPr="00C6713A" w:rsidR="003A12D2" w:rsidP="53DA251A" w:rsidRDefault="4830C81F" w14:paraId="237BC73C" w14:textId="518170BC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1</w:t>
            </w:r>
          </w:p>
        </w:tc>
        <w:tc>
          <w:tcPr>
            <w:tcW w:w="3476" w:type="dxa"/>
            <w:shd w:val="clear" w:color="auto" w:fill="D9E2F3" w:themeFill="accent1" w:themeFillTint="33"/>
            <w:tcMar/>
          </w:tcPr>
          <w:p w:rsidR="003A12D2" w:rsidP="53DA251A" w:rsidRDefault="003A12D2" w14:paraId="4C1B3DF3" w14:textId="2629EC02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BC2F85" w:rsidR="003A12D2" w:rsidP="53DA251A" w:rsidRDefault="4830C81F" w14:paraId="49301235" w14:textId="0758F3C9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Historical development of policy around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SEND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Pr="00BC2F85" w:rsidR="003A12D2" w:rsidP="53DA251A" w:rsidRDefault="4830C81F" w14:paraId="65D117D7" w14:textId="4AF50E4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Different models of disability.</w:t>
            </w:r>
          </w:p>
          <w:p w:rsidRPr="00BC2F85" w:rsidR="003A12D2" w:rsidP="53DA251A" w:rsidRDefault="003A12D2" w14:paraId="62784E2B" w14:textId="0C5F4C08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1" w:type="dxa"/>
            <w:vMerge w:val="restart"/>
            <w:shd w:val="clear" w:color="auto" w:fill="D9E2F3" w:themeFill="accent1" w:themeFillTint="33"/>
            <w:tcMar/>
          </w:tcPr>
          <w:p w:rsidR="003A12D2" w:rsidP="53DA251A" w:rsidRDefault="003A12D2" w14:paraId="546F52D2" w14:textId="40672D63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FB71F8" w:rsidP="53DA251A" w:rsidRDefault="0057597E" w14:paraId="3B3BA05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1.1, 1.2, 1.3, 1.4, 1.5, 1.6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1.7, 1.8</w:t>
            </w:r>
          </w:p>
          <w:p w:rsidR="0057597E" w:rsidP="53DA251A" w:rsidRDefault="0057597E" w14:paraId="11E8F0EC" w14:textId="6044674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2., 2.2, 2.6</w:t>
            </w:r>
          </w:p>
          <w:p w:rsidRPr="00BC2F85" w:rsidR="0057597E" w:rsidP="53DA251A" w:rsidRDefault="0057597E" w14:paraId="306F3E5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3.1</w:t>
            </w:r>
          </w:p>
          <w:p w:rsidRPr="00BC2F85" w:rsidR="0057597E" w:rsidP="53DA251A" w:rsidRDefault="0057597E" w14:paraId="36B84B3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4.1, 4.6, 4.10</w:t>
            </w:r>
          </w:p>
          <w:p w:rsidR="0057597E" w:rsidP="53DA251A" w:rsidRDefault="0057597E" w14:paraId="5729E66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5.1, 5.2, 5.3, 5.4, 5.5, 5.6, 5.7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5.8, 5.9</w:t>
            </w:r>
          </w:p>
          <w:p w:rsidRPr="00BC2F85" w:rsidR="0057597E" w:rsidP="53DA251A" w:rsidRDefault="0057597E" w14:paraId="7D79C9F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6.4</w:t>
            </w:r>
          </w:p>
          <w:p w:rsidRPr="00BC2F85" w:rsidR="0057597E" w:rsidP="53DA251A" w:rsidRDefault="0057597E" w14:paraId="44454DC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7.2, 7.5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7.10</w:t>
            </w:r>
          </w:p>
          <w:p w:rsidRPr="00BC2F85" w:rsidR="003A12D2" w:rsidP="53DA251A" w:rsidRDefault="0057597E" w14:paraId="3C5BAAE7" w14:textId="31C50DA1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8.4, 8.5, 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8.6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8.8</w:t>
            </w:r>
          </w:p>
        </w:tc>
        <w:tc>
          <w:tcPr>
            <w:tcW w:w="1496" w:type="dxa"/>
            <w:vMerge w:val="restart"/>
            <w:shd w:val="clear" w:color="auto" w:fill="D9E2F3" w:themeFill="accent1" w:themeFillTint="33"/>
            <w:tcMar/>
          </w:tcPr>
          <w:p w:rsidR="003A12D2" w:rsidP="53DA251A" w:rsidRDefault="003A12D2" w14:paraId="65FE36DA" w14:textId="62ED7AED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609B3" w:rsidR="00A93088" w:rsidP="53DA251A" w:rsidRDefault="00A93088" w14:paraId="7263F012" w14:textId="22562E60" w14:noSpellErr="1">
            <w:pPr>
              <w:shd w:val="clear" w:color="auto" w:fill="DEEAF6" w:themeFill="accent5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!c</w:t>
            </w: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 1d, 1e,</w:t>
            </w: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1h</w:t>
            </w:r>
          </w:p>
          <w:p w:rsidRPr="000609B3" w:rsidR="00A93088" w:rsidP="53DA251A" w:rsidRDefault="00A93088" w14:paraId="46217E96" w14:textId="6447841B" w14:noSpellErr="1">
            <w:pPr>
              <w:shd w:val="clear" w:color="auto" w:fill="DEEAF6" w:themeFill="accent5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3f</w:t>
            </w: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</w:t>
            </w:r>
          </w:p>
          <w:p w:rsidRPr="000609B3" w:rsidR="00A93088" w:rsidP="53DA251A" w:rsidRDefault="00A93088" w14:paraId="0E02165D" w14:textId="77777777" w14:noSpellErr="1">
            <w:pPr>
              <w:shd w:val="clear" w:color="auto" w:fill="DEEAF6" w:themeFill="accent5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5a, 5b, 5c, 5d, 5e,</w:t>
            </w:r>
          </w:p>
          <w:p w:rsidRPr="000609B3" w:rsidR="00A93088" w:rsidP="53DA251A" w:rsidRDefault="00A93088" w14:paraId="0120A769" w14:textId="5819D93E" w14:noSpellErr="1">
            <w:pPr>
              <w:shd w:val="clear" w:color="auto" w:fill="DEEAF6" w:themeFill="accent5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5f</w:t>
            </w: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 5g, 5h, 5i, 5j, 5k, 5l, 5m, 5n, 5o, 5p, 5q</w:t>
            </w:r>
          </w:p>
          <w:p w:rsidRPr="000609B3" w:rsidR="007801E3" w:rsidP="53DA251A" w:rsidRDefault="007801E3" w14:paraId="489D7657" w14:textId="16D1FCCA" w14:noSpellErr="1">
            <w:pPr>
              <w:shd w:val="clear" w:color="auto" w:fill="DEEAF6" w:themeFill="accent5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6d</w:t>
            </w:r>
          </w:p>
          <w:p w:rsidRPr="000609B3" w:rsidR="003A12D2" w:rsidP="53DA251A" w:rsidRDefault="00A93088" w14:paraId="40B15CC5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7a, </w:t>
            </w: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7b, </w:t>
            </w: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7</w:t>
            </w: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k, 7l</w:t>
            </w:r>
          </w:p>
          <w:p w:rsidRPr="00BC2F85" w:rsidR="00A93088" w:rsidP="53DA251A" w:rsidRDefault="00A93088" w14:paraId="23B82D3F" w14:textId="3973E962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8h, 8i, 8k, 8n</w:t>
            </w:r>
          </w:p>
        </w:tc>
        <w:tc>
          <w:tcPr>
            <w:tcW w:w="4012" w:type="dxa"/>
            <w:vMerge w:val="restart"/>
            <w:shd w:val="clear" w:color="auto" w:fill="D9E2F3" w:themeFill="accent1" w:themeFillTint="33"/>
            <w:tcMar/>
          </w:tcPr>
          <w:p w:rsidRPr="00ED12D6" w:rsidR="003A12D2" w:rsidP="53DA251A" w:rsidRDefault="4830C81F" w14:paraId="659E49F0" w14:textId="03FBAE73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Send Code of Practice: 0 to 25 Years: Dept for Education; Dept of Health &amp; Social Care, 2014</w:t>
            </w:r>
          </w:p>
          <w:p w:rsidRPr="00ED12D6" w:rsidR="003A12D2" w:rsidP="53DA251A" w:rsidRDefault="003A12D2" w14:paraId="2CD30E41" w14:textId="6704ECCB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>
              <w:br/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Equality Act</w:t>
            </w:r>
          </w:p>
          <w:p w:rsidRPr="00ED12D6" w:rsidR="003A12D2" w:rsidP="53DA251A" w:rsidRDefault="4830C81F" w14:paraId="0ACCE911" w14:textId="43E3C04C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by Equality and Human Rights Commission</w:t>
            </w:r>
          </w:p>
          <w:p w:rsidRPr="00ED12D6" w:rsidR="003A12D2" w:rsidP="53DA251A" w:rsidRDefault="4830C81F" w14:paraId="1C19A417" w14:textId="34C03B3C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2010</w:t>
            </w:r>
          </w:p>
          <w:p w:rsidRPr="00ED12D6" w:rsidR="003A12D2" w:rsidP="53DA251A" w:rsidRDefault="003A12D2" w14:paraId="279D8753" w14:textId="42DE5A1E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4830C81F" w14:paraId="5689B3C1" w14:textId="48B446C8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SEND Review: Right support, right place, right time.</w:t>
            </w:r>
          </w:p>
          <w:p w:rsidRPr="00ED12D6" w:rsidR="003A12D2" w:rsidP="53DA251A" w:rsidRDefault="003A12D2" w14:paraId="4441804B" w14:textId="01397555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4830C81F" w14:paraId="14B5CFD1" w14:textId="48BB902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SEND: Old Issues, New Issues, Next Steps</w:t>
            </w:r>
          </w:p>
          <w:p w:rsidRPr="00ED12D6" w:rsidR="003A12D2" w:rsidP="53DA251A" w:rsidRDefault="4830C81F" w14:paraId="753A41D6" w14:textId="54025174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Ofsted, 6/06/2021</w:t>
            </w:r>
          </w:p>
          <w:p w:rsidRPr="00ED12D6" w:rsidR="003A12D2" w:rsidP="53DA251A" w:rsidRDefault="003A12D2" w14:paraId="2E9F7AB1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4830C81F" w14:paraId="3DD5D208" w14:textId="118BCE69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SEND and Alternative Provision Improvement Plan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, 2023.</w:t>
            </w:r>
          </w:p>
          <w:p w:rsidRPr="00ED12D6" w:rsidR="003A12D2" w:rsidP="53DA251A" w:rsidRDefault="003A12D2" w14:paraId="78C5DEB9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003A12D2" w14:paraId="6DEB8754" w14:textId="51A3C48E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4830C81F" w14:paraId="6707D1BD" w14:textId="351319D9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Supporting SEND</w:t>
            </w:r>
          </w:p>
          <w:p w:rsidRPr="00ED12D6" w:rsidR="003A12D2" w:rsidP="53DA251A" w:rsidRDefault="4830C81F" w14:paraId="4766893C" w14:textId="630218EA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Ofsted, 13/05/2021</w:t>
            </w:r>
          </w:p>
          <w:p w:rsidRPr="00ED12D6" w:rsidR="003A12D2" w:rsidP="53DA251A" w:rsidRDefault="003A12D2" w14:paraId="251C308F" w14:textId="41B0297C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4830C81F" w14:paraId="61B49FD0" w14:textId="453CB290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Inclusion in the Early Years,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Cathy Nutbrown; Peter Clough; Frances Atherton, 2013</w:t>
            </w:r>
          </w:p>
          <w:p w:rsidRPr="00ED12D6" w:rsidR="003A12D2" w:rsidP="53DA251A" w:rsidRDefault="003A12D2" w14:paraId="097977EC" w14:textId="5A6AC31D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4830C81F" w14:paraId="2F31ED7B" w14:textId="4D541BEF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Special Needs &amp; Early Years: A Practitioner's Guide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by Kate Wall, 2011</w:t>
            </w:r>
          </w:p>
          <w:p w:rsidRPr="00ED12D6" w:rsidR="003A12D2" w:rsidP="53DA251A" w:rsidRDefault="003A12D2" w14:paraId="15EC0C97" w14:textId="38881D73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4830C81F" w14:paraId="4B113A0D" w14:textId="0485B889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Key Issues in Special Educational Needs, Disability &amp; Inclusion</w:t>
            </w:r>
          </w:p>
          <w:p w:rsidRPr="00ED12D6" w:rsidR="003A12D2" w:rsidP="53DA251A" w:rsidRDefault="4830C81F" w14:paraId="38EEC78B" w14:textId="12D95E3C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Alan Hodkinson, 2023</w:t>
            </w:r>
          </w:p>
          <w:p w:rsidRPr="00ED12D6" w:rsidR="003A12D2" w:rsidP="53DA251A" w:rsidRDefault="003A12D2" w14:paraId="5D8D8C06" w14:textId="6A69D62C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4830C81F" w14:paraId="61AA4D84" w14:textId="1D22E22D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Equality and Inclusion in Early Childhood: Linking Theory and Practice</w:t>
            </w:r>
          </w:p>
          <w:p w:rsidRPr="00ED12D6" w:rsidR="003A12D2" w:rsidP="53DA251A" w:rsidRDefault="4830C81F" w14:paraId="59014DC1" w14:textId="03509B5F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Jennie Lindon, 2012</w:t>
            </w:r>
          </w:p>
          <w:p w:rsidRPr="00ED12D6" w:rsidR="003A12D2" w:rsidP="53DA251A" w:rsidRDefault="003A12D2" w14:paraId="21DCBCED" w14:textId="32E16DA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>
              <w:br/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Special Needs in the Early Years: Partnership and Participation</w:t>
            </w:r>
          </w:p>
          <w:p w:rsidRPr="00ED12D6" w:rsidR="003A12D2" w:rsidP="53DA251A" w:rsidRDefault="4830C81F" w14:paraId="3D97C726" w14:textId="467AB421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Rebecca Crutchley, 2018</w:t>
            </w:r>
          </w:p>
          <w:p w:rsidRPr="00ED12D6" w:rsidR="003A12D2" w:rsidP="53DA251A" w:rsidRDefault="003A12D2" w14:paraId="2C773829" w14:textId="173AE059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4830C81F" w14:paraId="65140789" w14:textId="4992D720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The Deployment of Teaching Assistants in Schools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by Department for Education, 27/06/2019</w:t>
            </w:r>
          </w:p>
          <w:p w:rsidRPr="00ED12D6" w:rsidR="003A12D2" w:rsidP="53DA251A" w:rsidRDefault="003A12D2" w14:paraId="77E026C6" w14:textId="2A301A58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3A12D2" w:rsidP="53DA251A" w:rsidRDefault="4830C81F" w14:paraId="3DBE29BC" w14:textId="0C4F24E9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The Voices of Teaching Assistants (Are We Value for Money?)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in Research in Education by Jodi Roffey-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Barentsen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; Mike Watt, 2014</w:t>
            </w:r>
          </w:p>
          <w:p w:rsidR="003A12D2" w:rsidP="53DA251A" w:rsidRDefault="003A12D2" w14:paraId="4D47B550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3B1A02" w:rsidR="003A12D2" w:rsidP="53DA251A" w:rsidRDefault="4830C81F" w14:paraId="525A3B23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 xml:space="preserve">Hodkinson, A. (2024) Key Issues in special educational needs,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disability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 xml:space="preserve"> and inclusion. 4th edition. Chapter 7: Multi agency working.</w:t>
            </w:r>
          </w:p>
          <w:p w:rsidRPr="003B1A02" w:rsidR="003A12D2" w:rsidP="53DA251A" w:rsidRDefault="003A12D2" w14:paraId="6A9B8B4C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  <w:p w:rsidRPr="003B1A02" w:rsidR="003A12D2" w:rsidP="53DA251A" w:rsidRDefault="003A12D2" w14:paraId="6C3BDDCA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  <w:p w:rsidRPr="003A12D2" w:rsidR="003A12D2" w:rsidP="53DA251A" w:rsidRDefault="4830C81F" w14:paraId="4FB87FE6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Brodie, K. and Savage, K. (eds.) (2015) Inclusion and early years practice. Chapter 5. A family’s perspective on SEN &amp; inclusion</w:t>
            </w:r>
          </w:p>
          <w:p w:rsidRPr="003A12D2" w:rsidR="003A12D2" w:rsidP="53DA251A" w:rsidRDefault="003A12D2" w14:paraId="4CCA605F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3A12D2" w:rsidR="003A12D2" w:rsidP="53DA251A" w:rsidRDefault="4830C81F" w14:paraId="1D9B52F8" w14:textId="63DBCB32">
            <w:pPr>
              <w:pStyle w:val="Heading3"/>
              <w:shd w:val="clear" w:color="auto" w:fill="D9E2F3" w:themeFill="accent1" w:themeFillTint="33"/>
              <w:spacing w:before="345" w:after="173"/>
              <w:rPr>
                <w:rFonts w:ascii="Calibri" w:hAnsi="Calibri" w:eastAsia="Calibri" w:cs="Calibri" w:asciiTheme="minorAscii" w:hAnsiTheme="minorAscii" w:eastAsiaTheme="minorAscii" w:cstheme="minorAscii"/>
                <w:color w:val="53565A"/>
                <w:sz w:val="22"/>
                <w:szCs w:val="22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53565A"/>
                <w:sz w:val="22"/>
                <w:szCs w:val="22"/>
              </w:rPr>
              <w:t>It's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53565A"/>
                <w:sz w:val="22"/>
                <w:szCs w:val="22"/>
              </w:rPr>
              <w:t xml:space="preserve"> the best job in the world, but one of the hardest, loneliest, most misunderstood roles in a school.’ Understanding the complexity of the SENCO role post‐SEND reform. Curran, Helen;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53565A"/>
                <w:sz w:val="22"/>
                <w:szCs w:val="22"/>
              </w:rPr>
              <w:t>Boddison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53565A"/>
                <w:sz w:val="22"/>
                <w:szCs w:val="22"/>
              </w:rPr>
              <w:t>, Adam</w:t>
            </w:r>
          </w:p>
          <w:p w:rsidRPr="00ED12D6" w:rsidR="003A12D2" w:rsidP="53DA251A" w:rsidRDefault="003A12D2" w14:paraId="799BDDDD" w14:textId="1BC3FF1D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D12D6" w:rsidR="003A12D2" w:rsidP="53DA251A" w:rsidRDefault="003A12D2" w14:paraId="28E047F5" w14:textId="1F1267C3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247" w:type="dxa"/>
            <w:vMerge w:val="restart"/>
            <w:shd w:val="clear" w:color="auto" w:fill="D9E2F3" w:themeFill="accent1" w:themeFillTint="33"/>
            <w:tcMar/>
          </w:tcPr>
          <w:p w:rsidR="003A12D2" w:rsidP="53DA251A" w:rsidRDefault="003A12D2" w14:paraId="53D8A568" w14:textId="6883A62D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003A12D2" w:rsidP="53DA251A" w:rsidRDefault="4830C81F" w14:paraId="2F491C1B" w14:textId="290626EC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In-session retrieval activities/questioning</w:t>
            </w:r>
          </w:p>
          <w:p w:rsidR="003A12D2" w:rsidP="53DA251A" w:rsidRDefault="003A12D2" w14:paraId="2916BB6A" w14:textId="42934346" w14:noSpellErr="1">
            <w:pPr>
              <w:shd w:val="clear" w:color="auto" w:fill="D9E2F3" w:themeFill="accent1" w:themeFillTint="33"/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003A12D2" w:rsidP="53DA251A" w:rsidRDefault="4830C81F" w14:paraId="64343BD6" w14:textId="7214C24B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In-session peer discussions and focused tasks</w:t>
            </w:r>
          </w:p>
          <w:p w:rsidR="003A12D2" w:rsidP="53DA251A" w:rsidRDefault="4830C81F" w14:paraId="67783B4B" w14:textId="65F9C939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</w:p>
          <w:p w:rsidR="003A12D2" w:rsidP="53DA251A" w:rsidRDefault="4830C81F" w14:paraId="63AB9C1B" w14:textId="791B3316" w14:noSpellErr="1">
            <w:pPr>
              <w:shd w:val="clear" w:color="auto" w:fill="D9E2F3" w:themeFill="accent1" w:themeFillTint="33"/>
              <w:spacing w:after="160"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Learning Journey (LJ) – ongoing subject reflections in EYE2008 area of electronic portfolio</w:t>
            </w:r>
          </w:p>
          <w:p w:rsidR="003A12D2" w:rsidP="53DA251A" w:rsidRDefault="4830C81F" w14:paraId="0972C05A" w14:textId="44EBE9DB" w14:noSpellErr="1">
            <w:pPr>
              <w:shd w:val="clear" w:color="auto" w:fill="D9E2F3" w:themeFill="accent1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</w:pPr>
            <w:r w:rsidRPr="53DA251A" w:rsidR="4830C81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Self-assessment against key knowledge</w:t>
            </w:r>
          </w:p>
          <w:p w:rsidR="003A12D2" w:rsidP="53DA251A" w:rsidRDefault="003A12D2" w14:paraId="3DAFA825" w14:textId="7E19A810" w14:noSpellErr="1">
            <w:pPr>
              <w:shd w:val="clear" w:color="auto" w:fill="D9E2F3" w:themeFill="accent1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003A12D2" w:rsidP="53DA251A" w:rsidRDefault="4830C81F" w14:paraId="570991EC" w14:textId="6E35601F" w14:noSpellErr="1">
            <w:pPr>
              <w:shd w:val="clear" w:color="auto" w:fill="D9E2F3" w:themeFill="accent1" w:themeFillTint="33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830C81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Summative module assessment</w:t>
            </w:r>
            <w:r w:rsidRPr="53DA251A" w:rsidR="013C89BB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–ongoing reflective scrapbook.</w:t>
            </w:r>
          </w:p>
          <w:p w:rsidR="003A12D2" w:rsidP="53DA251A" w:rsidRDefault="003A12D2" w14:paraId="7E9EBE18" w14:textId="08C74BB1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3A12D2" w:rsidTr="53DA251A" w14:paraId="357EAE48" w14:textId="77777777">
        <w:trPr>
          <w:trHeight w:val="411"/>
        </w:trPr>
        <w:tc>
          <w:tcPr>
            <w:tcW w:w="1101" w:type="dxa"/>
            <w:shd w:val="clear" w:color="auto" w:fill="D9E2F3" w:themeFill="accent1" w:themeFillTint="33"/>
            <w:tcMar/>
          </w:tcPr>
          <w:p w:rsidRPr="00507F3E" w:rsidR="003A12D2" w:rsidP="53DA251A" w:rsidRDefault="4830C81F" w14:paraId="5F51C533" w14:textId="2BA88B61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2008</w:t>
            </w:r>
          </w:p>
          <w:p w:rsidRPr="00507F3E" w:rsidR="003A12D2" w:rsidP="53DA251A" w:rsidRDefault="4830C81F" w14:paraId="5F071403" w14:textId="669E60FA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5</w:t>
            </w:r>
          </w:p>
        </w:tc>
        <w:tc>
          <w:tcPr>
            <w:tcW w:w="3476" w:type="dxa"/>
            <w:shd w:val="clear" w:color="auto" w:fill="D9E2F3" w:themeFill="accent1" w:themeFillTint="33"/>
            <w:tcMar/>
          </w:tcPr>
          <w:p w:rsidR="003A12D2" w:rsidP="53DA251A" w:rsidRDefault="4830C81F" w14:paraId="4F41A659" w14:textId="740F9E05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Introduction to the SEND Code of Practice and current policy.</w:t>
            </w:r>
          </w:p>
          <w:p w:rsidR="003A12D2" w:rsidP="53DA251A" w:rsidRDefault="003A12D2" w14:paraId="587233CD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3A12D2" w:rsidP="53DA251A" w:rsidRDefault="4830C81F" w14:paraId="304BAA14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lang w:eastAsia="en-GB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eastAsia="en-GB"/>
              </w:rPr>
              <w:t>Exploring policy and paperwork.​</w:t>
            </w:r>
          </w:p>
          <w:p w:rsidR="003A12D2" w:rsidP="53DA251A" w:rsidRDefault="003A12D2" w14:paraId="02ACBC33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lang w:eastAsia="en-GB"/>
              </w:rPr>
            </w:pPr>
          </w:p>
          <w:p w:rsidRPr="00FB4E81" w:rsidR="003A12D2" w:rsidP="53DA251A" w:rsidRDefault="4830C81F" w14:paraId="00997A97" w14:textId="4AF4E886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Exploring ableism and attitudes around disability.</w:t>
            </w:r>
          </w:p>
          <w:p w:rsidRPr="003B1A02" w:rsidR="003A12D2" w:rsidP="53DA251A" w:rsidRDefault="003A12D2" w14:paraId="61C883E0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  <w:p w:rsidR="003A12D2" w:rsidP="53DA251A" w:rsidRDefault="4830C81F" w14:paraId="64781492" w14:textId="79ABCF1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lang w:eastAsia="en-GB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eastAsia="en-GB"/>
              </w:rPr>
              <w:t>Exploring early intervention.</w:t>
            </w:r>
          </w:p>
          <w:p w:rsidR="003A12D2" w:rsidP="53DA251A" w:rsidRDefault="003A12D2" w14:paraId="7066DC5A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lang w:eastAsia="en-GB"/>
              </w:rPr>
            </w:pPr>
          </w:p>
          <w:p w:rsidRPr="003B1A02" w:rsidR="003A12D2" w:rsidP="53DA251A" w:rsidRDefault="4830C81F" w14:paraId="34E9E4E3" w14:textId="77B38EA0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lang w:eastAsia="en-GB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eastAsia="en-GB"/>
              </w:rPr>
              <w:t>Working in partnership with parents.</w:t>
            </w:r>
          </w:p>
          <w:p w:rsidRPr="003B1A02" w:rsidR="003A12D2" w:rsidP="53DA251A" w:rsidRDefault="003A12D2" w14:paraId="6DBA09F7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  <w:p w:rsidR="003A12D2" w:rsidP="53DA251A" w:rsidRDefault="003A12D2" w14:paraId="383D7AC7" w14:textId="6AC502A6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3A12D2" w:rsidP="53DA251A" w:rsidRDefault="003A12D2" w14:paraId="529D1ACE" w14:textId="087051D0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FB4E81" w:rsidR="003A12D2" w:rsidP="53DA251A" w:rsidRDefault="003A12D2" w14:paraId="2D97A9CE" w14:textId="777168A5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1" w:type="dxa"/>
            <w:vMerge/>
            <w:tcMar/>
          </w:tcPr>
          <w:p w:rsidRPr="00FB4E81" w:rsidR="003A12D2" w:rsidP="00883B09" w:rsidRDefault="003A12D2" w14:paraId="2E5A2133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496" w:type="dxa"/>
            <w:vMerge/>
            <w:tcMar/>
          </w:tcPr>
          <w:p w:rsidRPr="00C2028E" w:rsidR="003A12D2" w:rsidP="00883B09" w:rsidRDefault="003A12D2" w14:paraId="52B86171" w14:textId="77777777">
            <w:pPr>
              <w:rPr>
                <w:rFonts w:eastAsiaTheme="minorEastAsia"/>
              </w:rPr>
            </w:pPr>
          </w:p>
        </w:tc>
        <w:tc>
          <w:tcPr>
            <w:tcW w:w="4012" w:type="dxa"/>
            <w:vMerge/>
            <w:tcMar/>
          </w:tcPr>
          <w:p w:rsidRPr="00C2028E" w:rsidR="003A12D2" w:rsidP="00883B09" w:rsidRDefault="003A12D2" w14:paraId="067F0392" w14:textId="77777777">
            <w:pPr>
              <w:rPr>
                <w:rFonts w:eastAsiaTheme="minorEastAsia"/>
              </w:rPr>
            </w:pPr>
          </w:p>
        </w:tc>
        <w:tc>
          <w:tcPr>
            <w:tcW w:w="2247" w:type="dxa"/>
            <w:vMerge/>
            <w:tcMar/>
          </w:tcPr>
          <w:p w:rsidRPr="00C2028E" w:rsidR="003A12D2" w:rsidP="00883B09" w:rsidRDefault="003A12D2" w14:paraId="51B8B182" w14:textId="77777777">
            <w:pPr>
              <w:rPr>
                <w:rFonts w:eastAsiaTheme="minorEastAsia"/>
              </w:rPr>
            </w:pPr>
          </w:p>
        </w:tc>
      </w:tr>
      <w:tr w:rsidR="003A12D2" w:rsidTr="53DA251A" w14:paraId="557C5A29" w14:textId="77777777">
        <w:trPr>
          <w:trHeight w:val="422"/>
        </w:trPr>
        <w:tc>
          <w:tcPr>
            <w:tcW w:w="1101" w:type="dxa"/>
            <w:shd w:val="clear" w:color="auto" w:fill="D9E2F3" w:themeFill="accent1" w:themeFillTint="33"/>
            <w:tcMar/>
          </w:tcPr>
          <w:p w:rsidRPr="00507F3E" w:rsidR="003A12D2" w:rsidP="53DA251A" w:rsidRDefault="4830C81F" w14:paraId="57F0C2C4" w14:textId="409A63CE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EYE 2008 </w:t>
            </w:r>
          </w:p>
          <w:p w:rsidRPr="00507F3E" w:rsidR="003A12D2" w:rsidP="53DA251A" w:rsidRDefault="4830C81F" w14:paraId="4A6CC566" w14:textId="159D3D04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6</w:t>
            </w:r>
          </w:p>
        </w:tc>
        <w:tc>
          <w:tcPr>
            <w:tcW w:w="3476" w:type="dxa"/>
            <w:shd w:val="clear" w:color="auto" w:fill="D9E2F3" w:themeFill="accent1" w:themeFillTint="33"/>
            <w:tcMar/>
          </w:tcPr>
          <w:p w:rsidR="003A12D2" w:rsidP="53DA251A" w:rsidRDefault="4830C81F" w14:paraId="7F3E34C8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eastAsia="en-GB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eastAsia="en-GB"/>
              </w:rPr>
              <w:t>Education Health and Care plans and multi-agency working.</w:t>
            </w:r>
          </w:p>
          <w:p w:rsidRPr="003B1A02" w:rsidR="003A12D2" w:rsidP="53DA251A" w:rsidRDefault="003A12D2" w14:paraId="44445CF4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  <w:p w:rsidR="003A12D2" w:rsidP="53DA251A" w:rsidRDefault="37D7EE3E" w14:paraId="107BCE2D" w14:textId="54AA50E9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eastAsia="en-GB"/>
              </w:rPr>
            </w:pPr>
            <w:r w:rsidRPr="53DA251A" w:rsidR="37D7EE3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eastAsia="en-GB"/>
              </w:rPr>
              <w:t xml:space="preserve">Developing joint working with parents. </w:t>
            </w: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eastAsia="en-GB"/>
              </w:rPr>
              <w:t xml:space="preserve">inks to parents. </w:t>
            </w:r>
          </w:p>
          <w:p w:rsidR="003A12D2" w:rsidP="53DA251A" w:rsidRDefault="003A12D2" w14:paraId="02561905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eastAsia="en-GB"/>
              </w:rPr>
            </w:pPr>
          </w:p>
          <w:p w:rsidR="003A12D2" w:rsidP="53DA251A" w:rsidRDefault="4830C81F" w14:paraId="14E1E085" w14:textId="0F124E96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Individual sessions for specific groups of learners including SLCN, ASC,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SpLD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, SEMH, ADHD, Physical disabilities.</w:t>
            </w:r>
          </w:p>
          <w:p w:rsidRPr="00FB4E81" w:rsidR="003A12D2" w:rsidP="53DA251A" w:rsidRDefault="003A12D2" w14:paraId="38D66733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FB4E81" w:rsidR="003A12D2" w:rsidP="53DA251A" w:rsidRDefault="4830C81F" w14:paraId="386EFF18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Focus upon knowledge around each condition, barriers to learning and engagement, support strategies, adaptive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teaching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wider issues. </w:t>
            </w:r>
          </w:p>
          <w:p w:rsidR="003A12D2" w:rsidP="53DA251A" w:rsidRDefault="003A12D2" w14:paraId="7BA570B6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eastAsia="en-GB"/>
              </w:rPr>
            </w:pPr>
          </w:p>
          <w:p w:rsidRPr="00FB4E81" w:rsidR="003A12D2" w:rsidP="53DA251A" w:rsidRDefault="003A12D2" w14:paraId="49DDBEFC" w14:textId="43300A21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1" w:type="dxa"/>
            <w:vMerge/>
            <w:tcMar/>
          </w:tcPr>
          <w:p w:rsidRPr="00FB4E81" w:rsidR="003A12D2" w:rsidP="00883B09" w:rsidRDefault="003A12D2" w14:paraId="5AF496B9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496" w:type="dxa"/>
            <w:vMerge/>
            <w:tcMar/>
          </w:tcPr>
          <w:p w:rsidRPr="00C2028E" w:rsidR="003A12D2" w:rsidP="00883B09" w:rsidRDefault="003A12D2" w14:paraId="7447147D" w14:textId="77777777">
            <w:pPr>
              <w:rPr>
                <w:rFonts w:eastAsiaTheme="minorEastAsia"/>
              </w:rPr>
            </w:pPr>
          </w:p>
        </w:tc>
        <w:tc>
          <w:tcPr>
            <w:tcW w:w="4012" w:type="dxa"/>
            <w:vMerge/>
            <w:tcMar/>
          </w:tcPr>
          <w:p w:rsidRPr="00C2028E" w:rsidR="003A12D2" w:rsidP="00883B09" w:rsidRDefault="003A12D2" w14:paraId="65EA0515" w14:textId="77777777">
            <w:pPr>
              <w:rPr>
                <w:rFonts w:eastAsiaTheme="minorEastAsia"/>
              </w:rPr>
            </w:pPr>
          </w:p>
        </w:tc>
        <w:tc>
          <w:tcPr>
            <w:tcW w:w="2247" w:type="dxa"/>
            <w:vMerge/>
            <w:tcMar/>
          </w:tcPr>
          <w:p w:rsidRPr="00C2028E" w:rsidR="003A12D2" w:rsidP="00883B09" w:rsidRDefault="003A12D2" w14:paraId="5DD1D244" w14:textId="77777777">
            <w:pPr>
              <w:rPr>
                <w:rFonts w:eastAsiaTheme="minorEastAsia"/>
              </w:rPr>
            </w:pPr>
          </w:p>
        </w:tc>
      </w:tr>
      <w:tr w:rsidR="003A12D2" w:rsidTr="53DA251A" w14:paraId="125DF9B8" w14:textId="77777777">
        <w:trPr>
          <w:trHeight w:val="464"/>
        </w:trPr>
        <w:tc>
          <w:tcPr>
            <w:tcW w:w="1101" w:type="dxa"/>
            <w:shd w:val="clear" w:color="auto" w:fill="D9E2F3" w:themeFill="accent1" w:themeFillTint="33"/>
            <w:tcMar/>
          </w:tcPr>
          <w:p w:rsidR="003A12D2" w:rsidP="53DA251A" w:rsidRDefault="4830C81F" w14:paraId="1A6C2620" w14:textId="51DBC689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2008</w:t>
            </w:r>
          </w:p>
          <w:p w:rsidR="003A12D2" w:rsidP="53DA251A" w:rsidRDefault="4830C81F" w14:paraId="40951633" w14:textId="633B1E10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7</w:t>
            </w:r>
          </w:p>
        </w:tc>
        <w:tc>
          <w:tcPr>
            <w:tcW w:w="3476" w:type="dxa"/>
            <w:shd w:val="clear" w:color="auto" w:fill="D9E2F3" w:themeFill="accent1" w:themeFillTint="33"/>
            <w:tcMar/>
          </w:tcPr>
          <w:p w:rsidR="003A12D2" w:rsidP="53DA251A" w:rsidRDefault="5EA2B968" w14:paraId="7AA77ACB" w14:textId="072DCE25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5EA2B968">
              <w:rPr>
                <w:rFonts w:ascii="Calibri" w:hAnsi="Calibri" w:eastAsia="Calibri" w:cs="Calibri" w:asciiTheme="minorAscii" w:hAnsiTheme="minorAscii" w:eastAsiaTheme="minorAscii" w:cstheme="minorAscii"/>
              </w:rPr>
              <w:t>Exploring</w:t>
            </w:r>
            <w:r w:rsidRPr="53DA251A" w:rsidR="2DB8C7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t</w:t>
            </w: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he </w:t>
            </w:r>
            <w:r w:rsidRPr="53DA251A" w:rsidR="3D61B9C9">
              <w:rPr>
                <w:rFonts w:ascii="Calibri" w:hAnsi="Calibri" w:eastAsia="Calibri" w:cs="Calibri" w:asciiTheme="minorAscii" w:hAnsiTheme="minorAscii" w:eastAsiaTheme="minorAscii" w:cstheme="minorAscii"/>
              </w:rPr>
              <w:t>r</w:t>
            </w: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</w:rPr>
              <w:t>ole of the SENCO</w:t>
            </w:r>
            <w:r w:rsidRPr="53DA251A" w:rsidR="729E43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how provision for individual children is mapped across a whole school. </w:t>
            </w:r>
          </w:p>
          <w:p w:rsidR="003A12D2" w:rsidP="53DA251A" w:rsidRDefault="003A12D2" w14:paraId="61C3838B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3A12D2" w:rsidP="53DA251A" w:rsidRDefault="4830C81F" w14:paraId="31D56C6B" w14:textId="77777777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Individual sessions for specific groups of learners including SLCN, ASC,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SpLD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, SEMH, ADHD, Physical disabilities.</w:t>
            </w:r>
          </w:p>
          <w:p w:rsidRPr="00FB4E81" w:rsidR="003A12D2" w:rsidP="53DA251A" w:rsidRDefault="003A12D2" w14:paraId="63AD236E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FB4E81" w:rsidR="003A12D2" w:rsidP="53DA251A" w:rsidRDefault="4830C81F" w14:paraId="043515A5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Focus upon knowledge around each condition, barriers to learning and engagement, support strategies, adaptive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teaching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wider issues. </w:t>
            </w:r>
          </w:p>
          <w:p w:rsidR="003A12D2" w:rsidP="53DA251A" w:rsidRDefault="003A12D2" w14:paraId="17AFF013" w14:textId="41804223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1" w:type="dxa"/>
            <w:vMerge/>
            <w:tcMar/>
          </w:tcPr>
          <w:p w:rsidR="003A12D2" w:rsidP="00883B09" w:rsidRDefault="003A12D2" w14:paraId="1D43C0A7" w14:textId="4132CB7E">
            <w:pPr>
              <w:rPr>
                <w:rFonts w:eastAsiaTheme="minorEastAsia"/>
                <w:u w:val="single"/>
              </w:rPr>
            </w:pPr>
          </w:p>
        </w:tc>
        <w:tc>
          <w:tcPr>
            <w:tcW w:w="1496" w:type="dxa"/>
            <w:vMerge/>
            <w:tcMar/>
          </w:tcPr>
          <w:p w:rsidR="003A12D2" w:rsidP="00883B09" w:rsidRDefault="003A12D2" w14:paraId="6223746E" w14:textId="29302DBE">
            <w:pPr>
              <w:rPr>
                <w:rFonts w:eastAsiaTheme="minorEastAsia"/>
              </w:rPr>
            </w:pPr>
          </w:p>
        </w:tc>
        <w:tc>
          <w:tcPr>
            <w:tcW w:w="4012" w:type="dxa"/>
            <w:vMerge/>
            <w:tcMar/>
          </w:tcPr>
          <w:p w:rsidR="003A12D2" w:rsidP="00883B09" w:rsidRDefault="003A12D2" w14:paraId="6205CF4F" w14:textId="56FE87B0">
            <w:pPr>
              <w:rPr>
                <w:rFonts w:eastAsiaTheme="minorEastAsia"/>
              </w:rPr>
            </w:pPr>
          </w:p>
        </w:tc>
        <w:tc>
          <w:tcPr>
            <w:tcW w:w="2247" w:type="dxa"/>
            <w:vMerge/>
            <w:tcMar/>
          </w:tcPr>
          <w:p w:rsidR="003A12D2" w:rsidP="00883B09" w:rsidRDefault="003A12D2" w14:paraId="31F4E4B1" w14:textId="1594CE37">
            <w:pPr>
              <w:rPr>
                <w:rFonts w:eastAsiaTheme="minorEastAsia"/>
              </w:rPr>
            </w:pPr>
          </w:p>
        </w:tc>
      </w:tr>
      <w:tr w:rsidR="003A12D2" w:rsidTr="53DA251A" w14:paraId="28DBEF11" w14:textId="77777777">
        <w:trPr>
          <w:trHeight w:val="464"/>
        </w:trPr>
        <w:tc>
          <w:tcPr>
            <w:tcW w:w="1101" w:type="dxa"/>
            <w:shd w:val="clear" w:color="auto" w:fill="D9E2F3" w:themeFill="accent1" w:themeFillTint="33"/>
            <w:tcMar/>
          </w:tcPr>
          <w:p w:rsidR="003A12D2" w:rsidP="53DA251A" w:rsidRDefault="4830C81F" w14:paraId="22FE4AC3" w14:textId="77777777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2008</w:t>
            </w:r>
          </w:p>
          <w:p w:rsidRPr="6AE43606" w:rsidR="003A12D2" w:rsidP="53DA251A" w:rsidRDefault="4830C81F" w14:paraId="08EA700E" w14:textId="0C2C3E5D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8</w:t>
            </w:r>
          </w:p>
        </w:tc>
        <w:tc>
          <w:tcPr>
            <w:tcW w:w="3476" w:type="dxa"/>
            <w:shd w:val="clear" w:color="auto" w:fill="D9E2F3" w:themeFill="accent1" w:themeFillTint="33"/>
            <w:tcMar/>
          </w:tcPr>
          <w:p w:rsidR="003A12D2" w:rsidP="53DA251A" w:rsidRDefault="4830C81F" w14:paraId="65BA5B81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Considering types of assessment used for learners with SEND. </w:t>
            </w:r>
          </w:p>
          <w:p w:rsidR="003A12D2" w:rsidP="53DA251A" w:rsidRDefault="003A12D2" w14:paraId="1AFB3CB7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3A12D2" w:rsidP="53DA251A" w:rsidRDefault="656E92FE" w14:paraId="5BFE26E6" w14:textId="41A2619A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</w:rPr>
              <w:t>Introduction to specialist provision</w:t>
            </w:r>
            <w:r w:rsidRPr="53DA251A" w:rsidR="4E9E450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why this might be </w:t>
            </w:r>
            <w:r w:rsidRPr="53DA251A" w:rsidR="4E9E450B">
              <w:rPr>
                <w:rFonts w:ascii="Calibri" w:hAnsi="Calibri" w:eastAsia="Calibri" w:cs="Calibri" w:asciiTheme="minorAscii" w:hAnsiTheme="minorAscii" w:eastAsiaTheme="minorAscii" w:cstheme="minorAscii"/>
              </w:rPr>
              <w:t>appropriate for</w:t>
            </w:r>
            <w:r w:rsidRPr="53DA251A" w:rsidR="4E9E450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some children and pathways to this. </w:t>
            </w:r>
          </w:p>
          <w:p w:rsidR="003A12D2" w:rsidP="53DA251A" w:rsidRDefault="003A12D2" w14:paraId="39E6209A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3A12D2" w:rsidP="53DA251A" w:rsidRDefault="4830C81F" w14:paraId="038C16E3" w14:textId="40272C95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Individual sessions for specific groups of learners including SLCN, ASC,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SpLD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, SEMH, ADHD, Physical disabilities.</w:t>
            </w:r>
          </w:p>
          <w:p w:rsidRPr="00FB4E81" w:rsidR="003A12D2" w:rsidP="53DA251A" w:rsidRDefault="003A12D2" w14:paraId="3056C1EE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FB4E81" w:rsidR="003A12D2" w:rsidP="53DA251A" w:rsidRDefault="4830C81F" w14:paraId="0B5A9B89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Focus upon knowledge around each condition, barriers to learning and engagement, support strategies, adaptive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teaching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wider issues. </w:t>
            </w:r>
          </w:p>
          <w:p w:rsidRPr="6AE43606" w:rsidR="003A12D2" w:rsidP="53DA251A" w:rsidRDefault="003A12D2" w14:paraId="24D97BF7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1" w:type="dxa"/>
            <w:vMerge/>
            <w:tcMar/>
          </w:tcPr>
          <w:p w:rsidR="003A12D2" w:rsidP="00883B09" w:rsidRDefault="003A12D2" w14:paraId="46757305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496" w:type="dxa"/>
            <w:vMerge/>
            <w:tcMar/>
          </w:tcPr>
          <w:p w:rsidR="003A12D2" w:rsidP="00883B09" w:rsidRDefault="003A12D2" w14:paraId="22CA5AD0" w14:textId="77777777">
            <w:pPr>
              <w:rPr>
                <w:rFonts w:eastAsiaTheme="minorEastAsia"/>
              </w:rPr>
            </w:pPr>
          </w:p>
        </w:tc>
        <w:tc>
          <w:tcPr>
            <w:tcW w:w="4012" w:type="dxa"/>
            <w:vMerge/>
            <w:tcMar/>
          </w:tcPr>
          <w:p w:rsidR="003A12D2" w:rsidP="00883B09" w:rsidRDefault="003A12D2" w14:paraId="480AA8CA" w14:textId="77777777">
            <w:pPr>
              <w:rPr>
                <w:rFonts w:eastAsiaTheme="minorEastAsia"/>
              </w:rPr>
            </w:pPr>
          </w:p>
        </w:tc>
        <w:tc>
          <w:tcPr>
            <w:tcW w:w="2247" w:type="dxa"/>
            <w:vMerge/>
            <w:tcMar/>
          </w:tcPr>
          <w:p w:rsidR="003A12D2" w:rsidP="00883B09" w:rsidRDefault="003A12D2" w14:paraId="5BFA354F" w14:textId="77777777">
            <w:pPr>
              <w:rPr>
                <w:rFonts w:eastAsiaTheme="minorEastAsia"/>
              </w:rPr>
            </w:pPr>
          </w:p>
        </w:tc>
      </w:tr>
      <w:tr w:rsidR="003A12D2" w:rsidTr="53DA251A" w14:paraId="0C61C617" w14:textId="77777777">
        <w:trPr>
          <w:trHeight w:val="464"/>
        </w:trPr>
        <w:tc>
          <w:tcPr>
            <w:tcW w:w="1101" w:type="dxa"/>
            <w:shd w:val="clear" w:color="auto" w:fill="D9E2F3" w:themeFill="accent1" w:themeFillTint="33"/>
            <w:tcMar/>
          </w:tcPr>
          <w:p w:rsidR="003A12D2" w:rsidP="53DA251A" w:rsidRDefault="4830C81F" w14:paraId="250E73CA" w14:textId="77777777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2008</w:t>
            </w:r>
          </w:p>
          <w:p w:rsidRPr="6AE43606" w:rsidR="003A12D2" w:rsidP="53DA251A" w:rsidRDefault="4830C81F" w14:paraId="659174C4" w14:textId="26F4B88C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9</w:t>
            </w:r>
          </w:p>
        </w:tc>
        <w:tc>
          <w:tcPr>
            <w:tcW w:w="3476" w:type="dxa"/>
            <w:shd w:val="clear" w:color="auto" w:fill="D9E2F3" w:themeFill="accent1" w:themeFillTint="33"/>
            <w:tcMar/>
          </w:tcPr>
          <w:p w:rsidR="003A12D2" w:rsidP="53DA251A" w:rsidRDefault="656E92FE" w14:paraId="51232E5B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Current issues and challenges and looking to the future.</w:t>
            </w:r>
          </w:p>
          <w:p w:rsidR="2D7E6950" w:rsidP="53DA251A" w:rsidRDefault="2D7E6950" w14:paraId="5D5D484A" w14:textId="5221EF04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  <w:p w:rsidR="03B54CE0" w:rsidP="53DA251A" w:rsidRDefault="1C5FBDCE" w14:paraId="789B2506" w14:textId="0A932B45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53DA251A" w:rsidR="1C5FBDCE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Identifying</w:t>
            </w:r>
            <w:r w:rsidRPr="53DA251A" w:rsidR="1C5FBDCE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 xml:space="preserve"> what these are, exploring reviews of current legislation and practice and </w:t>
            </w:r>
            <w:r w:rsidRPr="53DA251A" w:rsidR="1C5FBDCE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identifying</w:t>
            </w:r>
            <w:r w:rsidRPr="53DA251A" w:rsidR="1C5FBDCE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 xml:space="preserve"> </w:t>
            </w:r>
            <w:r w:rsidRPr="53DA251A" w:rsidR="1C5FBDCE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possible changes/ developments</w:t>
            </w:r>
            <w:r w:rsidRPr="53DA251A" w:rsidR="1C5FBDCE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 xml:space="preserve"> for the future. </w:t>
            </w:r>
          </w:p>
          <w:p w:rsidR="003A12D2" w:rsidP="53DA251A" w:rsidRDefault="003A12D2" w14:paraId="63720037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  <w:p w:rsidR="003A12D2" w:rsidP="53DA251A" w:rsidRDefault="4830C81F" w14:paraId="4847EC10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Reflecting upon an activity /resource/ provision for an individual learner from Professional Practice.</w:t>
            </w:r>
          </w:p>
          <w:p w:rsidR="003A12D2" w:rsidP="53DA251A" w:rsidRDefault="003A12D2" w14:paraId="7FF40BFC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  <w:p w:rsidR="003A12D2" w:rsidP="53DA251A" w:rsidRDefault="4830C81F" w14:paraId="781E7BDD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eastAsia="en-GB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eastAsia="en-GB"/>
              </w:rPr>
              <w:t>Identifying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eastAsia="en-GB"/>
              </w:rPr>
              <w:t xml:space="preserve"> key features of inclusive practice in Key Stage 1 and roles of different adults within this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eastAsia="en-GB"/>
              </w:rPr>
              <w:t xml:space="preserve">.  </w:t>
            </w:r>
          </w:p>
          <w:p w:rsidRPr="6AE43606" w:rsidR="003A12D2" w:rsidP="53DA251A" w:rsidRDefault="003A12D2" w14:paraId="18396942" w14:textId="2610993C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1" w:type="dxa"/>
            <w:vMerge/>
            <w:tcMar/>
          </w:tcPr>
          <w:p w:rsidR="003A12D2" w:rsidP="00883B09" w:rsidRDefault="003A12D2" w14:paraId="6D87CB96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496" w:type="dxa"/>
            <w:vMerge/>
            <w:tcMar/>
          </w:tcPr>
          <w:p w:rsidR="003A12D2" w:rsidP="00883B09" w:rsidRDefault="003A12D2" w14:paraId="0D9A25B1" w14:textId="77777777">
            <w:pPr>
              <w:rPr>
                <w:rFonts w:eastAsiaTheme="minorEastAsia"/>
              </w:rPr>
            </w:pPr>
          </w:p>
        </w:tc>
        <w:tc>
          <w:tcPr>
            <w:tcW w:w="4012" w:type="dxa"/>
            <w:vMerge/>
            <w:tcMar/>
          </w:tcPr>
          <w:p w:rsidR="003A12D2" w:rsidP="00883B09" w:rsidRDefault="003A12D2" w14:paraId="6DA4B5DD" w14:textId="77777777">
            <w:pPr>
              <w:rPr>
                <w:rFonts w:eastAsiaTheme="minorEastAsia"/>
              </w:rPr>
            </w:pPr>
          </w:p>
        </w:tc>
        <w:tc>
          <w:tcPr>
            <w:tcW w:w="2247" w:type="dxa"/>
            <w:vMerge/>
            <w:tcMar/>
          </w:tcPr>
          <w:p w:rsidR="003A12D2" w:rsidP="00883B09" w:rsidRDefault="003A12D2" w14:paraId="62E1D2D3" w14:textId="77777777">
            <w:pPr>
              <w:rPr>
                <w:rFonts w:eastAsiaTheme="minorEastAsia"/>
              </w:rPr>
            </w:pPr>
          </w:p>
        </w:tc>
      </w:tr>
      <w:tr w:rsidR="003A12D2" w:rsidTr="53DA251A" w14:paraId="60CBD631" w14:textId="77777777">
        <w:trPr>
          <w:trHeight w:val="464"/>
        </w:trPr>
        <w:tc>
          <w:tcPr>
            <w:tcW w:w="1101" w:type="dxa"/>
            <w:shd w:val="clear" w:color="auto" w:fill="D9E2F3" w:themeFill="accent1" w:themeFillTint="33"/>
            <w:tcMar/>
          </w:tcPr>
          <w:p w:rsidR="003A12D2" w:rsidP="53DA251A" w:rsidRDefault="4830C81F" w14:paraId="33076625" w14:textId="77777777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2008</w:t>
            </w:r>
          </w:p>
          <w:p w:rsidRPr="6AE43606" w:rsidR="003A12D2" w:rsidP="53DA251A" w:rsidRDefault="4830C81F" w14:paraId="4DD32461" w14:textId="44975E2D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10</w:t>
            </w:r>
          </w:p>
        </w:tc>
        <w:tc>
          <w:tcPr>
            <w:tcW w:w="3476" w:type="dxa"/>
            <w:shd w:val="clear" w:color="auto" w:fill="D9E2F3" w:themeFill="accent1" w:themeFillTint="33"/>
            <w:tcMar/>
          </w:tcPr>
          <w:p w:rsidR="003A12D2" w:rsidP="53DA251A" w:rsidRDefault="24F96CBC" w14:paraId="0529989F" w14:textId="3E60EC10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To know that there are attainment gaps between </w:t>
            </w: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</w:rPr>
              <w:t>different groups</w:t>
            </w: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of children and their peers and understand factors that affect these. </w:t>
            </w:r>
          </w:p>
          <w:p w:rsidR="003A12D2" w:rsidP="53DA251A" w:rsidRDefault="24F96CBC" w14:paraId="030D0248" w14:textId="55F54CD3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="003A12D2" w:rsidP="53DA251A" w:rsidRDefault="24F96CBC" w14:paraId="0CA04B66" w14:textId="2DB1454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</w:rPr>
              <w:t>To understand issues in relation to access to education and disadvantaged and vulnerable groups.</w:t>
            </w:r>
          </w:p>
          <w:p w:rsidR="003A12D2" w:rsidP="53DA251A" w:rsidRDefault="24F96CBC" w14:paraId="362B1DBC" w14:textId="67AF3F88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="003A12D2" w:rsidP="53DA251A" w:rsidRDefault="24F96CBC" w14:paraId="0E6A1975" w14:textId="73E960DF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To explore </w:t>
            </w: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</w:rPr>
              <w:t>different groups</w:t>
            </w: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impact factors, barriers to learning and engagement, inclusion strategies and wider issues including:  </w:t>
            </w:r>
          </w:p>
          <w:p w:rsidR="003A12D2" w:rsidP="53DA251A" w:rsidRDefault="24F96CBC" w14:paraId="540E27D4" w14:textId="4051F56C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Adverse childhood experiences.</w:t>
            </w:r>
          </w:p>
          <w:p w:rsidR="003A12D2" w:rsidP="53DA251A" w:rsidRDefault="24F96CBC" w14:paraId="392575B5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Trauma informed practice.</w:t>
            </w:r>
          </w:p>
          <w:p w:rsidR="003A12D2" w:rsidP="53DA251A" w:rsidRDefault="24F96CBC" w14:paraId="2147E99A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Impacts</w:t>
            </w: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 xml:space="preserve"> of poverty.</w:t>
            </w:r>
          </w:p>
          <w:p w:rsidR="003A12D2" w:rsidP="53DA251A" w:rsidRDefault="003A12D2" w14:paraId="7886F4E1" w14:textId="62138DD9" w14:noSpellErr="1">
            <w:pPr>
              <w:shd w:val="clear" w:color="auto" w:fill="D9E2F3" w:themeFill="accent1" w:themeFillTint="33"/>
              <w:spacing w:after="160" w:line="25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3A12D2" w:rsidP="53DA251A" w:rsidRDefault="24F96CBC" w14:paraId="5F8535E1" w14:textId="3901BF65" w14:noSpellErr="1">
            <w:pPr>
              <w:shd w:val="clear" w:color="auto" w:fill="D9E2F3" w:themeFill="accent1" w:themeFillTint="33"/>
              <w:spacing w:after="160" w:line="25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4F96CBC">
              <w:rPr>
                <w:rFonts w:ascii="Calibri" w:hAnsi="Calibri" w:eastAsia="Calibri" w:cs="Calibri" w:asciiTheme="minorAscii" w:hAnsiTheme="minorAscii" w:eastAsiaTheme="minorAscii" w:cstheme="minorAscii"/>
              </w:rPr>
              <w:t>The role of different adults in supporting different learners (individuals and groups).</w:t>
            </w:r>
          </w:p>
          <w:p w:rsidR="003A12D2" w:rsidP="53DA251A" w:rsidRDefault="4830C81F" w14:paraId="40F4BB8C" w14:textId="5562E0FB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Intersection of SEND and wider factors relating to inclusion.</w:t>
            </w:r>
          </w:p>
          <w:p w:rsidR="003A12D2" w:rsidP="53DA251A" w:rsidRDefault="003A12D2" w14:paraId="2DE629CC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6AE43606" w:rsidR="003A12D2" w:rsidP="53DA251A" w:rsidRDefault="003A12D2" w14:paraId="38278A8F" w14:textId="5F719190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1" w:type="dxa"/>
            <w:vMerge/>
            <w:tcMar/>
          </w:tcPr>
          <w:p w:rsidR="003A12D2" w:rsidP="00883B09" w:rsidRDefault="003A12D2" w14:paraId="5FFB6A50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496" w:type="dxa"/>
            <w:vMerge/>
            <w:tcMar/>
          </w:tcPr>
          <w:p w:rsidR="003A12D2" w:rsidP="00883B09" w:rsidRDefault="003A12D2" w14:paraId="4B2A5B26" w14:textId="77777777">
            <w:pPr>
              <w:rPr>
                <w:rFonts w:eastAsiaTheme="minorEastAsia"/>
              </w:rPr>
            </w:pPr>
          </w:p>
        </w:tc>
        <w:tc>
          <w:tcPr>
            <w:tcW w:w="4012" w:type="dxa"/>
            <w:vMerge/>
            <w:tcMar/>
          </w:tcPr>
          <w:p w:rsidR="003A12D2" w:rsidP="00883B09" w:rsidRDefault="003A12D2" w14:paraId="32F7A3B6" w14:textId="77777777">
            <w:pPr>
              <w:rPr>
                <w:rFonts w:eastAsiaTheme="minorEastAsia"/>
              </w:rPr>
            </w:pPr>
          </w:p>
        </w:tc>
        <w:tc>
          <w:tcPr>
            <w:tcW w:w="2247" w:type="dxa"/>
            <w:vMerge/>
            <w:tcMar/>
          </w:tcPr>
          <w:p w:rsidR="003A12D2" w:rsidP="00883B09" w:rsidRDefault="003A12D2" w14:paraId="61504DF7" w14:textId="77777777">
            <w:pPr>
              <w:rPr>
                <w:rFonts w:eastAsiaTheme="minorEastAsia"/>
              </w:rPr>
            </w:pPr>
          </w:p>
        </w:tc>
      </w:tr>
      <w:tr w:rsidR="003A12D2" w:rsidTr="53DA251A" w14:paraId="7634407B" w14:textId="77777777">
        <w:trPr>
          <w:trHeight w:val="464"/>
        </w:trPr>
        <w:tc>
          <w:tcPr>
            <w:tcW w:w="1101" w:type="dxa"/>
            <w:shd w:val="clear" w:color="auto" w:fill="D9E2F3" w:themeFill="accent1" w:themeFillTint="33"/>
            <w:tcMar/>
          </w:tcPr>
          <w:p w:rsidR="003A12D2" w:rsidP="53DA251A" w:rsidRDefault="4830C81F" w14:paraId="08910C34" w14:textId="77777777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2008</w:t>
            </w:r>
          </w:p>
          <w:p w:rsidRPr="6AE43606" w:rsidR="003A12D2" w:rsidP="53DA251A" w:rsidRDefault="4830C81F" w14:paraId="248E18DD" w14:textId="284780B2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Session 11</w:t>
            </w:r>
          </w:p>
        </w:tc>
        <w:tc>
          <w:tcPr>
            <w:tcW w:w="3476" w:type="dxa"/>
            <w:shd w:val="clear" w:color="auto" w:fill="D9E2F3" w:themeFill="accent1" w:themeFillTint="33"/>
            <w:tcMar/>
          </w:tcPr>
          <w:p w:rsidRPr="6AE43606" w:rsidR="003A12D2" w:rsidP="53DA251A" w:rsidRDefault="656E92FE" w14:paraId="5EB514DC" w14:textId="4ADB121B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Preparation for specialist school experience days.</w:t>
            </w:r>
          </w:p>
          <w:p w:rsidRPr="6AE43606" w:rsidR="003A12D2" w:rsidP="53DA251A" w:rsidRDefault="003A12D2" w14:paraId="6FD1E23B" w14:textId="73292109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  <w:p w:rsidRPr="6AE43606" w:rsidR="003A12D2" w:rsidP="53DA251A" w:rsidRDefault="7A76B9DB" w14:paraId="0E9DCD3A" w14:textId="14840738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53DA251A" w:rsidR="7A76B9DB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Reflecting upon visit from a Specialist school leader.</w:t>
            </w:r>
          </w:p>
          <w:p w:rsidRPr="6AE43606" w:rsidR="003A12D2" w:rsidP="53DA251A" w:rsidRDefault="003A12D2" w14:paraId="6C1E72A4" w14:textId="5DF1FF4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  <w:p w:rsidRPr="6AE43606" w:rsidR="003A12D2" w:rsidP="53DA251A" w:rsidRDefault="7A76B9DB" w14:paraId="5D45846E" w14:textId="3AAB74D0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  <w:r w:rsidRPr="53DA251A" w:rsidR="7A76B9DB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 xml:space="preserve">Practical preparation for scenarios and </w:t>
            </w:r>
            <w:r w:rsidRPr="53DA251A" w:rsidR="7A76B9DB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>and</w:t>
            </w:r>
            <w:r w:rsidRPr="53DA251A" w:rsidR="7A76B9DB"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  <w:t xml:space="preserve"> activities to complete.</w:t>
            </w:r>
          </w:p>
          <w:p w:rsidRPr="6AE43606" w:rsidR="003A12D2" w:rsidP="53DA251A" w:rsidRDefault="003A12D2" w14:paraId="7A5C9EBD" w14:textId="0004A1B2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621" w:type="dxa"/>
            <w:vMerge/>
            <w:tcMar/>
          </w:tcPr>
          <w:p w:rsidR="003A12D2" w:rsidP="00883B09" w:rsidRDefault="003A12D2" w14:paraId="4E42AB4D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496" w:type="dxa"/>
            <w:vMerge/>
            <w:tcMar/>
          </w:tcPr>
          <w:p w:rsidR="003A12D2" w:rsidP="00883B09" w:rsidRDefault="003A12D2" w14:paraId="6EB27F83" w14:textId="77777777">
            <w:pPr>
              <w:rPr>
                <w:rFonts w:eastAsiaTheme="minorEastAsia"/>
              </w:rPr>
            </w:pPr>
          </w:p>
        </w:tc>
        <w:tc>
          <w:tcPr>
            <w:tcW w:w="4012" w:type="dxa"/>
            <w:vMerge/>
            <w:tcMar/>
          </w:tcPr>
          <w:p w:rsidR="003A12D2" w:rsidP="00883B09" w:rsidRDefault="003A12D2" w14:paraId="50D2BCED" w14:textId="77777777">
            <w:pPr>
              <w:rPr>
                <w:rFonts w:eastAsiaTheme="minorEastAsia"/>
              </w:rPr>
            </w:pPr>
          </w:p>
        </w:tc>
        <w:tc>
          <w:tcPr>
            <w:tcW w:w="2247" w:type="dxa"/>
            <w:vMerge/>
            <w:tcMar/>
          </w:tcPr>
          <w:p w:rsidR="003A12D2" w:rsidP="00883B09" w:rsidRDefault="003A12D2" w14:paraId="3FA69F26" w14:textId="77777777">
            <w:pPr>
              <w:rPr>
                <w:rFonts w:eastAsiaTheme="minorEastAsia"/>
              </w:rPr>
            </w:pPr>
          </w:p>
        </w:tc>
      </w:tr>
      <w:tr w:rsidR="003A12D2" w:rsidTr="53DA251A" w14:paraId="1EC5561E" w14:textId="77777777">
        <w:tblPrEx>
          <w:tblLook w:val="04A0" w:firstRow="1" w:lastRow="0" w:firstColumn="1" w:lastColumn="0" w:noHBand="0" w:noVBand="1"/>
        </w:tblPrEx>
        <w:trPr>
          <w:gridAfter w:val="4"/>
          <w:wAfter w:w="9376" w:type="dxa"/>
          <w:trHeight w:val="231"/>
        </w:trPr>
        <w:tc>
          <w:tcPr>
            <w:tcW w:w="1101" w:type="dxa"/>
            <w:tcMar/>
          </w:tcPr>
          <w:p w:rsidR="003A12D2" w:rsidP="53DA251A" w:rsidRDefault="003A12D2" w14:paraId="353ED1D2" w14:textId="52E96034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3A12D2" w:rsidP="53DA251A" w:rsidRDefault="003A12D2" w14:paraId="298E6CF7" w14:textId="63362279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3A12D2" w:rsidP="53DA251A" w:rsidRDefault="003A12D2" w14:paraId="37CE4E53" w14:textId="700F7A9B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3A12D2" w:rsidP="53DA251A" w:rsidRDefault="003A12D2" w14:paraId="37BACC50" w14:textId="28E73B2B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3A12D2" w:rsidP="53DA251A" w:rsidRDefault="003A12D2" w14:paraId="3AC8905D" w14:textId="7E91B24F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3A12D2" w:rsidP="53DA251A" w:rsidRDefault="003A12D2" w14:paraId="1DA036C9" w14:textId="4B8A43E9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3A12D2" w:rsidP="53DA251A" w:rsidRDefault="003A12D2" w14:paraId="00A82465" w14:textId="56E5F870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3A12D2" w:rsidP="53DA251A" w:rsidRDefault="003A12D2" w14:paraId="3AA048D9" w14:textId="0086513B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3A12D2" w:rsidP="53DA251A" w:rsidRDefault="656E92FE" w14:paraId="45128BA3" w14:textId="1C63FECE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</w:t>
            </w: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2007  Music</w:t>
            </w:r>
          </w:p>
        </w:tc>
        <w:tc>
          <w:tcPr>
            <w:tcW w:w="3476" w:type="dxa"/>
            <w:tcMar/>
          </w:tcPr>
          <w:p w:rsidR="08978935" w:rsidP="53DA251A" w:rsidRDefault="6649162D" w14:paraId="6AB28252" w14:textId="043346F2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6649162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SEND/Adaptive teaching will be included in all curriculum sessions for each area of learning.</w:t>
            </w:r>
          </w:p>
          <w:p w:rsidR="08978935" w:rsidP="53DA251A" w:rsidRDefault="6649162D" w14:paraId="542B03CF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6649162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In </w:t>
            </w:r>
            <w:r w:rsidRPr="53DA251A" w:rsidR="6649162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addition</w:t>
            </w:r>
            <w:r w:rsidRPr="53DA251A" w:rsidR="6649162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the following specific sessions below will also be delivered:</w:t>
            </w:r>
          </w:p>
          <w:p w:rsidR="2D7E6950" w:rsidP="53DA251A" w:rsidRDefault="2D7E6950" w14:paraId="67A52A14" w14:textId="284BA304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2D7E6950" w:rsidP="53DA251A" w:rsidRDefault="2D7E6950" w14:paraId="44D69BD7" w14:textId="6AC43382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3A12D2" w:rsidP="53DA251A" w:rsidRDefault="656E92FE" w14:paraId="76D2E9FA" w14:textId="3A97DA8E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Consideration of how to adapt music lessons in KS1 for children with a range of </w:t>
            </w: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</w:rPr>
              <w:t>different needs</w:t>
            </w: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. </w:t>
            </w:r>
          </w:p>
          <w:p w:rsidR="003A12D2" w:rsidP="53DA251A" w:rsidRDefault="656E92FE" w14:paraId="7383B50B" w14:textId="0B512DDD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656E92F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</w:tc>
      </w:tr>
      <w:tr w:rsidR="003A12D2" w:rsidTr="53DA251A" w14:paraId="7C5DABEA" w14:textId="77777777">
        <w:tblPrEx>
          <w:tblLook w:val="04A0" w:firstRow="1" w:lastRow="0" w:firstColumn="1" w:lastColumn="0" w:noHBand="0" w:noVBand="1"/>
        </w:tblPrEx>
        <w:trPr>
          <w:gridAfter w:val="4"/>
          <w:wAfter w:w="9376" w:type="dxa"/>
          <w:trHeight w:val="231"/>
        </w:trPr>
        <w:tc>
          <w:tcPr>
            <w:tcW w:w="1101" w:type="dxa"/>
            <w:tcMar/>
          </w:tcPr>
          <w:p w:rsidR="003A12D2" w:rsidP="53DA251A" w:rsidRDefault="4830C81F" w14:paraId="13857EC3" w14:textId="77777777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EYE2007 PE</w:t>
            </w:r>
          </w:p>
          <w:p w:rsidR="003A12D2" w:rsidP="53DA251A" w:rsidRDefault="003A12D2" w14:paraId="035CCBB8" w14:textId="77777777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3A12D2" w:rsidP="53DA251A" w:rsidRDefault="003A12D2" w14:paraId="1A001342" w14:textId="77777777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3A12D2" w:rsidP="53DA251A" w:rsidRDefault="003A12D2" w14:paraId="0FEF9469" w14:textId="77777777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3476" w:type="dxa"/>
            <w:tcMar/>
          </w:tcPr>
          <w:p w:rsidR="003A12D2" w:rsidP="53DA251A" w:rsidRDefault="4830C81F" w14:paraId="751D33EB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Specific subject session exploring accessibility in PE and introducing the STEP model</w:t>
            </w:r>
          </w:p>
        </w:tc>
      </w:tr>
      <w:tr w:rsidR="003A12D2" w:rsidTr="53DA251A" w14:paraId="1F637DA3" w14:textId="77777777">
        <w:tblPrEx>
          <w:tblLook w:val="04A0" w:firstRow="1" w:lastRow="0" w:firstColumn="1" w:lastColumn="0" w:noHBand="0" w:noVBand="1"/>
        </w:tblPrEx>
        <w:trPr>
          <w:gridAfter w:val="4"/>
          <w:wAfter w:w="9376" w:type="dxa"/>
          <w:trHeight w:val="231"/>
        </w:trPr>
        <w:tc>
          <w:tcPr>
            <w:tcW w:w="1101" w:type="dxa"/>
            <w:tcMar/>
          </w:tcPr>
          <w:p w:rsidR="003A12D2" w:rsidP="53DA251A" w:rsidRDefault="4830C81F" w14:paraId="30991F6D" w14:textId="77777777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EYE2007 SSP</w:t>
            </w:r>
          </w:p>
        </w:tc>
        <w:tc>
          <w:tcPr>
            <w:tcW w:w="3476" w:type="dxa"/>
            <w:tcMar/>
          </w:tcPr>
          <w:p w:rsidR="003A12D2" w:rsidP="53DA251A" w:rsidRDefault="4830C81F" w14:paraId="7D577654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Moving beyond Phonological Awareness and focusing on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phonemic awareness and adapting SSP for children with a range of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</w:rPr>
              <w:t>different needs</w:t>
            </w:r>
          </w:p>
        </w:tc>
      </w:tr>
    </w:tbl>
    <w:p w:rsidR="34905A72" w:rsidP="53DA251A" w:rsidRDefault="34905A72" w14:paraId="5AA2DB17" w14:textId="2EEAA5DF" w14:noSpellErr="1">
      <w:pPr>
        <w:shd w:val="clear" w:color="auto" w:fill="D9E2F3" w:themeFill="accent1" w:themeFillTint="33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B3F79" w:rsidP="53DA251A" w:rsidRDefault="003B3F79" w14:paraId="5704FDC8" w14:textId="77777777" w14:noSpellErr="1">
      <w:pPr>
        <w:ind w:left="-85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</w:p>
    <w:p w:rsidR="003B3F79" w:rsidP="53DA251A" w:rsidRDefault="003B3F79" w14:paraId="116B1DB6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53DA25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br w:type="page"/>
      </w:r>
    </w:p>
    <w:p w:rsidR="00A619D2" w:rsidP="53DA251A" w:rsidRDefault="00A619D2" w14:paraId="22558274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</w:rPr>
      </w:pPr>
      <w:bookmarkStart w:name="_Hlk135137845" w:id="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4350"/>
        <w:gridCol w:w="1680"/>
        <w:gridCol w:w="1590"/>
        <w:gridCol w:w="4174"/>
        <w:gridCol w:w="3515"/>
      </w:tblGrid>
      <w:tr w:rsidRPr="00A619D2" w:rsidR="00A619D2" w:rsidTr="53DA251A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53DA251A" w:rsidRDefault="00A619D2" w14:paraId="19EA71E8" w14:textId="42A41D5F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School Based Curriculum – Year 2</w:t>
            </w:r>
          </w:p>
        </w:tc>
      </w:tr>
      <w:tr w:rsidRPr="00A619D2" w:rsidR="00A619D2" w:rsidTr="53DA251A" w14:paraId="7C6FC821" w14:textId="77777777">
        <w:trPr>
          <w:trHeight w:val="464"/>
        </w:trPr>
        <w:tc>
          <w:tcPr>
            <w:tcW w:w="15309" w:type="dxa"/>
            <w:gridSpan w:val="5"/>
            <w:shd w:val="clear" w:color="auto" w:fill="D9E2F3" w:themeFill="accent1" w:themeFillTint="33"/>
            <w:tcMar/>
          </w:tcPr>
          <w:p w:rsidRPr="00A619D2" w:rsidR="00A619D2" w:rsidP="53DA251A" w:rsidRDefault="00A619D2" w14:paraId="01458374" w14:textId="22E539A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A619D2" w:rsidR="00A619D2" w:rsidP="53DA251A" w:rsidRDefault="0FB921FB" w14:paraId="60A15293" w14:textId="0CE27895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Observing: </w:t>
            </w:r>
            <w:r>
              <w:br/>
            </w: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Observe how expert colleagues use </w:t>
            </w:r>
            <w:r w:rsidRPr="53DA251A" w:rsidR="5A7C690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adaptive </w:t>
            </w:r>
            <w:r w:rsidRPr="53DA251A" w:rsidR="33A993A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teaching</w:t>
            </w:r>
            <w:r w:rsidRPr="53DA251A" w:rsidR="5A7C690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0C4DC44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strategies</w:t>
            </w:r>
            <w:r w:rsidRPr="53DA251A" w:rsidR="5A7C690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in at </w:t>
            </w:r>
            <w:r w:rsidRPr="53DA251A" w:rsidR="29109C4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least</w:t>
            </w:r>
            <w:r w:rsidRPr="53DA251A" w:rsidR="5A7C690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four subjects.</w:t>
            </w:r>
          </w:p>
          <w:p w:rsidRPr="00A619D2" w:rsidR="00A619D2" w:rsidP="53DA251A" w:rsidRDefault="0FB921FB" w14:paraId="0E508F35" w14:textId="081231B4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Observe how expert practitioners use motivation and build self-esteem of all learners.</w:t>
            </w:r>
          </w:p>
          <w:p w:rsidRPr="00A619D2" w:rsidR="00A619D2" w:rsidP="53DA251A" w:rsidRDefault="03AEBCC4" w14:paraId="4CE89642" w14:textId="414F01F4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2273D5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Observe how expert practitioners use flexible groupings within </w:t>
            </w:r>
            <w:r w:rsidRPr="53DA251A" w:rsidR="6F71EA0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different subjects. </w:t>
            </w:r>
          </w:p>
          <w:p w:rsidRPr="00A619D2" w:rsidR="00A619D2" w:rsidP="53DA251A" w:rsidRDefault="159C6735" w14:paraId="6A9C22C4" w14:textId="04A58D1F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1F1C50A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Observe how inclusive provision and adaptive teaching strategies are implemented for one </w:t>
            </w:r>
            <w:r w:rsidRPr="53DA251A" w:rsidR="1F1C50A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particular child</w:t>
            </w:r>
            <w:r w:rsidRPr="53DA251A" w:rsidR="1F1C50A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with SEND and reflect upon </w:t>
            </w:r>
            <w:r w:rsidRPr="53DA251A" w:rsidR="1C34E6A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effectiveness of these.</w:t>
            </w:r>
          </w:p>
          <w:p w:rsidRPr="00A619D2" w:rsidR="00A619D2" w:rsidP="53DA251A" w:rsidRDefault="00A619D2" w14:paraId="0060C71F" w14:textId="0A9096E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A619D2" w:rsidR="00A619D2" w:rsidP="53DA251A" w:rsidRDefault="0FB921FB" w14:paraId="4754E0CC" w14:textId="7D31908E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Planning: </w:t>
            </w:r>
          </w:p>
          <w:p w:rsidRPr="00A619D2" w:rsidR="00A619D2" w:rsidP="53DA251A" w:rsidRDefault="0FB921FB" w14:paraId="06C916AC" w14:textId="7B61199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Plan for the effective use of </w:t>
            </w: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additional</w:t>
            </w: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adults</w:t>
            </w:r>
            <w:r w:rsidRPr="53DA251A" w:rsidR="1DF6EB9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to support different learners.</w:t>
            </w: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</w:p>
          <w:p w:rsidRPr="00A619D2" w:rsidR="00A619D2" w:rsidP="53DA251A" w:rsidRDefault="0FB921FB" w14:paraId="5ADF4521" w14:textId="20BA6489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Discuss with expert practitioners how they embed adaptive approaches into planning.</w:t>
            </w:r>
          </w:p>
          <w:p w:rsidRPr="00A619D2" w:rsidR="00A619D2" w:rsidP="53DA251A" w:rsidRDefault="00A619D2" w14:paraId="0B46CF2A" w14:textId="5E24184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A619D2" w:rsidR="00A619D2" w:rsidP="53DA251A" w:rsidRDefault="0FB921FB" w14:paraId="3DE2C687" w14:textId="4CAA3DC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Teaching: </w:t>
            </w:r>
            <w:r>
              <w:br/>
            </w: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Plan, teach and evaluate a series of lessons incorporating</w:t>
            </w: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 adaptive </w:t>
            </w: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approaches to enable all children to access a rich curriculum</w:t>
            </w:r>
            <w:r w:rsidRPr="53DA251A" w:rsidR="24D5D4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reflect upon effectiveness of these. </w:t>
            </w:r>
          </w:p>
          <w:p w:rsidRPr="00A619D2" w:rsidR="00A619D2" w:rsidP="53DA251A" w:rsidRDefault="0FB921FB" w14:paraId="6400BFAE" w14:textId="0B068C50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Assessment: </w:t>
            </w:r>
            <w:r>
              <w:br/>
            </w:r>
            <w:r w:rsidRPr="53DA251A" w:rsidR="4FF4795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Use a rage of assessment </w:t>
            </w:r>
            <w:r w:rsidRPr="53DA251A" w:rsidR="3FB7968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strategies across</w:t>
            </w:r>
            <w:r w:rsidRPr="53DA251A" w:rsidR="4FF4795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different subjects to </w:t>
            </w: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Use peer and self-assessment to aid and support independent learning.</w:t>
            </w:r>
          </w:p>
          <w:p w:rsidRPr="00A619D2" w:rsidR="00A619D2" w:rsidP="53DA251A" w:rsidRDefault="00A619D2" w14:paraId="050A2363" w14:textId="4509E58F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A619D2" w:rsidR="00A619D2" w:rsidP="53DA251A" w:rsidRDefault="0FB921FB" w14:paraId="2AB05D38" w14:textId="73349768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Subject Knowledge: </w:t>
            </w:r>
          </w:p>
          <w:p w:rsidRPr="00A619D2" w:rsidR="00A619D2" w:rsidP="53DA251A" w:rsidRDefault="003DA94A" w14:paraId="3ABB165F" w14:textId="29C793E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7530AD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Discuss with expert colleagues</w:t>
            </w:r>
            <w:r w:rsidRPr="53DA251A" w:rsidR="63F266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including the SENCO</w:t>
            </w:r>
            <w:r w:rsidRPr="53DA251A" w:rsidR="07530AD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how provision mapping and SEND support</w:t>
            </w:r>
            <w:r w:rsidRPr="53DA251A" w:rsidR="43674FE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(as detailed in the SEND Code of </w:t>
            </w:r>
            <w:r w:rsidRPr="53DA251A" w:rsidR="76F1D2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Practice) is</w:t>
            </w:r>
            <w:r w:rsidRPr="53DA251A" w:rsidR="07530AD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organised within their school</w:t>
            </w:r>
            <w:r w:rsidRPr="53DA251A" w:rsidR="04A6B3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how this promotes an inclusive environment. </w:t>
            </w:r>
          </w:p>
          <w:p w:rsidRPr="00A619D2" w:rsidR="00A619D2" w:rsidP="53DA251A" w:rsidRDefault="05A30BC8" w14:paraId="60FDC856" w14:textId="4292131F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4A6B3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Discuss with expert colleagues how they work in partnership with parents and other agencies</w:t>
            </w:r>
            <w:r w:rsidRPr="53DA251A" w:rsidR="04A6B3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.  </w:t>
            </w:r>
          </w:p>
          <w:p w:rsidRPr="00A619D2" w:rsidR="00A619D2" w:rsidP="53DA251A" w:rsidRDefault="0FB921FB" w14:paraId="13293A8E" w14:textId="29D1C097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Discuss and analyse with expert practitioners how to implement and </w:t>
            </w:r>
            <w:r w:rsidRPr="53DA251A" w:rsidR="33EE341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review adaptive teaching and </w:t>
            </w:r>
            <w:r w:rsidRPr="53DA251A" w:rsidR="2B7EA0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flexible groupings to support learning and promote inclusion.</w:t>
            </w:r>
          </w:p>
          <w:p w:rsidRPr="00A619D2" w:rsidR="00A619D2" w:rsidP="53DA251A" w:rsidRDefault="00A619D2" w14:paraId="1756EA86" w14:textId="79C176F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A619D2" w:rsidR="00A619D2" w:rsidTr="53DA251A" w14:paraId="0B38BB33" w14:textId="77777777">
        <w:trPr>
          <w:trHeight w:val="464"/>
        </w:trPr>
        <w:tc>
          <w:tcPr>
            <w:tcW w:w="4350" w:type="dxa"/>
            <w:shd w:val="clear" w:color="auto" w:fill="BDD6EE" w:themeFill="accent5" w:themeFillTint="66"/>
            <w:tcMar/>
          </w:tcPr>
          <w:p w:rsidRPr="00A619D2" w:rsidR="00A619D2" w:rsidP="53DA251A" w:rsidRDefault="00A619D2" w14:paraId="27B52421" w14:textId="1BA49D5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bookmarkStart w:name="_Hlk135140967" w:id="6"/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Subject Specific Components/s (know, understand, can do)</w:t>
            </w:r>
          </w:p>
        </w:tc>
        <w:tc>
          <w:tcPr>
            <w:tcW w:w="1680" w:type="dxa"/>
            <w:shd w:val="clear" w:color="auto" w:fill="BDD6EE" w:themeFill="accent5" w:themeFillTint="66"/>
            <w:tcMar/>
          </w:tcPr>
          <w:p w:rsidRPr="00A619D2" w:rsidR="00A619D2" w:rsidP="53DA251A" w:rsidRDefault="00A619D2" w14:paraId="1533E66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Learn That</w:t>
            </w:r>
          </w:p>
          <w:p w:rsidRPr="00A619D2" w:rsidR="00A619D2" w:rsidP="53DA251A" w:rsidRDefault="00A619D2" w14:paraId="6B37C4ED" w14:textId="1331F6B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555C166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in </w:t>
            </w: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numerics</w:t>
            </w: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1590" w:type="dxa"/>
            <w:shd w:val="clear" w:color="auto" w:fill="BDD6EE" w:themeFill="accent5" w:themeFillTint="66"/>
            <w:tcMar/>
          </w:tcPr>
          <w:p w:rsidRPr="00A619D2" w:rsidR="00A619D2" w:rsidP="53DA251A" w:rsidRDefault="00A619D2" w14:paraId="5223E0B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Learn How</w:t>
            </w:r>
          </w:p>
          <w:p w:rsidRPr="00A619D2" w:rsidR="00A619D2" w:rsidP="53DA251A" w:rsidRDefault="00A619D2" w14:paraId="558AA81D" w14:textId="648A46C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775932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bullets </w:t>
            </w: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alphabetically e.g. 1c)</w:t>
            </w:r>
          </w:p>
        </w:tc>
        <w:tc>
          <w:tcPr>
            <w:tcW w:w="4174" w:type="dxa"/>
            <w:shd w:val="clear" w:color="auto" w:fill="BDD6EE" w:themeFill="accent5" w:themeFillTint="66"/>
            <w:tcMar/>
          </w:tcPr>
          <w:p w:rsidRPr="00A619D2" w:rsidR="00A619D2" w:rsidP="53DA251A" w:rsidRDefault="00A619D2" w14:paraId="43604FA7" w14:textId="27CD536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53DA251A" w:rsidRDefault="00A619D2" w14:paraId="60DCA1D1" w14:textId="0B05170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A619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Formative Assessment</w:t>
            </w:r>
          </w:p>
        </w:tc>
      </w:tr>
      <w:bookmarkEnd w:id="6"/>
      <w:tr w:rsidRPr="00BC2F85" w:rsidR="00A619D2" w:rsidTr="53DA251A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350" w:type="dxa"/>
            <w:shd w:val="clear" w:color="auto" w:fill="D9E2F3" w:themeFill="accent1" w:themeFillTint="33"/>
            <w:tcMar/>
          </w:tcPr>
          <w:p w:rsidR="00A619D2" w:rsidP="53DA251A" w:rsidRDefault="00A619D2" w14:paraId="46C14EB0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BC2F85" w:rsidR="00A619D2" w:rsidP="53DA251A" w:rsidRDefault="6055314F" w14:paraId="05E6D0A7" w14:textId="371B8FB6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A4C3E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Understand how the SEND Code of Practice </w:t>
            </w:r>
            <w:r w:rsidRPr="53DA251A" w:rsidR="2D4ADAF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and </w:t>
            </w:r>
            <w:r w:rsidRPr="53DA251A" w:rsidR="0CF8346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provision</w:t>
            </w:r>
            <w:r w:rsidRPr="53DA251A" w:rsidR="2D4ADAF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mapping </w:t>
            </w:r>
            <w:r w:rsidRPr="53DA251A" w:rsidR="0A4C3E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is </w:t>
            </w:r>
            <w:r w:rsidRPr="53DA251A" w:rsidR="6368C6D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implemented</w:t>
            </w:r>
            <w:r w:rsidRPr="53DA251A" w:rsidR="0A4C3E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within their school and the role of the SENCO and the class </w:t>
            </w:r>
            <w:r w:rsidRPr="53DA251A" w:rsidR="1C8AD4A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teacher</w:t>
            </w:r>
            <w:r w:rsidRPr="53DA251A" w:rsidR="0A4C3E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in this.</w:t>
            </w:r>
          </w:p>
          <w:p w:rsidRPr="00BC2F85" w:rsidR="00A619D2" w:rsidP="53DA251A" w:rsidRDefault="00A619D2" w14:paraId="2B675F76" w14:textId="2CDA806A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A619D2" w:rsidP="53DA251A" w:rsidRDefault="6055314F" w14:paraId="031B9891" w14:textId="3CA8954B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A4C3E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Understand the diverse range of </w:t>
            </w:r>
            <w:r w:rsidRPr="53DA251A" w:rsidR="7C0FC6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learners</w:t>
            </w:r>
            <w:r w:rsidRPr="53DA251A" w:rsidR="0A4C3E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within their class and how to plan </w:t>
            </w:r>
            <w:r w:rsidRPr="53DA251A" w:rsidR="17D2BC9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effectively</w:t>
            </w:r>
            <w:r w:rsidRPr="53DA251A" w:rsidR="0A4C3E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for them </w:t>
            </w:r>
            <w:r w:rsidRPr="53DA251A" w:rsidR="1F776B8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including</w:t>
            </w:r>
            <w:r w:rsidRPr="53DA251A" w:rsidR="0A4C3E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adapting teaching and the learning </w:t>
            </w:r>
            <w:r w:rsidRPr="53DA251A" w:rsidR="173969D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 for at least four subjects</w:t>
            </w:r>
            <w:r w:rsidRPr="53DA251A" w:rsidR="0A4C3E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.</w:t>
            </w:r>
          </w:p>
          <w:p w:rsidRPr="00BC2F85" w:rsidR="00A619D2" w:rsidP="53DA251A" w:rsidRDefault="00A619D2" w14:paraId="6428CC2F" w14:textId="336A4886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A619D2" w:rsidP="53DA251A" w:rsidRDefault="16C41D5D" w14:paraId="3B4170EC" w14:textId="493AA99C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10CB479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To be able to p</w:t>
            </w:r>
            <w:r w:rsidRPr="53DA251A" w:rsidR="4D3B8F5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lan effectively for other adults in the classroom to support children with SEND and diverse needs.</w:t>
            </w:r>
          </w:p>
          <w:p w:rsidRPr="00BC2F85" w:rsidR="00A619D2" w:rsidP="53DA251A" w:rsidRDefault="00A619D2" w14:paraId="2E4280E3" w14:textId="187D9EA8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A619D2" w:rsidP="53DA251A" w:rsidRDefault="78CBA225" w14:paraId="19EE1A31" w14:textId="246E3F91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Understand in more detail the needs of one specific learner with SEND and reflect upon the </w:t>
            </w:r>
            <w:r w:rsidRPr="53DA251A" w:rsidR="4F9E1BD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effectiveness</w:t>
            </w: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of their </w:t>
            </w:r>
            <w:r w:rsidRPr="53DA251A" w:rsidR="7F81053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planning</w:t>
            </w: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assessment </w:t>
            </w:r>
            <w:r w:rsidRPr="53DA251A" w:rsidR="049F333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strategies</w:t>
            </w: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for </w:t>
            </w:r>
            <w:r w:rsidRPr="53DA251A" w:rsidR="780DF0D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this</w:t>
            </w: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child across at </w:t>
            </w:r>
            <w:r w:rsidRPr="53DA251A" w:rsidR="073164E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least</w:t>
            </w: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four subjects. </w:t>
            </w:r>
          </w:p>
          <w:p w:rsidRPr="00BC2F85" w:rsidR="00A619D2" w:rsidP="53DA251A" w:rsidRDefault="1DE6B778" w14:paraId="43B876FF" w14:textId="74AEE9EB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132DF77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Understand</w:t>
            </w: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po</w:t>
            </w:r>
            <w:r w:rsidRPr="53DA251A" w:rsidR="2D0F12D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si</w:t>
            </w: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tive </w:t>
            </w:r>
            <w:r w:rsidRPr="53DA251A" w:rsidR="18A897C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strategies</w:t>
            </w: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to work in</w:t>
            </w:r>
            <w:r w:rsidRPr="53DA251A" w:rsidR="2B2BC3D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partnership with </w:t>
            </w:r>
            <w:r w:rsidRPr="53DA251A" w:rsidR="7361FA0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parents </w:t>
            </w:r>
            <w:r w:rsidRPr="53DA251A" w:rsidR="3879584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and other agencies. </w:t>
            </w:r>
          </w:p>
          <w:p w:rsidRPr="00BC2F85" w:rsidR="00A619D2" w:rsidP="53DA251A" w:rsidRDefault="39F7D237" w14:paraId="2FE63A9C" w14:textId="61A7E458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53DA251A" w:rsidR="4AB73A7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Understand the range of outside agencies likely to be involved in supporting children with Education, </w:t>
            </w:r>
            <w:r w:rsidRPr="53DA251A" w:rsidR="4AB73A7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Health</w:t>
            </w:r>
            <w:r w:rsidRPr="53DA251A" w:rsidR="4AB73A7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Care Plans</w:t>
            </w:r>
            <w:r w:rsidRPr="53DA251A" w:rsidR="4AB73A7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.</w:t>
            </w:r>
          </w:p>
          <w:p w:rsidRPr="00BC2F85" w:rsidR="00A619D2" w:rsidP="53DA251A" w:rsidRDefault="00A619D2" w14:paraId="00F48717" w14:textId="3C5F907E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tcMar/>
          </w:tcPr>
          <w:p w:rsidRPr="00BC2F85" w:rsidR="00A619D2" w:rsidP="53DA251A" w:rsidRDefault="00A619D2" w14:paraId="3D0E2807" w14:textId="6C144D2F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  <w:p w:rsidR="0057597E" w:rsidP="53DA251A" w:rsidRDefault="0057597E" w14:paraId="0D36D3A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1.1, 1.2, 1.3, 1.4, 1.5, 1.6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1.7, 1.82., 2.2, 2.6</w:t>
            </w:r>
          </w:p>
          <w:p w:rsidRPr="00BC2F85" w:rsidR="0057597E" w:rsidP="53DA251A" w:rsidRDefault="0057597E" w14:paraId="0B618B0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3.1</w:t>
            </w:r>
          </w:p>
          <w:p w:rsidRPr="00BC2F85" w:rsidR="0057597E" w:rsidP="53DA251A" w:rsidRDefault="0057597E" w14:paraId="381E4BB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4.1, 4.6, 4.10</w:t>
            </w:r>
          </w:p>
          <w:p w:rsidR="0057597E" w:rsidP="53DA251A" w:rsidRDefault="0057597E" w14:paraId="7D4BF86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5.1, 5.2, 5.3, 5.4, 5.5, 5.6, 5.7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5.8, 5.9</w:t>
            </w:r>
          </w:p>
          <w:p w:rsidRPr="00BC2F85" w:rsidR="0057597E" w:rsidP="53DA251A" w:rsidRDefault="0057597E" w14:paraId="6685A5D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6.4</w:t>
            </w:r>
          </w:p>
          <w:p w:rsidRPr="00BC2F85" w:rsidR="0057597E" w:rsidP="53DA251A" w:rsidRDefault="0057597E" w14:paraId="30371C7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7.2, 7.5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7.10</w:t>
            </w:r>
          </w:p>
          <w:p w:rsidRPr="00BC2F85" w:rsidR="00A619D2" w:rsidP="53DA251A" w:rsidRDefault="0057597E" w14:paraId="3FEF25F8" w14:textId="4D4BDD64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8.4, 8.5, 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8.6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8.8</w:t>
            </w:r>
          </w:p>
        </w:tc>
        <w:tc>
          <w:tcPr>
            <w:tcW w:w="1590" w:type="dxa"/>
            <w:shd w:val="clear" w:color="auto" w:fill="D9E2F3" w:themeFill="accent1" w:themeFillTint="33"/>
            <w:tcMar/>
          </w:tcPr>
          <w:p w:rsidRPr="00BC2F85" w:rsidR="00A619D2" w:rsidP="53DA251A" w:rsidRDefault="00A619D2" w14:paraId="08726BF0" w14:textId="0B6851D4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  <w:p w:rsidR="00E61136" w:rsidP="53DA251A" w:rsidRDefault="00E61136" w14:paraId="50C7B03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1d, 1e</w:t>
            </w:r>
          </w:p>
          <w:p w:rsidR="00A619D2" w:rsidP="53DA251A" w:rsidRDefault="00E61136" w14:paraId="6F95927B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5a, 5b, 5c, 5d, 5e, 5f, 5g, 5h, 5i, 5j, 5k, 5l, 5m, 5n, 5o, 5p, 5q</w:t>
            </w:r>
          </w:p>
          <w:p w:rsidR="007801E3" w:rsidP="53DA251A" w:rsidRDefault="007801E3" w14:paraId="17253573" w14:textId="14CDEA8A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6d</w:t>
            </w:r>
          </w:p>
          <w:p w:rsidRPr="00E61136" w:rsidR="00E61136" w:rsidP="53DA251A" w:rsidRDefault="00E61136" w14:paraId="1A871DF2" w14:textId="5715E4DF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7a, 7k, 7l</w:t>
            </w:r>
          </w:p>
          <w:p w:rsidRPr="00E61136" w:rsidR="00E61136" w:rsidP="53DA251A" w:rsidRDefault="00E61136" w14:paraId="7F084FD2" w14:textId="2540451A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E61136">
              <w:rPr>
                <w:rFonts w:ascii="Calibri" w:hAnsi="Calibri" w:eastAsia="Calibri" w:cs="Calibri" w:asciiTheme="minorAscii" w:hAnsiTheme="minorAscii" w:eastAsiaTheme="minorAscii" w:cstheme="minorAscii"/>
              </w:rPr>
              <w:t>8h,8i, 8k 8n</w:t>
            </w:r>
          </w:p>
          <w:p w:rsidRPr="00BC2F85" w:rsidR="00E61136" w:rsidP="53DA251A" w:rsidRDefault="00E61136" w14:paraId="5599F53D" w14:textId="7B878DDE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</w:tc>
        <w:tc>
          <w:tcPr>
            <w:tcW w:w="4174" w:type="dxa"/>
            <w:shd w:val="clear" w:color="auto" w:fill="D9E2F3" w:themeFill="accent1" w:themeFillTint="33"/>
            <w:tcMar/>
          </w:tcPr>
          <w:p w:rsidRPr="00BC2F85" w:rsidR="00A619D2" w:rsidP="53DA251A" w:rsidRDefault="00A619D2" w14:paraId="6E16C286" w14:textId="746AF516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  <w:p w:rsidRPr="00BC2F85" w:rsidR="00A619D2" w:rsidP="53DA251A" w:rsidRDefault="01147CF1" w14:paraId="540CBA99" w14:textId="03FBAE73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</w:pPr>
            <w:r w:rsidRPr="53DA251A" w:rsidR="6F8F8D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5590"/>
                <w:sz w:val="19"/>
                <w:szCs w:val="19"/>
              </w:rPr>
              <w:t>Send Code of Practice: 0 to 25 Years:</w:t>
            </w:r>
            <w:r w:rsidRPr="53DA251A" w:rsidR="6F8F8D45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 xml:space="preserve"> Dept for Education; Dept of Health &amp; Social Care, 2014</w:t>
            </w:r>
          </w:p>
          <w:p w:rsidRPr="00BC2F85" w:rsidR="00A619D2" w:rsidP="53DA251A" w:rsidRDefault="00A619D2" w14:paraId="7C630796" w14:textId="711B62F8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  <w:p w:rsidRPr="00BC2F85" w:rsidR="00A619D2" w:rsidP="53DA251A" w:rsidRDefault="01147CF1" w14:paraId="54905FCE" w14:textId="11A20C51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6F8F8D45">
              <w:rPr>
                <w:rFonts w:ascii="Calibri" w:hAnsi="Calibri" w:eastAsia="Calibri" w:cs="Calibri" w:asciiTheme="minorAscii" w:hAnsiTheme="minorAscii" w:eastAsiaTheme="minorAscii" w:cstheme="minorAscii"/>
              </w:rPr>
              <w:t>Specific reading around specific SEND for selected child in class</w:t>
            </w:r>
          </w:p>
        </w:tc>
        <w:tc>
          <w:tcPr>
            <w:tcW w:w="3515" w:type="dxa"/>
            <w:shd w:val="clear" w:color="auto" w:fill="D9E2F3" w:themeFill="accent1" w:themeFillTint="33"/>
            <w:tcMar/>
          </w:tcPr>
          <w:p w:rsidRPr="00757F1D" w:rsidR="00A619D2" w:rsidP="53DA251A" w:rsidRDefault="00A619D2" w14:paraId="23C30D24" w14:textId="489D732A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757F1D" w:rsidR="00A619D2" w:rsidP="53DA251A" w:rsidRDefault="2FC40A82" w14:paraId="4D06AB37" w14:textId="2CC10694" w14:noSpellErr="1">
            <w:pPr>
              <w:shd w:val="clear" w:color="auto" w:fill="D9E2F3" w:themeFill="accent1" w:themeFillTint="33"/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53F7AD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Informal daily discussion and reflection with mentor and/or class teacher</w:t>
            </w:r>
          </w:p>
          <w:p w:rsidRPr="00757F1D" w:rsidR="00A619D2" w:rsidP="53DA251A" w:rsidRDefault="00A619D2" w14:paraId="2352AEB1" w14:textId="04036EAE" w14:noSpellErr="1">
            <w:pPr>
              <w:shd w:val="clear" w:color="auto" w:fill="D9E2F3" w:themeFill="accent1" w:themeFillTint="33"/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A619D2" w:rsidP="53DA251A" w:rsidRDefault="2FC40A82" w14:paraId="5739AF9A" w14:textId="270D2AB6" w14:noSpellErr="1">
            <w:pPr>
              <w:shd w:val="clear" w:color="auto" w:fill="D9E2F3" w:themeFill="accent1" w:themeFillTint="33"/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53F7AD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Weekly Development Summary meetings for progress– subject specific feedback</w:t>
            </w:r>
          </w:p>
          <w:p w:rsidRPr="00757F1D" w:rsidR="00A619D2" w:rsidP="53DA251A" w:rsidRDefault="00A619D2" w14:paraId="54476ADA" w14:textId="60AECD10" w14:noSpellErr="1">
            <w:pPr>
              <w:shd w:val="clear" w:color="auto" w:fill="D9E2F3" w:themeFill="accent1" w:themeFillTint="33"/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A619D2" w:rsidP="53DA251A" w:rsidRDefault="2FC40A82" w14:paraId="0284EAB1" w14:textId="29EB6ECC" w14:noSpellErr="1">
            <w:pPr>
              <w:shd w:val="clear" w:color="auto" w:fill="D9E2F3" w:themeFill="accent1" w:themeFillTint="33"/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53F7AD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Lesson observation - subject specific feedback.</w:t>
            </w:r>
          </w:p>
          <w:p w:rsidRPr="00757F1D" w:rsidR="00A619D2" w:rsidP="53DA251A" w:rsidRDefault="00A619D2" w14:paraId="7E1ADEA9" w14:textId="562CE538" w14:noSpellErr="1">
            <w:pPr>
              <w:shd w:val="clear" w:color="auto" w:fill="D9E2F3" w:themeFill="accent1" w:themeFillTint="33"/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A619D2" w:rsidP="53DA251A" w:rsidRDefault="2FC40A82" w14:paraId="747DCE88" w14:textId="72D7B9A7" w14:noSpellErr="1">
            <w:pPr>
              <w:shd w:val="clear" w:color="auto" w:fill="D9E2F3" w:themeFill="accent1" w:themeFillTint="33"/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53F7AD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Reflections in </w:t>
            </w:r>
            <w:r w:rsidRPr="53DA251A" w:rsidR="750A77F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Learning journey.</w:t>
            </w:r>
          </w:p>
          <w:p w:rsidRPr="00757F1D" w:rsidR="00A619D2" w:rsidP="53DA251A" w:rsidRDefault="00A619D2" w14:paraId="5CCE936C" w14:textId="1849AC00" w14:noSpellErr="1">
            <w:pPr>
              <w:shd w:val="clear" w:color="auto" w:fill="D9E2F3" w:themeFill="accent1" w:themeFillTint="33"/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A619D2" w:rsidP="53DA251A" w:rsidRDefault="2FC40A82" w14:paraId="06BA315B" w14:textId="041A0ED1" w14:noSpellErr="1">
            <w:pPr>
              <w:shd w:val="clear" w:color="auto" w:fill="D9E2F3" w:themeFill="accent1" w:themeFillTint="33"/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53F7AD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Progress report</w:t>
            </w:r>
          </w:p>
          <w:p w:rsidRPr="00757F1D" w:rsidR="00A619D2" w:rsidP="53DA251A" w:rsidRDefault="00A619D2" w14:paraId="721E9FC8" w14:textId="710A436A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bookmarkEnd w:id="5"/>
    </w:tbl>
    <w:p w:rsidR="4A402BF2" w:rsidP="53DA251A" w:rsidRDefault="4A402BF2" w14:paraId="3A9477D1" w14:textId="20B2ED6C" w14:noSpellErr="1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4A402BF2" w:rsidP="53DA251A" w:rsidRDefault="4A402BF2" w14:paraId="764382A5" w14:textId="39E1F3E9" w14:noSpellErr="1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tbl>
      <w:tblPr>
        <w:tblStyle w:val="TableGrid"/>
        <w:tblW w:w="14662" w:type="dxa"/>
        <w:tblInd w:w="-714" w:type="dxa"/>
        <w:tblLook w:val="04A0" w:firstRow="1" w:lastRow="0" w:firstColumn="1" w:lastColumn="0" w:noHBand="0" w:noVBand="1"/>
      </w:tblPr>
      <w:tblGrid>
        <w:gridCol w:w="4410"/>
        <w:gridCol w:w="1769"/>
        <w:gridCol w:w="2115"/>
        <w:gridCol w:w="3464"/>
        <w:gridCol w:w="2904"/>
      </w:tblGrid>
      <w:tr w:rsidR="6AE43606" w:rsidTr="53DA251A" w14:paraId="10D82698" w14:textId="77777777">
        <w:trPr>
          <w:trHeight w:val="464"/>
        </w:trPr>
        <w:tc>
          <w:tcPr>
            <w:tcW w:w="14662" w:type="dxa"/>
            <w:gridSpan w:val="5"/>
            <w:shd w:val="clear" w:color="auto" w:fill="BDD6EE" w:themeFill="accent5" w:themeFillTint="66"/>
            <w:tcMar/>
          </w:tcPr>
          <w:p w:rsidR="6AE43606" w:rsidP="53DA251A" w:rsidRDefault="63A53FDF" w14:paraId="0198D25B" w14:textId="1FB59935" w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School Based Curriculum – Year 2</w:t>
            </w:r>
            <w:r w:rsidRPr="53DA251A" w:rsidR="48EEF12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enhancement- </w:t>
            </w:r>
            <w:r w:rsidRPr="53DA251A" w:rsidR="4830C8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three</w:t>
            </w:r>
            <w:r w:rsidRPr="53DA251A" w:rsidR="48EEF12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days in a specialist SEND provision</w:t>
            </w:r>
          </w:p>
        </w:tc>
      </w:tr>
      <w:tr w:rsidR="6AE43606" w:rsidTr="53DA251A" w14:paraId="53176ACA" w14:textId="77777777">
        <w:trPr>
          <w:trHeight w:val="464"/>
        </w:trPr>
        <w:tc>
          <w:tcPr>
            <w:tcW w:w="14662" w:type="dxa"/>
            <w:gridSpan w:val="5"/>
            <w:shd w:val="clear" w:color="auto" w:fill="D9E2F3" w:themeFill="accent1" w:themeFillTint="33"/>
            <w:tcMar/>
          </w:tcPr>
          <w:p w:rsidR="6AE43606" w:rsidP="53DA251A" w:rsidRDefault="6AE43606" w14:paraId="6489712A" w14:textId="22E539A8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6AE43606" w:rsidP="53DA251A" w:rsidRDefault="63A53FDF" w14:paraId="34DA5838" w14:textId="3B11580B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Observing: </w:t>
            </w:r>
            <w:r>
              <w:br/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Observe how expert colleagues 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plan and deliver provision within a </w:t>
            </w:r>
            <w:r w:rsidRPr="53DA251A" w:rsidR="60982F2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specialist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teaching </w:t>
            </w:r>
            <w:r w:rsidRPr="53DA251A" w:rsidR="200F7F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.</w:t>
            </w:r>
          </w:p>
          <w:p w:rsidR="7984A123" w:rsidP="53DA251A" w:rsidRDefault="0903C8A0" w14:paraId="0FFB8BA0" w14:textId="6482A3F9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Observe how a range of school staff are involved in provision for different learners.</w:t>
            </w:r>
          </w:p>
          <w:p w:rsidR="7984A123" w:rsidP="53DA251A" w:rsidRDefault="0903C8A0" w14:paraId="52C41CB4" w14:textId="2D3D0A42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Observe and reflect upon </w:t>
            </w:r>
            <w:r w:rsidRPr="53DA251A" w:rsidR="2BF0950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differences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in the </w:t>
            </w:r>
            <w:r w:rsidRPr="53DA251A" w:rsidR="7EB293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physical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6C3D15D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</w:t>
            </w:r>
            <w:r w:rsidRPr="53DA251A" w:rsidR="134064A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the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33B5D5B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learning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e</w:t>
            </w:r>
            <w:r w:rsidRPr="53DA251A" w:rsidR="3618C57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xperiences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for children within </w:t>
            </w:r>
            <w:r w:rsidRPr="53DA251A" w:rsidR="328A8DD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 specialist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provision. </w:t>
            </w:r>
          </w:p>
          <w:p w:rsidR="7984A123" w:rsidP="53DA251A" w:rsidRDefault="0903C8A0" w14:paraId="17FEE039" w14:textId="36E919CA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Observe how inclusive practice and adapted teaching is embedded within all elements of their class </w:t>
            </w:r>
            <w:r w:rsidRPr="53DA251A" w:rsidR="72051BC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and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the wider school </w:t>
            </w:r>
            <w:r w:rsidRPr="53DA251A" w:rsidR="765C986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</w:t>
            </w:r>
            <w:r w:rsidRPr="53DA251A" w:rsidR="3ED0FC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. </w:t>
            </w:r>
          </w:p>
          <w:p w:rsidR="5966CE6A" w:rsidP="53DA251A" w:rsidRDefault="5921C8FC" w14:paraId="22C8E76B" w14:textId="1CF7BC47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682E05F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Observe </w:t>
            </w:r>
            <w:r w:rsidRPr="53DA251A" w:rsidR="529FCD5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strategies</w:t>
            </w:r>
            <w:r w:rsidRPr="53DA251A" w:rsidR="682E05F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adapted teaching approaches for communication, behaviour and incorporating the v</w:t>
            </w:r>
            <w:r w:rsidRPr="53DA251A" w:rsidR="0D60C32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o</w:t>
            </w:r>
            <w:r w:rsidRPr="53DA251A" w:rsidR="682E05F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ice of the child into their learning. </w:t>
            </w:r>
          </w:p>
          <w:p w:rsidR="6AE43606" w:rsidP="53DA251A" w:rsidRDefault="6AE43606" w14:paraId="0DAE9B78" w14:textId="126D0ED6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6AE43606" w:rsidP="53DA251A" w:rsidRDefault="63A53FDF" w14:paraId="73E8FD80" w14:textId="7D31908E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Planning: </w:t>
            </w:r>
          </w:p>
          <w:p w:rsidR="6AE43606" w:rsidP="53DA251A" w:rsidRDefault="63A53FDF" w14:paraId="2318E76C" w14:textId="22E6424F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Discuss with expert practitioners how they 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plan for their own </w:t>
            </w:r>
            <w:r w:rsidRPr="53DA251A" w:rsidR="1972D0E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class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of </w:t>
            </w:r>
            <w:r w:rsidRPr="53DA251A" w:rsidR="14851E1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learners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</w:t>
            </w:r>
            <w:r w:rsidRPr="53DA251A" w:rsidR="6C91518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effectively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meet a range of complex and diverse needs.</w:t>
            </w:r>
          </w:p>
          <w:p w:rsidR="04CC67E4" w:rsidP="53DA251A" w:rsidRDefault="5CEB0407" w14:paraId="554A4651" w14:textId="595BC197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Discuss with colleagues how </w:t>
            </w:r>
            <w:r w:rsidRPr="53DA251A" w:rsidR="3545DF6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learning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is </w:t>
            </w:r>
            <w:r w:rsidRPr="53DA251A" w:rsidR="67A906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organised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for the diverse range of </w:t>
            </w:r>
            <w:r w:rsidRPr="53DA251A" w:rsidR="0566602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learners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across the school 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eg.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115B534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Orga</w:t>
            </w:r>
            <w:r w:rsidRPr="53DA251A" w:rsidR="3DFF165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nisation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of classes a</w:t>
            </w:r>
            <w:r w:rsidRPr="53DA251A" w:rsidR="274BCBB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n</w:t>
            </w:r>
            <w:r w:rsidRPr="53DA251A" w:rsidR="542FA60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 staff</w:t>
            </w:r>
            <w:r w:rsidRPr="53DA251A" w:rsidR="7DA75B1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.</w:t>
            </w:r>
          </w:p>
          <w:p w:rsidR="6AE43606" w:rsidP="53DA251A" w:rsidRDefault="6AE43606" w14:paraId="5767FDF7" w14:textId="15AD9DED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6AE43606" w:rsidP="53DA251A" w:rsidRDefault="63A53FDF" w14:paraId="5E70C839" w14:textId="3EAC9783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Teaching: </w:t>
            </w:r>
            <w:r>
              <w:br/>
            </w:r>
            <w:r w:rsidRPr="53DA251A" w:rsidR="3AFB88B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Take part in </w:t>
            </w:r>
            <w:r w:rsidRPr="53DA251A" w:rsidR="0265D91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the </w:t>
            </w:r>
            <w:r w:rsidRPr="53DA251A" w:rsidR="322CA36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lan</w:t>
            </w:r>
            <w:r w:rsidRPr="53DA251A" w:rsidR="47EC27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ning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, 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teach</w:t>
            </w:r>
            <w:r w:rsidRPr="53DA251A" w:rsidR="3603AFB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ing</w:t>
            </w:r>
            <w:r w:rsidRPr="53DA251A" w:rsidR="3603AFB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and evaluat</w:t>
            </w:r>
            <w:r w:rsidRPr="53DA251A" w:rsidR="4AF77DC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ing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of lessons</w:t>
            </w:r>
            <w:r w:rsidRPr="53DA251A" w:rsidR="58361BF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/provision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3EFE2A5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for</w:t>
            </w:r>
            <w:r w:rsidRPr="53DA251A" w:rsidR="411A517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 range of </w:t>
            </w:r>
            <w:r w:rsidRPr="53DA251A" w:rsidR="0256E9C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learners</w:t>
            </w:r>
            <w:r w:rsidRPr="53DA251A" w:rsidR="411A517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4DB6BC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within</w:t>
            </w:r>
            <w:r w:rsidRPr="53DA251A" w:rsidR="411A517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their c</w:t>
            </w:r>
            <w:r w:rsidRPr="53DA251A" w:rsidR="5915299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lass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1E2A58F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and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reflect upon effectiveness of these. </w:t>
            </w:r>
          </w:p>
          <w:p w:rsidR="6AE43606" w:rsidP="53DA251A" w:rsidRDefault="6AE43606" w14:paraId="772A93FC" w14:textId="374721B9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6AE43606" w:rsidP="53DA251A" w:rsidRDefault="63A53FDF" w14:paraId="0E80A2F9" w14:textId="06DA393B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Assessment: </w:t>
            </w:r>
            <w:r>
              <w:br/>
            </w:r>
            <w:r w:rsidRPr="53DA251A" w:rsidR="7AE6C6D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Reflect upon the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ra</w:t>
            </w:r>
            <w:r w:rsidRPr="53DA251A" w:rsidR="5E8C1A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n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ge of assessment strategies </w:t>
            </w:r>
            <w:r w:rsidRPr="53DA251A" w:rsidR="1CCC9AB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used for different children within their </w:t>
            </w:r>
            <w:r w:rsidRPr="53DA251A" w:rsidR="19B054E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class</w:t>
            </w:r>
            <w:r w:rsidRPr="53DA251A" w:rsidR="1CCC9AB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. </w:t>
            </w:r>
          </w:p>
          <w:p w:rsidR="6AE43606" w:rsidP="53DA251A" w:rsidRDefault="6AE43606" w14:paraId="23D42C44" w14:textId="1EA23FAE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6AE43606" w:rsidP="53DA251A" w:rsidRDefault="63A53FDF" w14:paraId="55360CC9" w14:textId="73349768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Subject Knowledge: </w:t>
            </w:r>
          </w:p>
          <w:p w:rsidR="6AE43606" w:rsidP="53DA251A" w:rsidRDefault="63A53FDF" w14:paraId="2C8C5C0C" w14:textId="6A264568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Discuss with expert colleagues how provision </w:t>
            </w:r>
            <w:r w:rsidRPr="53DA251A" w:rsidR="2A26AA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is planned and delivered within their class and the wider school environment.</w:t>
            </w:r>
          </w:p>
          <w:p w:rsidR="6AE43606" w:rsidP="53DA251A" w:rsidRDefault="63A53FDF" w14:paraId="6821244B" w14:textId="4292131F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Discuss with expert colleagues how they work in partnership with parents and other agencies</w:t>
            </w:r>
            <w:r w:rsidRPr="53DA251A" w:rsidR="2F4646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.  </w:t>
            </w:r>
          </w:p>
          <w:p w:rsidR="450029D6" w:rsidP="53DA251A" w:rsidRDefault="5C394AB1" w14:paraId="07D6E36C" w14:textId="5F1B719E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29A78C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Develop their knowledge around the needs and provision of a more complex cohort of learners. </w:t>
            </w:r>
          </w:p>
          <w:p w:rsidR="450029D6" w:rsidP="53DA251A" w:rsidRDefault="5C394AB1" w14:paraId="57678BAD" w14:textId="3D57AA85" w14:noSpellErr="1">
            <w:pPr>
              <w:shd w:val="clear" w:color="auto" w:fill="D9E2F3" w:themeFill="accent1" w:themeFillTint="33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29A78C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Reflect upon differences between mainstream and specialist provision and how elements of best practice from speci</w:t>
            </w:r>
            <w:r w:rsidRPr="53DA251A" w:rsidR="1E3684D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al</w:t>
            </w:r>
            <w:r w:rsidRPr="53DA251A" w:rsidR="729A78C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ist provision can be transferred </w:t>
            </w:r>
            <w:r w:rsidRPr="53DA251A" w:rsidR="437453B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over into mainstream schools. </w:t>
            </w:r>
          </w:p>
          <w:p w:rsidR="6AE43606" w:rsidP="53DA251A" w:rsidRDefault="6AE43606" w14:paraId="5EEC7D00" w14:textId="79C176FB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6AE43606" w:rsidTr="53DA251A" w14:paraId="30831DAA" w14:textId="77777777">
        <w:trPr>
          <w:trHeight w:val="464"/>
        </w:trPr>
        <w:tc>
          <w:tcPr>
            <w:tcW w:w="4410" w:type="dxa"/>
            <w:shd w:val="clear" w:color="auto" w:fill="BDD6EE" w:themeFill="accent5" w:themeFillTint="66"/>
            <w:tcMar/>
          </w:tcPr>
          <w:p w:rsidR="6AE43606" w:rsidP="53DA251A" w:rsidRDefault="6AE43606" w14:paraId="6F3D56B1" w14:textId="1BA49D5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6AE4360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Subject Specific Components/s (know, understand, can do)</w:t>
            </w:r>
          </w:p>
        </w:tc>
        <w:tc>
          <w:tcPr>
            <w:tcW w:w="1769" w:type="dxa"/>
            <w:shd w:val="clear" w:color="auto" w:fill="BDD6EE" w:themeFill="accent5" w:themeFillTint="66"/>
            <w:tcMar/>
          </w:tcPr>
          <w:p w:rsidR="6AE43606" w:rsidP="53DA251A" w:rsidRDefault="6AE43606" w14:paraId="734BA1E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6AE4360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Learn That</w:t>
            </w:r>
          </w:p>
          <w:p w:rsidR="6AE43606" w:rsidP="53DA251A" w:rsidRDefault="6AE43606" w14:paraId="6E02DA87" w14:textId="275AEAE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16DF31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6AE4360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in </w:t>
            </w:r>
            <w:r w:rsidRPr="53DA251A" w:rsidR="6AE4360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numerics</w:t>
            </w:r>
            <w:r w:rsidRPr="53DA251A" w:rsidR="6AE4360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2115" w:type="dxa"/>
            <w:shd w:val="clear" w:color="auto" w:fill="BDD6EE" w:themeFill="accent5" w:themeFillTint="66"/>
            <w:tcMar/>
          </w:tcPr>
          <w:p w:rsidR="6AE43606" w:rsidP="53DA251A" w:rsidRDefault="6AE43606" w14:paraId="2EB1633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6AE4360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Learn How</w:t>
            </w:r>
          </w:p>
          <w:p w:rsidR="6AE43606" w:rsidP="53DA251A" w:rsidRDefault="6AE43606" w14:paraId="71C0CED3" w14:textId="15A0BE7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7B862B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6AE4360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bullets alphabetically e.g. 1c)</w:t>
            </w:r>
          </w:p>
        </w:tc>
        <w:tc>
          <w:tcPr>
            <w:tcW w:w="3464" w:type="dxa"/>
            <w:shd w:val="clear" w:color="auto" w:fill="BDD6EE" w:themeFill="accent5" w:themeFillTint="66"/>
            <w:tcMar/>
          </w:tcPr>
          <w:p w:rsidR="6AE43606" w:rsidP="53DA251A" w:rsidRDefault="6AE43606" w14:paraId="152CDBCA" w14:textId="27CD536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6AE4360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Links to Research and Reading</w:t>
            </w:r>
          </w:p>
        </w:tc>
        <w:tc>
          <w:tcPr>
            <w:tcW w:w="2904" w:type="dxa"/>
            <w:shd w:val="clear" w:color="auto" w:fill="BDD6EE" w:themeFill="accent5" w:themeFillTint="66"/>
            <w:tcMar/>
          </w:tcPr>
          <w:p w:rsidR="6AE43606" w:rsidP="53DA251A" w:rsidRDefault="6AE43606" w14:paraId="336DA735" w14:textId="0B05170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6AE4360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Formative Assessment</w:t>
            </w:r>
          </w:p>
        </w:tc>
      </w:tr>
      <w:tr w:rsidR="6AE43606" w:rsidTr="53DA251A" w14:paraId="5FB81131" w14:textId="77777777">
        <w:trPr>
          <w:trHeight w:val="231"/>
        </w:trPr>
        <w:tc>
          <w:tcPr>
            <w:tcW w:w="4410" w:type="dxa"/>
            <w:shd w:val="clear" w:color="auto" w:fill="D9E2F3" w:themeFill="accent1" w:themeFillTint="33"/>
            <w:tcMar/>
          </w:tcPr>
          <w:p w:rsidR="6AE43606" w:rsidP="53DA251A" w:rsidRDefault="6AE43606" w14:paraId="7154370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1FCD5380" w:rsidP="53DA251A" w:rsidRDefault="1FCD5380" w14:paraId="2041DA04" w14:textId="1789B81F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Understand why it might be 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appropriate for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some children to be placed within specialist </w:t>
            </w:r>
            <w:r w:rsidRPr="53DA251A" w:rsidR="7311530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provision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.</w:t>
            </w:r>
          </w:p>
          <w:p w:rsidR="6AE43606" w:rsidP="53DA251A" w:rsidRDefault="6AE43606" w14:paraId="5CBCE0C9" w14:textId="556D9273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1185BE3D" w:rsidP="53DA251A" w:rsidRDefault="1185BE3D" w14:paraId="14E2F5B9" w14:textId="5A590C8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2AB034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Understand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185A676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key 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differences between </w:t>
            </w:r>
            <w:r w:rsidRPr="53DA251A" w:rsidR="507DEDC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mainstream and specialist </w:t>
            </w:r>
            <w:r w:rsidRPr="53DA251A" w:rsidR="582C040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in terms of physical </w:t>
            </w:r>
            <w:r w:rsidRPr="53DA251A" w:rsidR="55BC221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 staffing</w:t>
            </w:r>
            <w:r w:rsidRPr="53DA251A" w:rsidR="6E204A7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5A3795A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organisation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of </w:t>
            </w:r>
            <w:r w:rsidRPr="53DA251A" w:rsidR="168AD68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learning</w:t>
            </w:r>
            <w:r w:rsidRPr="53DA251A" w:rsidR="1F45E1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.</w:t>
            </w:r>
          </w:p>
          <w:p w:rsidR="6AE43606" w:rsidP="53DA251A" w:rsidRDefault="6AE43606" w14:paraId="40142E0A" w14:textId="2BF44BA2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00641AF5" w:rsidP="53DA251A" w:rsidRDefault="543765F7" w14:paraId="35FB79CC" w14:textId="42965C56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8CE963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To be able to </w:t>
            </w:r>
            <w:r w:rsidRPr="53DA251A" w:rsidR="38CE963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</w:t>
            </w:r>
            <w:r w:rsidRPr="53DA251A" w:rsidR="3BC25B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dentify</w:t>
            </w:r>
            <w:r w:rsidRPr="53DA251A" w:rsidR="3BC25B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 range of communication and behaviour </w:t>
            </w:r>
            <w:r w:rsidRPr="53DA251A" w:rsidR="360935F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strategies</w:t>
            </w:r>
            <w:r w:rsidRPr="53DA251A" w:rsidR="3BC25B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used </w:t>
            </w:r>
            <w:r w:rsidRPr="53DA251A" w:rsidR="614D165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within</w:t>
            </w:r>
            <w:r w:rsidRPr="53DA251A" w:rsidR="3BC25B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3A65670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a </w:t>
            </w:r>
            <w:r w:rsidRPr="53DA251A" w:rsidR="3BC25B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specialist provision.</w:t>
            </w:r>
          </w:p>
          <w:p w:rsidR="6AE43606" w:rsidP="53DA251A" w:rsidRDefault="6AE43606" w14:paraId="0214BF95" w14:textId="7C32664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6D3069C2" w:rsidP="53DA251A" w:rsidRDefault="6D3069C2" w14:paraId="4BC7FA26" w14:textId="2E9325D5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87850E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Re</w:t>
            </w:r>
            <w:r w:rsidRPr="53DA251A" w:rsidR="51D3982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flect </w:t>
            </w:r>
            <w:r w:rsidRPr="53DA251A" w:rsidR="3AF1DCF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u</w:t>
            </w:r>
            <w:r w:rsidRPr="53DA251A" w:rsidR="51D3982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pon </w:t>
            </w:r>
            <w:r w:rsidRPr="53DA251A" w:rsidR="6D4BF92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learning</w:t>
            </w:r>
            <w:r w:rsidRPr="53DA251A" w:rsidR="51D3982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1CA9723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experiences</w:t>
            </w:r>
            <w:r w:rsidRPr="53DA251A" w:rsidR="51D3982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for children within a </w:t>
            </w:r>
            <w:r w:rsidRPr="53DA251A" w:rsidR="48E0365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specialist</w:t>
            </w:r>
            <w:r w:rsidRPr="53DA251A" w:rsidR="51D3982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provision and how these meet a diversity of complex needs.</w:t>
            </w:r>
          </w:p>
          <w:p w:rsidR="6AE43606" w:rsidP="53DA251A" w:rsidRDefault="6AE43606" w14:paraId="141BB8E5" w14:textId="7B4883F6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00641AF5" w:rsidP="53DA251A" w:rsidRDefault="00641AF5" w14:paraId="51B03D7C" w14:textId="437A503E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1D3982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Understand the </w:t>
            </w:r>
            <w:r w:rsidRPr="53DA251A" w:rsidR="6B590DF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roles</w:t>
            </w:r>
            <w:r w:rsidRPr="53DA251A" w:rsidR="51D3982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of different </w:t>
            </w:r>
            <w:r w:rsidRPr="53DA251A" w:rsidR="52316CC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professionals</w:t>
            </w:r>
            <w:r w:rsidRPr="53DA251A" w:rsidR="51D3982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within a </w:t>
            </w:r>
            <w:r w:rsidRPr="53DA251A" w:rsidR="28B54CE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specialist</w:t>
            </w:r>
            <w:r w:rsidRPr="53DA251A" w:rsidR="51D3982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55CE110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</w:t>
            </w:r>
            <w:r w:rsidRPr="53DA251A" w:rsidR="51D3982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.</w:t>
            </w:r>
          </w:p>
          <w:p w:rsidR="6AE43606" w:rsidP="53DA251A" w:rsidRDefault="6AE43606" w14:paraId="517663D2" w14:textId="5EAD269F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333C27D6" w:rsidP="53DA251A" w:rsidRDefault="63620128" w14:paraId="5F8AAFDA" w14:textId="442D6CF9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17A50D2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To be able to </w:t>
            </w:r>
            <w:r w:rsidRPr="53DA251A" w:rsidR="17A50D2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</w:t>
            </w:r>
            <w:r w:rsidRPr="53DA251A" w:rsidR="1EA400F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dentify</w:t>
            </w:r>
            <w:r w:rsidRPr="53DA251A" w:rsidR="3BC25B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best practice from a specialist </w:t>
            </w:r>
            <w:r w:rsidRPr="53DA251A" w:rsidR="6B438AD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</w:t>
            </w:r>
            <w:r w:rsidRPr="53DA251A" w:rsidR="3BC25B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that could be </w:t>
            </w:r>
            <w:r w:rsidRPr="53DA251A" w:rsidR="7B5079E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transferred</w:t>
            </w:r>
            <w:r w:rsidRPr="53DA251A" w:rsidR="3BC25B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to a </w:t>
            </w:r>
            <w:r w:rsidRPr="53DA251A" w:rsidR="283137B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mainstream</w:t>
            </w:r>
            <w:r w:rsidRPr="53DA251A" w:rsidR="3BC25B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teaching class. </w:t>
            </w:r>
          </w:p>
          <w:p w:rsidR="6AE43606" w:rsidP="53DA251A" w:rsidRDefault="6AE43606" w14:paraId="368AE6FC" w14:textId="1887039C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6AE43606" w:rsidP="53DA251A" w:rsidRDefault="6AE43606" w14:paraId="7F842D46" w14:textId="63D2F0E6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</w:tc>
        <w:tc>
          <w:tcPr>
            <w:tcW w:w="1769" w:type="dxa"/>
            <w:shd w:val="clear" w:color="auto" w:fill="D9E2F3" w:themeFill="accent1" w:themeFillTint="33"/>
            <w:tcMar/>
          </w:tcPr>
          <w:p w:rsidR="6AE43606" w:rsidP="53DA251A" w:rsidRDefault="6AE43606" w14:paraId="49676663" w14:textId="36BBDED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57597E" w:rsidP="53DA251A" w:rsidRDefault="0057597E" w14:paraId="21C7344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1.1, 1.2, 1.3, 1.4, 1.5, 1.6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1.7, 1.82., 2.2, 2.6</w:t>
            </w:r>
          </w:p>
          <w:p w:rsidRPr="00BC2F85" w:rsidR="0057597E" w:rsidP="53DA251A" w:rsidRDefault="0057597E" w14:paraId="722C47C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3.1</w:t>
            </w:r>
          </w:p>
          <w:p w:rsidRPr="00BC2F85" w:rsidR="0057597E" w:rsidP="53DA251A" w:rsidRDefault="0057597E" w14:paraId="27C97C0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4.1, 4.6, 4.10</w:t>
            </w:r>
          </w:p>
          <w:p w:rsidR="0057597E" w:rsidP="53DA251A" w:rsidRDefault="0057597E" w14:paraId="77A8B66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5.1, 5.2, 5.3, 5.4, 5.5, 5.6, 5.7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5.8, 5.9</w:t>
            </w:r>
          </w:p>
          <w:p w:rsidRPr="00BC2F85" w:rsidR="0057597E" w:rsidP="53DA251A" w:rsidRDefault="0057597E" w14:paraId="1E6A18F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6.4</w:t>
            </w:r>
          </w:p>
          <w:p w:rsidRPr="00BC2F85" w:rsidR="0057597E" w:rsidP="53DA251A" w:rsidRDefault="0057597E" w14:paraId="674C47F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7.2, 7.5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7.10</w:t>
            </w:r>
          </w:p>
          <w:p w:rsidR="6AE43606" w:rsidP="53DA251A" w:rsidRDefault="0057597E" w14:paraId="2B94684E" w14:textId="7470D9B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8.4, 8.5, 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8.6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8.8</w:t>
            </w:r>
          </w:p>
        </w:tc>
        <w:tc>
          <w:tcPr>
            <w:tcW w:w="2115" w:type="dxa"/>
            <w:shd w:val="clear" w:color="auto" w:fill="D9E2F3" w:themeFill="accent1" w:themeFillTint="33"/>
            <w:tcMar/>
          </w:tcPr>
          <w:p w:rsidR="6AE43606" w:rsidP="53DA251A" w:rsidRDefault="6AE43606" w14:paraId="584A9514" w14:textId="2DF71D8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  <w:p w:rsidR="00A93088" w:rsidP="53DA251A" w:rsidRDefault="00A93088" w14:paraId="7087CB6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1d, 1e</w:t>
            </w:r>
          </w:p>
          <w:p w:rsidR="00A93088" w:rsidP="53DA251A" w:rsidRDefault="00A93088" w14:paraId="249210FF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5a, 5b, 5c, 5d, 5e, 5f, 5g, 5h, 5i, 5j, 5k, 5l, 5m, 5n, 5o, 5p, 5q</w:t>
            </w:r>
          </w:p>
          <w:p w:rsidR="007801E3" w:rsidP="53DA251A" w:rsidRDefault="007801E3" w14:paraId="5E04B33A" w14:textId="7EE5A051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6d</w:t>
            </w:r>
          </w:p>
          <w:p w:rsidRPr="00E61136" w:rsidR="00A93088" w:rsidP="53DA251A" w:rsidRDefault="00A93088" w14:paraId="12A2C880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7a, 7k, 7l</w:t>
            </w:r>
          </w:p>
          <w:p w:rsidRPr="00E61136" w:rsidR="00A93088" w:rsidP="53DA251A" w:rsidRDefault="00A93088" w14:paraId="09F2A361" w14:textId="77777777" w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8h,8i, 8k 8n</w:t>
            </w:r>
          </w:p>
          <w:p w:rsidR="6AE43606" w:rsidP="53DA251A" w:rsidRDefault="6AE43606" w14:paraId="62AA952C" w14:textId="3D039AC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</w:tc>
        <w:tc>
          <w:tcPr>
            <w:tcW w:w="3464" w:type="dxa"/>
            <w:shd w:val="clear" w:color="auto" w:fill="D9E2F3" w:themeFill="accent1" w:themeFillTint="33"/>
            <w:tcMar/>
          </w:tcPr>
          <w:p w:rsidR="6AE43606" w:rsidP="53DA251A" w:rsidRDefault="6AE43606" w14:paraId="7166FF8D" w14:textId="406D6D0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  <w:p w:rsidR="6AE43606" w:rsidP="53DA251A" w:rsidRDefault="5D4898AB" w14:paraId="646D0A64" w14:textId="03FBAE73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</w:pPr>
            <w:r w:rsidRPr="53DA251A" w:rsidR="02C340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5590"/>
                <w:sz w:val="19"/>
                <w:szCs w:val="19"/>
              </w:rPr>
              <w:t>Send Code of Practice: 0 to 25 Years:</w:t>
            </w:r>
            <w:r w:rsidRPr="53DA251A" w:rsidR="02C34035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 xml:space="preserve"> Dept for Education; Dept of Health &amp; Social Care, 2014</w:t>
            </w:r>
          </w:p>
          <w:p w:rsidR="6AE43606" w:rsidP="53DA251A" w:rsidRDefault="6AE43606" w14:paraId="459F7E26" w14:textId="1E0634F6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</w:pPr>
          </w:p>
          <w:p w:rsidR="6AE43606" w:rsidP="53DA251A" w:rsidRDefault="5D4898AB" w14:paraId="6569EA28" w14:textId="25C3FEA1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</w:pPr>
            <w:r w:rsidRPr="53DA251A" w:rsidR="02C34035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 xml:space="preserve">Reflections on readings from the module and </w:t>
            </w:r>
            <w:r w:rsidRPr="53DA251A" w:rsidR="7AF8B77C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 xml:space="preserve">how </w:t>
            </w:r>
            <w:bookmarkStart w:name="_Int_VbLnj7Qm" w:id="7"/>
            <w:r w:rsidRPr="53DA251A" w:rsidR="7AF8B77C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>this fits</w:t>
            </w:r>
            <w:bookmarkEnd w:id="7"/>
            <w:r w:rsidRPr="53DA251A" w:rsidR="7AF8B77C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 xml:space="preserve"> with practice they are </w:t>
            </w:r>
            <w:r w:rsidRPr="53DA251A" w:rsidR="7AF8B77C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>observing</w:t>
            </w:r>
            <w:r w:rsidRPr="53DA251A" w:rsidR="7AF8B77C">
              <w:rPr>
                <w:rFonts w:ascii="Calibri" w:hAnsi="Calibri" w:eastAsia="Calibri" w:cs="Calibri" w:asciiTheme="minorAscii" w:hAnsiTheme="minorAscii" w:eastAsiaTheme="minorAscii" w:cstheme="minorAscii"/>
                <w:color w:val="495057"/>
                <w:sz w:val="19"/>
                <w:szCs w:val="19"/>
              </w:rPr>
              <w:t>.</w:t>
            </w:r>
          </w:p>
          <w:p w:rsidR="6AE43606" w:rsidP="53DA251A" w:rsidRDefault="6AE43606" w14:paraId="6037F631" w14:textId="711B62F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  <w:p w:rsidR="6AE43606" w:rsidP="53DA251A" w:rsidRDefault="6AE43606" w14:paraId="0C6F949C" w14:textId="25F9F74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</w:tc>
        <w:tc>
          <w:tcPr>
            <w:tcW w:w="2904" w:type="dxa"/>
            <w:shd w:val="clear" w:color="auto" w:fill="D9E2F3" w:themeFill="accent1" w:themeFillTint="33"/>
            <w:tcMar/>
          </w:tcPr>
          <w:p w:rsidR="6AE43606" w:rsidP="53DA251A" w:rsidRDefault="6AE43606" w14:paraId="6CE7AA58" w14:textId="1C38A94E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6AE4360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="6AE43606" w:rsidP="53DA251A" w:rsidRDefault="444B5840" w14:paraId="6E1A2B32" w14:textId="00C86275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51C4C6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Informal</w:t>
            </w:r>
            <w:r w:rsidRPr="53DA251A" w:rsidR="46EFF59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daily discussion and reflection with class teacher</w:t>
            </w:r>
          </w:p>
          <w:p w:rsidR="6AE43606" w:rsidP="53DA251A" w:rsidRDefault="6AE43606" w14:paraId="6C65BE43" w14:textId="12FCA6F7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="6AE43606" w:rsidP="53DA251A" w:rsidRDefault="20E77BBE" w14:paraId="74F85FCD" w14:textId="21369742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6EFF59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Personal reflections in PP booklet</w:t>
            </w:r>
          </w:p>
          <w:p w:rsidR="6AE43606" w:rsidP="53DA251A" w:rsidRDefault="6AE43606" w14:paraId="45B67336" w14:textId="0E972BE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6AE43606" w:rsidP="53DA251A" w:rsidRDefault="6AE43606" w14:paraId="2EAAE72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="6AE43606" w:rsidP="53DA251A" w:rsidRDefault="6AE43606" w14:paraId="59CF5119" w14:textId="22EAC854" w14:noSpellErr="1">
      <w:pPr>
        <w:ind w:left="-85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757F1D" w:rsidP="53DA251A" w:rsidRDefault="00757F1D" w14:paraId="0B2105EA" w14:textId="0CEC8DEB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</w:p>
    <w:p w:rsidRPr="00D33357" w:rsidR="006D12F4" w:rsidP="53DA251A" w:rsidRDefault="006D12F4" w14:paraId="057B5569" w14:textId="27F2847B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bookmarkStart w:name="_Hlk135137896" w:id="8"/>
      <w:r w:rsidRPr="53DA251A" w:rsidR="006D12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575"/>
        <w:gridCol w:w="2576"/>
        <w:gridCol w:w="1682"/>
        <w:gridCol w:w="1919"/>
        <w:gridCol w:w="6033"/>
        <w:gridCol w:w="1667"/>
      </w:tblGrid>
      <w:tr w:rsidRPr="006D12F4" w:rsidR="002B344B" w:rsidTr="53DA251A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53DA251A" w:rsidRDefault="002B344B" w14:paraId="059DD6EC" w14:textId="3E4C2B20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bookmarkStart w:name="_Hlk135137924" w:id="9"/>
            <w:bookmarkEnd w:id="8"/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University Curriculum – Year </w:t>
            </w:r>
            <w:r w:rsidRPr="53DA251A" w:rsidR="42AF35B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3</w:t>
            </w:r>
          </w:p>
        </w:tc>
      </w:tr>
      <w:tr w:rsidRPr="006D12F4" w:rsidR="00E76A61" w:rsidTr="53DA251A" w14:paraId="339AB071" w14:textId="77777777">
        <w:trPr>
          <w:trHeight w:val="464"/>
        </w:trPr>
        <w:tc>
          <w:tcPr>
            <w:tcW w:w="1605" w:type="dxa"/>
            <w:shd w:val="clear" w:color="auto" w:fill="F4B083" w:themeFill="accent2" w:themeFillTint="99"/>
            <w:tcMar/>
          </w:tcPr>
          <w:p w:rsidRPr="006D12F4" w:rsidR="002B344B" w:rsidP="53DA251A" w:rsidRDefault="002B344B" w14:paraId="35B4968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Session Sequence </w:t>
            </w:r>
          </w:p>
        </w:tc>
        <w:tc>
          <w:tcPr>
            <w:tcW w:w="3424" w:type="dxa"/>
            <w:shd w:val="clear" w:color="auto" w:fill="F4B083" w:themeFill="accent2" w:themeFillTint="99"/>
            <w:tcMar/>
          </w:tcPr>
          <w:p w:rsidRPr="006D12F4" w:rsidR="002B344B" w:rsidP="53DA251A" w:rsidRDefault="002B344B" w14:paraId="6C00247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Session Content Subject Specific Components/s 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53DA251A" w:rsidRDefault="002B344B" w14:paraId="5C83DE7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Learn That </w:t>
            </w:r>
          </w:p>
          <w:p w:rsidRPr="006D12F4" w:rsidR="002B344B" w:rsidP="53DA251A" w:rsidRDefault="002B344B" w14:paraId="49FB6BF4" w14:textId="4A7F9B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DFC35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in </w:t>
            </w: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numerics</w:t>
            </w: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53DA251A" w:rsidRDefault="002B344B" w14:paraId="4D6943D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Learn How </w:t>
            </w:r>
          </w:p>
          <w:p w:rsidRPr="006D12F4" w:rsidR="002B344B" w:rsidP="53DA251A" w:rsidRDefault="002B344B" w14:paraId="5A5D2F0E" w14:textId="09FA500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5295F2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bullets alphabetically e.g. 1c)</w:t>
            </w:r>
          </w:p>
        </w:tc>
        <w:tc>
          <w:tcPr>
            <w:tcW w:w="4087" w:type="dxa"/>
            <w:shd w:val="clear" w:color="auto" w:fill="F4B083" w:themeFill="accent2" w:themeFillTint="99"/>
            <w:tcMar/>
          </w:tcPr>
          <w:p w:rsidRPr="006D12F4" w:rsidR="002B344B" w:rsidP="53DA251A" w:rsidRDefault="002B344B" w14:paraId="43E307A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Links to Research and Reading</w:t>
            </w:r>
          </w:p>
        </w:tc>
        <w:tc>
          <w:tcPr>
            <w:tcW w:w="1887" w:type="dxa"/>
            <w:shd w:val="clear" w:color="auto" w:fill="F4B083" w:themeFill="accent2" w:themeFillTint="99"/>
            <w:tcMar/>
          </w:tcPr>
          <w:p w:rsidRPr="006D12F4" w:rsidR="002B344B" w:rsidP="53DA251A" w:rsidRDefault="002B344B" w14:paraId="77A943C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Formative Assessment mode </w:t>
            </w:r>
          </w:p>
        </w:tc>
      </w:tr>
      <w:tr w:rsidR="00E76A61" w:rsidTr="53DA251A" w14:paraId="60676D4B" w14:textId="77777777">
        <w:trPr>
          <w:trHeight w:val="231"/>
        </w:trPr>
        <w:tc>
          <w:tcPr>
            <w:tcW w:w="1605" w:type="dxa"/>
            <w:shd w:val="clear" w:color="auto" w:fill="FBE4D5" w:themeFill="accent2" w:themeFillTint="33"/>
            <w:tcMar/>
          </w:tcPr>
          <w:p w:rsidR="04042D89" w:rsidP="53DA251A" w:rsidRDefault="04042D89" w14:paraId="4236D797" w14:textId="2B807D03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1C076807" w:rsidP="53DA251A" w:rsidRDefault="1C076807" w14:paraId="32A88449" w14:textId="4FBA5D58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527323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3005</w:t>
            </w:r>
          </w:p>
        </w:tc>
        <w:tc>
          <w:tcPr>
            <w:tcW w:w="3424" w:type="dxa"/>
            <w:shd w:val="clear" w:color="auto" w:fill="FBE4D5" w:themeFill="accent2" w:themeFillTint="33"/>
            <w:tcMar/>
          </w:tcPr>
          <w:p w:rsidR="1C076807" w:rsidP="53DA251A" w:rsidRDefault="2809A9AE" w14:paraId="59829E52" w14:textId="42EBC07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7D15783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Continue to build on their research area which may include aspects of SEND and adaptive teaching. </w:t>
            </w:r>
          </w:p>
          <w:p w:rsidR="04042D89" w:rsidP="53DA251A" w:rsidRDefault="04042D89" w14:paraId="033637A4" w14:textId="1904215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1C076807" w:rsidP="53DA251A" w:rsidRDefault="1C076807" w14:paraId="6ED4764E" w14:textId="7A2723B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5273233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Critically consider how </w:t>
            </w:r>
            <w:r w:rsidRPr="53DA251A" w:rsidR="52732337">
              <w:rPr>
                <w:rFonts w:ascii="Calibri" w:hAnsi="Calibri" w:eastAsia="Calibri" w:cs="Calibri" w:asciiTheme="minorAscii" w:hAnsiTheme="minorAscii" w:eastAsiaTheme="minorAscii" w:cstheme="minorAscii"/>
              </w:rPr>
              <w:t>previous</w:t>
            </w:r>
            <w:r w:rsidRPr="53DA251A" w:rsidR="5273233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research has </w:t>
            </w:r>
            <w:r w:rsidRPr="53DA251A" w:rsidR="52732337">
              <w:rPr>
                <w:rFonts w:ascii="Calibri" w:hAnsi="Calibri" w:eastAsia="Calibri" w:cs="Calibri" w:asciiTheme="minorAscii" w:hAnsiTheme="minorAscii" w:eastAsiaTheme="minorAscii" w:cstheme="minorAscii"/>
              </w:rPr>
              <w:t>impacted</w:t>
            </w:r>
            <w:r w:rsidRPr="53DA251A" w:rsidR="5273233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on current practice and </w:t>
            </w:r>
            <w:r w:rsidRPr="53DA251A" w:rsidR="706BCB7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consider </w:t>
            </w:r>
            <w:r w:rsidRPr="53DA251A" w:rsidR="706BCB74">
              <w:rPr>
                <w:rFonts w:ascii="Calibri" w:hAnsi="Calibri" w:eastAsia="Calibri" w:cs="Calibri" w:asciiTheme="minorAscii" w:hAnsiTheme="minorAscii" w:eastAsiaTheme="minorAscii" w:cstheme="minorAscii"/>
              </w:rPr>
              <w:t>what this means for their own research.</w:t>
            </w:r>
          </w:p>
        </w:tc>
        <w:tc>
          <w:tcPr>
            <w:tcW w:w="2175" w:type="dxa"/>
            <w:shd w:val="clear" w:color="auto" w:fill="FBE4D5" w:themeFill="accent2" w:themeFillTint="33"/>
            <w:tcMar/>
          </w:tcPr>
          <w:p w:rsidR="0057597E" w:rsidP="53DA251A" w:rsidRDefault="0057597E" w14:paraId="7BB19107" w14:textId="6BB7385E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1.2, 1.4, 1.6, 5.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2,</w:t>
            </w:r>
          </w:p>
          <w:p w:rsidR="58D728E9" w:rsidP="53DA251A" w:rsidRDefault="0057597E" w14:paraId="15A6DD03" w14:textId="403CE888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8.1, 8.2, 8.7, 8.9</w:t>
            </w:r>
          </w:p>
          <w:p w:rsidR="58D728E9" w:rsidP="53DA251A" w:rsidRDefault="58D728E9" w14:paraId="63EE567A" w14:textId="737A908F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</w:tc>
        <w:tc>
          <w:tcPr>
            <w:tcW w:w="2274" w:type="dxa"/>
            <w:shd w:val="clear" w:color="auto" w:fill="FBE4D5" w:themeFill="accent2" w:themeFillTint="33"/>
            <w:tcMar/>
          </w:tcPr>
          <w:p w:rsidR="58D728E9" w:rsidP="53DA251A" w:rsidRDefault="00A93088" w14:paraId="6F240894" w14:textId="762BC528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8a, 8d, 8e</w:t>
            </w:r>
          </w:p>
        </w:tc>
        <w:tc>
          <w:tcPr>
            <w:tcW w:w="4087" w:type="dxa"/>
            <w:shd w:val="clear" w:color="auto" w:fill="FBE4D5" w:themeFill="accent2" w:themeFillTint="33"/>
            <w:tcMar/>
          </w:tcPr>
          <w:p w:rsidR="04042D89" w:rsidP="53DA251A" w:rsidRDefault="04042D89" w14:paraId="49C27E71" w14:textId="6587FE7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887" w:type="dxa"/>
            <w:shd w:val="clear" w:color="auto" w:fill="FBE4D5" w:themeFill="accent2" w:themeFillTint="33"/>
            <w:tcMar/>
          </w:tcPr>
          <w:p w:rsidR="04042D89" w:rsidP="53DA251A" w:rsidRDefault="6C715ABD" w14:paraId="261328F6" w14:textId="455F07E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10ED8F5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4500 small scale research </w:t>
            </w:r>
            <w:r w:rsidRPr="53DA251A" w:rsidR="00BA66AF">
              <w:rPr>
                <w:rFonts w:ascii="Calibri" w:hAnsi="Calibri" w:eastAsia="Calibri" w:cs="Calibri" w:asciiTheme="minorAscii" w:hAnsiTheme="minorAscii" w:eastAsiaTheme="minorAscii" w:cstheme="minorAscii"/>
              </w:rPr>
              <w:t>project</w:t>
            </w:r>
          </w:p>
        </w:tc>
      </w:tr>
      <w:tr w:rsidR="008341FB" w:rsidTr="53DA251A" w14:paraId="2FC64AD4" w14:textId="77777777">
        <w:trPr>
          <w:trHeight w:val="231"/>
        </w:trPr>
        <w:tc>
          <w:tcPr>
            <w:tcW w:w="1605" w:type="dxa"/>
            <w:shd w:val="clear" w:color="auto" w:fill="FBE4D5" w:themeFill="accent2" w:themeFillTint="33"/>
            <w:tcMar/>
          </w:tcPr>
          <w:p w:rsidR="008341FB" w:rsidP="53DA251A" w:rsidRDefault="008341FB" w14:paraId="6803ED69" w14:textId="46D2862D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62251B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3008 Specialist Optional module</w:t>
            </w:r>
          </w:p>
        </w:tc>
        <w:tc>
          <w:tcPr>
            <w:tcW w:w="3424" w:type="dxa"/>
            <w:shd w:val="clear" w:color="auto" w:fill="FBE4D5" w:themeFill="accent2" w:themeFillTint="33"/>
            <w:tcMar/>
          </w:tcPr>
          <w:p w:rsidRPr="29A5C14A" w:rsidR="008341FB" w:rsidP="53DA251A" w:rsidRDefault="008341FB" w14:paraId="79B7C289" w14:textId="0A17B61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62251B0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Optional modules specialising in </w:t>
            </w:r>
            <w:r w:rsidRPr="53DA251A" w:rsidR="62251B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Autism</w:t>
            </w:r>
            <w:r w:rsidRPr="53DA251A" w:rsidR="62251B0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SEND or </w:t>
            </w:r>
            <w:r w:rsidRPr="53DA251A" w:rsidR="62251B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Wellbeing </w:t>
            </w:r>
            <w:r w:rsidRPr="53DA251A" w:rsidR="62251B07">
              <w:rPr>
                <w:rFonts w:ascii="Calibri" w:hAnsi="Calibri" w:eastAsia="Calibri" w:cs="Calibri" w:asciiTheme="minorAscii" w:hAnsiTheme="minorAscii" w:eastAsiaTheme="minorAscii" w:cstheme="minorAscii"/>
              </w:rPr>
              <w:t>in the Early Years</w:t>
            </w:r>
          </w:p>
        </w:tc>
        <w:tc>
          <w:tcPr>
            <w:tcW w:w="2175" w:type="dxa"/>
            <w:shd w:val="clear" w:color="auto" w:fill="FBE4D5" w:themeFill="accent2" w:themeFillTint="33"/>
            <w:tcMar/>
          </w:tcPr>
          <w:p w:rsidR="00E33188" w:rsidP="53DA251A" w:rsidRDefault="00E33188" w14:paraId="6346A25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1.1, 1.2, 1.3, 1,5, 4.1, 5.1, 5.2, 5.3, 5.4, 5.4, 5.6, 5.7, 5.8, 5.9</w:t>
            </w:r>
          </w:p>
          <w:p w:rsidR="00E33188" w:rsidP="53DA251A" w:rsidRDefault="00E33188" w14:paraId="27CF867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6.1, 7.2, 7.3, 7.4, 7.5, 7.7, 7.8, 7.9, 7.10, 7.11</w:t>
            </w:r>
          </w:p>
          <w:p w:rsidR="00E33188" w:rsidP="53DA251A" w:rsidRDefault="00E33188" w14:paraId="5F66D51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8.1, 8.2, 8.4, 8.5, 8.6, 8.8</w:t>
            </w:r>
          </w:p>
          <w:p w:rsidRPr="2ECA1C78" w:rsidR="008341FB" w:rsidP="53DA251A" w:rsidRDefault="008341FB" w14:paraId="19AF0978" w14:textId="168C251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</w:tc>
        <w:tc>
          <w:tcPr>
            <w:tcW w:w="2274" w:type="dxa"/>
            <w:shd w:val="clear" w:color="auto" w:fill="FBE4D5" w:themeFill="accent2" w:themeFillTint="33"/>
            <w:tcMar/>
          </w:tcPr>
          <w:p w:rsidRPr="00BC2F85" w:rsidR="00A93088" w:rsidP="53DA251A" w:rsidRDefault="00A93088" w14:paraId="7E22CCB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1c, 1d, </w:t>
            </w:r>
          </w:p>
          <w:p w:rsidRPr="00BC2F85" w:rsidR="00A93088" w:rsidP="53DA251A" w:rsidRDefault="00A93088" w14:paraId="6C8C67B8" w14:textId="59C54A4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5a, 5b, 5c, 5d, 5e, 5f, 5g, 5</w:t>
            </w: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i, 5j, 5k, 5o, 5p, 5q</w:t>
            </w:r>
          </w:p>
          <w:p w:rsidRPr="00BC2F85" w:rsidR="00A93088" w:rsidP="53DA251A" w:rsidRDefault="00A93088" w14:paraId="6173F7E6" w14:textId="6A9975D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6a, 6</w:t>
            </w: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d</w:t>
            </w:r>
          </w:p>
          <w:p w:rsidRPr="00BC2F85" w:rsidR="00A93088" w:rsidP="53DA251A" w:rsidRDefault="00A93088" w14:paraId="38FA2EB6" w14:textId="3E85345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7b</w:t>
            </w: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a,7k</w:t>
            </w:r>
          </w:p>
          <w:p w:rsidRPr="00BC2F85" w:rsidR="00A93088" w:rsidP="53DA251A" w:rsidRDefault="007801E3" w14:paraId="70DED521" w14:textId="1623B50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8f, 8h, 8i, </w:t>
            </w: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8j, 8k, 8l, 8n, 8o</w:t>
            </w: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, 8p</w:t>
            </w:r>
          </w:p>
          <w:p w:rsidRPr="58D728E9" w:rsidR="008341FB" w:rsidP="53DA251A" w:rsidRDefault="008341FB" w14:paraId="6B0AF24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</w:tc>
        <w:tc>
          <w:tcPr>
            <w:tcW w:w="4087" w:type="dxa"/>
            <w:shd w:val="clear" w:color="auto" w:fill="FBE4D5" w:themeFill="accent2" w:themeFillTint="33"/>
            <w:tcMar/>
          </w:tcPr>
          <w:p w:rsidR="008341FB" w:rsidP="53DA251A" w:rsidRDefault="008341FB" w14:paraId="1DFD2B51" w14:textId="6942855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62251B07">
              <w:rPr>
                <w:rFonts w:ascii="Calibri" w:hAnsi="Calibri" w:eastAsia="Calibri" w:cs="Calibri" w:asciiTheme="minorAscii" w:hAnsiTheme="minorAscii" w:eastAsiaTheme="minorAscii" w:cstheme="minorAscii"/>
              </w:rPr>
              <w:t>See EYE 3008 Reading lists</w:t>
            </w:r>
          </w:p>
        </w:tc>
        <w:tc>
          <w:tcPr>
            <w:tcW w:w="1887" w:type="dxa"/>
            <w:shd w:val="clear" w:color="auto" w:fill="FBE4D5" w:themeFill="accent2" w:themeFillTint="33"/>
            <w:tcMar/>
          </w:tcPr>
          <w:p w:rsidRPr="58D728E9" w:rsidR="008341FB" w:rsidP="53DA251A" w:rsidRDefault="008341FB" w14:paraId="14738BC9" w14:textId="18B1603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62251B0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Reflective scrap book assessment -ongoing for each session. Submitted at end of the module </w:t>
            </w:r>
          </w:p>
        </w:tc>
      </w:tr>
      <w:tr w:rsidRPr="00BC2F85" w:rsidR="00E76A61" w:rsidTr="53DA251A" w14:paraId="28B5AF30" w14:textId="77777777">
        <w:trPr>
          <w:trHeight w:val="231"/>
        </w:trPr>
        <w:tc>
          <w:tcPr>
            <w:tcW w:w="1605" w:type="dxa"/>
            <w:shd w:val="clear" w:color="auto" w:fill="FBE4D5" w:themeFill="accent2" w:themeFillTint="33"/>
            <w:tcMar/>
          </w:tcPr>
          <w:p w:rsidR="51F2DCF2" w:rsidP="53DA251A" w:rsidRDefault="51F2DCF2" w14:paraId="5F2CFCDD" w14:textId="3D9B3076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highlight w:val="yellow"/>
              </w:rPr>
            </w:pPr>
          </w:p>
          <w:p w:rsidRPr="00C6713A" w:rsidR="002B344B" w:rsidP="53DA251A" w:rsidRDefault="6CD872B8" w14:paraId="2B4D40D3" w14:textId="136ABC4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2ABB06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3007: Contemporary debates</w:t>
            </w:r>
          </w:p>
          <w:p w:rsidRPr="00C6713A" w:rsidR="002B344B" w:rsidP="53DA251A" w:rsidRDefault="002B344B" w14:paraId="2168D54B" w14:textId="38B6D88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C6713A" w:rsidR="002B344B" w:rsidP="53DA251A" w:rsidRDefault="002B344B" w14:paraId="240F74CF" w14:textId="2C41957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C6713A" w:rsidR="002B344B" w:rsidP="53DA251A" w:rsidRDefault="002B344B" w14:paraId="14DEA906" w14:textId="68FABC6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C6713A" w:rsidR="002B344B" w:rsidP="53DA251A" w:rsidRDefault="002B344B" w14:paraId="506FB5E4" w14:textId="3EB51DB0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3424" w:type="dxa"/>
            <w:shd w:val="clear" w:color="auto" w:fill="FBE4D5" w:themeFill="accent2" w:themeFillTint="33"/>
            <w:tcMar/>
          </w:tcPr>
          <w:p w:rsidR="002B344B" w:rsidP="53DA251A" w:rsidRDefault="002B344B" w14:paraId="68A1D9A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2B344B" w:rsidP="53DA251A" w:rsidRDefault="00883B09" w14:paraId="1C15FB0B" w14:textId="07BC6D7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883B09">
              <w:rPr>
                <w:rFonts w:ascii="Calibri" w:hAnsi="Calibri" w:eastAsia="Calibri" w:cs="Calibri" w:asciiTheme="minorAscii" w:hAnsiTheme="minorAscii" w:eastAsiaTheme="minorAscii" w:cstheme="minorAscii"/>
              </w:rPr>
              <w:t>Exploration of contemporary debates around SEND and Inclusion including models of disability, labelling and exploration of neurodiversity.</w:t>
            </w:r>
          </w:p>
          <w:p w:rsidRPr="00BC2F85" w:rsidR="00883B09" w:rsidP="53DA251A" w:rsidRDefault="00883B09" w14:paraId="24288044" w14:textId="53A2310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75" w:type="dxa"/>
            <w:shd w:val="clear" w:color="auto" w:fill="FBE4D5" w:themeFill="accent2" w:themeFillTint="33"/>
            <w:tcMar/>
          </w:tcPr>
          <w:p w:rsidRPr="0057597E" w:rsidR="002B344B" w:rsidP="53DA251A" w:rsidRDefault="0057597E" w14:paraId="40CD6FF1" w14:textId="1CECE87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8.8</w:t>
            </w:r>
          </w:p>
        </w:tc>
        <w:tc>
          <w:tcPr>
            <w:tcW w:w="2274" w:type="dxa"/>
            <w:shd w:val="clear" w:color="auto" w:fill="FBE4D5" w:themeFill="accent2" w:themeFillTint="33"/>
            <w:tcMar/>
          </w:tcPr>
          <w:p w:rsidRPr="00BC2F85" w:rsidR="002B344B" w:rsidP="53DA251A" w:rsidRDefault="002B344B" w14:paraId="244C5615" w14:textId="36E4A35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4087" w:type="dxa"/>
            <w:shd w:val="clear" w:color="auto" w:fill="FBE4D5" w:themeFill="accent2" w:themeFillTint="33"/>
            <w:tcMar/>
          </w:tcPr>
          <w:p w:rsidRPr="00E76A61" w:rsidR="00E76A61" w:rsidP="53DA251A" w:rsidRDefault="00E76A61" w14:paraId="1276B27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E76A61" w:rsidR="00E76A61" w:rsidP="53DA251A" w:rsidRDefault="00E76A61" w14:paraId="1F8F1BD4" w14:textId="3705163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887" w:type="dxa"/>
            <w:shd w:val="clear" w:color="auto" w:fill="FBE4D5" w:themeFill="accent2" w:themeFillTint="33"/>
            <w:tcMar/>
          </w:tcPr>
          <w:p w:rsidRPr="00BC2F85" w:rsidR="002B344B" w:rsidP="53DA251A" w:rsidRDefault="06FA40BB" w14:paraId="4B7DF8FE" w14:textId="167AF2C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1EAB53A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Group discussion and seminar tasks. </w:t>
            </w:r>
          </w:p>
          <w:p w:rsidRPr="00BC2F85" w:rsidR="002B344B" w:rsidP="53DA251A" w:rsidRDefault="12D53F6B" w14:paraId="502B5055" w14:textId="0942D2B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089C464">
              <w:rPr>
                <w:rFonts w:ascii="Calibri" w:hAnsi="Calibri" w:eastAsia="Calibri" w:cs="Calibri" w:asciiTheme="minorAscii" w:hAnsiTheme="minorAscii" w:eastAsiaTheme="minorAscii" w:cstheme="minorAscii"/>
              </w:rPr>
              <w:t>Summative assessment task.</w:t>
            </w:r>
          </w:p>
        </w:tc>
      </w:tr>
      <w:tr w:rsidR="00E76A61" w:rsidTr="53DA251A" w14:paraId="4BF30D0A" w14:textId="77777777">
        <w:trPr>
          <w:trHeight w:val="411"/>
        </w:trPr>
        <w:tc>
          <w:tcPr>
            <w:tcW w:w="1605" w:type="dxa"/>
            <w:shd w:val="clear" w:color="auto" w:fill="FBE4D5" w:themeFill="accent2" w:themeFillTint="33"/>
            <w:tcMar/>
          </w:tcPr>
          <w:p w:rsidRPr="00507F3E" w:rsidR="002B344B" w:rsidP="53DA251A" w:rsidRDefault="6CD872B8" w14:paraId="411D5D2D" w14:textId="3DBFCFE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2ABB06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EYE3009:</w:t>
            </w:r>
          </w:p>
          <w:p w:rsidRPr="00507F3E" w:rsidR="002B344B" w:rsidP="53DA251A" w:rsidRDefault="3DD21D66" w14:paraId="624E6AC7" w14:textId="6593F4B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3F0C0E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Pedagogy</w:t>
            </w:r>
          </w:p>
          <w:p w:rsidRPr="00507F3E" w:rsidR="002B344B" w:rsidP="53DA251A" w:rsidRDefault="002B344B" w14:paraId="624B5E92" w14:textId="6C5B3EA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507F3E" w:rsidR="002B344B" w:rsidP="53DA251A" w:rsidRDefault="002B344B" w14:paraId="10E708FE" w14:textId="10F02E0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3424" w:type="dxa"/>
            <w:shd w:val="clear" w:color="auto" w:fill="FBE4D5" w:themeFill="accent2" w:themeFillTint="33"/>
            <w:tcMar/>
          </w:tcPr>
          <w:p w:rsidRPr="00FB4E81" w:rsidR="002B344B" w:rsidP="53DA251A" w:rsidRDefault="1D7F5B8D" w14:paraId="6940321B" w14:textId="6165D0B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7D2B3351">
              <w:rPr>
                <w:rFonts w:ascii="Calibri" w:hAnsi="Calibri" w:eastAsia="Calibri" w:cs="Calibri" w:asciiTheme="minorAscii" w:hAnsiTheme="minorAscii" w:eastAsiaTheme="minorAscii" w:cstheme="minorAscii"/>
              </w:rPr>
              <w:t>Leadership role- in promoting inclusive practice and adaptive teaching</w:t>
            </w:r>
          </w:p>
          <w:p w:rsidRPr="00FB4E81" w:rsidR="002B344B" w:rsidP="53DA251A" w:rsidRDefault="002B344B" w14:paraId="6EEA47E7" w14:textId="516B95E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FB4E81" w:rsidR="002B344B" w:rsidP="53DA251A" w:rsidRDefault="002B344B" w14:paraId="0A50A41C" w14:textId="0BFF457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highlight w:val="yellow"/>
              </w:rPr>
            </w:pPr>
          </w:p>
        </w:tc>
        <w:tc>
          <w:tcPr>
            <w:tcW w:w="2175" w:type="dxa"/>
            <w:shd w:val="clear" w:color="auto" w:fill="FBE4D5" w:themeFill="accent2" w:themeFillTint="33"/>
            <w:tcMar/>
          </w:tcPr>
          <w:p w:rsidRPr="00E33188" w:rsidR="00E33188" w:rsidP="53DA251A" w:rsidRDefault="00E33188" w14:paraId="6DAA31E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1.1, 1.2,.1.3</w:t>
            </w:r>
          </w:p>
          <w:p w:rsidRPr="00E33188" w:rsidR="00E33188" w:rsidP="53DA251A" w:rsidRDefault="00E33188" w14:paraId="3548C3E2" w14:textId="1C0FC86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5.1, 5.2, 5.3, 5.4, 5.5, 5.6, 5.7</w:t>
            </w: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, 5.8, 5.9</w:t>
            </w:r>
          </w:p>
          <w:p w:rsidRPr="00E33188" w:rsidR="002B344B" w:rsidP="53DA251A" w:rsidRDefault="00E33188" w14:paraId="52B4839D" w14:textId="39C989E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8.4, 8.5, 8.7</w:t>
            </w: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, 8.8</w:t>
            </w:r>
          </w:p>
        </w:tc>
        <w:tc>
          <w:tcPr>
            <w:tcW w:w="2274" w:type="dxa"/>
            <w:shd w:val="clear" w:color="auto" w:fill="FBE4D5" w:themeFill="accent2" w:themeFillTint="33"/>
            <w:tcMar/>
          </w:tcPr>
          <w:p w:rsidR="007801E3" w:rsidP="53DA251A" w:rsidRDefault="007801E3" w14:paraId="40924B7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1c,1d, 1e, </w:t>
            </w:r>
          </w:p>
          <w:p w:rsidR="007801E3" w:rsidP="53DA251A" w:rsidRDefault="007801E3" w14:paraId="476714D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1f, 1g,</w:t>
            </w:r>
          </w:p>
          <w:p w:rsidR="007801E3" w:rsidP="53DA251A" w:rsidRDefault="007801E3" w14:paraId="58973D7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5c, 5d, 5e, </w:t>
            </w: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5</w:t>
            </w: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f, 5i, 5p</w:t>
            </w:r>
          </w:p>
          <w:p w:rsidR="007801E3" w:rsidP="53DA251A" w:rsidRDefault="007801E3" w14:paraId="3D1D00E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6d, </w:t>
            </w:r>
          </w:p>
          <w:p w:rsidR="007801E3" w:rsidP="53DA251A" w:rsidRDefault="007801E3" w14:paraId="1CB76FA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7a, 7k</w:t>
            </w:r>
          </w:p>
          <w:p w:rsidRPr="00C2028E" w:rsidR="002B344B" w:rsidP="53DA251A" w:rsidRDefault="007801E3" w14:paraId="7229F5C6" w14:textId="4442870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8f, 8h, 8i, 8n</w:t>
            </w:r>
          </w:p>
        </w:tc>
        <w:tc>
          <w:tcPr>
            <w:tcW w:w="4087" w:type="dxa"/>
            <w:shd w:val="clear" w:color="auto" w:fill="FBE4D5" w:themeFill="accent2" w:themeFillTint="33"/>
            <w:tcMar/>
          </w:tcPr>
          <w:p w:rsidRPr="00612EA9" w:rsidR="00612EA9" w:rsidP="53DA251A" w:rsidRDefault="00612EA9" w14:paraId="6919B72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>Lindon et al, 2016</w:t>
            </w:r>
          </w:p>
          <w:p w:rsidR="002B344B" w:rsidP="53DA251A" w:rsidRDefault="00612EA9" w14:paraId="27C9524C" w14:textId="0F52E00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>Leadership_in_Early_Linking_Theory_and_Practice</w:t>
            </w: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>_-(Chapter_1_The_role_of_the_leader_in_an_early_years_setting)</w:t>
            </w:r>
          </w:p>
          <w:p w:rsidR="00612EA9" w:rsidP="53DA251A" w:rsidRDefault="00612EA9" w14:paraId="273FE32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C2028E" w:rsidR="00612EA9" w:rsidP="53DA251A" w:rsidRDefault="00612EA9" w14:paraId="4EC6A1AB" w14:textId="0D217FA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>Garnet S</w:t>
            </w: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>.,</w:t>
            </w: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2012</w:t>
            </w: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 </w:t>
            </w: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>C</w:t>
            </w: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>hapter 4</w:t>
            </w: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: Leadership and Management </w:t>
            </w:r>
          </w:p>
        </w:tc>
        <w:tc>
          <w:tcPr>
            <w:tcW w:w="1887" w:type="dxa"/>
            <w:shd w:val="clear" w:color="auto" w:fill="FBE4D5" w:themeFill="accent2" w:themeFillTint="33"/>
            <w:tcMar/>
          </w:tcPr>
          <w:p w:rsidR="002B344B" w:rsidP="53DA251A" w:rsidRDefault="00E76A61" w14:paraId="3A29D346" w14:textId="4C2424C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70B8082">
              <w:rPr>
                <w:rFonts w:ascii="Calibri" w:hAnsi="Calibri" w:eastAsia="Calibri" w:cs="Calibri" w:asciiTheme="minorAscii" w:hAnsiTheme="minorAscii" w:eastAsiaTheme="minorAscii" w:cstheme="minorAscii"/>
              </w:rPr>
              <w:t>Group discussions and seminar tasks.</w:t>
            </w:r>
          </w:p>
          <w:p w:rsidRPr="00C2028E" w:rsidR="00E76A61" w:rsidP="53DA251A" w:rsidRDefault="00E76A61" w14:paraId="3534F6F6" w14:textId="236A3A9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70B80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Summative assessment -presentation around </w:t>
            </w:r>
            <w:r w:rsidRPr="53DA251A" w:rsidR="470B80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leadership and management of behaviour for learning. </w:t>
            </w:r>
          </w:p>
        </w:tc>
      </w:tr>
      <w:tr w:rsidR="00E76A61" w:rsidTr="53DA251A" w14:paraId="5DD8AFF5" w14:textId="77777777">
        <w:trPr>
          <w:trHeight w:val="411"/>
        </w:trPr>
        <w:tc>
          <w:tcPr>
            <w:tcW w:w="1605" w:type="dxa"/>
            <w:shd w:val="clear" w:color="auto" w:fill="FBE4D5" w:themeFill="accent2" w:themeFillTint="33"/>
            <w:tcMar/>
          </w:tcPr>
          <w:p w:rsidR="7A7EE474" w:rsidP="53DA251A" w:rsidRDefault="7A7EE474" w14:paraId="6AF80C5C" w14:textId="054734BD" w14:noSpellErr="1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53DA251A" w:rsidR="736BBB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EYE3010</w:t>
            </w:r>
            <w:r w:rsidRPr="53DA251A" w:rsidR="126204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   </w:t>
            </w:r>
            <w:r w:rsidRPr="53DA251A" w:rsidR="736BBB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maths</w:t>
            </w:r>
          </w:p>
        </w:tc>
        <w:tc>
          <w:tcPr>
            <w:tcW w:w="3424" w:type="dxa"/>
            <w:shd w:val="clear" w:color="auto" w:fill="FBE4D5" w:themeFill="accent2" w:themeFillTint="33"/>
            <w:tcMar/>
          </w:tcPr>
          <w:p w:rsidR="7A7EE474" w:rsidP="53DA251A" w:rsidRDefault="7A7EE474" w14:paraId="5C8EE14F" w14:textId="7377689C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  <w:r w:rsidRPr="53DA251A" w:rsidR="736BBBE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Exploring the impact of dyscalculia on working and </w:t>
            </w:r>
            <w:r w:rsidRPr="53DA251A" w:rsidR="736BBBE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long term</w:t>
            </w:r>
            <w:r w:rsidRPr="53DA251A" w:rsidR="736BBBE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memory. Developing a range of ideas to support children with dyscalculia to learn and </w:t>
            </w:r>
            <w:r w:rsidRPr="53DA251A" w:rsidR="736BBBE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retain</w:t>
            </w:r>
            <w:r w:rsidRPr="53DA251A" w:rsidR="736BBBE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mathematical facts.</w:t>
            </w:r>
          </w:p>
        </w:tc>
        <w:tc>
          <w:tcPr>
            <w:tcW w:w="2175" w:type="dxa"/>
            <w:shd w:val="clear" w:color="auto" w:fill="FBE4D5" w:themeFill="accent2" w:themeFillTint="33"/>
            <w:tcMar/>
          </w:tcPr>
          <w:p w:rsidR="7A7EE474" w:rsidP="53DA251A" w:rsidRDefault="00E33188" w14:paraId="24121C01" w14:textId="495F0713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See subject plan</w:t>
            </w:r>
          </w:p>
        </w:tc>
        <w:tc>
          <w:tcPr>
            <w:tcW w:w="2274" w:type="dxa"/>
            <w:shd w:val="clear" w:color="auto" w:fill="FBE4D5" w:themeFill="accent2" w:themeFillTint="33"/>
            <w:tcMar/>
          </w:tcPr>
          <w:p w:rsidR="7A7EE474" w:rsidP="53DA251A" w:rsidRDefault="7A7EE474" w14:paraId="38E5EC02" w14:textId="658CDFF0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</w:tc>
        <w:tc>
          <w:tcPr>
            <w:tcW w:w="4087" w:type="dxa"/>
            <w:shd w:val="clear" w:color="auto" w:fill="FBE4D5" w:themeFill="accent2" w:themeFillTint="33"/>
            <w:tcMar/>
          </w:tcPr>
          <w:p w:rsidR="7A7EE474" w:rsidP="53DA251A" w:rsidRDefault="7A7EE474" w14:paraId="102D578D" w14:textId="69261C1C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36BBBE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Bird, R. (2021) </w:t>
            </w:r>
            <w:r w:rsidRPr="53DA251A" w:rsidR="736BBBE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</w:rPr>
              <w:t>Dyscalculia Toolkit: supporting learning difficulties in maths</w:t>
            </w:r>
            <w:r w:rsidRPr="53DA251A" w:rsidR="736BBBE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. London: Sage.</w:t>
            </w:r>
          </w:p>
          <w:p w:rsidR="7A7EE474" w:rsidP="53DA251A" w:rsidRDefault="7A7EE474" w14:paraId="6849E4A5" w14:textId="2A136EE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BE4D5" w:themeFill="accent2" w:themeFillTint="33"/>
            <w:tcMar/>
          </w:tcPr>
          <w:p w:rsidR="409AE034" w:rsidP="53DA251A" w:rsidRDefault="409AE034" w14:paraId="1801B609" w14:textId="1E25F1E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E76A61" w:rsidTr="53DA251A" w14:paraId="36AEFADE" w14:textId="77777777">
        <w:trPr>
          <w:trHeight w:val="422"/>
        </w:trPr>
        <w:tc>
          <w:tcPr>
            <w:tcW w:w="1605" w:type="dxa"/>
            <w:shd w:val="clear" w:color="auto" w:fill="FBE4D5" w:themeFill="accent2" w:themeFillTint="33"/>
            <w:tcMar/>
          </w:tcPr>
          <w:p w:rsidRPr="00507F3E" w:rsidR="002B344B" w:rsidP="53DA251A" w:rsidRDefault="7088D37F" w14:paraId="550365BD" w14:textId="73B328C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227826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EYE 3010</w:t>
            </w:r>
            <w:r w:rsidRPr="53DA251A" w:rsidR="7D2B335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</w:p>
          <w:p w:rsidRPr="00507F3E" w:rsidR="002B344B" w:rsidP="53DA251A" w:rsidRDefault="776CB047" w14:paraId="438E60CF" w14:textId="1A3C7D7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31F7272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Reflective Practitioner</w:t>
            </w:r>
          </w:p>
          <w:p w:rsidRPr="00507F3E" w:rsidR="002B344B" w:rsidP="53DA251A" w:rsidRDefault="002B344B" w14:paraId="55E83E67" w14:textId="1F8D845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3424" w:type="dxa"/>
            <w:shd w:val="clear" w:color="auto" w:fill="FBE4D5" w:themeFill="accent2" w:themeFillTint="33"/>
            <w:tcMar/>
          </w:tcPr>
          <w:p w:rsidRPr="00FB4E81" w:rsidR="002B344B" w:rsidP="53DA251A" w:rsidRDefault="2EC34AD0" w14:paraId="7264DC7B" w14:textId="7C747A32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D6592D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Inclusive physical environment to ensure equality of access for diverse needs</w:t>
            </w:r>
          </w:p>
          <w:p w:rsidRPr="00FB4E81" w:rsidR="002B344B" w:rsidP="53DA251A" w:rsidRDefault="002B344B" w14:paraId="01B97AAD" w14:textId="55248458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US"/>
              </w:rPr>
            </w:pPr>
          </w:p>
          <w:p w:rsidRPr="00FB4E81" w:rsidR="002B344B" w:rsidP="53DA251A" w:rsidRDefault="2EC34AD0" w14:paraId="1C47A6F5" w14:textId="1DC2CD62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US"/>
              </w:rPr>
            </w:pPr>
            <w:r w:rsidRPr="53DA251A" w:rsidR="7D6592D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Continuous Provision &amp; play opportunities for a wide range of needs</w:t>
            </w:r>
          </w:p>
          <w:p w:rsidRPr="00FB4E81" w:rsidR="002B344B" w:rsidP="53DA251A" w:rsidRDefault="002B344B" w14:paraId="3701721B" w14:textId="3064D5E8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US"/>
              </w:rPr>
            </w:pPr>
          </w:p>
          <w:p w:rsidRPr="00FB4E81" w:rsidR="002B344B" w:rsidP="53DA251A" w:rsidRDefault="2EC34AD0" w14:paraId="3167ED68" w14:textId="58B339F1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US"/>
              </w:rPr>
            </w:pPr>
            <w:r w:rsidRPr="53DA251A" w:rsidR="7D6592D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How summative assessment, reporting and data incorporates children with a range of diverse needs</w:t>
            </w:r>
          </w:p>
          <w:p w:rsidRPr="00FB4E81" w:rsidR="002B344B" w:rsidP="53DA251A" w:rsidRDefault="002B344B" w14:paraId="58372ECB" w14:textId="3BB46E5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FB4E81" w:rsidR="002B344B" w:rsidP="53DA251A" w:rsidRDefault="2EC34AD0" w14:paraId="49AEE789" w14:textId="596FA8C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7D6592D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Importance of early identification </w:t>
            </w:r>
            <w:r w:rsidRPr="53DA251A" w:rsidR="4B52A3E6">
              <w:rPr>
                <w:rFonts w:ascii="Calibri" w:hAnsi="Calibri" w:eastAsia="Calibri" w:cs="Calibri" w:asciiTheme="minorAscii" w:hAnsiTheme="minorAscii" w:eastAsiaTheme="minorAscii" w:cstheme="minorAscii"/>
              </w:rPr>
              <w:t>and intervention</w:t>
            </w:r>
            <w:r w:rsidRPr="53DA251A" w:rsidR="7D6592D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in reception classes and working in partnership with parents to achieve this</w:t>
            </w:r>
            <w:r w:rsidRPr="53DA251A" w:rsidR="7D6592D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.  </w:t>
            </w:r>
          </w:p>
        </w:tc>
        <w:tc>
          <w:tcPr>
            <w:tcW w:w="2175" w:type="dxa"/>
            <w:shd w:val="clear" w:color="auto" w:fill="FBE4D5" w:themeFill="accent2" w:themeFillTint="33"/>
            <w:tcMar/>
          </w:tcPr>
          <w:p w:rsidRPr="00FB4E81" w:rsidR="00E33188" w:rsidP="53DA251A" w:rsidRDefault="00E33188" w14:paraId="0D7A976F" w14:textId="6D06116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5.1, 5.2, 5.3, 5.4, 5.5, 5.6, 5.7</w:t>
            </w: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, 5.8, 5.9</w:t>
            </w:r>
          </w:p>
          <w:p w:rsidRPr="00FB4E81" w:rsidR="00E33188" w:rsidP="53DA251A" w:rsidRDefault="00E33188" w14:paraId="33102BA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6.1, 6.2, 6.3, 6.4, 6.7</w:t>
            </w:r>
          </w:p>
          <w:p w:rsidRPr="00FB4E81" w:rsidR="00E33188" w:rsidP="53DA251A" w:rsidRDefault="00E33188" w14:paraId="0E66A312" w14:textId="4FB533F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7.1, 7.2, 7.5</w:t>
            </w: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, 7.10</w:t>
            </w:r>
          </w:p>
          <w:p w:rsidRPr="00FB4E81" w:rsidR="002B344B" w:rsidP="53DA251A" w:rsidRDefault="00E33188" w14:paraId="55F53EBF" w14:textId="15CB581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>8.4, 8.6</w:t>
            </w:r>
            <w:r w:rsidRPr="53DA251A" w:rsidR="48F8933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8.8, </w:t>
            </w:r>
          </w:p>
        </w:tc>
        <w:tc>
          <w:tcPr>
            <w:tcW w:w="2274" w:type="dxa"/>
            <w:shd w:val="clear" w:color="auto" w:fill="FBE4D5" w:themeFill="accent2" w:themeFillTint="33"/>
            <w:tcMar/>
          </w:tcPr>
          <w:p w:rsidR="007801E3" w:rsidP="53DA251A" w:rsidRDefault="007801E3" w14:paraId="47A6BE1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1c,1d, 1e, </w:t>
            </w:r>
          </w:p>
          <w:p w:rsidR="007801E3" w:rsidP="53DA251A" w:rsidRDefault="007801E3" w14:paraId="62D63E1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1f, 1g,</w:t>
            </w:r>
          </w:p>
          <w:p w:rsidR="007801E3" w:rsidP="53DA251A" w:rsidRDefault="007801E3" w14:paraId="5018966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5c, 5d, 5e, </w:t>
            </w: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5</w:t>
            </w: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f, 5i, 5p</w:t>
            </w:r>
          </w:p>
          <w:p w:rsidR="007801E3" w:rsidP="53DA251A" w:rsidRDefault="007801E3" w14:paraId="5A4EC10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6d, </w:t>
            </w:r>
          </w:p>
          <w:p w:rsidR="007801E3" w:rsidP="53DA251A" w:rsidRDefault="007801E3" w14:paraId="1A506B6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7a, 7k</w:t>
            </w:r>
          </w:p>
          <w:p w:rsidRPr="00C2028E" w:rsidR="002B344B" w:rsidP="53DA251A" w:rsidRDefault="007801E3" w14:paraId="3C750645" w14:textId="1A3464C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8f, 8h, 8i, 8n</w:t>
            </w:r>
          </w:p>
        </w:tc>
        <w:tc>
          <w:tcPr>
            <w:tcW w:w="4087" w:type="dxa"/>
            <w:shd w:val="clear" w:color="auto" w:fill="FBE4D5" w:themeFill="accent2" w:themeFillTint="33"/>
            <w:tcMar/>
          </w:tcPr>
          <w:p w:rsidRPr="00C2028E" w:rsidR="002B344B" w:rsidP="53DA251A" w:rsidRDefault="0E90FBF1" w14:paraId="0720B125" w14:textId="00FC6AE0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0"/>
                <w:szCs w:val="20"/>
              </w:rPr>
            </w:pP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0"/>
                <w:szCs w:val="20"/>
              </w:rPr>
              <w:t xml:space="preserve">Sharma, A., Cockerill, H. and Okawa, N. (2022) 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49515F"/>
                <w:sz w:val="20"/>
                <w:szCs w:val="20"/>
              </w:rPr>
              <w:t>From birth to five years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0"/>
                <w:szCs w:val="20"/>
              </w:rPr>
              <w:t xml:space="preserve">. Second 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0"/>
                <w:szCs w:val="20"/>
              </w:rPr>
              <w:t>edn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0"/>
                <w:szCs w:val="20"/>
              </w:rPr>
              <w:t>. Milton Park, Abingdon, Oxon: Routledge.</w:t>
            </w:r>
          </w:p>
          <w:p w:rsidRPr="00C2028E" w:rsidR="002B344B" w:rsidP="53DA251A" w:rsidRDefault="002B344B" w14:paraId="0A762385" w14:textId="086ECCA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49515F"/>
                <w:sz w:val="21"/>
                <w:szCs w:val="21"/>
              </w:rPr>
            </w:pPr>
          </w:p>
          <w:p w:rsidRPr="00C2028E" w:rsidR="002B344B" w:rsidP="53DA251A" w:rsidRDefault="0E90FBF1" w14:paraId="67856E4A" w14:textId="4D71B58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040C28"/>
                <w:sz w:val="20"/>
                <w:szCs w:val="20"/>
              </w:rPr>
              <w:t>Early Education (2021) Birth to 5 Matters: Non-statutory guidance for the Early Years Foundation Stage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202124"/>
                <w:sz w:val="20"/>
                <w:szCs w:val="20"/>
              </w:rPr>
              <w:t xml:space="preserve">. Available at: </w:t>
            </w:r>
            <w:hyperlink r:id="R39bbbb18df014334">
              <w:r w:rsidRPr="53DA251A" w:rsidR="0E25B781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https://birthto5matters.org.uk/wp-content/uploads/2021/04/Birthto5Matters-download.pdf</w:t>
              </w:r>
            </w:hyperlink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202124"/>
                <w:sz w:val="20"/>
                <w:szCs w:val="20"/>
              </w:rPr>
              <w:t xml:space="preserve"> </w:t>
            </w:r>
          </w:p>
          <w:p w:rsidRPr="00C2028E" w:rsidR="002B344B" w:rsidP="53DA251A" w:rsidRDefault="002B344B" w14:paraId="6FCE7D59" w14:textId="4C8213F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C2028E" w:rsidR="002B344B" w:rsidP="53DA251A" w:rsidRDefault="0E90FBF1" w14:paraId="71C45777" w14:textId="77129E3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040C28"/>
                <w:sz w:val="20"/>
                <w:szCs w:val="20"/>
              </w:rPr>
              <w:t xml:space="preserve">Department for Education (2021) Statutory framework for the early 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040C28"/>
                <w:sz w:val="20"/>
                <w:szCs w:val="20"/>
              </w:rPr>
              <w:t>years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040C28"/>
                <w:sz w:val="20"/>
                <w:szCs w:val="20"/>
              </w:rPr>
              <w:t xml:space="preserve"> foundation stage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202124"/>
                <w:sz w:val="20"/>
                <w:szCs w:val="20"/>
              </w:rPr>
              <w:t xml:space="preserve">. Available at: </w:t>
            </w:r>
            <w:hyperlink r:id="R7c87a2970ee4447e">
              <w:r w:rsidRPr="53DA251A" w:rsidR="0E25B781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https://www.gov.uk/government/publications/early-years-foundation-stage-framework--2</w:t>
              </w:r>
            </w:hyperlink>
          </w:p>
          <w:p w:rsidRPr="00C2028E" w:rsidR="002B344B" w:rsidP="53DA251A" w:rsidRDefault="002B344B" w14:paraId="5D5E845A" w14:textId="52E1226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E90FBF1" w:rsidP="53DA251A" w:rsidRDefault="0E90FBF1" w14:paraId="38E0C6B3" w14:textId="5EEF1DF4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 xml:space="preserve">Ephgrave, A. (2018) Planning in the moment with young 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children :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 xml:space="preserve"> a practical guide for early years practitioners and parents. Milton Park, Abingdon, Oxon: Routledge.</w:t>
            </w:r>
          </w:p>
          <w:p w:rsidR="626D5BE1" w:rsidP="53DA251A" w:rsidRDefault="626D5BE1" w14:paraId="428B7232" w14:textId="2F3DF0D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</w:p>
          <w:p w:rsidR="0E90FBF1" w:rsidP="53DA251A" w:rsidRDefault="0E90FBF1" w14:paraId="2BD700DB" w14:textId="7C69FD78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Fisher, J. (2016) Interacting or interfering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? :</w:t>
            </w:r>
            <w:r w:rsidRPr="53DA251A" w:rsidR="0E25B78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 xml:space="preserve"> improving interactions in the early years. Maidenhead: Open University Press.</w:t>
            </w:r>
          </w:p>
          <w:p w:rsidR="626D5BE1" w:rsidP="53DA251A" w:rsidRDefault="626D5BE1" w14:paraId="4E3EC9A0" w14:textId="690B7D2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C2028E" w:rsidR="002B344B" w:rsidP="53DA251A" w:rsidRDefault="6BD6D852" w14:paraId="4B220B6E" w14:textId="0CC7FBC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42BD915C">
              <w:rPr>
                <w:rFonts w:ascii="Calibri" w:hAnsi="Calibri" w:eastAsia="Calibri" w:cs="Calibri" w:asciiTheme="minorAscii" w:hAnsiTheme="minorAscii" w:eastAsiaTheme="minorAscii" w:cstheme="minorAscii"/>
              </w:rPr>
              <w:t>Inclusive Play: Theresa Casey</w:t>
            </w:r>
          </w:p>
          <w:p w:rsidRPr="00C2028E" w:rsidR="002B344B" w:rsidP="53DA251A" w:rsidRDefault="002B344B" w14:paraId="707E5995" w14:textId="236A9AD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887" w:type="dxa"/>
            <w:shd w:val="clear" w:color="auto" w:fill="FBE4D5" w:themeFill="accent2" w:themeFillTint="33"/>
            <w:tcMar/>
          </w:tcPr>
          <w:p w:rsidR="002B344B" w:rsidP="53DA251A" w:rsidRDefault="00612EA9" w14:paraId="6049A3B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>Group discussions and seminar tasks.</w:t>
            </w:r>
          </w:p>
          <w:p w:rsidRPr="00C2028E" w:rsidR="00612EA9" w:rsidP="53DA251A" w:rsidRDefault="00612EA9" w14:paraId="3A3FA523" w14:textId="6B1F9370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26D7C75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Link to ongoing WDSs during Professional Practice. </w:t>
            </w:r>
          </w:p>
        </w:tc>
      </w:tr>
      <w:bookmarkEnd w:id="9"/>
    </w:tbl>
    <w:p w:rsidR="51F2DCF2" w:rsidP="53DA251A" w:rsidRDefault="51F2DCF2" w14:paraId="61809D22" w14:textId="76A8F8A5" w14:noSpellErr="1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A619D2" w:rsidP="53DA251A" w:rsidRDefault="00A619D2" w14:paraId="1717E0E4" w14:textId="267A499F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</w:p>
    <w:p w:rsidR="00A619D2" w:rsidP="53DA251A" w:rsidRDefault="00A619D2" w14:paraId="67D3565B" w14:textId="400C59BC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53DA25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br w:type="page"/>
      </w:r>
      <w:bookmarkStart w:name="_Hlk135137995" w:id="10"/>
    </w:p>
    <w:p w:rsidRPr="008B6642" w:rsidR="008B6642" w:rsidP="53DA251A" w:rsidRDefault="008B6642" w14:paraId="5B64407E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4935"/>
        <w:gridCol w:w="1365"/>
        <w:gridCol w:w="1500"/>
        <w:gridCol w:w="4080"/>
        <w:gridCol w:w="3429"/>
      </w:tblGrid>
      <w:tr w:rsidRPr="00A619D2" w:rsidR="008B6642" w:rsidTr="53DA251A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53DA251A" w:rsidRDefault="536F7BC6" w14:paraId="75899F9C" w14:textId="701DBDEE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5097F2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School Based Curriculum – Year 3</w:t>
            </w:r>
          </w:p>
        </w:tc>
      </w:tr>
      <w:tr w:rsidRPr="00A619D2" w:rsidR="008B6642" w:rsidTr="53DA251A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FBE4D5" w:themeFill="accent2" w:themeFillTint="33"/>
            <w:tcMar/>
          </w:tcPr>
          <w:p w:rsidRPr="003B3F79" w:rsidR="00F253AC" w:rsidP="53DA251A" w:rsidRDefault="00F253AC" w14:paraId="5799C480" w14:textId="3003F8E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3B3F79" w:rsidR="00F253AC" w:rsidP="53DA251A" w:rsidRDefault="145489C4" w14:paraId="67E1241D" w14:textId="22EF7427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Observing: </w:t>
            </w:r>
            <w:r>
              <w:br/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Observe how expert colleagues 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identify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0C3BE2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a diverse range of needs including SEND and implement </w:t>
            </w:r>
            <w:r w:rsidRPr="53DA251A" w:rsidR="4D41F67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early </w:t>
            </w:r>
            <w:r w:rsidRPr="53DA251A" w:rsidR="1FCDE68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identification and </w:t>
            </w:r>
            <w:r w:rsidRPr="53DA251A" w:rsidR="4D41F67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intervention strategies to promote engagement and progress across all areas of learning. </w:t>
            </w:r>
          </w:p>
          <w:p w:rsidRPr="003B3F79" w:rsidR="00F253AC" w:rsidP="53DA251A" w:rsidRDefault="6A6047FB" w14:paraId="480CF13E" w14:textId="3E2BE860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8D5DE4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Understand how teachers plan for inclusive provision and adapted teaching through their physical learning </w:t>
            </w:r>
            <w:r w:rsidRPr="53DA251A" w:rsidR="40076B4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</w:t>
            </w:r>
            <w:r w:rsidRPr="53DA251A" w:rsidR="78D5DE4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. </w:t>
            </w:r>
          </w:p>
          <w:p w:rsidRPr="003B3F79" w:rsidR="00F253AC" w:rsidP="53DA251A" w:rsidRDefault="00F253AC" w14:paraId="1E24D07B" w14:textId="23BD2A6A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</w:p>
          <w:p w:rsidRPr="003B3F79" w:rsidR="00F253AC" w:rsidP="53DA251A" w:rsidRDefault="145489C4" w14:paraId="2E6110A9" w14:textId="119F7BC9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Planning: </w:t>
            </w:r>
          </w:p>
          <w:p w:rsidRPr="003B3F79" w:rsidR="00F253AC" w:rsidP="53DA251A" w:rsidRDefault="145489C4" w14:paraId="55ED8070" w14:textId="0CABA54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Work closely with other teachers, SEN</w:t>
            </w:r>
            <w:r w:rsidRPr="53DA251A" w:rsidR="5047806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o and members of the staff team to implement </w:t>
            </w:r>
            <w:r w:rsidRPr="53DA251A" w:rsidR="1F59C3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inclusive provision and adaptive teaching 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within and beyond the classroom.</w:t>
            </w:r>
          </w:p>
          <w:p w:rsidRPr="003B3F79" w:rsidR="00F253AC" w:rsidP="53DA251A" w:rsidRDefault="3B1FA35D" w14:paraId="3CEDA7BE" w14:textId="727A904D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A433D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Plan to </w:t>
            </w:r>
            <w:r w:rsidRPr="53DA251A" w:rsidR="2142F24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create</w:t>
            </w:r>
            <w:r w:rsidRPr="53DA251A" w:rsidR="7A433D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</w:t>
            </w:r>
            <w:r w:rsidRPr="53DA251A" w:rsidR="61561EC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maintain</w:t>
            </w:r>
            <w:r w:rsidRPr="53DA251A" w:rsidR="7A433D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 inclusive learning </w:t>
            </w:r>
            <w:r w:rsidRPr="53DA251A" w:rsidR="48D4F4E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</w:t>
            </w:r>
            <w:r w:rsidRPr="53DA251A" w:rsidR="7A433D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through </w:t>
            </w:r>
            <w:r w:rsidRPr="53DA251A" w:rsidR="354F8BA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continuous</w:t>
            </w:r>
            <w:r w:rsidRPr="53DA251A" w:rsidR="7A433D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125F677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provision</w:t>
            </w:r>
            <w:r w:rsidRPr="53DA251A" w:rsidR="7A433D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adult led </w:t>
            </w:r>
            <w:r w:rsidRPr="53DA251A" w:rsidR="1D8A048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activities</w:t>
            </w:r>
            <w:r w:rsidRPr="53DA251A" w:rsidR="7A433D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. </w:t>
            </w:r>
          </w:p>
          <w:p w:rsidRPr="003B3F79" w:rsidR="00F253AC" w:rsidP="53DA251A" w:rsidRDefault="145489C4" w14:paraId="0C90C2E0" w14:textId="47B53815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Plan for </w:t>
            </w:r>
            <w:r w:rsidRPr="53DA251A" w:rsidR="4C30D76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/with your staff team to effectively implement inclusive provision and adapted teaching approaches. </w:t>
            </w:r>
          </w:p>
          <w:p w:rsidRPr="003B3F79" w:rsidR="00F253AC" w:rsidP="53DA251A" w:rsidRDefault="00F253AC" w14:paraId="71C119CA" w14:textId="53300884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3B3F79" w:rsidR="00F253AC" w:rsidP="53DA251A" w:rsidRDefault="145489C4" w14:paraId="06363453" w14:textId="6926FFB2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Teaching: </w:t>
            </w:r>
          </w:p>
          <w:p w:rsidRPr="003B3F79" w:rsidR="00F253AC" w:rsidP="53DA251A" w:rsidRDefault="38FE889A" w14:paraId="70E0CEF0" w14:textId="0AD41E90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53DA251A" w:rsidR="36CF5BB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Reflect upon how adaptive teaching strategies are used within </w:t>
            </w:r>
            <w:r w:rsidRPr="53DA251A" w:rsidR="717E9A8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</w:t>
            </w:r>
            <w:r w:rsidRPr="53DA251A" w:rsidR="36CF5BB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eacher l</w:t>
            </w:r>
            <w:r w:rsidRPr="53DA251A" w:rsidR="3E964FC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e</w:t>
            </w:r>
            <w:r w:rsidRPr="53DA251A" w:rsidR="36CF5BB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d </w:t>
            </w:r>
            <w:r w:rsidRPr="53DA251A" w:rsidR="20DA2EE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learning</w:t>
            </w:r>
            <w:r w:rsidRPr="53DA251A" w:rsidR="36CF5BB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and </w:t>
            </w:r>
            <w:r w:rsidRPr="53DA251A" w:rsidR="59428A6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child</w:t>
            </w:r>
            <w:r w:rsidRPr="53DA251A" w:rsidR="36CF5BB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led learning in continuous provision</w:t>
            </w:r>
            <w:r w:rsidRPr="53DA251A" w:rsidR="36CF5BB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.  </w:t>
            </w:r>
          </w:p>
          <w:p w:rsidRPr="003B3F79" w:rsidR="00F253AC" w:rsidP="53DA251A" w:rsidRDefault="38FE889A" w14:paraId="13205062" w14:textId="3DC94E0A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53DA251A" w:rsidR="36CF5BB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Reflect upon how </w:t>
            </w:r>
            <w:r w:rsidRPr="53DA251A" w:rsidR="5B4826A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to plan for progress in learning for a range of learners with SEND across both </w:t>
            </w:r>
            <w:bookmarkStart w:name="_Int_PLMn9n2h" w:id="11"/>
            <w:r w:rsidRPr="53DA251A" w:rsidR="5B4826A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teacher</w:t>
            </w:r>
            <w:bookmarkEnd w:id="11"/>
            <w:r w:rsidRPr="53DA251A" w:rsidR="5B4826A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led </w:t>
            </w:r>
            <w:r w:rsidRPr="53DA251A" w:rsidR="06D1351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learning</w:t>
            </w:r>
            <w:r w:rsidRPr="53DA251A" w:rsidR="5B4826A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DA251A" w:rsidR="4FB75B0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and</w:t>
            </w:r>
            <w:r w:rsidRPr="53DA251A" w:rsidR="5B4826A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continuous provision.</w:t>
            </w:r>
          </w:p>
          <w:p w:rsidRPr="003B3F79" w:rsidR="00F253AC" w:rsidP="53DA251A" w:rsidRDefault="08E1ABA1" w14:paraId="099AE29C" w14:textId="0EDF8BEC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53DA251A" w:rsidR="1286230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Plan a series of lessons/provision to support progress in learning for one child with SEND across all the areas of learning </w:t>
            </w:r>
          </w:p>
          <w:p w:rsidRPr="003B3F79" w:rsidR="00F253AC" w:rsidP="53DA251A" w:rsidRDefault="00F253AC" w14:paraId="2EB91CBD" w14:textId="70B34081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3B3F79" w:rsidR="00F253AC" w:rsidP="53DA251A" w:rsidRDefault="145489C4" w14:paraId="2396D755" w14:textId="20CBE292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Assessment: </w:t>
            </w:r>
            <w:r>
              <w:br/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Discuss with expert colleague</w:t>
            </w:r>
            <w:r w:rsidRPr="53DA251A" w:rsidR="746248F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how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summative assessment, reporting and data is used</w:t>
            </w:r>
            <w:r w:rsidRPr="53DA251A" w:rsidR="0CE13EF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how children with SEND are incorporated within this.</w:t>
            </w:r>
          </w:p>
          <w:p w:rsidRPr="003B3F79" w:rsidR="00F253AC" w:rsidP="53DA251A" w:rsidRDefault="243ACE23" w14:paraId="458CF265" w14:textId="4D354FFA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0CE13EF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Reflect upon how adapted assessments strategies may be used for some children with SEND and the effectiveness of these. </w:t>
            </w:r>
          </w:p>
          <w:p w:rsidRPr="003B3F79" w:rsidR="00F253AC" w:rsidP="53DA251A" w:rsidRDefault="00F253AC" w14:paraId="02F4F5E5" w14:textId="3E87EB33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3B3F79" w:rsidR="00F253AC" w:rsidP="53DA251A" w:rsidRDefault="145489C4" w14:paraId="389429EB" w14:textId="20C6C096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Subject Knowledge: </w:t>
            </w:r>
          </w:p>
          <w:p w:rsidRPr="003B3F79" w:rsidR="00F253AC" w:rsidP="53DA251A" w:rsidRDefault="4DD91463" w14:paraId="2B21FEC8" w14:textId="7E5CCA49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4C350A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Understand how the EY teacher takes a lead role in promoting inclusive provision and adaptive teaching within a reception class. </w:t>
            </w:r>
          </w:p>
          <w:p w:rsidRPr="003B3F79" w:rsidR="00F253AC" w:rsidP="53DA251A" w:rsidRDefault="4DD91463" w14:paraId="3136C01F" w14:textId="49907AF9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4C350A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Understand the importance of the physical environment and continuous provision to enable inclusive provision.</w:t>
            </w:r>
          </w:p>
          <w:p w:rsidRPr="003B3F79" w:rsidR="00F253AC" w:rsidP="53DA251A" w:rsidRDefault="4DD91463" w14:paraId="10475115" w14:textId="0BDA8FC9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53DA251A" w:rsidR="54C350A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Understand the importance of early identification an</w:t>
            </w:r>
            <w:r w:rsidRPr="53DA251A" w:rsidR="12DE20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</w:t>
            </w:r>
            <w:r w:rsidRPr="53DA251A" w:rsidR="54C350A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intervention to support all learners and how to work in partnership with parents to</w:t>
            </w:r>
            <w:r w:rsidRPr="53DA251A" w:rsidR="54C350A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53DA251A" w:rsidR="025AB06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achieve this. </w:t>
            </w:r>
          </w:p>
          <w:p w:rsidRPr="003B3F79" w:rsidR="00F253AC" w:rsidP="53DA251A" w:rsidRDefault="00F253AC" w14:paraId="0A819D2A" w14:textId="34CC98DA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</w:p>
          <w:p w:rsidRPr="003B3F79" w:rsidR="00F253AC" w:rsidP="53DA251A" w:rsidRDefault="145489C4" w14:paraId="65C41491" w14:textId="1BA2118A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Acknowledge and 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identify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when their own social, 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emotional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mental health needs to be supported.</w:t>
            </w:r>
          </w:p>
          <w:p w:rsidRPr="003B3F79" w:rsidR="00F253AC" w:rsidP="53DA251A" w:rsidRDefault="145489C4" w14:paraId="3DBC3F78" w14:textId="2A38C49F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Identify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access sources of support for their own wellbeing where 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appropriate</w:t>
            </w:r>
            <w:r w:rsidRPr="53DA251A" w:rsidR="791CB0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.</w:t>
            </w:r>
          </w:p>
          <w:p w:rsidRPr="00A619D2" w:rsidR="008B6642" w:rsidP="53DA251A" w:rsidRDefault="008B6642" w14:paraId="468CA12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</w:tr>
      <w:tr w:rsidRPr="00A619D2" w:rsidR="008B6642" w:rsidTr="53DA251A" w14:paraId="4F933ED1" w14:textId="77777777">
        <w:trPr>
          <w:trHeight w:val="464"/>
        </w:trPr>
        <w:tc>
          <w:tcPr>
            <w:tcW w:w="4935" w:type="dxa"/>
            <w:shd w:val="clear" w:color="auto" w:fill="F7CAAC" w:themeFill="accent2" w:themeFillTint="66"/>
            <w:tcMar/>
          </w:tcPr>
          <w:p w:rsidRPr="00A619D2" w:rsidR="008B6642" w:rsidP="53DA251A" w:rsidRDefault="536F7BC6" w14:paraId="0806E086" w14:textId="516E610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5097F2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Subject Specific Components/s (know, understand, can do)</w:t>
            </w:r>
          </w:p>
        </w:tc>
        <w:tc>
          <w:tcPr>
            <w:tcW w:w="1365" w:type="dxa"/>
            <w:shd w:val="clear" w:color="auto" w:fill="F7CAAC" w:themeFill="accent2" w:themeFillTint="66"/>
            <w:tcMar/>
          </w:tcPr>
          <w:p w:rsidRPr="00A619D2" w:rsidR="008B6642" w:rsidP="53DA251A" w:rsidRDefault="536F7BC6" w14:paraId="128E21F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5097F2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Learn That</w:t>
            </w:r>
          </w:p>
          <w:p w:rsidRPr="00A619D2" w:rsidR="008B6642" w:rsidP="53DA251A" w:rsidRDefault="536F7BC6" w14:paraId="0AE01906" w14:textId="2566396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0BF106B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5097F2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in </w:t>
            </w:r>
            <w:r w:rsidRPr="53DA251A" w:rsidR="5097F2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numerics</w:t>
            </w:r>
            <w:r w:rsidRPr="53DA251A" w:rsidR="5097F2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1500" w:type="dxa"/>
            <w:shd w:val="clear" w:color="auto" w:fill="F7CAAC" w:themeFill="accent2" w:themeFillTint="66"/>
            <w:tcMar/>
          </w:tcPr>
          <w:p w:rsidRPr="00A619D2" w:rsidR="008B6642" w:rsidP="53DA251A" w:rsidRDefault="536F7BC6" w14:paraId="2484374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5097F2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Learn How</w:t>
            </w:r>
          </w:p>
          <w:p w:rsidRPr="00A619D2" w:rsidR="008B6642" w:rsidP="53DA251A" w:rsidRDefault="536F7BC6" w14:paraId="522CB253" w14:textId="34DA041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3FEF9B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(ITT &amp; ECF</w:t>
            </w:r>
            <w:r w:rsidRPr="53DA251A" w:rsidR="5097F2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reference bullets alphabetically e.g. 1c)</w:t>
            </w:r>
          </w:p>
        </w:tc>
        <w:tc>
          <w:tcPr>
            <w:tcW w:w="4080" w:type="dxa"/>
            <w:shd w:val="clear" w:color="auto" w:fill="F7CAAC" w:themeFill="accent2" w:themeFillTint="66"/>
            <w:tcMar/>
          </w:tcPr>
          <w:p w:rsidRPr="00A619D2" w:rsidR="008B6642" w:rsidP="53DA251A" w:rsidRDefault="536F7BC6" w14:paraId="17C20E5E" w14:textId="56F82F6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5097F2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Links to Research and Reading</w:t>
            </w:r>
          </w:p>
        </w:tc>
        <w:tc>
          <w:tcPr>
            <w:tcW w:w="3429" w:type="dxa"/>
            <w:shd w:val="clear" w:color="auto" w:fill="F7CAAC" w:themeFill="accent2" w:themeFillTint="66"/>
            <w:tcMar/>
          </w:tcPr>
          <w:p w:rsidRPr="00A619D2" w:rsidR="008B6642" w:rsidP="53DA251A" w:rsidRDefault="536F7BC6" w14:paraId="0AADFB6D" w14:textId="0A402CD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3DA251A" w:rsidR="5097F2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Formative Assessment</w:t>
            </w:r>
          </w:p>
        </w:tc>
      </w:tr>
      <w:tr w:rsidRPr="00BC2F85" w:rsidR="008B6642" w:rsidTr="53DA251A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935" w:type="dxa"/>
            <w:shd w:val="clear" w:color="auto" w:fill="FBE4D5" w:themeFill="accent2" w:themeFillTint="33"/>
            <w:tcMar/>
          </w:tcPr>
          <w:p w:rsidR="6AE43606" w:rsidP="53DA251A" w:rsidRDefault="6AE43606" w14:paraId="7D583A0B" w14:textId="17212050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</w:p>
          <w:p w:rsidRPr="00BC2F85" w:rsidR="008B6642" w:rsidP="53DA251A" w:rsidRDefault="5860D7C6" w14:paraId="4961FB5B" w14:textId="3760D25A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DA251A" w:rsidR="3333D2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Understand that they </w:t>
            </w:r>
            <w:r w:rsidRPr="53DA251A" w:rsidR="39A4E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should take a lead role </w:t>
            </w:r>
            <w:r w:rsidRPr="53DA251A" w:rsidR="14B0B0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</w:t>
            </w:r>
            <w:r w:rsidRPr="53DA251A" w:rsidR="39A4E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n promoting </w:t>
            </w:r>
            <w:r w:rsidRPr="53DA251A" w:rsidR="72BEA9E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inclusion</w:t>
            </w:r>
            <w:r w:rsidRPr="53DA251A" w:rsidR="39A4E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within their class/key stage</w:t>
            </w:r>
            <w:r w:rsidRPr="53DA251A" w:rsidR="007AB9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53DA251A" w:rsidR="46470F0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and ensuring the</w:t>
            </w:r>
            <w:r w:rsidRPr="53DA251A" w:rsidR="00B84BC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ir staff team</w:t>
            </w:r>
            <w:r w:rsidRPr="53DA251A" w:rsidR="46470F0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meet </w:t>
            </w:r>
            <w:r w:rsidRPr="53DA251A" w:rsidR="007AB9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professional responsibilities in relation </w:t>
            </w:r>
            <w:r w:rsidRPr="53DA251A" w:rsidR="5FE806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to legislation</w:t>
            </w:r>
            <w:r w:rsidRPr="53DA251A" w:rsidR="064080C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including </w:t>
            </w:r>
            <w:r w:rsidRPr="53DA251A" w:rsidR="007AB9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The Equality Act, 2010 and SEND Code of Practice,</w:t>
            </w:r>
            <w:r w:rsidRPr="53DA251A" w:rsidR="2AFFB86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DA251A" w:rsidR="007AB9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2014</w:t>
            </w:r>
            <w:r w:rsidRPr="53DA251A" w:rsidR="329FA25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.</w:t>
            </w:r>
            <w:r w:rsidRPr="53DA251A" w:rsidR="39A4E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BC2F85" w:rsidR="008B6642" w:rsidP="53DA251A" w:rsidRDefault="008B6642" w14:paraId="396D31E7" w14:textId="2649F396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  <w:p w:rsidRPr="00BC2F85" w:rsidR="008B6642" w:rsidP="53DA251A" w:rsidRDefault="0CE9F737" w14:paraId="1CF1A6A2" w14:textId="50F3D259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75634AA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Understand</w:t>
            </w:r>
            <w:r w:rsidRPr="53DA251A" w:rsidR="39A4E55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2AD99D3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t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he roles and responsibilities of </w:t>
            </w:r>
            <w:r w:rsidRPr="53DA251A" w:rsidR="0EC0113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different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professionals working with children with Special Educational Needs and.</w:t>
            </w:r>
          </w:p>
          <w:p w:rsidRPr="00BC2F85" w:rsidR="008B6642" w:rsidP="53DA251A" w:rsidRDefault="583BF1CF" w14:paraId="661729DD" w14:textId="1EBF51B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the importance of working </w:t>
            </w:r>
            <w:r w:rsidRPr="53DA251A" w:rsidR="773912B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collaboratively with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other professionals and agencies</w:t>
            </w:r>
            <w:r w:rsidRPr="53DA251A" w:rsidR="5C6C29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parents</w:t>
            </w:r>
            <w:r w:rsidRPr="53DA251A" w:rsidR="6986565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</w:t>
            </w:r>
            <w:r w:rsidRPr="53DA251A" w:rsidR="5C6C29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37CC87E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</w:t>
            </w:r>
            <w:r w:rsidRPr="53DA251A" w:rsidR="16DF4FB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specially</w:t>
            </w:r>
            <w:r w:rsidRPr="53DA251A" w:rsidR="5C6C29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at the </w:t>
            </w:r>
            <w:r w:rsidRPr="53DA251A" w:rsidR="5C6C29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early stages</w:t>
            </w:r>
            <w:r w:rsidRPr="53DA251A" w:rsidR="5C6C29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of </w:t>
            </w:r>
            <w:r w:rsidRPr="53DA251A" w:rsidR="4B89E0A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identification</w:t>
            </w:r>
            <w:r w:rsidRPr="53DA251A" w:rsidR="5C6C29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of needs and </w:t>
            </w:r>
            <w:r w:rsidRPr="53DA251A" w:rsidR="465BB0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early</w:t>
            </w:r>
            <w:r w:rsidRPr="53DA251A" w:rsidR="5C6C29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14C9D6C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intervention</w:t>
            </w:r>
            <w:r w:rsidRPr="53DA251A" w:rsidR="5C6C29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.</w:t>
            </w:r>
            <w:r w:rsidRPr="53DA251A" w:rsidR="5C6C29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BC2F85" w:rsidR="008B6642" w:rsidP="53DA251A" w:rsidRDefault="008B6642" w14:paraId="5CD4E374" w14:textId="2BE3C2D3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8B6642" w:rsidP="53DA251A" w:rsidRDefault="101625DC" w14:paraId="3B50D332" w14:textId="3A8BE52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263A5B9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Understand the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importance of </w:t>
            </w:r>
            <w:r w:rsidRPr="53DA251A" w:rsidR="704EE4B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an 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inclusive</w:t>
            </w:r>
            <w:r w:rsidRPr="53DA251A" w:rsidR="26F9D47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006DA61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physical</w:t>
            </w:r>
            <w:r w:rsidRPr="53DA251A" w:rsidR="26F9D47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learning </w:t>
            </w:r>
            <w:r w:rsidRPr="53DA251A" w:rsidR="501F729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environment</w:t>
            </w:r>
            <w:r w:rsidRPr="53DA251A" w:rsidR="26F9D47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729656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and plan for this to ensure progress across all the areas of learning. </w:t>
            </w:r>
          </w:p>
          <w:p w:rsidRPr="00BC2F85" w:rsidR="008B6642" w:rsidP="53DA251A" w:rsidRDefault="008B6642" w14:paraId="6A65B4E2" w14:textId="7ACB4FE7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8B6642" w:rsidP="53DA251A" w:rsidRDefault="0A38D31E" w14:paraId="3A5BF348" w14:textId="52E8A5EB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EC8F6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Understand and use a wide range of inclusive practice and adaptive teaching strategies to support progress for a wide rang</w:t>
            </w:r>
            <w:r w:rsidRPr="53DA251A" w:rsidR="17D7491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</w:t>
            </w:r>
            <w:r w:rsidRPr="53DA251A" w:rsidR="5EC8F6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of learners</w:t>
            </w:r>
            <w:r w:rsidRPr="53DA251A" w:rsidR="5EC8F6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. </w:t>
            </w:r>
            <w:r w:rsidRPr="53DA251A" w:rsidR="0EDA912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0EDA912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Know how to effectively track progress through a range of </w:t>
            </w:r>
            <w:r w:rsidRPr="53DA251A" w:rsidR="0EDA912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appropriate</w:t>
            </w:r>
            <w:r w:rsidRPr="53DA251A" w:rsidR="0EDA912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adapted assessment strategies. </w:t>
            </w:r>
          </w:p>
          <w:p w:rsidRPr="00BC2F85" w:rsidR="008B6642" w:rsidP="53DA251A" w:rsidRDefault="008B6642" w14:paraId="2FCE42AC" w14:textId="556571E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8B6642" w:rsidP="53DA251A" w:rsidRDefault="406E05D6" w14:paraId="2D303AD1" w14:textId="28A12565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1A3FE17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Be able to 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identify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430FCF1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a wide range of 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barriers to </w:t>
            </w:r>
            <w:r w:rsidRPr="53DA251A" w:rsidR="2239E2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earning</w:t>
            </w:r>
            <w:r w:rsidRPr="53DA251A" w:rsidR="31289B5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</w:t>
            </w:r>
            <w:r w:rsidRPr="53DA251A" w:rsidR="1B54428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n</w:t>
            </w:r>
            <w:r w:rsidRPr="53DA251A" w:rsidR="31289B5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d plan effectively to address these. </w:t>
            </w:r>
          </w:p>
          <w:p w:rsidRPr="00BC2F85" w:rsidR="008B6642" w:rsidP="53DA251A" w:rsidRDefault="008B6642" w14:paraId="4765F47B" w14:textId="7EA459BA" w14:noSpellErr="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BC2F85" w:rsidR="008B6642" w:rsidP="53DA251A" w:rsidRDefault="79BC3624" w14:paraId="6813A7E9" w14:textId="0E6123B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31289B5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Know the e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ffective deployment of support</w:t>
            </w:r>
            <w:r w:rsidRPr="53DA251A" w:rsidR="7E9F1B5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staff is key to 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maintaining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high</w:t>
            </w:r>
            <w:r w:rsidRPr="53DA251A" w:rsidR="7AE351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expectations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of all children and</w:t>
            </w:r>
            <w:r w:rsidRPr="53DA251A" w:rsidR="7AE351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53DA251A" w:rsidR="775AC8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promoting inclusion</w:t>
            </w:r>
            <w:r w:rsidRPr="53DA251A" w:rsidR="4DFE5EA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and plan effectively to achieve this. </w:t>
            </w:r>
          </w:p>
          <w:p w:rsidRPr="00BC2F85" w:rsidR="008B6642" w:rsidP="53DA251A" w:rsidRDefault="008B6642" w14:paraId="2B7AFDEA" w14:textId="5650BF9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365" w:type="dxa"/>
            <w:shd w:val="clear" w:color="auto" w:fill="FBE4D5" w:themeFill="accent2" w:themeFillTint="33"/>
            <w:tcMar/>
          </w:tcPr>
          <w:p w:rsidRPr="00BC2F85" w:rsidR="008B6642" w:rsidP="53DA251A" w:rsidRDefault="008B6642" w14:paraId="42A380E8" w14:textId="75ABD81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  <w:p w:rsidR="0057597E" w:rsidP="53DA251A" w:rsidRDefault="0057597E" w14:paraId="449551E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1.1, 1.2, 1.3, 1.4, 1.5, 1.6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1.7, 1.82., 2.2, 2.6</w:t>
            </w:r>
          </w:p>
          <w:p w:rsidRPr="00BC2F85" w:rsidR="0057597E" w:rsidP="53DA251A" w:rsidRDefault="0057597E" w14:paraId="2F7468E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3.1</w:t>
            </w:r>
          </w:p>
          <w:p w:rsidRPr="00BC2F85" w:rsidR="0057597E" w:rsidP="53DA251A" w:rsidRDefault="0057597E" w14:paraId="1FEA540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4.1, 4.6, 4.10</w:t>
            </w:r>
          </w:p>
          <w:p w:rsidR="0057597E" w:rsidP="53DA251A" w:rsidRDefault="0057597E" w14:paraId="7BA60A5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5.1, 5.2, 5.3, 5.4, 5.5, 5.6, 5.7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5.8, 5.9</w:t>
            </w:r>
          </w:p>
          <w:p w:rsidRPr="00BC2F85" w:rsidR="0057597E" w:rsidP="53DA251A" w:rsidRDefault="0057597E" w14:paraId="2BE6E91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6.4</w:t>
            </w:r>
          </w:p>
          <w:p w:rsidRPr="00BC2F85" w:rsidR="0057597E" w:rsidP="53DA251A" w:rsidRDefault="0057597E" w14:paraId="548825F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7.2, 7.5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7.10</w:t>
            </w:r>
          </w:p>
          <w:p w:rsidRPr="00BC2F85" w:rsidR="008B6642" w:rsidP="53DA251A" w:rsidRDefault="0057597E" w14:paraId="286BD460" w14:textId="06263B9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8.4, 8.5, 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8.6</w:t>
            </w:r>
            <w:r w:rsidRPr="53DA251A" w:rsidR="0057597E">
              <w:rPr>
                <w:rFonts w:ascii="Calibri" w:hAnsi="Calibri" w:eastAsia="Calibri" w:cs="Calibri" w:asciiTheme="minorAscii" w:hAnsiTheme="minorAscii" w:eastAsiaTheme="minorAscii" w:cstheme="minorAscii"/>
              </w:rPr>
              <w:t>, 8.8</w:t>
            </w:r>
          </w:p>
        </w:tc>
        <w:tc>
          <w:tcPr>
            <w:tcW w:w="1500" w:type="dxa"/>
            <w:shd w:val="clear" w:color="auto" w:fill="FBE4D5" w:themeFill="accent2" w:themeFillTint="33"/>
            <w:tcMar/>
          </w:tcPr>
          <w:p w:rsidR="008B6642" w:rsidP="53DA251A" w:rsidRDefault="008B6642" w14:paraId="0FE4AD1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  <w:p w:rsidR="00A93088" w:rsidP="53DA251A" w:rsidRDefault="00A93088" w14:paraId="52D1723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1d, 1e</w:t>
            </w:r>
          </w:p>
          <w:p w:rsidR="00A93088" w:rsidP="53DA251A" w:rsidRDefault="00A93088" w14:paraId="4817BBE4" w14:textId="77777777" w14:noSpellErr="1">
            <w:pPr>
              <w:shd w:val="clear" w:color="auto" w:fill="FBE4D5" w:themeFill="accent2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5a, 5b, 5c, 5d, 5e, 5f, 5g, 5h, 5i, 5j, 5k, 5l, 5m, 5n, 5o, 5p, 5q</w:t>
            </w:r>
          </w:p>
          <w:p w:rsidR="007801E3" w:rsidP="53DA251A" w:rsidRDefault="007801E3" w14:paraId="37874D60" w14:textId="6CC7B925" w14:noSpellErr="1">
            <w:pPr>
              <w:shd w:val="clear" w:color="auto" w:fill="FBE4D5" w:themeFill="accent2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7801E3">
              <w:rPr>
                <w:rFonts w:ascii="Calibri" w:hAnsi="Calibri" w:eastAsia="Calibri" w:cs="Calibri" w:asciiTheme="minorAscii" w:hAnsiTheme="minorAscii" w:eastAsiaTheme="minorAscii" w:cstheme="minorAscii"/>
              </w:rPr>
              <w:t>6d</w:t>
            </w:r>
          </w:p>
          <w:p w:rsidRPr="00E61136" w:rsidR="00A93088" w:rsidP="53DA251A" w:rsidRDefault="00A93088" w14:paraId="518FE2BC" w14:textId="77777777" w14:noSpellErr="1">
            <w:pPr>
              <w:shd w:val="clear" w:color="auto" w:fill="FBE4D5" w:themeFill="accent2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7a, 7k, 7l</w:t>
            </w:r>
          </w:p>
          <w:p w:rsidRPr="00E61136" w:rsidR="00A93088" w:rsidP="53DA251A" w:rsidRDefault="00A93088" w14:paraId="17FA1606" w14:textId="77777777" w14:noSpellErr="1">
            <w:pPr>
              <w:shd w:val="clear" w:color="auto" w:fill="FBE4D5" w:themeFill="accent2" w:themeFillTint="33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3DA251A" w:rsidR="00A93088">
              <w:rPr>
                <w:rFonts w:ascii="Calibri" w:hAnsi="Calibri" w:eastAsia="Calibri" w:cs="Calibri" w:asciiTheme="minorAscii" w:hAnsiTheme="minorAscii" w:eastAsiaTheme="minorAscii" w:cstheme="minorAscii"/>
              </w:rPr>
              <w:t>8h,8i, 8k 8n</w:t>
            </w:r>
          </w:p>
          <w:p w:rsidRPr="00BC2F85" w:rsidR="00A93088" w:rsidP="53DA251A" w:rsidRDefault="00A93088" w14:paraId="6B4B34E6" w14:textId="61CC96EF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u w:val="single"/>
              </w:rPr>
            </w:pPr>
          </w:p>
        </w:tc>
        <w:tc>
          <w:tcPr>
            <w:tcW w:w="4080" w:type="dxa"/>
            <w:shd w:val="clear" w:color="auto" w:fill="FBE4D5" w:themeFill="accent2" w:themeFillTint="33"/>
            <w:tcMar/>
          </w:tcPr>
          <w:p w:rsidR="51F2DCF2" w:rsidP="53DA251A" w:rsidRDefault="51F2DCF2" w14:paraId="4D8AE501" w14:textId="04F4BB9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BC2F85" w:rsidR="008B6642" w:rsidP="53DA251A" w:rsidRDefault="008B6642" w14:paraId="4BBF1C99" w14:textId="62C00E3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3429" w:type="dxa"/>
            <w:shd w:val="clear" w:color="auto" w:fill="FBE4D5" w:themeFill="accent2" w:themeFillTint="33"/>
            <w:tcMar/>
          </w:tcPr>
          <w:p w:rsidRPr="00757F1D" w:rsidR="008B6642" w:rsidP="53DA251A" w:rsidRDefault="008B6642" w14:paraId="41742F35" w14:textId="39785C1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757F1D" w:rsidR="008B6642" w:rsidP="53DA251A" w:rsidRDefault="1B739CD1" w14:paraId="29C6A791" w14:textId="585CBF79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59949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Informal daily discussion and reflection with mentor and/or class teacher</w:t>
            </w:r>
          </w:p>
          <w:p w:rsidRPr="00757F1D" w:rsidR="008B6642" w:rsidP="53DA251A" w:rsidRDefault="008B6642" w14:paraId="5512737C" w14:textId="54FCF4B0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8B6642" w:rsidP="53DA251A" w:rsidRDefault="1B739CD1" w14:paraId="28A359FB" w14:textId="6BE4C9AB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59949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Weekly Development Summary meetings for progress– subject specific feedback</w:t>
            </w:r>
          </w:p>
          <w:p w:rsidRPr="00757F1D" w:rsidR="008B6642" w:rsidP="53DA251A" w:rsidRDefault="008B6642" w14:paraId="25C95CDB" w14:textId="2564703F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8B6642" w:rsidP="53DA251A" w:rsidRDefault="1B739CD1" w14:paraId="0D4BA030" w14:textId="618EADAB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59949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Lesson observation - subject specific feedback.</w:t>
            </w:r>
          </w:p>
          <w:p w:rsidRPr="00757F1D" w:rsidR="008B6642" w:rsidP="53DA251A" w:rsidRDefault="008B6642" w14:paraId="363620C8" w14:textId="369B2A44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8B6642" w:rsidP="53DA251A" w:rsidRDefault="2B18C1B1" w14:paraId="1676AE82" w14:textId="556E0754" w14:noSpellErr="1">
            <w:pPr>
              <w:spacing w:line="254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48F6A93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Reflections in </w:t>
            </w:r>
            <w:r w:rsidRPr="53DA251A" w:rsidR="41C9175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Learning journey</w:t>
            </w:r>
          </w:p>
          <w:p w:rsidRPr="00757F1D" w:rsidR="008B6642" w:rsidP="53DA251A" w:rsidRDefault="008B6642" w14:paraId="533D38ED" w14:textId="4DA77692" w14:noSpellErr="1">
            <w:p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  <w:p w:rsidRPr="00757F1D" w:rsidR="008B6642" w:rsidP="53DA251A" w:rsidRDefault="1B739CD1" w14:paraId="4BC46F5E" w14:textId="40EFF226" w14:noSpellErr="1">
            <w:p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53DA251A" w:rsidR="559949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Progress report</w:t>
            </w:r>
          </w:p>
          <w:p w:rsidRPr="00757F1D" w:rsidR="008B6642" w:rsidP="53DA251A" w:rsidRDefault="008B6642" w14:paraId="0A0F251E" w14:textId="38C721D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bookmarkEnd w:id="10"/>
    </w:tbl>
    <w:p w:rsidRPr="00A10021" w:rsidR="00757F1D" w:rsidP="53DA251A" w:rsidRDefault="00757F1D" w14:paraId="6A0D34C7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</w:p>
    <w:sectPr w:rsidRPr="00A10021" w:rsidR="00757F1D" w:rsidSect="000D42D9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4DD1" w:rsidP="00D33357" w:rsidRDefault="00DC4DD1" w14:paraId="18421AF8" w14:textId="77777777">
      <w:pPr>
        <w:spacing w:after="0" w:line="240" w:lineRule="auto"/>
      </w:pPr>
      <w:r>
        <w:separator/>
      </w:r>
    </w:p>
  </w:endnote>
  <w:endnote w:type="continuationSeparator" w:id="0">
    <w:p w:rsidR="00DC4DD1" w:rsidP="00D33357" w:rsidRDefault="00DC4DD1" w14:paraId="26A1521D" w14:textId="77777777">
      <w:pPr>
        <w:spacing w:after="0" w:line="240" w:lineRule="auto"/>
      </w:pPr>
      <w:r>
        <w:continuationSeparator/>
      </w:r>
    </w:p>
  </w:endnote>
  <w:endnote w:type="continuationNotice" w:id="1">
    <w:p w:rsidR="00DC4DD1" w:rsidRDefault="00DC4DD1" w14:paraId="14F4DA5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4DD1" w:rsidP="00D33357" w:rsidRDefault="00DC4DD1" w14:paraId="7ECDFB32" w14:textId="77777777">
      <w:pPr>
        <w:spacing w:after="0" w:line="240" w:lineRule="auto"/>
      </w:pPr>
      <w:r>
        <w:separator/>
      </w:r>
    </w:p>
  </w:footnote>
  <w:footnote w:type="continuationSeparator" w:id="0">
    <w:p w:rsidR="00DC4DD1" w:rsidP="00D33357" w:rsidRDefault="00DC4DD1" w14:paraId="6019659F" w14:textId="77777777">
      <w:pPr>
        <w:spacing w:after="0" w:line="240" w:lineRule="auto"/>
      </w:pPr>
      <w:r>
        <w:continuationSeparator/>
      </w:r>
    </w:p>
  </w:footnote>
  <w:footnote w:type="continuationNotice" w:id="1">
    <w:p w:rsidR="00DC4DD1" w:rsidRDefault="00DC4DD1" w14:paraId="7B8B7E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bLnj7Qm" int2:invalidationBookmarkName="" int2:hashCode="5J9ufBjW6b1sWU" int2:id="RP953fmm">
      <int2:state int2:value="Rejected" int2:type="AugLoop_Text_Critique"/>
    </int2:bookmark>
    <int2:bookmark int2:bookmarkName="_Int_PLMn9n2h" int2:invalidationBookmarkName="" int2:hashCode="SoLLbbU372xbU9" int2:id="YEjHLXi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253A"/>
    <w:multiLevelType w:val="multilevel"/>
    <w:tmpl w:val="D620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6025EF"/>
    <w:multiLevelType w:val="multilevel"/>
    <w:tmpl w:val="F6E0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A64CD3"/>
    <w:multiLevelType w:val="multilevel"/>
    <w:tmpl w:val="E188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90A39FF"/>
    <w:multiLevelType w:val="multilevel"/>
    <w:tmpl w:val="691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A64DAF"/>
    <w:multiLevelType w:val="hybridMultilevel"/>
    <w:tmpl w:val="0F080C70"/>
    <w:lvl w:ilvl="0" w:tplc="916C5A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B42C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8ECC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06B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146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4A47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14B0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41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B87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7E397B"/>
    <w:multiLevelType w:val="multilevel"/>
    <w:tmpl w:val="A23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73E0B94"/>
    <w:multiLevelType w:val="hybridMultilevel"/>
    <w:tmpl w:val="8F04327A"/>
    <w:lvl w:ilvl="0" w:tplc="F87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A271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16C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F48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D24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01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B86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7EE6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184F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8333AF"/>
    <w:multiLevelType w:val="multilevel"/>
    <w:tmpl w:val="F278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CD40C9E"/>
    <w:multiLevelType w:val="multilevel"/>
    <w:tmpl w:val="5D08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4EF3515"/>
    <w:multiLevelType w:val="multilevel"/>
    <w:tmpl w:val="6804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D946284"/>
    <w:multiLevelType w:val="multilevel"/>
    <w:tmpl w:val="4474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8B0325F"/>
    <w:multiLevelType w:val="multilevel"/>
    <w:tmpl w:val="3DF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02B1858"/>
    <w:multiLevelType w:val="multilevel"/>
    <w:tmpl w:val="26D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589008C"/>
    <w:multiLevelType w:val="multilevel"/>
    <w:tmpl w:val="6AD8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BDA549C"/>
    <w:multiLevelType w:val="multilevel"/>
    <w:tmpl w:val="54E6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E038B14"/>
    <w:multiLevelType w:val="hybridMultilevel"/>
    <w:tmpl w:val="3D26673A"/>
    <w:lvl w:ilvl="0" w:tplc="968E4C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747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381B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FA13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F83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20B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1C53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00A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F405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F112F7B"/>
    <w:multiLevelType w:val="multilevel"/>
    <w:tmpl w:val="8780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05D6092"/>
    <w:multiLevelType w:val="multilevel"/>
    <w:tmpl w:val="F61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221F9A8"/>
    <w:multiLevelType w:val="hybridMultilevel"/>
    <w:tmpl w:val="B08C5CD6"/>
    <w:lvl w:ilvl="0" w:tplc="15E688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A8A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1AD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347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A65C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1070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08AF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88C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A3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3EFF37"/>
    <w:multiLevelType w:val="hybridMultilevel"/>
    <w:tmpl w:val="6C5A488C"/>
    <w:lvl w:ilvl="0" w:tplc="802E0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1286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426A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CED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86F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4CAD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C06D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148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E8B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985D43"/>
    <w:multiLevelType w:val="multilevel"/>
    <w:tmpl w:val="22BC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82019565">
    <w:abstractNumId w:val="17"/>
  </w:num>
  <w:num w:numId="2" w16cid:durableId="1286043708">
    <w:abstractNumId w:val="7"/>
  </w:num>
  <w:num w:numId="3" w16cid:durableId="1539317935">
    <w:abstractNumId w:val="5"/>
  </w:num>
  <w:num w:numId="4" w16cid:durableId="1025980114">
    <w:abstractNumId w:val="20"/>
  </w:num>
  <w:num w:numId="5" w16cid:durableId="2096703140">
    <w:abstractNumId w:val="21"/>
  </w:num>
  <w:num w:numId="6" w16cid:durableId="411242946">
    <w:abstractNumId w:val="14"/>
  </w:num>
  <w:num w:numId="7" w16cid:durableId="645012481">
    <w:abstractNumId w:val="4"/>
  </w:num>
  <w:num w:numId="8" w16cid:durableId="688917375">
    <w:abstractNumId w:val="10"/>
  </w:num>
  <w:num w:numId="9" w16cid:durableId="1689522843">
    <w:abstractNumId w:val="13"/>
  </w:num>
  <w:num w:numId="10" w16cid:durableId="459423089">
    <w:abstractNumId w:val="9"/>
  </w:num>
  <w:num w:numId="11" w16cid:durableId="1360424751">
    <w:abstractNumId w:val="11"/>
  </w:num>
  <w:num w:numId="12" w16cid:durableId="2123567874">
    <w:abstractNumId w:val="8"/>
  </w:num>
  <w:num w:numId="13" w16cid:durableId="1513228649">
    <w:abstractNumId w:val="19"/>
  </w:num>
  <w:num w:numId="14" w16cid:durableId="822355540">
    <w:abstractNumId w:val="6"/>
  </w:num>
  <w:num w:numId="15" w16cid:durableId="1229877588">
    <w:abstractNumId w:val="16"/>
  </w:num>
  <w:num w:numId="16" w16cid:durableId="1898517034">
    <w:abstractNumId w:val="15"/>
  </w:num>
  <w:num w:numId="17" w16cid:durableId="1617831590">
    <w:abstractNumId w:val="3"/>
  </w:num>
  <w:num w:numId="18" w16cid:durableId="539365573">
    <w:abstractNumId w:val="1"/>
  </w:num>
  <w:num w:numId="19" w16cid:durableId="582178219">
    <w:abstractNumId w:val="2"/>
  </w:num>
  <w:num w:numId="20" w16cid:durableId="787429952">
    <w:abstractNumId w:val="12"/>
  </w:num>
  <w:num w:numId="21" w16cid:durableId="1868564423">
    <w:abstractNumId w:val="18"/>
  </w:num>
  <w:num w:numId="22" w16cid:durableId="342320778">
    <w:abstractNumId w:val="0"/>
  </w:num>
  <w:num w:numId="23" w16cid:durableId="14348655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1506F"/>
    <w:rsid w:val="00045FB2"/>
    <w:rsid w:val="000469CD"/>
    <w:rsid w:val="000609B3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16814"/>
    <w:rsid w:val="00120799"/>
    <w:rsid w:val="00141EE4"/>
    <w:rsid w:val="00142871"/>
    <w:rsid w:val="00180374"/>
    <w:rsid w:val="00180818"/>
    <w:rsid w:val="0018552D"/>
    <w:rsid w:val="001923A7"/>
    <w:rsid w:val="001A1D34"/>
    <w:rsid w:val="002224E6"/>
    <w:rsid w:val="00223EE0"/>
    <w:rsid w:val="00251EF7"/>
    <w:rsid w:val="00257B79"/>
    <w:rsid w:val="00267275"/>
    <w:rsid w:val="00286AB9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83FF2"/>
    <w:rsid w:val="003A12D2"/>
    <w:rsid w:val="003A2A98"/>
    <w:rsid w:val="003B3F79"/>
    <w:rsid w:val="003B76B2"/>
    <w:rsid w:val="003C0367"/>
    <w:rsid w:val="003D7431"/>
    <w:rsid w:val="003DA94A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7597E"/>
    <w:rsid w:val="005802F9"/>
    <w:rsid w:val="005975C4"/>
    <w:rsid w:val="005A7C47"/>
    <w:rsid w:val="005C3C4E"/>
    <w:rsid w:val="005E091A"/>
    <w:rsid w:val="00612EA9"/>
    <w:rsid w:val="0061394C"/>
    <w:rsid w:val="00613C78"/>
    <w:rsid w:val="00637C12"/>
    <w:rsid w:val="00641AF5"/>
    <w:rsid w:val="006501BB"/>
    <w:rsid w:val="006AA2DA"/>
    <w:rsid w:val="006C5C99"/>
    <w:rsid w:val="006D12F4"/>
    <w:rsid w:val="006DA613"/>
    <w:rsid w:val="0072B758"/>
    <w:rsid w:val="0073250C"/>
    <w:rsid w:val="007461DF"/>
    <w:rsid w:val="00756195"/>
    <w:rsid w:val="00757F1D"/>
    <w:rsid w:val="007801E3"/>
    <w:rsid w:val="007AB96E"/>
    <w:rsid w:val="007B266F"/>
    <w:rsid w:val="007D36D1"/>
    <w:rsid w:val="0081084C"/>
    <w:rsid w:val="00824687"/>
    <w:rsid w:val="008341FB"/>
    <w:rsid w:val="00836DC8"/>
    <w:rsid w:val="00844160"/>
    <w:rsid w:val="00852AC5"/>
    <w:rsid w:val="0086524F"/>
    <w:rsid w:val="00883B09"/>
    <w:rsid w:val="008A6BDE"/>
    <w:rsid w:val="008B6642"/>
    <w:rsid w:val="008D0892"/>
    <w:rsid w:val="008E01F5"/>
    <w:rsid w:val="00906115"/>
    <w:rsid w:val="00916E30"/>
    <w:rsid w:val="00935A53"/>
    <w:rsid w:val="009572E5"/>
    <w:rsid w:val="00976CCD"/>
    <w:rsid w:val="00983552"/>
    <w:rsid w:val="00992F5B"/>
    <w:rsid w:val="009E32E9"/>
    <w:rsid w:val="009E7111"/>
    <w:rsid w:val="009F0B14"/>
    <w:rsid w:val="00A10021"/>
    <w:rsid w:val="00A21D32"/>
    <w:rsid w:val="00A464AA"/>
    <w:rsid w:val="00A619D2"/>
    <w:rsid w:val="00A93088"/>
    <w:rsid w:val="00A983C1"/>
    <w:rsid w:val="00AA13FD"/>
    <w:rsid w:val="00AC39A6"/>
    <w:rsid w:val="00AE115D"/>
    <w:rsid w:val="00AF3A47"/>
    <w:rsid w:val="00AF6B9E"/>
    <w:rsid w:val="00B07754"/>
    <w:rsid w:val="00B13E1E"/>
    <w:rsid w:val="00B44BAE"/>
    <w:rsid w:val="00B541EA"/>
    <w:rsid w:val="00B5625C"/>
    <w:rsid w:val="00B6181D"/>
    <w:rsid w:val="00B64096"/>
    <w:rsid w:val="00B84BCD"/>
    <w:rsid w:val="00BA66AF"/>
    <w:rsid w:val="00BC2F85"/>
    <w:rsid w:val="00C044CF"/>
    <w:rsid w:val="00C04C87"/>
    <w:rsid w:val="00C2028E"/>
    <w:rsid w:val="00C2760F"/>
    <w:rsid w:val="00C30F12"/>
    <w:rsid w:val="00C6713A"/>
    <w:rsid w:val="00CA7724"/>
    <w:rsid w:val="00D07195"/>
    <w:rsid w:val="00D33357"/>
    <w:rsid w:val="00DA0F5C"/>
    <w:rsid w:val="00DB5AD3"/>
    <w:rsid w:val="00DC4DD1"/>
    <w:rsid w:val="00DD6AB7"/>
    <w:rsid w:val="00E018E6"/>
    <w:rsid w:val="00E01B38"/>
    <w:rsid w:val="00E33188"/>
    <w:rsid w:val="00E35E15"/>
    <w:rsid w:val="00E61136"/>
    <w:rsid w:val="00E65338"/>
    <w:rsid w:val="00E76A61"/>
    <w:rsid w:val="00EA6954"/>
    <w:rsid w:val="00EB48FA"/>
    <w:rsid w:val="00ED12D6"/>
    <w:rsid w:val="00EF2C86"/>
    <w:rsid w:val="00F253AC"/>
    <w:rsid w:val="00F323CB"/>
    <w:rsid w:val="00F45ECE"/>
    <w:rsid w:val="00F52188"/>
    <w:rsid w:val="00FA6853"/>
    <w:rsid w:val="00FB4E81"/>
    <w:rsid w:val="00FB71F8"/>
    <w:rsid w:val="00FF62D4"/>
    <w:rsid w:val="01147CF1"/>
    <w:rsid w:val="011E90A5"/>
    <w:rsid w:val="012DBA5F"/>
    <w:rsid w:val="012ECBE1"/>
    <w:rsid w:val="013C89BB"/>
    <w:rsid w:val="01889AF7"/>
    <w:rsid w:val="0188C81F"/>
    <w:rsid w:val="018B7D1D"/>
    <w:rsid w:val="01ABAE07"/>
    <w:rsid w:val="0203EEBC"/>
    <w:rsid w:val="020D7ECD"/>
    <w:rsid w:val="020E87B9"/>
    <w:rsid w:val="0256E9C2"/>
    <w:rsid w:val="025AB068"/>
    <w:rsid w:val="0265D916"/>
    <w:rsid w:val="0287A522"/>
    <w:rsid w:val="02B06091"/>
    <w:rsid w:val="02C34035"/>
    <w:rsid w:val="02D4932B"/>
    <w:rsid w:val="02F70DF1"/>
    <w:rsid w:val="031126DA"/>
    <w:rsid w:val="031B5EDC"/>
    <w:rsid w:val="033CB92B"/>
    <w:rsid w:val="037F03BE"/>
    <w:rsid w:val="0395DE43"/>
    <w:rsid w:val="03A720DB"/>
    <w:rsid w:val="03AEBCC4"/>
    <w:rsid w:val="03B1A1F9"/>
    <w:rsid w:val="03B54CE0"/>
    <w:rsid w:val="03F750F6"/>
    <w:rsid w:val="04042D89"/>
    <w:rsid w:val="042C5EC1"/>
    <w:rsid w:val="042EBDDD"/>
    <w:rsid w:val="0457B226"/>
    <w:rsid w:val="048AF0CC"/>
    <w:rsid w:val="048EDC0B"/>
    <w:rsid w:val="049F333B"/>
    <w:rsid w:val="04A6B37C"/>
    <w:rsid w:val="04ACF73B"/>
    <w:rsid w:val="04B97800"/>
    <w:rsid w:val="04CC67E4"/>
    <w:rsid w:val="04DF67BD"/>
    <w:rsid w:val="04E0C0A2"/>
    <w:rsid w:val="04EDAFA3"/>
    <w:rsid w:val="04F43381"/>
    <w:rsid w:val="055ED7A4"/>
    <w:rsid w:val="0561324B"/>
    <w:rsid w:val="05666028"/>
    <w:rsid w:val="05A30BC8"/>
    <w:rsid w:val="05DFC9F2"/>
    <w:rsid w:val="05EAC850"/>
    <w:rsid w:val="061C866F"/>
    <w:rsid w:val="0626C12D"/>
    <w:rsid w:val="062EAEB3"/>
    <w:rsid w:val="063410F5"/>
    <w:rsid w:val="063BB42F"/>
    <w:rsid w:val="064080CB"/>
    <w:rsid w:val="067459ED"/>
    <w:rsid w:val="06ABF498"/>
    <w:rsid w:val="06D1351B"/>
    <w:rsid w:val="06D34F80"/>
    <w:rsid w:val="06E4F37A"/>
    <w:rsid w:val="06FA40BB"/>
    <w:rsid w:val="07132FFA"/>
    <w:rsid w:val="0715E6B4"/>
    <w:rsid w:val="073164E4"/>
    <w:rsid w:val="07530AD5"/>
    <w:rsid w:val="079B983C"/>
    <w:rsid w:val="07F809A3"/>
    <w:rsid w:val="0815D1A2"/>
    <w:rsid w:val="0817087F"/>
    <w:rsid w:val="082A658D"/>
    <w:rsid w:val="082C253D"/>
    <w:rsid w:val="087CC8AB"/>
    <w:rsid w:val="0888DCAC"/>
    <w:rsid w:val="08978935"/>
    <w:rsid w:val="08B44BAC"/>
    <w:rsid w:val="08E1ABA1"/>
    <w:rsid w:val="0903C8A0"/>
    <w:rsid w:val="09232879"/>
    <w:rsid w:val="092521F1"/>
    <w:rsid w:val="09440DC4"/>
    <w:rsid w:val="095E61EF"/>
    <w:rsid w:val="09B54572"/>
    <w:rsid w:val="0A0DB73F"/>
    <w:rsid w:val="0A13E387"/>
    <w:rsid w:val="0A38D31E"/>
    <w:rsid w:val="0A4C3EC5"/>
    <w:rsid w:val="0A554C3D"/>
    <w:rsid w:val="0A6C3DCB"/>
    <w:rsid w:val="0A712302"/>
    <w:rsid w:val="0A73C75D"/>
    <w:rsid w:val="0A7656D8"/>
    <w:rsid w:val="0A9557F9"/>
    <w:rsid w:val="0AAB186B"/>
    <w:rsid w:val="0AC5DA6E"/>
    <w:rsid w:val="0AE0F4F0"/>
    <w:rsid w:val="0B021FD6"/>
    <w:rsid w:val="0B0F7702"/>
    <w:rsid w:val="0B534F75"/>
    <w:rsid w:val="0B73CB4B"/>
    <w:rsid w:val="0B86A579"/>
    <w:rsid w:val="0B98673B"/>
    <w:rsid w:val="0BC7C8AF"/>
    <w:rsid w:val="0BE60D95"/>
    <w:rsid w:val="0BF106BF"/>
    <w:rsid w:val="0BF3D2F5"/>
    <w:rsid w:val="0C0F97BE"/>
    <w:rsid w:val="0C3BE205"/>
    <w:rsid w:val="0C49F641"/>
    <w:rsid w:val="0C4DC44A"/>
    <w:rsid w:val="0C5CC2B3"/>
    <w:rsid w:val="0C7CC551"/>
    <w:rsid w:val="0C7F9B34"/>
    <w:rsid w:val="0C8313AD"/>
    <w:rsid w:val="0C88CCBD"/>
    <w:rsid w:val="0C8BBB96"/>
    <w:rsid w:val="0C9A648F"/>
    <w:rsid w:val="0CB80920"/>
    <w:rsid w:val="0CE13EFC"/>
    <w:rsid w:val="0CE9F737"/>
    <w:rsid w:val="0CF83463"/>
    <w:rsid w:val="0D128AFC"/>
    <w:rsid w:val="0D60C32D"/>
    <w:rsid w:val="0D622859"/>
    <w:rsid w:val="0DE9435F"/>
    <w:rsid w:val="0DFC355F"/>
    <w:rsid w:val="0E075ADB"/>
    <w:rsid w:val="0E1895B2"/>
    <w:rsid w:val="0E1EE40E"/>
    <w:rsid w:val="0E25B781"/>
    <w:rsid w:val="0E53D981"/>
    <w:rsid w:val="0E6A8180"/>
    <w:rsid w:val="0E864A03"/>
    <w:rsid w:val="0E90FBF1"/>
    <w:rsid w:val="0EC01131"/>
    <w:rsid w:val="0EDA9127"/>
    <w:rsid w:val="0EEF3EC2"/>
    <w:rsid w:val="0F079451"/>
    <w:rsid w:val="0F28BD60"/>
    <w:rsid w:val="0F342F32"/>
    <w:rsid w:val="0F5A011F"/>
    <w:rsid w:val="0F9F9955"/>
    <w:rsid w:val="0FA02CD4"/>
    <w:rsid w:val="0FB46613"/>
    <w:rsid w:val="0FB921FB"/>
    <w:rsid w:val="0FE0100B"/>
    <w:rsid w:val="100AF5F3"/>
    <w:rsid w:val="1012B735"/>
    <w:rsid w:val="101352B4"/>
    <w:rsid w:val="101625DC"/>
    <w:rsid w:val="102FFBFB"/>
    <w:rsid w:val="10473C6E"/>
    <w:rsid w:val="1055D514"/>
    <w:rsid w:val="10946801"/>
    <w:rsid w:val="10BCD407"/>
    <w:rsid w:val="10C48DC1"/>
    <w:rsid w:val="10CB4793"/>
    <w:rsid w:val="10ED8F59"/>
    <w:rsid w:val="112358B6"/>
    <w:rsid w:val="112C4AE0"/>
    <w:rsid w:val="115823FA"/>
    <w:rsid w:val="115B534C"/>
    <w:rsid w:val="11621B6D"/>
    <w:rsid w:val="1185BE3D"/>
    <w:rsid w:val="119DA6AE"/>
    <w:rsid w:val="11A1DFCE"/>
    <w:rsid w:val="11BDEAC5"/>
    <w:rsid w:val="11CA87AA"/>
    <w:rsid w:val="11E3EDF6"/>
    <w:rsid w:val="1201BC5E"/>
    <w:rsid w:val="1214D661"/>
    <w:rsid w:val="1228D0CD"/>
    <w:rsid w:val="122C9909"/>
    <w:rsid w:val="1258A468"/>
    <w:rsid w:val="125F677E"/>
    <w:rsid w:val="12620415"/>
    <w:rsid w:val="126614D9"/>
    <w:rsid w:val="1277AAE7"/>
    <w:rsid w:val="1279867F"/>
    <w:rsid w:val="12862301"/>
    <w:rsid w:val="12D53F6B"/>
    <w:rsid w:val="12D66B70"/>
    <w:rsid w:val="12DE2014"/>
    <w:rsid w:val="12F335EF"/>
    <w:rsid w:val="12F958B7"/>
    <w:rsid w:val="132DF776"/>
    <w:rsid w:val="134064AA"/>
    <w:rsid w:val="1341E9A1"/>
    <w:rsid w:val="1366580B"/>
    <w:rsid w:val="137AF4C4"/>
    <w:rsid w:val="138757F1"/>
    <w:rsid w:val="139445BD"/>
    <w:rsid w:val="13BA1AD0"/>
    <w:rsid w:val="13DEC9C7"/>
    <w:rsid w:val="14045D21"/>
    <w:rsid w:val="14407118"/>
    <w:rsid w:val="1449E671"/>
    <w:rsid w:val="145489C4"/>
    <w:rsid w:val="14851E1C"/>
    <w:rsid w:val="14870426"/>
    <w:rsid w:val="14B0B074"/>
    <w:rsid w:val="14C9D6C0"/>
    <w:rsid w:val="14E2EFD7"/>
    <w:rsid w:val="14E62858"/>
    <w:rsid w:val="1510EE71"/>
    <w:rsid w:val="155DF673"/>
    <w:rsid w:val="158E0E88"/>
    <w:rsid w:val="1590452A"/>
    <w:rsid w:val="1594F29C"/>
    <w:rsid w:val="159C6735"/>
    <w:rsid w:val="15A801CA"/>
    <w:rsid w:val="15B12741"/>
    <w:rsid w:val="160D9F85"/>
    <w:rsid w:val="165317C1"/>
    <w:rsid w:val="168AD682"/>
    <w:rsid w:val="16BE6B78"/>
    <w:rsid w:val="16C41D5D"/>
    <w:rsid w:val="16D60DD8"/>
    <w:rsid w:val="16DF311C"/>
    <w:rsid w:val="16DF4FBC"/>
    <w:rsid w:val="16FD676B"/>
    <w:rsid w:val="17055265"/>
    <w:rsid w:val="17146BF9"/>
    <w:rsid w:val="171F6D13"/>
    <w:rsid w:val="17227E16"/>
    <w:rsid w:val="1733CF45"/>
    <w:rsid w:val="173969D4"/>
    <w:rsid w:val="174DE022"/>
    <w:rsid w:val="17A50D2B"/>
    <w:rsid w:val="17D2BC90"/>
    <w:rsid w:val="17D74916"/>
    <w:rsid w:val="17E0A2DE"/>
    <w:rsid w:val="1801F1B5"/>
    <w:rsid w:val="183995C4"/>
    <w:rsid w:val="185A3BD9"/>
    <w:rsid w:val="185A6765"/>
    <w:rsid w:val="186A5EA2"/>
    <w:rsid w:val="18A897CC"/>
    <w:rsid w:val="18B7C3DA"/>
    <w:rsid w:val="18C99C33"/>
    <w:rsid w:val="190C4C08"/>
    <w:rsid w:val="19241097"/>
    <w:rsid w:val="1972D0E5"/>
    <w:rsid w:val="197FA505"/>
    <w:rsid w:val="19916641"/>
    <w:rsid w:val="19B054E7"/>
    <w:rsid w:val="19B91558"/>
    <w:rsid w:val="19C36299"/>
    <w:rsid w:val="19FBA71A"/>
    <w:rsid w:val="1A03EC97"/>
    <w:rsid w:val="1A0D05A6"/>
    <w:rsid w:val="1A111AF4"/>
    <w:rsid w:val="1A34930F"/>
    <w:rsid w:val="1A3FE173"/>
    <w:rsid w:val="1A5A1ED8"/>
    <w:rsid w:val="1A6B98C6"/>
    <w:rsid w:val="1A807C74"/>
    <w:rsid w:val="1A8B64CE"/>
    <w:rsid w:val="1ADF03A2"/>
    <w:rsid w:val="1AEB791C"/>
    <w:rsid w:val="1AEC2928"/>
    <w:rsid w:val="1AF00F10"/>
    <w:rsid w:val="1B2EAA29"/>
    <w:rsid w:val="1B33C69C"/>
    <w:rsid w:val="1B45D2C9"/>
    <w:rsid w:val="1B54428F"/>
    <w:rsid w:val="1B739CD1"/>
    <w:rsid w:val="1B8D00F5"/>
    <w:rsid w:val="1B91DC9B"/>
    <w:rsid w:val="1BBC1463"/>
    <w:rsid w:val="1BBF82FB"/>
    <w:rsid w:val="1BCDFD08"/>
    <w:rsid w:val="1BDA3B5F"/>
    <w:rsid w:val="1BF2C933"/>
    <w:rsid w:val="1C076807"/>
    <w:rsid w:val="1C0D1A0E"/>
    <w:rsid w:val="1C34E6A7"/>
    <w:rsid w:val="1C4C1F4E"/>
    <w:rsid w:val="1C57FA6A"/>
    <w:rsid w:val="1C5FBDCE"/>
    <w:rsid w:val="1C7763D9"/>
    <w:rsid w:val="1C8AD4A0"/>
    <w:rsid w:val="1CA1B5C0"/>
    <w:rsid w:val="1CA9723E"/>
    <w:rsid w:val="1CCC9ABD"/>
    <w:rsid w:val="1CE9B0AE"/>
    <w:rsid w:val="1CF3FA71"/>
    <w:rsid w:val="1CF5B42A"/>
    <w:rsid w:val="1D00BA12"/>
    <w:rsid w:val="1D7F5B8D"/>
    <w:rsid w:val="1D8A0485"/>
    <w:rsid w:val="1D8EAE97"/>
    <w:rsid w:val="1D91BF9A"/>
    <w:rsid w:val="1DCE3447"/>
    <w:rsid w:val="1DE6B778"/>
    <w:rsid w:val="1DF6EB9F"/>
    <w:rsid w:val="1E2A58FB"/>
    <w:rsid w:val="1E2DF858"/>
    <w:rsid w:val="1E3684DD"/>
    <w:rsid w:val="1E37E08A"/>
    <w:rsid w:val="1E69FD4B"/>
    <w:rsid w:val="1E75B898"/>
    <w:rsid w:val="1EA400F5"/>
    <w:rsid w:val="1EAB53A1"/>
    <w:rsid w:val="1EB97D98"/>
    <w:rsid w:val="1ED73EA0"/>
    <w:rsid w:val="1F10CB69"/>
    <w:rsid w:val="1F114198"/>
    <w:rsid w:val="1F1C50AD"/>
    <w:rsid w:val="1F2D8FFB"/>
    <w:rsid w:val="1F45E136"/>
    <w:rsid w:val="1F59C356"/>
    <w:rsid w:val="1F776B87"/>
    <w:rsid w:val="1F9D38C5"/>
    <w:rsid w:val="1FA0F8F0"/>
    <w:rsid w:val="1FCD5380"/>
    <w:rsid w:val="1FCDE68F"/>
    <w:rsid w:val="1FED0970"/>
    <w:rsid w:val="200F7F7C"/>
    <w:rsid w:val="2044D04E"/>
    <w:rsid w:val="20484089"/>
    <w:rsid w:val="2070ED95"/>
    <w:rsid w:val="2086FDEA"/>
    <w:rsid w:val="2089C464"/>
    <w:rsid w:val="20B1567F"/>
    <w:rsid w:val="20DA2EE8"/>
    <w:rsid w:val="20E77BBE"/>
    <w:rsid w:val="20F06FC9"/>
    <w:rsid w:val="210E389C"/>
    <w:rsid w:val="213AC221"/>
    <w:rsid w:val="2142F243"/>
    <w:rsid w:val="21911F36"/>
    <w:rsid w:val="21A1E385"/>
    <w:rsid w:val="21C173BD"/>
    <w:rsid w:val="21C48300"/>
    <w:rsid w:val="222F1B0B"/>
    <w:rsid w:val="223067A4"/>
    <w:rsid w:val="2239E29E"/>
    <w:rsid w:val="224458FB"/>
    <w:rsid w:val="224FF3A4"/>
    <w:rsid w:val="225607BC"/>
    <w:rsid w:val="22693ACE"/>
    <w:rsid w:val="227826BC"/>
    <w:rsid w:val="22AEA925"/>
    <w:rsid w:val="230B51AD"/>
    <w:rsid w:val="23224D71"/>
    <w:rsid w:val="232BFBFB"/>
    <w:rsid w:val="233115DC"/>
    <w:rsid w:val="2338B45C"/>
    <w:rsid w:val="233D6E6E"/>
    <w:rsid w:val="23686947"/>
    <w:rsid w:val="236DC5EF"/>
    <w:rsid w:val="2398C1F3"/>
    <w:rsid w:val="239CEE80"/>
    <w:rsid w:val="23DCF932"/>
    <w:rsid w:val="23E4C7BE"/>
    <w:rsid w:val="23E90462"/>
    <w:rsid w:val="243ACE23"/>
    <w:rsid w:val="2454AE42"/>
    <w:rsid w:val="247EEE31"/>
    <w:rsid w:val="248D78EA"/>
    <w:rsid w:val="24D5D4F1"/>
    <w:rsid w:val="24D93ECF"/>
    <w:rsid w:val="24DC4B44"/>
    <w:rsid w:val="24F5C204"/>
    <w:rsid w:val="24F96CBC"/>
    <w:rsid w:val="255173C5"/>
    <w:rsid w:val="255C48EC"/>
    <w:rsid w:val="257AB4A0"/>
    <w:rsid w:val="258BE50F"/>
    <w:rsid w:val="25AEEDE3"/>
    <w:rsid w:val="25E2183C"/>
    <w:rsid w:val="2620F7C0"/>
    <w:rsid w:val="263A5B99"/>
    <w:rsid w:val="26909472"/>
    <w:rsid w:val="26D7C752"/>
    <w:rsid w:val="26F3EC41"/>
    <w:rsid w:val="26F9D476"/>
    <w:rsid w:val="2715A3F2"/>
    <w:rsid w:val="271BD75F"/>
    <w:rsid w:val="2749F30F"/>
    <w:rsid w:val="274BCBB3"/>
    <w:rsid w:val="275BA77B"/>
    <w:rsid w:val="277DBDAF"/>
    <w:rsid w:val="279280E1"/>
    <w:rsid w:val="279B172D"/>
    <w:rsid w:val="27A7E499"/>
    <w:rsid w:val="28027950"/>
    <w:rsid w:val="2809A9AE"/>
    <w:rsid w:val="281141AA"/>
    <w:rsid w:val="28268854"/>
    <w:rsid w:val="283137BB"/>
    <w:rsid w:val="2831E0E0"/>
    <w:rsid w:val="283BDA6A"/>
    <w:rsid w:val="287AB679"/>
    <w:rsid w:val="28B54CEE"/>
    <w:rsid w:val="28DAB605"/>
    <w:rsid w:val="28E5C370"/>
    <w:rsid w:val="28EAE055"/>
    <w:rsid w:val="28EDB0F6"/>
    <w:rsid w:val="29109C4C"/>
    <w:rsid w:val="29A5C14A"/>
    <w:rsid w:val="29F282F6"/>
    <w:rsid w:val="29F61D98"/>
    <w:rsid w:val="29FC1807"/>
    <w:rsid w:val="2A26AA6E"/>
    <w:rsid w:val="2A32E56C"/>
    <w:rsid w:val="2A5730AF"/>
    <w:rsid w:val="2A6D319F"/>
    <w:rsid w:val="2A768666"/>
    <w:rsid w:val="2A76A064"/>
    <w:rsid w:val="2ABB06A5"/>
    <w:rsid w:val="2AD8C7A7"/>
    <w:rsid w:val="2AD99D34"/>
    <w:rsid w:val="2AFFB86C"/>
    <w:rsid w:val="2B0FEDF1"/>
    <w:rsid w:val="2B183C32"/>
    <w:rsid w:val="2B18C1B1"/>
    <w:rsid w:val="2B1B01B1"/>
    <w:rsid w:val="2B21443D"/>
    <w:rsid w:val="2B270518"/>
    <w:rsid w:val="2B2BC3D8"/>
    <w:rsid w:val="2B377DD5"/>
    <w:rsid w:val="2B59D1D4"/>
    <w:rsid w:val="2B7EA024"/>
    <w:rsid w:val="2BABC802"/>
    <w:rsid w:val="2BBD0469"/>
    <w:rsid w:val="2BF09506"/>
    <w:rsid w:val="2BFF40D3"/>
    <w:rsid w:val="2BFFCD6F"/>
    <w:rsid w:val="2C090200"/>
    <w:rsid w:val="2C231AE9"/>
    <w:rsid w:val="2C4C57D5"/>
    <w:rsid w:val="2D0F12D6"/>
    <w:rsid w:val="2D2D289B"/>
    <w:rsid w:val="2D2DD14F"/>
    <w:rsid w:val="2D4ADAF5"/>
    <w:rsid w:val="2D5C50D2"/>
    <w:rsid w:val="2D7E6950"/>
    <w:rsid w:val="2DB8C782"/>
    <w:rsid w:val="2DB93493"/>
    <w:rsid w:val="2DC02EC7"/>
    <w:rsid w:val="2DD813A7"/>
    <w:rsid w:val="2DED2DE7"/>
    <w:rsid w:val="2E1E6B5C"/>
    <w:rsid w:val="2E49F361"/>
    <w:rsid w:val="2E4A70DC"/>
    <w:rsid w:val="2E6A4964"/>
    <w:rsid w:val="2E741A78"/>
    <w:rsid w:val="2E804035"/>
    <w:rsid w:val="2E827DFA"/>
    <w:rsid w:val="2E857F07"/>
    <w:rsid w:val="2E90A7CE"/>
    <w:rsid w:val="2E989554"/>
    <w:rsid w:val="2EB4D17E"/>
    <w:rsid w:val="2EC34AD0"/>
    <w:rsid w:val="2ECA1C78"/>
    <w:rsid w:val="2F01D9F6"/>
    <w:rsid w:val="2F0CBA54"/>
    <w:rsid w:val="2F1D1AF7"/>
    <w:rsid w:val="2F2048DE"/>
    <w:rsid w:val="2F38BE7E"/>
    <w:rsid w:val="2F40A2C2"/>
    <w:rsid w:val="2F4646DE"/>
    <w:rsid w:val="2F62A931"/>
    <w:rsid w:val="2F6BC391"/>
    <w:rsid w:val="2F7E7A89"/>
    <w:rsid w:val="2FBF7690"/>
    <w:rsid w:val="2FC40A82"/>
    <w:rsid w:val="2FC8E7DD"/>
    <w:rsid w:val="2FCD15EB"/>
    <w:rsid w:val="30133ACF"/>
    <w:rsid w:val="303CADF9"/>
    <w:rsid w:val="307B079F"/>
    <w:rsid w:val="30DD8962"/>
    <w:rsid w:val="30F16625"/>
    <w:rsid w:val="30F57F8D"/>
    <w:rsid w:val="31019F30"/>
    <w:rsid w:val="310E8119"/>
    <w:rsid w:val="31289B50"/>
    <w:rsid w:val="3197AAD2"/>
    <w:rsid w:val="31D35D71"/>
    <w:rsid w:val="31E49848"/>
    <w:rsid w:val="31F72720"/>
    <w:rsid w:val="3218CB93"/>
    <w:rsid w:val="322A7E8A"/>
    <w:rsid w:val="322CA368"/>
    <w:rsid w:val="3233933E"/>
    <w:rsid w:val="323A8E9E"/>
    <w:rsid w:val="325AB09D"/>
    <w:rsid w:val="32856754"/>
    <w:rsid w:val="328A8DD1"/>
    <w:rsid w:val="329993D5"/>
    <w:rsid w:val="329FA250"/>
    <w:rsid w:val="32AB0348"/>
    <w:rsid w:val="32F1DC7F"/>
    <w:rsid w:val="33176D3A"/>
    <w:rsid w:val="3321FC54"/>
    <w:rsid w:val="3322A823"/>
    <w:rsid w:val="3333D2B6"/>
    <w:rsid w:val="333C27D6"/>
    <w:rsid w:val="3352DE1A"/>
    <w:rsid w:val="336F2DD2"/>
    <w:rsid w:val="337715B8"/>
    <w:rsid w:val="33A993AD"/>
    <w:rsid w:val="33B5D5B4"/>
    <w:rsid w:val="33C64EEB"/>
    <w:rsid w:val="33EE341D"/>
    <w:rsid w:val="34185F98"/>
    <w:rsid w:val="34361A54"/>
    <w:rsid w:val="34905A72"/>
    <w:rsid w:val="34A0870E"/>
    <w:rsid w:val="34CD021B"/>
    <w:rsid w:val="34FF84AE"/>
    <w:rsid w:val="350AFE33"/>
    <w:rsid w:val="350BF02F"/>
    <w:rsid w:val="351C4C64"/>
    <w:rsid w:val="353F7AD4"/>
    <w:rsid w:val="3545DF65"/>
    <w:rsid w:val="354F8BA8"/>
    <w:rsid w:val="354FC972"/>
    <w:rsid w:val="3559EA41"/>
    <w:rsid w:val="3596A6E6"/>
    <w:rsid w:val="35A61E7E"/>
    <w:rsid w:val="35B03564"/>
    <w:rsid w:val="35BD0816"/>
    <w:rsid w:val="35D1EAB5"/>
    <w:rsid w:val="3603AFB2"/>
    <w:rsid w:val="36075471"/>
    <w:rsid w:val="360935FC"/>
    <w:rsid w:val="361342ED"/>
    <w:rsid w:val="3618C571"/>
    <w:rsid w:val="361BAD66"/>
    <w:rsid w:val="362A5A9F"/>
    <w:rsid w:val="3649F49C"/>
    <w:rsid w:val="364DD1F1"/>
    <w:rsid w:val="3668D27C"/>
    <w:rsid w:val="36978F3B"/>
    <w:rsid w:val="36A6CE94"/>
    <w:rsid w:val="36B65093"/>
    <w:rsid w:val="36BBA159"/>
    <w:rsid w:val="36CF5BB8"/>
    <w:rsid w:val="36ED59B6"/>
    <w:rsid w:val="36F34B0D"/>
    <w:rsid w:val="371F4C4E"/>
    <w:rsid w:val="372F5B2B"/>
    <w:rsid w:val="377AE7D0"/>
    <w:rsid w:val="37962511"/>
    <w:rsid w:val="37A18801"/>
    <w:rsid w:val="37B34A5F"/>
    <w:rsid w:val="37B5B86D"/>
    <w:rsid w:val="37C05AE3"/>
    <w:rsid w:val="37C54DA2"/>
    <w:rsid w:val="37CC87E9"/>
    <w:rsid w:val="37D7EE3E"/>
    <w:rsid w:val="37F4E69A"/>
    <w:rsid w:val="3828C9F0"/>
    <w:rsid w:val="38795844"/>
    <w:rsid w:val="38CE963B"/>
    <w:rsid w:val="38CF8130"/>
    <w:rsid w:val="38E380F2"/>
    <w:rsid w:val="38E78508"/>
    <w:rsid w:val="38EDBE61"/>
    <w:rsid w:val="38F58E56"/>
    <w:rsid w:val="38FE889A"/>
    <w:rsid w:val="39098B77"/>
    <w:rsid w:val="391BFBC6"/>
    <w:rsid w:val="395B4F61"/>
    <w:rsid w:val="39A4E557"/>
    <w:rsid w:val="39B36C2D"/>
    <w:rsid w:val="39BF428C"/>
    <w:rsid w:val="39C49A51"/>
    <w:rsid w:val="39E2DE6F"/>
    <w:rsid w:val="39F2E0CA"/>
    <w:rsid w:val="39F7D237"/>
    <w:rsid w:val="3A656703"/>
    <w:rsid w:val="3A7F200E"/>
    <w:rsid w:val="3A835569"/>
    <w:rsid w:val="3AC99083"/>
    <w:rsid w:val="3AE4693F"/>
    <w:rsid w:val="3AE622DB"/>
    <w:rsid w:val="3AF1DCF3"/>
    <w:rsid w:val="3AFB88BF"/>
    <w:rsid w:val="3B0E8915"/>
    <w:rsid w:val="3B1FA35D"/>
    <w:rsid w:val="3B38F235"/>
    <w:rsid w:val="3B5B12ED"/>
    <w:rsid w:val="3B5DEFFF"/>
    <w:rsid w:val="3B636749"/>
    <w:rsid w:val="3B7A3FB7"/>
    <w:rsid w:val="3BC25BF2"/>
    <w:rsid w:val="3BDCF4DA"/>
    <w:rsid w:val="3C1DCDB3"/>
    <w:rsid w:val="3C1F25CA"/>
    <w:rsid w:val="3C41A9B1"/>
    <w:rsid w:val="3C42F47F"/>
    <w:rsid w:val="3C4E993E"/>
    <w:rsid w:val="3C9AFD50"/>
    <w:rsid w:val="3CEDA862"/>
    <w:rsid w:val="3D04BEE9"/>
    <w:rsid w:val="3D2F3875"/>
    <w:rsid w:val="3D61B9C9"/>
    <w:rsid w:val="3D6E8981"/>
    <w:rsid w:val="3D84410F"/>
    <w:rsid w:val="3D932D4E"/>
    <w:rsid w:val="3DA2F253"/>
    <w:rsid w:val="3DC544AF"/>
    <w:rsid w:val="3DD21D66"/>
    <w:rsid w:val="3DDCFC9A"/>
    <w:rsid w:val="3DE4C9D3"/>
    <w:rsid w:val="3DFF1659"/>
    <w:rsid w:val="3E0F6D1C"/>
    <w:rsid w:val="3E1AC155"/>
    <w:rsid w:val="3E25617D"/>
    <w:rsid w:val="3E31CAB1"/>
    <w:rsid w:val="3E40CB35"/>
    <w:rsid w:val="3E5A2268"/>
    <w:rsid w:val="3E7C5361"/>
    <w:rsid w:val="3E964FC9"/>
    <w:rsid w:val="3E9E3AC7"/>
    <w:rsid w:val="3ED0FC6B"/>
    <w:rsid w:val="3EE952FC"/>
    <w:rsid w:val="3EEC9A9C"/>
    <w:rsid w:val="3EFE2A53"/>
    <w:rsid w:val="3F0C0ED8"/>
    <w:rsid w:val="3F172C2B"/>
    <w:rsid w:val="3F1D7687"/>
    <w:rsid w:val="3F4C98EB"/>
    <w:rsid w:val="3F65DCD8"/>
    <w:rsid w:val="3FB07AB0"/>
    <w:rsid w:val="3FB7968D"/>
    <w:rsid w:val="3FEF78A8"/>
    <w:rsid w:val="3FEF9B8A"/>
    <w:rsid w:val="3FFA67E7"/>
    <w:rsid w:val="40076B43"/>
    <w:rsid w:val="401B42FF"/>
    <w:rsid w:val="40254924"/>
    <w:rsid w:val="40474B6E"/>
    <w:rsid w:val="404974D3"/>
    <w:rsid w:val="40684711"/>
    <w:rsid w:val="406E05D6"/>
    <w:rsid w:val="409AE034"/>
    <w:rsid w:val="40C148F3"/>
    <w:rsid w:val="40C81EB6"/>
    <w:rsid w:val="40EBBA1A"/>
    <w:rsid w:val="40F7B675"/>
    <w:rsid w:val="41019810"/>
    <w:rsid w:val="411A5176"/>
    <w:rsid w:val="41591799"/>
    <w:rsid w:val="416C2FE8"/>
    <w:rsid w:val="4187D4ED"/>
    <w:rsid w:val="41B3F423"/>
    <w:rsid w:val="41C9175C"/>
    <w:rsid w:val="41D977E4"/>
    <w:rsid w:val="41DD4725"/>
    <w:rsid w:val="41FB83E0"/>
    <w:rsid w:val="422366EF"/>
    <w:rsid w:val="42288DBC"/>
    <w:rsid w:val="4246ED16"/>
    <w:rsid w:val="425746FB"/>
    <w:rsid w:val="42766376"/>
    <w:rsid w:val="428F8BD3"/>
    <w:rsid w:val="4299B3C3"/>
    <w:rsid w:val="42AF35B2"/>
    <w:rsid w:val="42B06DBD"/>
    <w:rsid w:val="42BD915C"/>
    <w:rsid w:val="4300729D"/>
    <w:rsid w:val="430FCF18"/>
    <w:rsid w:val="436227DD"/>
    <w:rsid w:val="43674FE7"/>
    <w:rsid w:val="4367DA07"/>
    <w:rsid w:val="437453B6"/>
    <w:rsid w:val="43D6FDEC"/>
    <w:rsid w:val="441233D7"/>
    <w:rsid w:val="441E3322"/>
    <w:rsid w:val="44483323"/>
    <w:rsid w:val="444B5840"/>
    <w:rsid w:val="445F3F8A"/>
    <w:rsid w:val="449BDF05"/>
    <w:rsid w:val="44CB47EC"/>
    <w:rsid w:val="44F11B3C"/>
    <w:rsid w:val="450029D6"/>
    <w:rsid w:val="450E270C"/>
    <w:rsid w:val="453C8246"/>
    <w:rsid w:val="4544BBE5"/>
    <w:rsid w:val="455A79AC"/>
    <w:rsid w:val="45A78045"/>
    <w:rsid w:val="45AE0438"/>
    <w:rsid w:val="45B8152B"/>
    <w:rsid w:val="45E80E7F"/>
    <w:rsid w:val="46265B4F"/>
    <w:rsid w:val="462678AE"/>
    <w:rsid w:val="46350A8A"/>
    <w:rsid w:val="46470F0E"/>
    <w:rsid w:val="465BB01E"/>
    <w:rsid w:val="46BCF25E"/>
    <w:rsid w:val="46C2A915"/>
    <w:rsid w:val="46E17D4F"/>
    <w:rsid w:val="46EFF59A"/>
    <w:rsid w:val="46FC84F7"/>
    <w:rsid w:val="470B8082"/>
    <w:rsid w:val="472A031E"/>
    <w:rsid w:val="4745E31E"/>
    <w:rsid w:val="474EE96D"/>
    <w:rsid w:val="47AAA20C"/>
    <w:rsid w:val="47EC27AC"/>
    <w:rsid w:val="48007124"/>
    <w:rsid w:val="4830C81F"/>
    <w:rsid w:val="485474A9"/>
    <w:rsid w:val="4864C78F"/>
    <w:rsid w:val="4886E371"/>
    <w:rsid w:val="488BFDFB"/>
    <w:rsid w:val="4892C530"/>
    <w:rsid w:val="48AA3610"/>
    <w:rsid w:val="48D4F4E9"/>
    <w:rsid w:val="48E03657"/>
    <w:rsid w:val="48E52527"/>
    <w:rsid w:val="48EEF127"/>
    <w:rsid w:val="48F6A932"/>
    <w:rsid w:val="48F8933B"/>
    <w:rsid w:val="48FEF495"/>
    <w:rsid w:val="491FAF41"/>
    <w:rsid w:val="494AE323"/>
    <w:rsid w:val="495C875A"/>
    <w:rsid w:val="49625CC8"/>
    <w:rsid w:val="4986F108"/>
    <w:rsid w:val="499A3E0D"/>
    <w:rsid w:val="49A35544"/>
    <w:rsid w:val="49BB09CC"/>
    <w:rsid w:val="49BD329A"/>
    <w:rsid w:val="4A402BF2"/>
    <w:rsid w:val="4A57123D"/>
    <w:rsid w:val="4A81755B"/>
    <w:rsid w:val="4A8962E1"/>
    <w:rsid w:val="4AB73A7D"/>
    <w:rsid w:val="4AF77DC0"/>
    <w:rsid w:val="4B52A3E6"/>
    <w:rsid w:val="4B89E0A3"/>
    <w:rsid w:val="4B8EDC68"/>
    <w:rsid w:val="4BA13DEE"/>
    <w:rsid w:val="4BA621BF"/>
    <w:rsid w:val="4BAC425F"/>
    <w:rsid w:val="4BCEC923"/>
    <w:rsid w:val="4C0AD15D"/>
    <w:rsid w:val="4C2F4B78"/>
    <w:rsid w:val="4C30D760"/>
    <w:rsid w:val="4C493C26"/>
    <w:rsid w:val="4C704FC7"/>
    <w:rsid w:val="4C7887FC"/>
    <w:rsid w:val="4C90F1A6"/>
    <w:rsid w:val="4CDB24C5"/>
    <w:rsid w:val="4CEBD937"/>
    <w:rsid w:val="4CEC9459"/>
    <w:rsid w:val="4CFEA953"/>
    <w:rsid w:val="4CFEBF48"/>
    <w:rsid w:val="4D264C93"/>
    <w:rsid w:val="4D3B8F50"/>
    <w:rsid w:val="4D41F220"/>
    <w:rsid w:val="4D41F673"/>
    <w:rsid w:val="4D4813B3"/>
    <w:rsid w:val="4D645B1B"/>
    <w:rsid w:val="4D808E87"/>
    <w:rsid w:val="4DA47B74"/>
    <w:rsid w:val="4DB6BC2E"/>
    <w:rsid w:val="4DD07FBD"/>
    <w:rsid w:val="4DD91463"/>
    <w:rsid w:val="4DECF973"/>
    <w:rsid w:val="4DF8F727"/>
    <w:rsid w:val="4DFE5EA3"/>
    <w:rsid w:val="4E4D93E7"/>
    <w:rsid w:val="4E5A5B48"/>
    <w:rsid w:val="4E95DB52"/>
    <w:rsid w:val="4E9A79B4"/>
    <w:rsid w:val="4E9E450B"/>
    <w:rsid w:val="4EB6B314"/>
    <w:rsid w:val="4ED40983"/>
    <w:rsid w:val="4EE14EB6"/>
    <w:rsid w:val="4F226F81"/>
    <w:rsid w:val="4F42721F"/>
    <w:rsid w:val="4F477058"/>
    <w:rsid w:val="4F4DB69A"/>
    <w:rsid w:val="4F567A9B"/>
    <w:rsid w:val="4F5CD404"/>
    <w:rsid w:val="4F74BBE9"/>
    <w:rsid w:val="4F8F79D3"/>
    <w:rsid w:val="4F9DE5E8"/>
    <w:rsid w:val="4F9E1BD0"/>
    <w:rsid w:val="4FAB21D3"/>
    <w:rsid w:val="4FB75B0A"/>
    <w:rsid w:val="4FE6D13F"/>
    <w:rsid w:val="4FF4795D"/>
    <w:rsid w:val="501F7295"/>
    <w:rsid w:val="5041FB70"/>
    <w:rsid w:val="5047806F"/>
    <w:rsid w:val="5054A8BC"/>
    <w:rsid w:val="507DEDC7"/>
    <w:rsid w:val="508F4A00"/>
    <w:rsid w:val="5097F2AF"/>
    <w:rsid w:val="509A72FE"/>
    <w:rsid w:val="50B8581D"/>
    <w:rsid w:val="50C1A21F"/>
    <w:rsid w:val="50D1BF93"/>
    <w:rsid w:val="50D3F815"/>
    <w:rsid w:val="5105BEF6"/>
    <w:rsid w:val="510B3752"/>
    <w:rsid w:val="5129F98B"/>
    <w:rsid w:val="5133849B"/>
    <w:rsid w:val="51AE95E8"/>
    <w:rsid w:val="51D39820"/>
    <w:rsid w:val="51DC7A87"/>
    <w:rsid w:val="51F2DCF2"/>
    <w:rsid w:val="5217C5B0"/>
    <w:rsid w:val="522FC6F5"/>
    <w:rsid w:val="52316CCA"/>
    <w:rsid w:val="52408E65"/>
    <w:rsid w:val="526E88F9"/>
    <w:rsid w:val="5272AA56"/>
    <w:rsid w:val="52732337"/>
    <w:rsid w:val="528C8740"/>
    <w:rsid w:val="528CAE7E"/>
    <w:rsid w:val="5295F23E"/>
    <w:rsid w:val="529912E5"/>
    <w:rsid w:val="529FCD5C"/>
    <w:rsid w:val="52CF8695"/>
    <w:rsid w:val="530D1EAC"/>
    <w:rsid w:val="5355A7A6"/>
    <w:rsid w:val="5363215C"/>
    <w:rsid w:val="5364FEF1"/>
    <w:rsid w:val="536F7BC6"/>
    <w:rsid w:val="53735DC8"/>
    <w:rsid w:val="53B39611"/>
    <w:rsid w:val="53B5D3A2"/>
    <w:rsid w:val="53B5D7D1"/>
    <w:rsid w:val="53DA251A"/>
    <w:rsid w:val="53EA744E"/>
    <w:rsid w:val="53FDF7E9"/>
    <w:rsid w:val="542857A1"/>
    <w:rsid w:val="542FA604"/>
    <w:rsid w:val="543765F7"/>
    <w:rsid w:val="54424AE3"/>
    <w:rsid w:val="5479910C"/>
    <w:rsid w:val="54C350AB"/>
    <w:rsid w:val="54EA62EE"/>
    <w:rsid w:val="54ECDD4D"/>
    <w:rsid w:val="55003C60"/>
    <w:rsid w:val="551529BE"/>
    <w:rsid w:val="5526B2F5"/>
    <w:rsid w:val="5547B152"/>
    <w:rsid w:val="5553E623"/>
    <w:rsid w:val="555644A3"/>
    <w:rsid w:val="555C1668"/>
    <w:rsid w:val="5575BB19"/>
    <w:rsid w:val="5585BC32"/>
    <w:rsid w:val="559949B0"/>
    <w:rsid w:val="55BC221A"/>
    <w:rsid w:val="55CC1588"/>
    <w:rsid w:val="55CE1101"/>
    <w:rsid w:val="55F2BA85"/>
    <w:rsid w:val="560AD411"/>
    <w:rsid w:val="56236CF5"/>
    <w:rsid w:val="56305B7D"/>
    <w:rsid w:val="565571CB"/>
    <w:rsid w:val="56632048"/>
    <w:rsid w:val="566BE8EE"/>
    <w:rsid w:val="567D8672"/>
    <w:rsid w:val="568188FB"/>
    <w:rsid w:val="568560A3"/>
    <w:rsid w:val="568FA6C9"/>
    <w:rsid w:val="569597FB"/>
    <w:rsid w:val="56A52E42"/>
    <w:rsid w:val="56ABC9EC"/>
    <w:rsid w:val="56BCF662"/>
    <w:rsid w:val="56BCFFC9"/>
    <w:rsid w:val="56C72B42"/>
    <w:rsid w:val="56C97535"/>
    <w:rsid w:val="56EB36D3"/>
    <w:rsid w:val="57283E4D"/>
    <w:rsid w:val="57601FA1"/>
    <w:rsid w:val="579C5F8F"/>
    <w:rsid w:val="579F7D48"/>
    <w:rsid w:val="57AC694D"/>
    <w:rsid w:val="57B7AD33"/>
    <w:rsid w:val="581830A3"/>
    <w:rsid w:val="5825E7BA"/>
    <w:rsid w:val="582C0406"/>
    <w:rsid w:val="58361BFD"/>
    <w:rsid w:val="583A92F9"/>
    <w:rsid w:val="583BF1CF"/>
    <w:rsid w:val="583FA7CD"/>
    <w:rsid w:val="5860D7C6"/>
    <w:rsid w:val="58AC45D4"/>
    <w:rsid w:val="58D728E9"/>
    <w:rsid w:val="59152997"/>
    <w:rsid w:val="5921C8FC"/>
    <w:rsid w:val="592BCC84"/>
    <w:rsid w:val="59382FF0"/>
    <w:rsid w:val="59428A63"/>
    <w:rsid w:val="5949811F"/>
    <w:rsid w:val="5966CE6A"/>
    <w:rsid w:val="59874E0C"/>
    <w:rsid w:val="598C4546"/>
    <w:rsid w:val="59BC34F8"/>
    <w:rsid w:val="5A3795AB"/>
    <w:rsid w:val="5A5BB36B"/>
    <w:rsid w:val="5A64682C"/>
    <w:rsid w:val="5A7C690F"/>
    <w:rsid w:val="5AB18C67"/>
    <w:rsid w:val="5AB2B71F"/>
    <w:rsid w:val="5ABE4BBA"/>
    <w:rsid w:val="5AD0A1E9"/>
    <w:rsid w:val="5AD40051"/>
    <w:rsid w:val="5AFE79DD"/>
    <w:rsid w:val="5B18731D"/>
    <w:rsid w:val="5B202B8B"/>
    <w:rsid w:val="5B4826AA"/>
    <w:rsid w:val="5B922519"/>
    <w:rsid w:val="5BFFE822"/>
    <w:rsid w:val="5C12C801"/>
    <w:rsid w:val="5C1BD441"/>
    <w:rsid w:val="5C394AB1"/>
    <w:rsid w:val="5C3B570C"/>
    <w:rsid w:val="5C5AC750"/>
    <w:rsid w:val="5C6C2994"/>
    <w:rsid w:val="5C890F67"/>
    <w:rsid w:val="5C8E6575"/>
    <w:rsid w:val="5CD9E645"/>
    <w:rsid w:val="5CE0AAC6"/>
    <w:rsid w:val="5CEB0407"/>
    <w:rsid w:val="5CF6B4B8"/>
    <w:rsid w:val="5D1552F8"/>
    <w:rsid w:val="5D172F31"/>
    <w:rsid w:val="5D3A72A4"/>
    <w:rsid w:val="5D480E63"/>
    <w:rsid w:val="5D4898AB"/>
    <w:rsid w:val="5D8043B9"/>
    <w:rsid w:val="5DF211B9"/>
    <w:rsid w:val="5E24DFC8"/>
    <w:rsid w:val="5E3716BE"/>
    <w:rsid w:val="5E58C550"/>
    <w:rsid w:val="5E8C1A67"/>
    <w:rsid w:val="5EA2B968"/>
    <w:rsid w:val="5EA4B7E4"/>
    <w:rsid w:val="5EB5D3C8"/>
    <w:rsid w:val="5EC2CED4"/>
    <w:rsid w:val="5EC8F639"/>
    <w:rsid w:val="5EFD26E9"/>
    <w:rsid w:val="5F0E427C"/>
    <w:rsid w:val="5F6C69DF"/>
    <w:rsid w:val="5F9E9E73"/>
    <w:rsid w:val="5FAA0930"/>
    <w:rsid w:val="5FCE7F92"/>
    <w:rsid w:val="5FE8068A"/>
    <w:rsid w:val="5FF36F29"/>
    <w:rsid w:val="60019171"/>
    <w:rsid w:val="6006A0C9"/>
    <w:rsid w:val="6028E614"/>
    <w:rsid w:val="6033F099"/>
    <w:rsid w:val="6049627C"/>
    <w:rsid w:val="604CCA49"/>
    <w:rsid w:val="6055314F"/>
    <w:rsid w:val="607FAF25"/>
    <w:rsid w:val="60982F27"/>
    <w:rsid w:val="60B5D116"/>
    <w:rsid w:val="60D54CD5"/>
    <w:rsid w:val="610EC82F"/>
    <w:rsid w:val="611E8472"/>
    <w:rsid w:val="614D165A"/>
    <w:rsid w:val="61561EC3"/>
    <w:rsid w:val="6170FA21"/>
    <w:rsid w:val="61913F66"/>
    <w:rsid w:val="61CB09C1"/>
    <w:rsid w:val="61D30FE7"/>
    <w:rsid w:val="61D7473F"/>
    <w:rsid w:val="61E727E7"/>
    <w:rsid w:val="61FD47A4"/>
    <w:rsid w:val="62251B07"/>
    <w:rsid w:val="6228F5B5"/>
    <w:rsid w:val="623D40B6"/>
    <w:rsid w:val="624073D7"/>
    <w:rsid w:val="6244AFE0"/>
    <w:rsid w:val="6249FF69"/>
    <w:rsid w:val="62665EF5"/>
    <w:rsid w:val="626D5BE1"/>
    <w:rsid w:val="62A375EF"/>
    <w:rsid w:val="62C18923"/>
    <w:rsid w:val="62C433D8"/>
    <w:rsid w:val="62D08C75"/>
    <w:rsid w:val="62DF1236"/>
    <w:rsid w:val="630A87E1"/>
    <w:rsid w:val="6315841A"/>
    <w:rsid w:val="63397FC5"/>
    <w:rsid w:val="633DA8A5"/>
    <w:rsid w:val="6345ADAF"/>
    <w:rsid w:val="63620128"/>
    <w:rsid w:val="6368C6DB"/>
    <w:rsid w:val="6394E636"/>
    <w:rsid w:val="63A53FDF"/>
    <w:rsid w:val="63A61510"/>
    <w:rsid w:val="63B74FE7"/>
    <w:rsid w:val="63F2666E"/>
    <w:rsid w:val="642A9AA3"/>
    <w:rsid w:val="644668F1"/>
    <w:rsid w:val="647E1CDE"/>
    <w:rsid w:val="64CA9A18"/>
    <w:rsid w:val="64DFEFEE"/>
    <w:rsid w:val="6526185B"/>
    <w:rsid w:val="656A4F6C"/>
    <w:rsid w:val="656E92FE"/>
    <w:rsid w:val="658590CA"/>
    <w:rsid w:val="659977FD"/>
    <w:rsid w:val="659C543F"/>
    <w:rsid w:val="65A1C811"/>
    <w:rsid w:val="65A2097A"/>
    <w:rsid w:val="65A52E68"/>
    <w:rsid w:val="65EE07EB"/>
    <w:rsid w:val="662C07BA"/>
    <w:rsid w:val="6649162D"/>
    <w:rsid w:val="6665A292"/>
    <w:rsid w:val="6690977F"/>
    <w:rsid w:val="66A27203"/>
    <w:rsid w:val="66B86FEB"/>
    <w:rsid w:val="66BCB8AC"/>
    <w:rsid w:val="66C3BE9C"/>
    <w:rsid w:val="66C5042A"/>
    <w:rsid w:val="67061FCD"/>
    <w:rsid w:val="670838CE"/>
    <w:rsid w:val="671F482A"/>
    <w:rsid w:val="6772C56B"/>
    <w:rsid w:val="678C1A58"/>
    <w:rsid w:val="678E50D3"/>
    <w:rsid w:val="679C914D"/>
    <w:rsid w:val="67A90684"/>
    <w:rsid w:val="67FDF91E"/>
    <w:rsid w:val="680119C5"/>
    <w:rsid w:val="682E05F8"/>
    <w:rsid w:val="6834E7D9"/>
    <w:rsid w:val="683AED61"/>
    <w:rsid w:val="6860D48B"/>
    <w:rsid w:val="68717C07"/>
    <w:rsid w:val="688AC10A"/>
    <w:rsid w:val="689E9B64"/>
    <w:rsid w:val="68A4092F"/>
    <w:rsid w:val="68A42420"/>
    <w:rsid w:val="68CD33E7"/>
    <w:rsid w:val="68CFE9CE"/>
    <w:rsid w:val="690E95CC"/>
    <w:rsid w:val="694DBD6A"/>
    <w:rsid w:val="69655BA0"/>
    <w:rsid w:val="69863432"/>
    <w:rsid w:val="69865653"/>
    <w:rsid w:val="69AC4413"/>
    <w:rsid w:val="69BA1027"/>
    <w:rsid w:val="69D2BACB"/>
    <w:rsid w:val="69DA12C5"/>
    <w:rsid w:val="69EA4EF3"/>
    <w:rsid w:val="6A1CF5F1"/>
    <w:rsid w:val="6A44BC74"/>
    <w:rsid w:val="6A6047FB"/>
    <w:rsid w:val="6A66A654"/>
    <w:rsid w:val="6A6D8C58"/>
    <w:rsid w:val="6A97EA79"/>
    <w:rsid w:val="6ABDAC03"/>
    <w:rsid w:val="6AD09C00"/>
    <w:rsid w:val="6AE43606"/>
    <w:rsid w:val="6B29DD7E"/>
    <w:rsid w:val="6B438AD9"/>
    <w:rsid w:val="6B4D9DC4"/>
    <w:rsid w:val="6B55E088"/>
    <w:rsid w:val="6B590DF9"/>
    <w:rsid w:val="6B73370A"/>
    <w:rsid w:val="6B75E326"/>
    <w:rsid w:val="6B7DD0AC"/>
    <w:rsid w:val="6B9559DF"/>
    <w:rsid w:val="6BCE2DC0"/>
    <w:rsid w:val="6BD6D852"/>
    <w:rsid w:val="6BD990F0"/>
    <w:rsid w:val="6BDBA9F1"/>
    <w:rsid w:val="6C188991"/>
    <w:rsid w:val="6C1B93AF"/>
    <w:rsid w:val="6C3D15DA"/>
    <w:rsid w:val="6C64FD94"/>
    <w:rsid w:val="6C664182"/>
    <w:rsid w:val="6C715ABD"/>
    <w:rsid w:val="6C91518F"/>
    <w:rsid w:val="6C96D6F2"/>
    <w:rsid w:val="6CCEC15A"/>
    <w:rsid w:val="6CD872B8"/>
    <w:rsid w:val="6CE89541"/>
    <w:rsid w:val="6D1063A7"/>
    <w:rsid w:val="6D11B387"/>
    <w:rsid w:val="6D3069C2"/>
    <w:rsid w:val="6D30B38B"/>
    <w:rsid w:val="6D450E64"/>
    <w:rsid w:val="6D48536F"/>
    <w:rsid w:val="6D4BF926"/>
    <w:rsid w:val="6D632FDA"/>
    <w:rsid w:val="6D777A52"/>
    <w:rsid w:val="6D9EFC84"/>
    <w:rsid w:val="6DD070E4"/>
    <w:rsid w:val="6DD1475A"/>
    <w:rsid w:val="6DDBEE75"/>
    <w:rsid w:val="6DEF3880"/>
    <w:rsid w:val="6E204A7F"/>
    <w:rsid w:val="6E49BE3E"/>
    <w:rsid w:val="6E7E5CFA"/>
    <w:rsid w:val="6E7F3184"/>
    <w:rsid w:val="6EC1C6D7"/>
    <w:rsid w:val="6ECCFAA1"/>
    <w:rsid w:val="6ED535B2"/>
    <w:rsid w:val="6EF29F6C"/>
    <w:rsid w:val="6EF6F5CF"/>
    <w:rsid w:val="6F1131B2"/>
    <w:rsid w:val="6F134AB3"/>
    <w:rsid w:val="6F3C8B8C"/>
    <w:rsid w:val="6F405A43"/>
    <w:rsid w:val="6F52B69B"/>
    <w:rsid w:val="6F71EA08"/>
    <w:rsid w:val="6F8F8D45"/>
    <w:rsid w:val="703ED8BA"/>
    <w:rsid w:val="704EE4BA"/>
    <w:rsid w:val="705141CF"/>
    <w:rsid w:val="7068CB02"/>
    <w:rsid w:val="706BCB74"/>
    <w:rsid w:val="7075CB4E"/>
    <w:rsid w:val="7088D37F"/>
    <w:rsid w:val="708BBABD"/>
    <w:rsid w:val="70B30042"/>
    <w:rsid w:val="70C87FFE"/>
    <w:rsid w:val="70C932F2"/>
    <w:rsid w:val="71200546"/>
    <w:rsid w:val="716AB6CE"/>
    <w:rsid w:val="7172A454"/>
    <w:rsid w:val="717E9A85"/>
    <w:rsid w:val="718B56B3"/>
    <w:rsid w:val="719E816E"/>
    <w:rsid w:val="71B34C5D"/>
    <w:rsid w:val="71C5220C"/>
    <w:rsid w:val="71ED1230"/>
    <w:rsid w:val="72051BC4"/>
    <w:rsid w:val="72273D51"/>
    <w:rsid w:val="72668C51"/>
    <w:rsid w:val="72965624"/>
    <w:rsid w:val="729A78C2"/>
    <w:rsid w:val="729E43E4"/>
    <w:rsid w:val="72A811B7"/>
    <w:rsid w:val="72BAE320"/>
    <w:rsid w:val="72BEA9E5"/>
    <w:rsid w:val="73115303"/>
    <w:rsid w:val="73122436"/>
    <w:rsid w:val="731E0ABF"/>
    <w:rsid w:val="7361FA0E"/>
    <w:rsid w:val="736BBBEA"/>
    <w:rsid w:val="737D13FC"/>
    <w:rsid w:val="73848027"/>
    <w:rsid w:val="7384EF4F"/>
    <w:rsid w:val="73A06BC4"/>
    <w:rsid w:val="73E4A2D5"/>
    <w:rsid w:val="746248F0"/>
    <w:rsid w:val="749CC672"/>
    <w:rsid w:val="74CD2BA6"/>
    <w:rsid w:val="74F9DEA6"/>
    <w:rsid w:val="74FCC2CE"/>
    <w:rsid w:val="750A77F8"/>
    <w:rsid w:val="752B2DA2"/>
    <w:rsid w:val="75565BD5"/>
    <w:rsid w:val="75634AA5"/>
    <w:rsid w:val="7564749E"/>
    <w:rsid w:val="75A58A59"/>
    <w:rsid w:val="75BE11B8"/>
    <w:rsid w:val="75CD7921"/>
    <w:rsid w:val="75DF0C8B"/>
    <w:rsid w:val="760432F4"/>
    <w:rsid w:val="765C9869"/>
    <w:rsid w:val="766AC86C"/>
    <w:rsid w:val="76988328"/>
    <w:rsid w:val="76B1C22B"/>
    <w:rsid w:val="76C5F653"/>
    <w:rsid w:val="76D2F7B2"/>
    <w:rsid w:val="76F1D239"/>
    <w:rsid w:val="76F4219D"/>
    <w:rsid w:val="770A446C"/>
    <w:rsid w:val="770F8EF4"/>
    <w:rsid w:val="773912B4"/>
    <w:rsid w:val="77593232"/>
    <w:rsid w:val="775AC87C"/>
    <w:rsid w:val="775B6683"/>
    <w:rsid w:val="7765C3AE"/>
    <w:rsid w:val="776CB047"/>
    <w:rsid w:val="77AC6DC3"/>
    <w:rsid w:val="77AF9600"/>
    <w:rsid w:val="77B45B49"/>
    <w:rsid w:val="77CE7432"/>
    <w:rsid w:val="77D0C141"/>
    <w:rsid w:val="77E1E5D8"/>
    <w:rsid w:val="780DF0D1"/>
    <w:rsid w:val="78376AB7"/>
    <w:rsid w:val="784DCE70"/>
    <w:rsid w:val="7854662E"/>
    <w:rsid w:val="785BAB7A"/>
    <w:rsid w:val="785BBFF6"/>
    <w:rsid w:val="7873DCE7"/>
    <w:rsid w:val="787850E5"/>
    <w:rsid w:val="787F16DD"/>
    <w:rsid w:val="78B2B750"/>
    <w:rsid w:val="78B9E5AB"/>
    <w:rsid w:val="78CBA225"/>
    <w:rsid w:val="78D5DE47"/>
    <w:rsid w:val="78E73C89"/>
    <w:rsid w:val="791CB058"/>
    <w:rsid w:val="79483E24"/>
    <w:rsid w:val="79502BAA"/>
    <w:rsid w:val="795FB18C"/>
    <w:rsid w:val="7984A123"/>
    <w:rsid w:val="7991624C"/>
    <w:rsid w:val="7998FC2C"/>
    <w:rsid w:val="79BC3624"/>
    <w:rsid w:val="7A0B9D4D"/>
    <w:rsid w:val="7A0FAD48"/>
    <w:rsid w:val="7A29D0A0"/>
    <w:rsid w:val="7A41E456"/>
    <w:rsid w:val="7A433D67"/>
    <w:rsid w:val="7A5DEAE0"/>
    <w:rsid w:val="7A76B9DB"/>
    <w:rsid w:val="7A7B7F3E"/>
    <w:rsid w:val="7A7EE474"/>
    <w:rsid w:val="7A860B10"/>
    <w:rsid w:val="7A9E4060"/>
    <w:rsid w:val="7AE35188"/>
    <w:rsid w:val="7AE40E85"/>
    <w:rsid w:val="7AE6C6DA"/>
    <w:rsid w:val="7AF8B77C"/>
    <w:rsid w:val="7B0614F4"/>
    <w:rsid w:val="7B0A5AB2"/>
    <w:rsid w:val="7B5079EB"/>
    <w:rsid w:val="7B73F1D8"/>
    <w:rsid w:val="7B7A581F"/>
    <w:rsid w:val="7B82D9B0"/>
    <w:rsid w:val="7B862B89"/>
    <w:rsid w:val="7BA7FCF2"/>
    <w:rsid w:val="7BAB7DA9"/>
    <w:rsid w:val="7BDF4319"/>
    <w:rsid w:val="7C0FC656"/>
    <w:rsid w:val="7C280BF1"/>
    <w:rsid w:val="7C325242"/>
    <w:rsid w:val="7C3B58F4"/>
    <w:rsid w:val="7C3FEFD2"/>
    <w:rsid w:val="7C6C1486"/>
    <w:rsid w:val="7C77C8C6"/>
    <w:rsid w:val="7CA1C4A7"/>
    <w:rsid w:val="7CB58BCF"/>
    <w:rsid w:val="7D14C144"/>
    <w:rsid w:val="7D157837"/>
    <w:rsid w:val="7D2B3351"/>
    <w:rsid w:val="7D6592D1"/>
    <w:rsid w:val="7D7C0219"/>
    <w:rsid w:val="7DA75B17"/>
    <w:rsid w:val="7DBAADAC"/>
    <w:rsid w:val="7DF333AA"/>
    <w:rsid w:val="7E3DB5B6"/>
    <w:rsid w:val="7E4FAC03"/>
    <w:rsid w:val="7E51275C"/>
    <w:rsid w:val="7E9F1B53"/>
    <w:rsid w:val="7EB29340"/>
    <w:rsid w:val="7ECC4DF9"/>
    <w:rsid w:val="7F23DFD2"/>
    <w:rsid w:val="7F5CF897"/>
    <w:rsid w:val="7F81053D"/>
    <w:rsid w:val="7F9320DB"/>
    <w:rsid w:val="7F993926"/>
    <w:rsid w:val="7F9CF268"/>
    <w:rsid w:val="7FBDB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90E82B8-BE94-4D28-A669-D7DD77F1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287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2D2"/>
    <w:pPr>
      <w:keepNext/>
      <w:keepLines/>
      <w:spacing w:before="40" w:after="0" w:line="276" w:lineRule="auto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rsid w:val="51F2DCF2"/>
  </w:style>
  <w:style w:type="character" w:styleId="eop" w:customStyle="1">
    <w:name w:val="eop"/>
    <w:basedOn w:val="DefaultParagraphFont"/>
    <w:rsid w:val="2ECA1C78"/>
  </w:style>
  <w:style w:type="paragraph" w:styleId="c-resourcefield" w:customStyle="1">
    <w:name w:val="c-resource__field"/>
    <w:basedOn w:val="Normal"/>
    <w:rsid w:val="009E71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9E7111"/>
    <w:rPr>
      <w:i/>
      <w:iCs/>
    </w:rPr>
  </w:style>
  <w:style w:type="paragraph" w:styleId="paragraph" w:customStyle="1">
    <w:name w:val="paragraph"/>
    <w:basedOn w:val="Normal"/>
    <w:rsid w:val="009E32E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A12D2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30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84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81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05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0746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71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downloads.unicef.org.uk/wp-content/uploads/2010/05/UNCRC_PRESS200910web.pdf?_ga=2.78590034.795419542.1582474737-1972578648.1582474737" TargetMode="External" Id="Rb2f3f93f923d4995" /><Relationship Type="http://schemas.openxmlformats.org/officeDocument/2006/relationships/hyperlink" Target="https://birthto5matters.org.uk/wp-content/uploads/2021/04/Birthto5Matters-download.pdf" TargetMode="External" Id="R578baae5ebaf4dc8" /><Relationship Type="http://schemas.openxmlformats.org/officeDocument/2006/relationships/hyperlink" Target="https://www.gov.uk/government/publications/early-years-foundation-stage-framework--2" TargetMode="External" Id="Rcebefa595f944b12" /><Relationship Type="http://schemas.openxmlformats.org/officeDocument/2006/relationships/hyperlink" Target="https://birthto5matters.org.uk/wp-content/uploads/2021/04/Birthto5Matters-download.pdf" TargetMode="External" Id="R39bbbb18df014334" /><Relationship Type="http://schemas.openxmlformats.org/officeDocument/2006/relationships/hyperlink" Target="https://www.gov.uk/government/publications/early-years-foundation-stage-framework--2" TargetMode="External" Id="R7c87a2970ee4447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ACB0B-F117-49A3-8E55-5A7A778417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Rachael Sackville-Jones</cp:lastModifiedBy>
  <cp:revision>5</cp:revision>
  <dcterms:created xsi:type="dcterms:W3CDTF">2024-07-15T12:26:00Z</dcterms:created>
  <dcterms:modified xsi:type="dcterms:W3CDTF">2024-07-15T13:55:29Z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