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74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51"/>
        <w:gridCol w:w="1426"/>
        <w:gridCol w:w="1726"/>
        <w:gridCol w:w="1568"/>
        <w:gridCol w:w="2234"/>
        <w:gridCol w:w="1569"/>
      </w:tblGrid>
      <w:tr w:rsidR="007F6E2C" w14:paraId="60FB742F" w14:textId="77777777" w:rsidTr="32FB3092">
        <w:tc>
          <w:tcPr>
            <w:tcW w:w="2251" w:type="dxa"/>
            <w:shd w:val="clear" w:color="auto" w:fill="8DB3E2" w:themeFill="text2" w:themeFillTint="66"/>
          </w:tcPr>
          <w:p w14:paraId="0CC20683" w14:textId="43916C34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Name of trai</w:t>
            </w:r>
            <w:r w:rsidR="00142092">
              <w:rPr>
                <w:rFonts w:cs="Arial"/>
                <w:b/>
                <w:bCs/>
                <w:sz w:val="22"/>
              </w:rPr>
              <w:t>n</w:t>
            </w:r>
            <w:r w:rsidRPr="007F6E2C">
              <w:rPr>
                <w:rFonts w:cs="Arial"/>
                <w:b/>
                <w:bCs/>
                <w:sz w:val="22"/>
              </w:rPr>
              <w:t>ee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14:paraId="23C2A143" w14:textId="5BCD685C" w:rsidR="007F6E2C" w:rsidRDefault="00DA242C" w:rsidP="007F6E2C">
            <w:pPr>
              <w:pStyle w:val="NoSpacing"/>
              <w:rPr>
                <w:b/>
                <w:szCs w:val="24"/>
              </w:rPr>
            </w:pPr>
            <w:r>
              <w:t xml:space="preserve">  </w:t>
            </w:r>
          </w:p>
          <w:p w14:paraId="0A808F5B" w14:textId="6B548015" w:rsidR="005722C4" w:rsidRPr="00190C2A" w:rsidRDefault="005722C4" w:rsidP="007F6E2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14:paraId="01085FA4" w14:textId="36891834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Subject</w:t>
            </w:r>
          </w:p>
        </w:tc>
        <w:tc>
          <w:tcPr>
            <w:tcW w:w="1569" w:type="dxa"/>
            <w:shd w:val="clear" w:color="auto" w:fill="FFFFFF" w:themeFill="background1"/>
          </w:tcPr>
          <w:p w14:paraId="3949D84A" w14:textId="0BD0AFC7" w:rsidR="007F6E2C" w:rsidRPr="00190C2A" w:rsidRDefault="003A241F" w:rsidP="4DAAFCE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EAD</w:t>
            </w:r>
          </w:p>
        </w:tc>
      </w:tr>
      <w:tr w:rsidR="007F6E2C" w14:paraId="5CDDA720" w14:textId="77777777" w:rsidTr="32FB3092">
        <w:tc>
          <w:tcPr>
            <w:tcW w:w="2251" w:type="dxa"/>
            <w:shd w:val="clear" w:color="auto" w:fill="8DB3E2" w:themeFill="text2" w:themeFillTint="66"/>
            <w:vAlign w:val="center"/>
          </w:tcPr>
          <w:p w14:paraId="1FDA6C9A" w14:textId="3ABD731B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Name of mentor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14:paraId="5152AA1A" w14:textId="77777777" w:rsidR="007F6E2C" w:rsidRDefault="007F6E2C" w:rsidP="007F6E2C">
            <w:pPr>
              <w:pStyle w:val="NoSpacing"/>
              <w:rPr>
                <w:b/>
                <w:szCs w:val="24"/>
              </w:rPr>
            </w:pPr>
          </w:p>
          <w:p w14:paraId="19851EEC" w14:textId="7965CC11" w:rsidR="005722C4" w:rsidRPr="00190C2A" w:rsidRDefault="005722C4" w:rsidP="007F6E2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14:paraId="23000872" w14:textId="0CB1E981" w:rsidR="007F6E2C" w:rsidRPr="007F6E2C" w:rsidRDefault="005722C4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Key stage</w:t>
            </w:r>
          </w:p>
        </w:tc>
        <w:tc>
          <w:tcPr>
            <w:tcW w:w="1569" w:type="dxa"/>
            <w:shd w:val="clear" w:color="auto" w:fill="FFFFFF" w:themeFill="background1"/>
          </w:tcPr>
          <w:p w14:paraId="5350C68B" w14:textId="77777777" w:rsidR="007F6E2C" w:rsidRPr="00190C2A" w:rsidRDefault="007F6E2C" w:rsidP="007F6E2C">
            <w:pPr>
              <w:pStyle w:val="NoSpacing"/>
              <w:rPr>
                <w:b/>
                <w:szCs w:val="24"/>
              </w:rPr>
            </w:pPr>
          </w:p>
        </w:tc>
      </w:tr>
      <w:tr w:rsidR="007F6E2C" w14:paraId="534C499A" w14:textId="77777777" w:rsidTr="32FB3092">
        <w:tc>
          <w:tcPr>
            <w:tcW w:w="2251" w:type="dxa"/>
            <w:shd w:val="clear" w:color="auto" w:fill="8DB3E2" w:themeFill="text2" w:themeFillTint="66"/>
            <w:vAlign w:val="center"/>
          </w:tcPr>
          <w:p w14:paraId="4808AB46" w14:textId="10F5A6A8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Name of link tutor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14:paraId="283AE81E" w14:textId="77777777" w:rsidR="005722C4" w:rsidRDefault="005722C4" w:rsidP="007F6E2C">
            <w:pPr>
              <w:pStyle w:val="NoSpacing"/>
              <w:rPr>
                <w:b/>
                <w:szCs w:val="24"/>
              </w:rPr>
            </w:pPr>
          </w:p>
          <w:p w14:paraId="0F9F6CE8" w14:textId="43F850A7" w:rsidR="00A75DA3" w:rsidRPr="00190C2A" w:rsidRDefault="00A75DA3" w:rsidP="007F6E2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14:paraId="7221B6E7" w14:textId="2532B107" w:rsidR="007F6E2C" w:rsidRPr="007F6E2C" w:rsidRDefault="005722C4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Class</w:t>
            </w:r>
          </w:p>
        </w:tc>
        <w:tc>
          <w:tcPr>
            <w:tcW w:w="1569" w:type="dxa"/>
            <w:shd w:val="clear" w:color="auto" w:fill="FFFFFF" w:themeFill="background1"/>
          </w:tcPr>
          <w:p w14:paraId="1272A5B8" w14:textId="77777777" w:rsidR="007F6E2C" w:rsidRPr="00190C2A" w:rsidRDefault="007F6E2C" w:rsidP="007F6E2C">
            <w:pPr>
              <w:pStyle w:val="NoSpacing"/>
              <w:rPr>
                <w:b/>
                <w:szCs w:val="24"/>
              </w:rPr>
            </w:pPr>
          </w:p>
        </w:tc>
      </w:tr>
      <w:tr w:rsidR="007F6E2C" w14:paraId="68B2EBB6" w14:textId="77777777" w:rsidTr="32FB3092">
        <w:tc>
          <w:tcPr>
            <w:tcW w:w="2251" w:type="dxa"/>
            <w:shd w:val="clear" w:color="auto" w:fill="8DB3E2" w:themeFill="text2" w:themeFillTint="66"/>
            <w:vAlign w:val="center"/>
          </w:tcPr>
          <w:p w14:paraId="60BF2917" w14:textId="3B073853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Programme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14:paraId="209834F1" w14:textId="77777777" w:rsidR="007F6E2C" w:rsidRPr="00190C2A" w:rsidRDefault="007F6E2C" w:rsidP="007F6E2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14:paraId="0A33D660" w14:textId="05B33B04" w:rsidR="007F6E2C" w:rsidRPr="007F6E2C" w:rsidRDefault="005722C4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Number of learners in session</w:t>
            </w:r>
          </w:p>
        </w:tc>
        <w:tc>
          <w:tcPr>
            <w:tcW w:w="1569" w:type="dxa"/>
            <w:shd w:val="clear" w:color="auto" w:fill="FFFFFF" w:themeFill="background1"/>
          </w:tcPr>
          <w:p w14:paraId="01B3C5AB" w14:textId="77777777" w:rsidR="007F6E2C" w:rsidRPr="00190C2A" w:rsidRDefault="007F6E2C" w:rsidP="007F6E2C">
            <w:pPr>
              <w:pStyle w:val="NoSpacing"/>
              <w:rPr>
                <w:b/>
                <w:szCs w:val="24"/>
              </w:rPr>
            </w:pPr>
          </w:p>
        </w:tc>
      </w:tr>
      <w:tr w:rsidR="00D52FF8" w14:paraId="1E12897E" w14:textId="77777777" w:rsidTr="32FB3092">
        <w:tc>
          <w:tcPr>
            <w:tcW w:w="2251" w:type="dxa"/>
            <w:shd w:val="clear" w:color="auto" w:fill="8DB3E2" w:themeFill="text2" w:themeFillTint="66"/>
            <w:vAlign w:val="center"/>
          </w:tcPr>
          <w:p w14:paraId="201662AC" w14:textId="77777777" w:rsidR="00D52FF8" w:rsidRDefault="00D52FF8" w:rsidP="00D52FF8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7F6E2C">
              <w:rPr>
                <w:rFonts w:cs="Arial"/>
                <w:b/>
                <w:bCs/>
                <w:sz w:val="22"/>
              </w:rPr>
              <w:t>Professional practice</w:t>
            </w:r>
          </w:p>
          <w:p w14:paraId="6A99CF12" w14:textId="6B620F03" w:rsidR="00D52FF8" w:rsidRPr="007F6E2C" w:rsidRDefault="00D52FF8" w:rsidP="00D52FF8">
            <w:pPr>
              <w:pStyle w:val="NoSpacing"/>
              <w:rPr>
                <w:b/>
                <w:bCs/>
                <w:szCs w:val="24"/>
              </w:rPr>
            </w:pPr>
            <w:r w:rsidRPr="00D52FF8">
              <w:rPr>
                <w:rFonts w:cs="Arial"/>
                <w:b/>
                <w:bCs/>
                <w:sz w:val="22"/>
                <w:szCs w:val="20"/>
              </w:rPr>
              <w:t>Phase</w:t>
            </w:r>
            <w:r>
              <w:rPr>
                <w:rFonts w:cs="Arial"/>
                <w:b/>
                <w:bCs/>
                <w:sz w:val="22"/>
                <w:szCs w:val="20"/>
              </w:rPr>
              <w:t xml:space="preserve"> (please </w:t>
            </w:r>
            <w:r w:rsidR="002531B1">
              <w:rPr>
                <w:rFonts w:cs="Arial"/>
                <w:b/>
                <w:bCs/>
                <w:sz w:val="22"/>
                <w:szCs w:val="20"/>
              </w:rPr>
              <w:t>check box</w:t>
            </w:r>
            <w:r>
              <w:rPr>
                <w:rFonts w:cs="Arial"/>
                <w:b/>
                <w:bCs/>
                <w:sz w:val="22"/>
                <w:szCs w:val="20"/>
              </w:rPr>
              <w:t>)</w:t>
            </w: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14:paraId="4131CC74" w14:textId="77777777" w:rsidR="00D52FF8" w:rsidRDefault="00D52FF8" w:rsidP="002531B1">
            <w:pPr>
              <w:pStyle w:val="NoSpacing"/>
              <w:jc w:val="both"/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</w:pPr>
            <w:r w:rsidRPr="00C073C3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Introductory</w:t>
            </w:r>
            <w:r w:rsidR="002531B1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sdt>
            <w:sdtPr>
              <w:rPr>
                <w:b/>
                <w:bCs/>
              </w:rPr>
              <w:id w:val="967935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AC7609" w14:textId="5EA2AEED" w:rsidR="002531B1" w:rsidRPr="00190C2A" w:rsidRDefault="002E0C59" w:rsidP="002531B1">
                <w:pPr>
                  <w:pStyle w:val="NoSpacing"/>
                  <w:jc w:val="both"/>
                  <w:rPr>
                    <w:b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p>
            </w:sdtContent>
          </w:sdt>
        </w:tc>
        <w:tc>
          <w:tcPr>
            <w:tcW w:w="1726" w:type="dxa"/>
            <w:shd w:val="clear" w:color="auto" w:fill="FFFFFF" w:themeFill="background1"/>
            <w:vAlign w:val="center"/>
          </w:tcPr>
          <w:p w14:paraId="1A48E27D" w14:textId="77777777" w:rsidR="00D52FF8" w:rsidRDefault="002531B1" w:rsidP="00D52FF8">
            <w:pPr>
              <w:pStyle w:val="NoSpacing"/>
              <w:ind w:left="5"/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De</w:t>
            </w:r>
            <w:r w:rsidRPr="00C073C3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velopmental</w:t>
            </w:r>
            <w:r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sdt>
            <w:sdtPr>
              <w:rPr>
                <w:b/>
                <w:bCs/>
              </w:rPr>
              <w:id w:val="-1831131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391BAD" w14:textId="3B6B7A58" w:rsidR="002531B1" w:rsidRPr="00190C2A" w:rsidRDefault="002E0C59" w:rsidP="00D52FF8">
                <w:pPr>
                  <w:pStyle w:val="NoSpacing"/>
                  <w:ind w:left="5"/>
                  <w:rPr>
                    <w:b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p>
            </w:sdtContent>
          </w:sdt>
        </w:tc>
        <w:tc>
          <w:tcPr>
            <w:tcW w:w="1568" w:type="dxa"/>
            <w:shd w:val="clear" w:color="auto" w:fill="FFFFFF" w:themeFill="background1"/>
            <w:vAlign w:val="center"/>
          </w:tcPr>
          <w:p w14:paraId="2F3AE710" w14:textId="77777777" w:rsidR="00D52FF8" w:rsidRDefault="00D52FF8" w:rsidP="00D52FF8">
            <w:pPr>
              <w:pStyle w:val="NoSpacing"/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</w:pPr>
            <w:r w:rsidRPr="00C073C3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Con</w:t>
            </w:r>
            <w:r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s</w:t>
            </w:r>
            <w:r w:rsidRPr="00C073C3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olidation</w:t>
            </w:r>
          </w:p>
          <w:sdt>
            <w:sdtPr>
              <w:rPr>
                <w:b/>
                <w:bCs/>
              </w:rPr>
              <w:id w:val="-18106314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A9C2AD" w14:textId="36D186D1" w:rsidR="002531B1" w:rsidRPr="00190C2A" w:rsidRDefault="002E0C59" w:rsidP="00D52FF8">
                <w:pPr>
                  <w:pStyle w:val="NoSpacing"/>
                  <w:rPr>
                    <w:b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p>
            </w:sdtContent>
          </w:sdt>
        </w:tc>
        <w:tc>
          <w:tcPr>
            <w:tcW w:w="2234" w:type="dxa"/>
            <w:shd w:val="clear" w:color="auto" w:fill="8DB3E2" w:themeFill="text2" w:themeFillTint="66"/>
            <w:vAlign w:val="center"/>
          </w:tcPr>
          <w:p w14:paraId="709E3838" w14:textId="7EC97F00" w:rsidR="00D52FF8" w:rsidRPr="005722C4" w:rsidRDefault="00D52FF8" w:rsidP="00D52FF8">
            <w:pPr>
              <w:pStyle w:val="NoSpacing"/>
              <w:rPr>
                <w:b/>
                <w:bCs/>
                <w:sz w:val="22"/>
              </w:rPr>
            </w:pPr>
            <w:r w:rsidRPr="005722C4">
              <w:rPr>
                <w:b/>
                <w:bCs/>
                <w:sz w:val="22"/>
              </w:rPr>
              <w:t>Number of the lesson observation</w:t>
            </w:r>
          </w:p>
        </w:tc>
        <w:tc>
          <w:tcPr>
            <w:tcW w:w="1569" w:type="dxa"/>
            <w:shd w:val="clear" w:color="auto" w:fill="FFFFFF" w:themeFill="background1"/>
          </w:tcPr>
          <w:p w14:paraId="00DFA03A" w14:textId="77777777" w:rsidR="00D52FF8" w:rsidRPr="00190C2A" w:rsidRDefault="00D52FF8" w:rsidP="00D52FF8">
            <w:pPr>
              <w:pStyle w:val="NoSpacing"/>
              <w:rPr>
                <w:b/>
                <w:szCs w:val="24"/>
              </w:rPr>
            </w:pPr>
          </w:p>
        </w:tc>
      </w:tr>
      <w:tr w:rsidR="007F6E2C" w14:paraId="48FCC41E" w14:textId="77777777" w:rsidTr="32FB3092">
        <w:trPr>
          <w:trHeight w:val="70"/>
        </w:trPr>
        <w:tc>
          <w:tcPr>
            <w:tcW w:w="2251" w:type="dxa"/>
            <w:shd w:val="clear" w:color="auto" w:fill="8DB3E2" w:themeFill="text2" w:themeFillTint="66"/>
            <w:vAlign w:val="center"/>
          </w:tcPr>
          <w:p w14:paraId="4271EF3A" w14:textId="0C8B3478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School/setting name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14:paraId="3CB7FCB0" w14:textId="77777777" w:rsidR="007F6E2C" w:rsidRDefault="007F6E2C" w:rsidP="007F6E2C">
            <w:pPr>
              <w:pStyle w:val="NoSpacing"/>
              <w:rPr>
                <w:b/>
                <w:szCs w:val="24"/>
              </w:rPr>
            </w:pPr>
          </w:p>
          <w:p w14:paraId="27F367E0" w14:textId="743552D7" w:rsidR="005722C4" w:rsidRPr="00190C2A" w:rsidRDefault="005722C4" w:rsidP="007F6E2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14:paraId="3FE4D41E" w14:textId="033DAE3C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Date</w:t>
            </w:r>
          </w:p>
        </w:tc>
        <w:sdt>
          <w:sdtPr>
            <w:rPr>
              <w:b/>
              <w:szCs w:val="24"/>
            </w:rPr>
            <w:id w:val="-1985528800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569" w:type="dxa"/>
                <w:shd w:val="clear" w:color="auto" w:fill="FFFFFF" w:themeFill="background1"/>
              </w:tcPr>
              <w:p w14:paraId="48AA5146" w14:textId="55BC6DF9" w:rsidR="007F6E2C" w:rsidRPr="00190C2A" w:rsidRDefault="002531B1" w:rsidP="007F6E2C">
                <w:pPr>
                  <w:pStyle w:val="NoSpacing"/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Enter </w:t>
                </w:r>
                <w:r w:rsidR="00A31455">
                  <w:rPr>
                    <w:b/>
                    <w:szCs w:val="24"/>
                  </w:rPr>
                  <w:t>d</w:t>
                </w:r>
                <w:r>
                  <w:rPr>
                    <w:b/>
                    <w:szCs w:val="24"/>
                  </w:rPr>
                  <w:t>ate</w:t>
                </w:r>
              </w:p>
            </w:tc>
          </w:sdtContent>
        </w:sdt>
      </w:tr>
    </w:tbl>
    <w:p w14:paraId="65885AAE" w14:textId="77777777" w:rsidR="002C158A" w:rsidRDefault="002C158A" w:rsidP="002C158A">
      <w:pPr>
        <w:spacing w:after="0" w:line="240" w:lineRule="auto"/>
      </w:pPr>
    </w:p>
    <w:tbl>
      <w:tblPr>
        <w:tblStyle w:val="TableGrid"/>
        <w:tblW w:w="10774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827F36" w14:paraId="3060DE72" w14:textId="77777777" w:rsidTr="4503D047">
        <w:tc>
          <w:tcPr>
            <w:tcW w:w="10774" w:type="dxa"/>
            <w:shd w:val="clear" w:color="auto" w:fill="8DB3E2" w:themeFill="text2" w:themeFillTint="66"/>
          </w:tcPr>
          <w:p w14:paraId="595F1977" w14:textId="20A3911F" w:rsidR="00203906" w:rsidRPr="00190C2A" w:rsidRDefault="00190C2A" w:rsidP="00827F36">
            <w:pPr>
              <w:pStyle w:val="NoSpacing"/>
              <w:rPr>
                <w:b/>
                <w:szCs w:val="24"/>
              </w:rPr>
            </w:pPr>
            <w:r w:rsidRPr="00190C2A">
              <w:rPr>
                <w:b/>
                <w:szCs w:val="24"/>
              </w:rPr>
              <w:t xml:space="preserve">Key </w:t>
            </w:r>
            <w:r w:rsidR="00203906">
              <w:rPr>
                <w:b/>
                <w:szCs w:val="24"/>
              </w:rPr>
              <w:t>p</w:t>
            </w:r>
            <w:r w:rsidRPr="00190C2A">
              <w:rPr>
                <w:b/>
                <w:szCs w:val="24"/>
              </w:rPr>
              <w:t xml:space="preserve">oints </w:t>
            </w:r>
            <w:r w:rsidR="00203906">
              <w:rPr>
                <w:b/>
                <w:szCs w:val="24"/>
              </w:rPr>
              <w:t>e</w:t>
            </w:r>
            <w:r w:rsidR="005358D8" w:rsidRPr="00190C2A">
              <w:rPr>
                <w:b/>
                <w:szCs w:val="24"/>
              </w:rPr>
              <w:t xml:space="preserve">merging from the </w:t>
            </w:r>
            <w:r w:rsidR="00203906">
              <w:rPr>
                <w:b/>
                <w:szCs w:val="24"/>
              </w:rPr>
              <w:t>s</w:t>
            </w:r>
            <w:r w:rsidR="00FD1D9D" w:rsidRPr="00190C2A">
              <w:rPr>
                <w:b/>
                <w:szCs w:val="24"/>
              </w:rPr>
              <w:t xml:space="preserve">ession </w:t>
            </w:r>
          </w:p>
        </w:tc>
      </w:tr>
      <w:tr w:rsidR="00827F36" w14:paraId="07739170" w14:textId="77777777" w:rsidTr="4503D047">
        <w:tc>
          <w:tcPr>
            <w:tcW w:w="10774" w:type="dxa"/>
          </w:tcPr>
          <w:p w14:paraId="4C9D379C" w14:textId="5CC26F20" w:rsidR="00605E1D" w:rsidRPr="00190C2A" w:rsidRDefault="00605E1D" w:rsidP="00605E1D">
            <w:pPr>
              <w:pStyle w:val="NoSpacing"/>
              <w:rPr>
                <w:i/>
                <w:color w:val="000000" w:themeColor="text1"/>
                <w:sz w:val="22"/>
              </w:rPr>
            </w:pPr>
            <w:r w:rsidRPr="00190C2A">
              <w:rPr>
                <w:i/>
                <w:color w:val="000000" w:themeColor="text1"/>
                <w:sz w:val="22"/>
              </w:rPr>
              <w:t xml:space="preserve">Evidence of what the trainee knows, </w:t>
            </w:r>
            <w:r w:rsidR="00527122" w:rsidRPr="00190C2A">
              <w:rPr>
                <w:i/>
                <w:color w:val="000000" w:themeColor="text1"/>
                <w:sz w:val="22"/>
              </w:rPr>
              <w:t>understands,</w:t>
            </w:r>
            <w:r w:rsidRPr="00190C2A">
              <w:rPr>
                <w:i/>
                <w:color w:val="000000" w:themeColor="text1"/>
                <w:sz w:val="22"/>
              </w:rPr>
              <w:t xml:space="preserve"> and can do</w:t>
            </w:r>
            <w:r w:rsidR="002C158A">
              <w:rPr>
                <w:i/>
                <w:color w:val="000000" w:themeColor="text1"/>
                <w:sz w:val="22"/>
              </w:rPr>
              <w:t xml:space="preserve"> linked to the EHU curriculum</w:t>
            </w:r>
            <w:r>
              <w:rPr>
                <w:i/>
                <w:color w:val="000000" w:themeColor="text1"/>
                <w:sz w:val="22"/>
              </w:rPr>
              <w:t>.</w:t>
            </w:r>
            <w:r w:rsidRPr="00190C2A">
              <w:rPr>
                <w:i/>
                <w:color w:val="000000" w:themeColor="text1"/>
                <w:sz w:val="22"/>
              </w:rPr>
              <w:t xml:space="preserve"> </w:t>
            </w:r>
          </w:p>
          <w:p w14:paraId="06CF6286" w14:textId="66999A96" w:rsidR="00AB4629" w:rsidRDefault="00AB4629" w:rsidP="00827F36">
            <w:pPr>
              <w:pStyle w:val="NoSpacing"/>
            </w:pPr>
          </w:p>
          <w:p w14:paraId="7677045F" w14:textId="5446E155" w:rsidR="0084304C" w:rsidRDefault="0084304C" w:rsidP="00827F36">
            <w:pPr>
              <w:pStyle w:val="NoSpacing"/>
            </w:pPr>
          </w:p>
          <w:p w14:paraId="1D6FCE5D" w14:textId="72CFA341" w:rsidR="002C158A" w:rsidRDefault="002C158A" w:rsidP="002C158A">
            <w:pPr>
              <w:rPr>
                <w:rFonts w:eastAsia="Calibri" w:cs="Arial"/>
                <w:i/>
                <w:sz w:val="22"/>
              </w:rPr>
            </w:pPr>
            <w:r>
              <w:rPr>
                <w:rFonts w:eastAsia="Calibri" w:cs="Arial"/>
                <w:i/>
                <w:sz w:val="22"/>
              </w:rPr>
              <w:t xml:space="preserve">. </w:t>
            </w:r>
          </w:p>
          <w:p w14:paraId="0828272D" w14:textId="77777777" w:rsidR="00AB4629" w:rsidRDefault="00AB4629" w:rsidP="00827F36">
            <w:pPr>
              <w:pStyle w:val="NoSpacing"/>
            </w:pPr>
          </w:p>
        </w:tc>
      </w:tr>
    </w:tbl>
    <w:p w14:paraId="22B6F32B" w14:textId="77777777" w:rsidR="00527122" w:rsidRDefault="00527122" w:rsidP="00527122">
      <w:pPr>
        <w:spacing w:after="0" w:line="240" w:lineRule="auto"/>
      </w:pPr>
    </w:p>
    <w:tbl>
      <w:tblPr>
        <w:tblStyle w:val="TableGrid"/>
        <w:tblW w:w="10774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87"/>
        <w:gridCol w:w="5387"/>
      </w:tblGrid>
      <w:tr w:rsidR="005358D8" w14:paraId="3100962A" w14:textId="77777777" w:rsidTr="56EC29F4">
        <w:trPr>
          <w:trHeight w:val="170"/>
        </w:trPr>
        <w:tc>
          <w:tcPr>
            <w:tcW w:w="10774" w:type="dxa"/>
            <w:gridSpan w:val="2"/>
            <w:shd w:val="clear" w:color="auto" w:fill="8DB3E2" w:themeFill="text2" w:themeFillTint="66"/>
          </w:tcPr>
          <w:p w14:paraId="4AB4C333" w14:textId="45A100D7" w:rsidR="05E16527" w:rsidRDefault="05E16527" w:rsidP="56EC29F4">
            <w:pPr>
              <w:pStyle w:val="NoSpacing"/>
            </w:pPr>
            <w:r w:rsidRPr="56EC29F4">
              <w:rPr>
                <w:b/>
                <w:bCs/>
                <w:color w:val="000000" w:themeColor="text1"/>
              </w:rPr>
              <w:t>Expressive Arts and Design</w:t>
            </w:r>
          </w:p>
          <w:p w14:paraId="779F2FFB" w14:textId="79C452E8" w:rsidR="00550F83" w:rsidRPr="00A35016" w:rsidRDefault="00550F83" w:rsidP="4DAAFCE5">
            <w:pPr>
              <w:pStyle w:val="NoSpacing"/>
            </w:pPr>
          </w:p>
        </w:tc>
      </w:tr>
      <w:tr w:rsidR="002C158A" w14:paraId="7D031723" w14:textId="77777777" w:rsidTr="56EC29F4">
        <w:trPr>
          <w:trHeight w:val="2130"/>
        </w:trPr>
        <w:tc>
          <w:tcPr>
            <w:tcW w:w="5387" w:type="dxa"/>
          </w:tcPr>
          <w:p w14:paraId="7B1DE205" w14:textId="77777777" w:rsidR="003863FD" w:rsidRDefault="002C158A" w:rsidP="00827F36">
            <w:pPr>
              <w:pStyle w:val="NoSpacing"/>
            </w:pPr>
            <w:r>
              <w:t xml:space="preserve">Subject Specific Elements. </w:t>
            </w:r>
          </w:p>
          <w:p w14:paraId="2E05A246" w14:textId="1B7CC216" w:rsidR="00A22110" w:rsidRPr="00A22110" w:rsidRDefault="45A382F4" w:rsidP="56EC29F4">
            <w:pPr>
              <w:pStyle w:val="NoSpacing"/>
              <w:rPr>
                <w:i/>
                <w:iCs/>
              </w:rPr>
            </w:pPr>
            <w:r w:rsidRPr="56EC29F4">
              <w:rPr>
                <w:i/>
                <w:iCs/>
              </w:rPr>
              <w:t xml:space="preserve">What makes an effective </w:t>
            </w:r>
            <w:r w:rsidR="125A6656" w:rsidRPr="56EC29F4">
              <w:rPr>
                <w:i/>
                <w:iCs/>
                <w:color w:val="000000" w:themeColor="text1"/>
              </w:rPr>
              <w:t>EAD</w:t>
            </w:r>
            <w:r w:rsidRPr="56EC29F4">
              <w:rPr>
                <w:i/>
                <w:iCs/>
              </w:rPr>
              <w:t xml:space="preserve"> lesson?</w:t>
            </w:r>
          </w:p>
          <w:p w14:paraId="7986E86E" w14:textId="07B19E20" w:rsidR="56EC29F4" w:rsidRDefault="56EC29F4" w:rsidP="56EC29F4">
            <w:pPr>
              <w:pStyle w:val="NoSpacing"/>
              <w:rPr>
                <w:i/>
                <w:iCs/>
              </w:rPr>
            </w:pPr>
          </w:p>
          <w:p w14:paraId="7DD8E945" w14:textId="221AD07B" w:rsidR="346B3862" w:rsidRDefault="346B3862" w:rsidP="56EC29F4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line="276" w:lineRule="auto"/>
              <w:rPr>
                <w:rFonts w:ascii="Arial Nova" w:eastAsia="Arial Nova" w:hAnsi="Arial Nova" w:cs="Arial Nova"/>
                <w:color w:val="000000" w:themeColor="text1"/>
                <w:sz w:val="22"/>
                <w:lang w:val="en-US"/>
              </w:rPr>
            </w:pPr>
            <w:r w:rsidRPr="56EC29F4">
              <w:rPr>
                <w:rFonts w:ascii="Arial Nova" w:eastAsia="Arial Nova" w:hAnsi="Arial Nova" w:cs="Arial Nova"/>
                <w:color w:val="000000" w:themeColor="text1"/>
                <w:sz w:val="22"/>
              </w:rPr>
              <w:t>The student is aware of how to plan EAD learning opportunities that develop out of children’s interests.</w:t>
            </w:r>
          </w:p>
          <w:p w14:paraId="1BA845E7" w14:textId="02C80201" w:rsidR="346B3862" w:rsidRDefault="346B3862" w:rsidP="56EC29F4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line="276" w:lineRule="auto"/>
              <w:rPr>
                <w:rFonts w:ascii="Aptos" w:eastAsia="Aptos" w:hAnsi="Aptos" w:cs="Aptos"/>
                <w:color w:val="000000" w:themeColor="text1"/>
                <w:sz w:val="22"/>
                <w:lang w:val="en-US"/>
              </w:rPr>
            </w:pPr>
            <w:r w:rsidRPr="56EC29F4">
              <w:rPr>
                <w:rFonts w:ascii="Arial Nova" w:eastAsia="Arial Nova" w:hAnsi="Arial Nova" w:cs="Arial Nova"/>
                <w:color w:val="000000" w:themeColor="text1"/>
                <w:sz w:val="22"/>
              </w:rPr>
              <w:t>The student is able to extend EAD understanding during child initiated play.</w:t>
            </w:r>
          </w:p>
          <w:p w14:paraId="4A2627DA" w14:textId="5D8DC3D6" w:rsidR="56EC29F4" w:rsidRDefault="56EC29F4" w:rsidP="56EC29F4">
            <w:pPr>
              <w:pStyle w:val="ListParagraph"/>
              <w:shd w:val="clear" w:color="auto" w:fill="FFFFFF" w:themeFill="background1"/>
              <w:spacing w:line="276" w:lineRule="auto"/>
              <w:rPr>
                <w:rFonts w:ascii="Aptos" w:eastAsia="Aptos" w:hAnsi="Aptos" w:cs="Aptos"/>
                <w:color w:val="000000" w:themeColor="text1"/>
                <w:sz w:val="22"/>
                <w:lang w:val="en-US"/>
              </w:rPr>
            </w:pPr>
          </w:p>
          <w:p w14:paraId="1BEAF7C2" w14:textId="210E97FD" w:rsidR="003A241F" w:rsidRDefault="003A241F" w:rsidP="003A241F">
            <w:pPr>
              <w:numPr>
                <w:ilvl w:val="0"/>
                <w:numId w:val="32"/>
              </w:numPr>
              <w:spacing w:after="5" w:line="268" w:lineRule="auto"/>
              <w:rPr>
                <w:rFonts w:eastAsia="Arial" w:cs="Arial"/>
                <w:sz w:val="22"/>
              </w:rPr>
            </w:pPr>
            <w:r w:rsidRPr="003A241F">
              <w:rPr>
                <w:rFonts w:eastAsia="Arial" w:cs="Arial"/>
                <w:sz w:val="22"/>
              </w:rPr>
              <w:t>Are materials, resources</w:t>
            </w:r>
            <w:r>
              <w:rPr>
                <w:rFonts w:eastAsia="Arial" w:cs="Arial"/>
                <w:sz w:val="22"/>
              </w:rPr>
              <w:t xml:space="preserve"> and</w:t>
            </w:r>
            <w:r w:rsidRPr="003A241F">
              <w:rPr>
                <w:rFonts w:eastAsia="Arial" w:cs="Arial"/>
                <w:sz w:val="22"/>
              </w:rPr>
              <w:t xml:space="preserve"> additional adults organised effectively?  </w:t>
            </w:r>
          </w:p>
          <w:p w14:paraId="654022AA" w14:textId="4E095751" w:rsidR="003A241F" w:rsidRPr="003A241F" w:rsidRDefault="003A241F" w:rsidP="003A241F">
            <w:pPr>
              <w:numPr>
                <w:ilvl w:val="0"/>
                <w:numId w:val="32"/>
              </w:numPr>
              <w:spacing w:after="5" w:line="268" w:lineRule="auto"/>
              <w:rPr>
                <w:rFonts w:eastAsia="Arial" w:cs="Arial"/>
                <w:sz w:val="22"/>
              </w:rPr>
            </w:pPr>
            <w:r w:rsidRPr="003A241F">
              <w:rPr>
                <w:rFonts w:eastAsia="Arial" w:cs="Arial"/>
                <w:sz w:val="22"/>
              </w:rPr>
              <w:t>Are there opportunities to practice relevant skills and techniques? </w:t>
            </w:r>
          </w:p>
          <w:p w14:paraId="202F7FFB" w14:textId="4D2FD006" w:rsidR="003A241F" w:rsidRDefault="003A241F" w:rsidP="003A241F">
            <w:pPr>
              <w:numPr>
                <w:ilvl w:val="0"/>
                <w:numId w:val="32"/>
              </w:numPr>
              <w:spacing w:after="5" w:line="268" w:lineRule="auto"/>
              <w:rPr>
                <w:rFonts w:eastAsia="Arial" w:cs="Arial"/>
                <w:sz w:val="22"/>
              </w:rPr>
            </w:pPr>
            <w:r w:rsidRPr="003A241F">
              <w:rPr>
                <w:rFonts w:eastAsia="Arial" w:cs="Arial"/>
                <w:sz w:val="22"/>
              </w:rPr>
              <w:t>Are activities, techniques, and resources appropriate to the age</w:t>
            </w:r>
            <w:r>
              <w:rPr>
                <w:rFonts w:eastAsia="Arial" w:cs="Arial"/>
                <w:sz w:val="22"/>
              </w:rPr>
              <w:t>,</w:t>
            </w:r>
            <w:r w:rsidRPr="003A241F">
              <w:rPr>
                <w:rFonts w:eastAsia="Arial" w:cs="Arial"/>
                <w:sz w:val="22"/>
              </w:rPr>
              <w:t xml:space="preserve"> technical experience</w:t>
            </w:r>
            <w:r>
              <w:rPr>
                <w:rFonts w:eastAsia="Arial" w:cs="Arial"/>
                <w:sz w:val="22"/>
              </w:rPr>
              <w:t xml:space="preserve"> and development</w:t>
            </w:r>
            <w:r w:rsidRPr="003A241F">
              <w:rPr>
                <w:rFonts w:eastAsia="Arial" w:cs="Arial"/>
                <w:sz w:val="22"/>
              </w:rPr>
              <w:t xml:space="preserve"> of pupils? </w:t>
            </w:r>
          </w:p>
          <w:p w14:paraId="32E55DED" w14:textId="4DFE254B" w:rsidR="003A241F" w:rsidRDefault="003A241F" w:rsidP="003A241F">
            <w:pPr>
              <w:numPr>
                <w:ilvl w:val="0"/>
                <w:numId w:val="32"/>
              </w:numPr>
              <w:spacing w:after="5" w:line="268" w:lineRule="auto"/>
              <w:rPr>
                <w:rFonts w:eastAsia="Arial" w:cs="Arial"/>
                <w:sz w:val="22"/>
              </w:rPr>
            </w:pPr>
            <w:r w:rsidRPr="003A241F">
              <w:rPr>
                <w:rFonts w:eastAsia="Arial" w:cs="Arial"/>
                <w:sz w:val="22"/>
              </w:rPr>
              <w:t>Are there opportunities for pupils to engage with the vocabulary about the materials and techniques involved in areas of making? </w:t>
            </w:r>
          </w:p>
          <w:p w14:paraId="16779216" w14:textId="77777777" w:rsidR="003A241F" w:rsidRPr="003A241F" w:rsidRDefault="003A241F" w:rsidP="003A241F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A241F">
              <w:rPr>
                <w:rStyle w:val="normaltextrun"/>
                <w:rFonts w:ascii="Arial" w:hAnsi="Arial" w:cs="Arial"/>
                <w:sz w:val="22"/>
                <w:szCs w:val="22"/>
              </w:rPr>
              <w:t>Are there opportunities for experimentation and creative decision making?</w:t>
            </w:r>
            <w:r w:rsidRPr="003A241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D62E564" w14:textId="15F4A279" w:rsidR="002C158A" w:rsidRDefault="26378D38" w:rsidP="56EC29F4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56EC29F4">
              <w:rPr>
                <w:rStyle w:val="normaltextrun"/>
                <w:rFonts w:ascii="Arial" w:hAnsi="Arial" w:cs="Arial"/>
                <w:sz w:val="22"/>
                <w:szCs w:val="22"/>
              </w:rPr>
              <w:t>Are there opportunities for pupils to build knowledge and explore creative possibilities?</w:t>
            </w:r>
            <w:r w:rsidRPr="56EC29F4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1CA6585" w14:textId="764E87E0" w:rsidR="00A519F7" w:rsidRPr="00081878" w:rsidRDefault="00550D73" w:rsidP="56EC29F4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</w:pPr>
            <w:r w:rsidRPr="00081878"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lastRenderedPageBreak/>
              <w:t>D</w:t>
            </w:r>
            <w:r w:rsidRPr="00081878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esign</w:t>
            </w:r>
            <w:r w:rsidR="00B054E3" w:rsidRPr="00081878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ing, m</w:t>
            </w:r>
            <w:r w:rsidR="00A519F7" w:rsidRPr="00081878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ak</w:t>
            </w:r>
            <w:r w:rsidR="00B054E3" w:rsidRPr="00081878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ing, e</w:t>
            </w:r>
            <w:r w:rsidR="00A519F7" w:rsidRPr="00081878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valuat</w:t>
            </w:r>
            <w:r w:rsidR="00B054E3" w:rsidRPr="00081878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ing</w:t>
            </w:r>
          </w:p>
          <w:p w14:paraId="2D9473BC" w14:textId="2FFD0DE9" w:rsidR="00550D73" w:rsidRPr="00081878" w:rsidRDefault="76120A96" w:rsidP="00081878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081878">
              <w:rPr>
                <w:rStyle w:val="eop"/>
                <w:rFonts w:ascii="Arial" w:hAnsi="Arial" w:cs="Arial"/>
                <w:sz w:val="22"/>
                <w:szCs w:val="22"/>
              </w:rPr>
              <w:t xml:space="preserve">Demonstrating secure subject knowledge about the key process of designing, making and evaluating.  </w:t>
            </w:r>
          </w:p>
          <w:p w14:paraId="00B85687" w14:textId="098B8E03" w:rsidR="00550D73" w:rsidRPr="00081878" w:rsidRDefault="76120A96" w:rsidP="00081878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081878">
              <w:rPr>
                <w:rStyle w:val="eop"/>
                <w:rFonts w:ascii="Arial" w:hAnsi="Arial" w:cs="Arial"/>
                <w:sz w:val="22"/>
                <w:szCs w:val="22"/>
              </w:rPr>
              <w:t xml:space="preserve">Planning adult led learning and/or continuous provision that supports the development of creating objects with a function and enhances the children’s awareness of any element of the design, make and evaluate process. </w:t>
            </w:r>
          </w:p>
          <w:p w14:paraId="0F4A36CB" w14:textId="4F66BED4" w:rsidR="00550D73" w:rsidRPr="00081878" w:rsidRDefault="76120A96" w:rsidP="00081878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081878">
              <w:rPr>
                <w:rStyle w:val="eop"/>
                <w:rFonts w:ascii="Arial" w:hAnsi="Arial" w:cs="Arial"/>
                <w:sz w:val="22"/>
                <w:szCs w:val="22"/>
              </w:rPr>
              <w:t xml:space="preserve">Focusing on widening subject-specific vocabulary e.g. related to developing a design, names of materials and to describe different textures, joining techniques, building different structures and exploring objects with moving parts and how things move.  </w:t>
            </w:r>
          </w:p>
          <w:p w14:paraId="53268A47" w14:textId="6B357D6E" w:rsidR="00550D73" w:rsidRPr="00081878" w:rsidRDefault="76120A96" w:rsidP="00081878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081878">
              <w:rPr>
                <w:rStyle w:val="eop"/>
                <w:rFonts w:ascii="Arial" w:hAnsi="Arial" w:cs="Arial"/>
                <w:sz w:val="22"/>
                <w:szCs w:val="22"/>
              </w:rPr>
              <w:t xml:space="preserve">Developing clear opportunities such as using questioning to support children at the ‘design’ stage when children are planning making models, props and developing other creations. </w:t>
            </w:r>
          </w:p>
          <w:p w14:paraId="7733082C" w14:textId="0CD6CD00" w:rsidR="00550D73" w:rsidRPr="00081878" w:rsidRDefault="76120A96" w:rsidP="00081878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081878">
              <w:rPr>
                <w:rStyle w:val="eop"/>
                <w:rFonts w:ascii="Arial" w:hAnsi="Arial" w:cs="Arial"/>
                <w:sz w:val="22"/>
                <w:szCs w:val="22"/>
              </w:rPr>
              <w:t xml:space="preserve">Teaching and supporting children to safely use, practice and explore using different tools and techniques that will affect their form and function of their creation during the ‘making stage’. </w:t>
            </w:r>
          </w:p>
          <w:p w14:paraId="04EA2589" w14:textId="15589177" w:rsidR="00550D73" w:rsidRPr="00081878" w:rsidRDefault="76120A96" w:rsidP="00081878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081878">
              <w:rPr>
                <w:rStyle w:val="eop"/>
                <w:rFonts w:ascii="Arial" w:hAnsi="Arial" w:cs="Arial"/>
                <w:sz w:val="22"/>
                <w:szCs w:val="22"/>
              </w:rPr>
              <w:t xml:space="preserve">Using modelling and scaffolding supporting children to discuss and explain processes, methods and choices  of materials they have used to support the develop ‘evaluation’ stage. </w:t>
            </w:r>
          </w:p>
          <w:p w14:paraId="3C588D6B" w14:textId="56D7CE1E" w:rsidR="00550D73" w:rsidRPr="00081878" w:rsidRDefault="76120A96" w:rsidP="00081878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081878">
              <w:rPr>
                <w:rStyle w:val="eop"/>
                <w:rFonts w:ascii="Arial" w:hAnsi="Arial" w:cs="Arial"/>
                <w:sz w:val="22"/>
                <w:szCs w:val="22"/>
              </w:rPr>
              <w:t xml:space="preserve">Developing opportunities for children to create collaboratively, share ideas and resources both indoors and outdoors when they involved in designing, making and evaluating. </w:t>
            </w:r>
          </w:p>
          <w:p w14:paraId="11285747" w14:textId="23CB32D6" w:rsidR="00550D73" w:rsidRPr="00081878" w:rsidRDefault="76120A96" w:rsidP="00081878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081878">
              <w:rPr>
                <w:rStyle w:val="eop"/>
                <w:rFonts w:ascii="Arial" w:hAnsi="Arial" w:cs="Arial"/>
                <w:sz w:val="22"/>
                <w:szCs w:val="22"/>
              </w:rPr>
              <w:t xml:space="preserve">Planning, teaching and provision is adapted to support children with different needs to develop skills and practice techniques in relevant aspects of the design, make and evaluate process. </w:t>
            </w:r>
          </w:p>
          <w:p w14:paraId="2F7BCF37" w14:textId="1DF0D615" w:rsidR="00550D73" w:rsidRPr="00081878" w:rsidRDefault="76120A96" w:rsidP="00081878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081878">
              <w:rPr>
                <w:rStyle w:val="eop"/>
                <w:rFonts w:ascii="Arial" w:hAnsi="Arial" w:cs="Arial"/>
                <w:sz w:val="22"/>
                <w:szCs w:val="22"/>
              </w:rPr>
              <w:t xml:space="preserve">Any errors and misconceptions related to the design, make and evaluate process are addressed e.g. the joining of materials, building sturdy structures, making aspects move, correct use of scissors.  </w:t>
            </w:r>
          </w:p>
          <w:p w14:paraId="3FE9AFC4" w14:textId="5256E7D8" w:rsidR="00550D73" w:rsidRDefault="00550D73" w:rsidP="56EC29F4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  <w:b/>
                <w:bCs/>
              </w:rPr>
            </w:pPr>
          </w:p>
          <w:p w14:paraId="7AE63853" w14:textId="6CEFA068" w:rsidR="002C158A" w:rsidRDefault="570742BD" w:rsidP="56EC29F4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</w:pPr>
            <w:r w:rsidRPr="56EC29F4"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Music</w:t>
            </w:r>
          </w:p>
          <w:p w14:paraId="6105DA53" w14:textId="3B0F2992" w:rsidR="002C158A" w:rsidRDefault="5B31B1A4" w:rsidP="56EC29F4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56EC29F4">
              <w:rPr>
                <w:rStyle w:val="eop"/>
                <w:rFonts w:ascii="Arial" w:hAnsi="Arial" w:cs="Arial"/>
                <w:sz w:val="22"/>
                <w:szCs w:val="22"/>
              </w:rPr>
              <w:t>Does the student use and promote musical vocabulary?</w:t>
            </w:r>
          </w:p>
          <w:p w14:paraId="473248DB" w14:textId="4A1A6747" w:rsidR="002C158A" w:rsidRDefault="66DF8A6D" w:rsidP="56EC29F4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56EC29F4">
              <w:rPr>
                <w:rStyle w:val="eop"/>
                <w:rFonts w:ascii="Arial" w:hAnsi="Arial" w:cs="Arial"/>
                <w:sz w:val="22"/>
                <w:szCs w:val="22"/>
              </w:rPr>
              <w:lastRenderedPageBreak/>
              <w:t>Does the student demonstrate knowledge of how young children’s musical learning develops?</w:t>
            </w:r>
          </w:p>
          <w:p w14:paraId="3735E575" w14:textId="4944F427" w:rsidR="002C158A" w:rsidRDefault="5B31B1A4" w:rsidP="56EC29F4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56EC29F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Hearing and listening</w:t>
            </w:r>
          </w:p>
          <w:p w14:paraId="1AED00A8" w14:textId="07C65875" w:rsidR="002C158A" w:rsidRDefault="5B31B1A4" w:rsidP="56EC29F4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spacing w:after="75"/>
              <w:rPr>
                <w:rFonts w:eastAsia="Arial" w:cs="Arial"/>
                <w:color w:val="000000" w:themeColor="text1"/>
                <w:sz w:val="22"/>
                <w:lang w:val="en-US"/>
              </w:rPr>
            </w:pPr>
            <w:r w:rsidRPr="56EC29F4">
              <w:rPr>
                <w:rFonts w:eastAsia="Arial" w:cs="Arial"/>
                <w:color w:val="000000" w:themeColor="text1"/>
                <w:sz w:val="22"/>
              </w:rPr>
              <w:t>Are there opportunities for children to listen to music, think abstractly about it and express what they hear either physically or verbally?</w:t>
            </w:r>
          </w:p>
          <w:p w14:paraId="3AF7B4BC" w14:textId="7C5091E3" w:rsidR="002C158A" w:rsidRDefault="5B31B1A4" w:rsidP="56EC29F4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spacing w:after="75"/>
              <w:rPr>
                <w:rFonts w:eastAsia="Arial" w:cs="Arial"/>
                <w:color w:val="000000" w:themeColor="text1"/>
                <w:sz w:val="22"/>
                <w:lang w:val="en-US"/>
              </w:rPr>
            </w:pPr>
            <w:r w:rsidRPr="56EC29F4">
              <w:rPr>
                <w:rFonts w:eastAsia="Arial" w:cs="Arial"/>
                <w:color w:val="000000" w:themeColor="text1"/>
                <w:sz w:val="22"/>
              </w:rPr>
              <w:t>Are there opportunities for children to distinguish, describe and anticipate changes in music and comparisons.</w:t>
            </w:r>
          </w:p>
          <w:p w14:paraId="2BDEA6D2" w14:textId="026817DC" w:rsidR="002C158A" w:rsidRDefault="5B31B1A4" w:rsidP="56EC29F4">
            <w:pPr>
              <w:shd w:val="clear" w:color="auto" w:fill="FFFFFF" w:themeFill="background1"/>
              <w:spacing w:after="75"/>
              <w:rPr>
                <w:rFonts w:eastAsia="Arial" w:cs="Arial"/>
                <w:color w:val="000000" w:themeColor="text1"/>
                <w:sz w:val="22"/>
                <w:lang w:val="en-US"/>
              </w:rPr>
            </w:pPr>
            <w:r w:rsidRPr="56EC29F4">
              <w:rPr>
                <w:rFonts w:eastAsia="Arial" w:cs="Arial"/>
                <w:b/>
                <w:bCs/>
                <w:color w:val="000000" w:themeColor="text1"/>
                <w:sz w:val="22"/>
              </w:rPr>
              <w:t>Vocalising and Singing</w:t>
            </w:r>
          </w:p>
          <w:p w14:paraId="29F3CF41" w14:textId="70ACEFEA" w:rsidR="002C158A" w:rsidRDefault="5B31B1A4" w:rsidP="56EC29F4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spacing w:after="75"/>
              <w:rPr>
                <w:rFonts w:eastAsia="Arial" w:cs="Arial"/>
                <w:color w:val="000000" w:themeColor="text1"/>
                <w:sz w:val="22"/>
              </w:rPr>
            </w:pPr>
            <w:r w:rsidRPr="56EC29F4">
              <w:rPr>
                <w:rFonts w:eastAsia="Arial" w:cs="Arial"/>
                <w:color w:val="000000" w:themeColor="text1"/>
                <w:sz w:val="22"/>
              </w:rPr>
              <w:t>Does the student use appropriate strategies to teach songs</w:t>
            </w:r>
            <w:r w:rsidR="1AF46974" w:rsidRPr="56EC29F4">
              <w:rPr>
                <w:rFonts w:eastAsia="Arial" w:cs="Arial"/>
                <w:color w:val="000000" w:themeColor="text1"/>
                <w:sz w:val="22"/>
              </w:rPr>
              <w:t xml:space="preserve"> which take account of working memory theory and cognitive overload</w:t>
            </w:r>
            <w:r w:rsidR="008A58E5">
              <w:rPr>
                <w:rFonts w:eastAsia="Arial" w:cs="Arial"/>
                <w:color w:val="000000" w:themeColor="text1"/>
                <w:sz w:val="22"/>
              </w:rPr>
              <w:t>?</w:t>
            </w:r>
            <w:r w:rsidR="1AF46974" w:rsidRPr="56EC29F4">
              <w:rPr>
                <w:rFonts w:eastAsia="Arial" w:cs="Arial"/>
                <w:color w:val="000000" w:themeColor="text1"/>
                <w:sz w:val="22"/>
              </w:rPr>
              <w:t xml:space="preserve"> </w:t>
            </w:r>
          </w:p>
          <w:p w14:paraId="41043511" w14:textId="42B61698" w:rsidR="002C158A" w:rsidRDefault="5B31B1A4" w:rsidP="56EC29F4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spacing w:after="75"/>
              <w:rPr>
                <w:rFonts w:eastAsia="Arial" w:cs="Arial"/>
                <w:color w:val="000000" w:themeColor="text1"/>
                <w:sz w:val="22"/>
                <w:lang w:val="en-US"/>
              </w:rPr>
            </w:pPr>
            <w:r w:rsidRPr="56EC29F4">
              <w:rPr>
                <w:rFonts w:eastAsia="Arial" w:cs="Arial"/>
                <w:color w:val="000000" w:themeColor="text1"/>
                <w:sz w:val="22"/>
              </w:rPr>
              <w:t>Are there opportunities for children to pitch match, sing entire songs, sing solo or in groups?</w:t>
            </w:r>
          </w:p>
          <w:p w14:paraId="4053C691" w14:textId="0948FF07" w:rsidR="002C158A" w:rsidRDefault="5B31B1A4" w:rsidP="56EC29F4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spacing w:after="75"/>
              <w:rPr>
                <w:rFonts w:eastAsia="Arial" w:cs="Arial"/>
                <w:color w:val="000000" w:themeColor="text1"/>
                <w:sz w:val="22"/>
                <w:lang w:val="en-US"/>
              </w:rPr>
            </w:pPr>
            <w:r w:rsidRPr="56EC29F4">
              <w:rPr>
                <w:rFonts w:eastAsia="Arial" w:cs="Arial"/>
                <w:color w:val="000000" w:themeColor="text1"/>
                <w:sz w:val="22"/>
              </w:rPr>
              <w:t xml:space="preserve">Are there opportunities for children to internalise music? </w:t>
            </w:r>
          </w:p>
          <w:p w14:paraId="3ED7A1A4" w14:textId="5188B7A6" w:rsidR="002C158A" w:rsidRDefault="5B31B1A4" w:rsidP="56EC29F4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spacing w:after="75"/>
              <w:rPr>
                <w:rFonts w:eastAsia="Arial" w:cs="Arial"/>
                <w:color w:val="000000" w:themeColor="text1"/>
                <w:sz w:val="22"/>
                <w:lang w:val="en-US"/>
              </w:rPr>
            </w:pPr>
            <w:r w:rsidRPr="56EC29F4">
              <w:rPr>
                <w:rFonts w:eastAsia="Arial" w:cs="Arial"/>
                <w:color w:val="000000" w:themeColor="text1"/>
                <w:sz w:val="22"/>
              </w:rPr>
              <w:t>Are there opportunities for children to share their songs with other children</w:t>
            </w:r>
            <w:r w:rsidR="2AABEF74" w:rsidRPr="56EC29F4">
              <w:rPr>
                <w:rFonts w:eastAsia="Arial" w:cs="Arial"/>
                <w:color w:val="000000" w:themeColor="text1"/>
                <w:sz w:val="22"/>
              </w:rPr>
              <w:t>?</w:t>
            </w:r>
          </w:p>
          <w:p w14:paraId="205E08C6" w14:textId="6FDF0A6B" w:rsidR="002C158A" w:rsidRDefault="0B49414F" w:rsidP="56EC29F4">
            <w:pPr>
              <w:shd w:val="clear" w:color="auto" w:fill="FFFFFF" w:themeFill="background1"/>
              <w:rPr>
                <w:rFonts w:eastAsia="Arial" w:cs="Arial"/>
                <w:color w:val="000000" w:themeColor="text1"/>
                <w:sz w:val="22"/>
              </w:rPr>
            </w:pPr>
            <w:r w:rsidRPr="56EC29F4">
              <w:rPr>
                <w:rFonts w:eastAsia="Arial" w:cs="Arial"/>
                <w:b/>
                <w:bCs/>
                <w:color w:val="000000" w:themeColor="text1"/>
                <w:sz w:val="22"/>
              </w:rPr>
              <w:t>Moving and Dancing</w:t>
            </w:r>
          </w:p>
          <w:p w14:paraId="7DE89022" w14:textId="18514F83" w:rsidR="002C158A" w:rsidRDefault="0B49414F" w:rsidP="56EC29F4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rPr>
                <w:rFonts w:eastAsia="Arial" w:cs="Arial"/>
                <w:color w:val="000000" w:themeColor="text1"/>
                <w:sz w:val="22"/>
                <w:lang w:val="en-US"/>
              </w:rPr>
            </w:pPr>
            <w:r w:rsidRPr="56EC29F4">
              <w:rPr>
                <w:rFonts w:eastAsia="Arial" w:cs="Arial"/>
                <w:color w:val="000000" w:themeColor="text1"/>
                <w:sz w:val="22"/>
              </w:rPr>
              <w:t>Are there opportunities for children to move to the sound of instruments and to combine moving, singing, playing?</w:t>
            </w:r>
          </w:p>
          <w:p w14:paraId="43B72588" w14:textId="0F1E6682" w:rsidR="002C158A" w:rsidRDefault="0B49414F" w:rsidP="56EC29F4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spacing w:after="75"/>
              <w:rPr>
                <w:rFonts w:eastAsia="Arial" w:cs="Arial"/>
                <w:color w:val="000000" w:themeColor="text1"/>
                <w:sz w:val="22"/>
                <w:lang w:val="en-US"/>
              </w:rPr>
            </w:pPr>
            <w:r w:rsidRPr="56EC29F4">
              <w:rPr>
                <w:rFonts w:eastAsia="Arial" w:cs="Arial"/>
                <w:color w:val="000000" w:themeColor="text1"/>
                <w:sz w:val="22"/>
              </w:rPr>
              <w:t xml:space="preserve">Are there opportunities for children to move in time to the pulse of the music being listened to and respond physically to changes in the music? </w:t>
            </w:r>
          </w:p>
          <w:p w14:paraId="6AA9D619" w14:textId="077334A0" w:rsidR="002C158A" w:rsidRDefault="0B49414F" w:rsidP="56EC29F4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spacing w:after="75"/>
              <w:rPr>
                <w:rFonts w:eastAsia="Arial" w:cs="Arial"/>
                <w:color w:val="000000" w:themeColor="text1"/>
                <w:sz w:val="22"/>
                <w:lang w:val="en-US"/>
              </w:rPr>
            </w:pPr>
            <w:r w:rsidRPr="56EC29F4">
              <w:rPr>
                <w:rFonts w:eastAsia="Arial" w:cs="Arial"/>
                <w:color w:val="000000" w:themeColor="text1"/>
                <w:sz w:val="22"/>
              </w:rPr>
              <w:t>Are there opportunities for children to replicate familiar choreographed dances and/or choregraph their own dances either individually, in pairs or small groups</w:t>
            </w:r>
            <w:r w:rsidR="358954F4" w:rsidRPr="56EC29F4">
              <w:rPr>
                <w:rFonts w:eastAsia="Arial" w:cs="Arial"/>
                <w:color w:val="000000" w:themeColor="text1"/>
                <w:sz w:val="22"/>
              </w:rPr>
              <w:t>?</w:t>
            </w:r>
          </w:p>
          <w:p w14:paraId="5942BD93" w14:textId="0F4A8AE6" w:rsidR="002C158A" w:rsidRDefault="358954F4" w:rsidP="56EC29F4">
            <w:pPr>
              <w:shd w:val="clear" w:color="auto" w:fill="FFFFFF" w:themeFill="background1"/>
              <w:spacing w:after="75"/>
              <w:rPr>
                <w:rFonts w:eastAsia="Arial" w:cs="Arial"/>
                <w:color w:val="000000" w:themeColor="text1"/>
                <w:sz w:val="22"/>
                <w:lang w:val="en-US"/>
              </w:rPr>
            </w:pPr>
            <w:r w:rsidRPr="56EC29F4">
              <w:rPr>
                <w:rFonts w:eastAsia="Arial" w:cs="Arial"/>
                <w:b/>
                <w:bCs/>
                <w:color w:val="000000" w:themeColor="text1"/>
                <w:sz w:val="22"/>
              </w:rPr>
              <w:t>Exploring and Playing</w:t>
            </w:r>
          </w:p>
          <w:p w14:paraId="07D723E6" w14:textId="0DD3C70B" w:rsidR="002C158A" w:rsidRDefault="358954F4" w:rsidP="56EC29F4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spacing w:after="75"/>
              <w:rPr>
                <w:rFonts w:eastAsia="Arial" w:cs="Arial"/>
                <w:color w:val="000000" w:themeColor="text1"/>
                <w:sz w:val="22"/>
              </w:rPr>
            </w:pPr>
            <w:r w:rsidRPr="56EC29F4">
              <w:rPr>
                <w:rFonts w:eastAsia="Arial" w:cs="Arial"/>
                <w:color w:val="000000" w:themeColor="text1"/>
                <w:sz w:val="22"/>
              </w:rPr>
              <w:t>Are there opportunities for children to create music based on a theme?</w:t>
            </w:r>
          </w:p>
          <w:p w14:paraId="73513141" w14:textId="6088B1C2" w:rsidR="002C158A" w:rsidRDefault="358954F4" w:rsidP="56EC29F4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spacing w:after="75"/>
              <w:rPr>
                <w:rFonts w:eastAsia="Arial" w:cs="Arial"/>
                <w:color w:val="000000" w:themeColor="text1"/>
                <w:sz w:val="22"/>
                <w:lang w:val="en-US"/>
              </w:rPr>
            </w:pPr>
            <w:r w:rsidRPr="56EC29F4">
              <w:rPr>
                <w:rFonts w:eastAsia="Arial" w:cs="Arial"/>
                <w:color w:val="000000" w:themeColor="text1"/>
                <w:sz w:val="22"/>
              </w:rPr>
              <w:t>Are there opportunities for children to find and record sounds</w:t>
            </w:r>
            <w:r w:rsidR="05233EDE" w:rsidRPr="56EC29F4">
              <w:rPr>
                <w:rFonts w:eastAsia="Arial" w:cs="Arial"/>
                <w:color w:val="000000" w:themeColor="text1"/>
                <w:sz w:val="22"/>
              </w:rPr>
              <w:t xml:space="preserve">, including their own voices, </w:t>
            </w:r>
            <w:r w:rsidRPr="56EC29F4">
              <w:rPr>
                <w:rFonts w:eastAsia="Arial" w:cs="Arial"/>
                <w:color w:val="000000" w:themeColor="text1"/>
                <w:sz w:val="22"/>
              </w:rPr>
              <w:t>using recording devices?</w:t>
            </w:r>
          </w:p>
          <w:p w14:paraId="103F3388" w14:textId="7AB3274F" w:rsidR="002C158A" w:rsidRDefault="358954F4" w:rsidP="56EC29F4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spacing w:after="75"/>
              <w:rPr>
                <w:rFonts w:eastAsia="Arial" w:cs="Arial"/>
                <w:color w:val="000000" w:themeColor="text1"/>
                <w:sz w:val="22"/>
              </w:rPr>
            </w:pPr>
            <w:r w:rsidRPr="56EC29F4">
              <w:rPr>
                <w:rFonts w:eastAsia="Arial" w:cs="Arial"/>
                <w:color w:val="000000" w:themeColor="text1"/>
                <w:sz w:val="22"/>
              </w:rPr>
              <w:t xml:space="preserve">Are there opportunities for children to play instruments (including imaginary ones such as air guitar) to match the structure of the music?  </w:t>
            </w:r>
          </w:p>
          <w:p w14:paraId="3F7D7231" w14:textId="16641EF8" w:rsidR="002C158A" w:rsidRDefault="358954F4" w:rsidP="56EC29F4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spacing w:after="75"/>
              <w:rPr>
                <w:rFonts w:eastAsia="Arial" w:cs="Arial"/>
                <w:color w:val="000000" w:themeColor="text1"/>
                <w:sz w:val="22"/>
                <w:lang w:val="en-US"/>
              </w:rPr>
            </w:pPr>
            <w:r w:rsidRPr="56EC29F4">
              <w:rPr>
                <w:rFonts w:eastAsia="Arial" w:cs="Arial"/>
                <w:color w:val="000000" w:themeColor="text1"/>
                <w:sz w:val="22"/>
              </w:rPr>
              <w:t>Are there opportunities for children to play along with the beat and/or rhythm of the song they are singing or music being listened to.</w:t>
            </w:r>
          </w:p>
          <w:p w14:paraId="18574EF3" w14:textId="5D33C46B" w:rsidR="002C158A" w:rsidRDefault="358954F4" w:rsidP="56EC29F4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spacing w:after="75"/>
              <w:rPr>
                <w:rFonts w:eastAsia="Arial" w:cs="Arial"/>
                <w:color w:val="000000" w:themeColor="text1"/>
                <w:sz w:val="22"/>
              </w:rPr>
            </w:pPr>
            <w:r w:rsidRPr="56EC29F4">
              <w:rPr>
                <w:rFonts w:eastAsia="Arial" w:cs="Arial"/>
                <w:color w:val="000000" w:themeColor="text1"/>
                <w:sz w:val="22"/>
              </w:rPr>
              <w:t>Are there opportunities for children to keep a steady beat</w:t>
            </w:r>
            <w:r w:rsidR="163EFCF2" w:rsidRPr="56EC29F4">
              <w:rPr>
                <w:rFonts w:eastAsia="Arial" w:cs="Arial"/>
                <w:color w:val="000000" w:themeColor="text1"/>
                <w:sz w:val="22"/>
              </w:rPr>
              <w:t xml:space="preserve">, or tap rhythms to accompany words, </w:t>
            </w:r>
            <w:r w:rsidRPr="56EC29F4">
              <w:rPr>
                <w:rFonts w:eastAsia="Arial" w:cs="Arial"/>
                <w:color w:val="000000" w:themeColor="text1"/>
                <w:sz w:val="22"/>
              </w:rPr>
              <w:t xml:space="preserve">whilst playing instruments in their own music making? </w:t>
            </w:r>
          </w:p>
          <w:p w14:paraId="547266AF" w14:textId="49B3ECDE" w:rsidR="002C158A" w:rsidRDefault="358954F4" w:rsidP="56EC29F4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spacing w:after="75"/>
              <w:rPr>
                <w:rFonts w:eastAsia="Arial" w:cs="Arial"/>
                <w:color w:val="000000" w:themeColor="text1"/>
                <w:sz w:val="22"/>
                <w:lang w:val="en-US"/>
              </w:rPr>
            </w:pPr>
            <w:r w:rsidRPr="56EC29F4">
              <w:rPr>
                <w:rFonts w:eastAsia="Arial" w:cs="Arial"/>
                <w:color w:val="000000" w:themeColor="text1"/>
                <w:sz w:val="22"/>
              </w:rPr>
              <w:lastRenderedPageBreak/>
              <w:t>Are there opportunities for children to create rhythms using instruments and body and percussion?</w:t>
            </w:r>
          </w:p>
        </w:tc>
        <w:tc>
          <w:tcPr>
            <w:tcW w:w="5387" w:type="dxa"/>
          </w:tcPr>
          <w:p w14:paraId="4C37ADDE" w14:textId="2F546B63" w:rsidR="002C158A" w:rsidRDefault="0E916963" w:rsidP="1904CA5D">
            <w:pPr>
              <w:pStyle w:val="NoSpacing"/>
              <w:rPr>
                <w:rFonts w:eastAsia="Arial" w:cs="Arial"/>
                <w:i/>
                <w:iCs/>
                <w:color w:val="000000" w:themeColor="text1"/>
                <w:sz w:val="22"/>
              </w:rPr>
            </w:pPr>
            <w:r w:rsidRPr="1904CA5D">
              <w:rPr>
                <w:rFonts w:eastAsia="Arial" w:cs="Arial"/>
                <w:i/>
                <w:iCs/>
                <w:color w:val="000000" w:themeColor="text1"/>
                <w:sz w:val="22"/>
              </w:rPr>
              <w:lastRenderedPageBreak/>
              <w:t xml:space="preserve">Some of the prompts may be useful to support your </w:t>
            </w:r>
            <w:r w:rsidR="1B15728A" w:rsidRPr="1904CA5D">
              <w:rPr>
                <w:rFonts w:eastAsia="Arial" w:cs="Arial"/>
                <w:i/>
                <w:iCs/>
                <w:color w:val="000000" w:themeColor="text1"/>
                <w:sz w:val="22"/>
              </w:rPr>
              <w:t>feedback</w:t>
            </w:r>
            <w:r w:rsidRPr="1904CA5D">
              <w:rPr>
                <w:rFonts w:eastAsia="Arial" w:cs="Arial"/>
                <w:i/>
                <w:iCs/>
                <w:color w:val="000000" w:themeColor="text1"/>
                <w:sz w:val="22"/>
              </w:rPr>
              <w:t xml:space="preserve">. There is no requirement to comment </w:t>
            </w:r>
            <w:r w:rsidR="66E6A90F" w:rsidRPr="1904CA5D">
              <w:rPr>
                <w:rFonts w:eastAsia="Arial" w:cs="Arial"/>
                <w:i/>
                <w:iCs/>
                <w:color w:val="000000" w:themeColor="text1"/>
                <w:sz w:val="22"/>
              </w:rPr>
              <w:t xml:space="preserve">against each prompt. </w:t>
            </w:r>
          </w:p>
          <w:p w14:paraId="02EEDF93" w14:textId="7D538A9E" w:rsidR="002C158A" w:rsidRDefault="002C158A" w:rsidP="00827F36">
            <w:pPr>
              <w:pStyle w:val="NoSpacing"/>
            </w:pPr>
          </w:p>
          <w:p w14:paraId="7B030F46" w14:textId="77777777" w:rsidR="002C158A" w:rsidRDefault="002C158A" w:rsidP="00827F36">
            <w:pPr>
              <w:pStyle w:val="NoSpacing"/>
            </w:pPr>
          </w:p>
          <w:p w14:paraId="10911038" w14:textId="77777777" w:rsidR="002C158A" w:rsidRDefault="002C158A" w:rsidP="00827F36">
            <w:pPr>
              <w:pStyle w:val="NoSpacing"/>
            </w:pPr>
          </w:p>
          <w:p w14:paraId="77AC108E" w14:textId="30AE041F" w:rsidR="002C158A" w:rsidRDefault="002C158A" w:rsidP="00827F36">
            <w:pPr>
              <w:pStyle w:val="NoSpacing"/>
            </w:pPr>
          </w:p>
          <w:p w14:paraId="2365E3FE" w14:textId="77777777" w:rsidR="002C158A" w:rsidRDefault="002C158A" w:rsidP="00827F36">
            <w:pPr>
              <w:pStyle w:val="NoSpacing"/>
            </w:pPr>
          </w:p>
          <w:p w14:paraId="6650A75A" w14:textId="77777777" w:rsidR="002C158A" w:rsidRDefault="002C158A" w:rsidP="00827F36">
            <w:pPr>
              <w:pStyle w:val="NoSpacing"/>
            </w:pPr>
          </w:p>
          <w:p w14:paraId="57A16498" w14:textId="77777777" w:rsidR="002C158A" w:rsidRDefault="002C158A" w:rsidP="00827F36">
            <w:pPr>
              <w:pStyle w:val="NoSpacing"/>
            </w:pPr>
          </w:p>
          <w:p w14:paraId="1EE0F4E7" w14:textId="77777777" w:rsidR="002C158A" w:rsidRDefault="002C158A" w:rsidP="00827F36">
            <w:pPr>
              <w:pStyle w:val="NoSpacing"/>
            </w:pPr>
          </w:p>
          <w:p w14:paraId="2C6D6D33" w14:textId="77777777" w:rsidR="002C158A" w:rsidRDefault="002C158A" w:rsidP="00827F36">
            <w:pPr>
              <w:pStyle w:val="NoSpacing"/>
            </w:pPr>
          </w:p>
        </w:tc>
      </w:tr>
    </w:tbl>
    <w:p w14:paraId="22C4C5A9" w14:textId="77777777" w:rsidR="002C158A" w:rsidRDefault="002C158A" w:rsidP="002C158A">
      <w:pPr>
        <w:spacing w:after="0" w:line="240" w:lineRule="auto"/>
      </w:pPr>
    </w:p>
    <w:tbl>
      <w:tblPr>
        <w:tblW w:w="5516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7600"/>
      </w:tblGrid>
      <w:tr w:rsidR="00AB4629" w:rsidRPr="00AB4629" w14:paraId="3FD10E15" w14:textId="77777777" w:rsidTr="00D43B59">
        <w:trPr>
          <w:trHeight w:val="238"/>
        </w:trPr>
        <w:tc>
          <w:tcPr>
            <w:tcW w:w="5000" w:type="pct"/>
            <w:gridSpan w:val="2"/>
            <w:shd w:val="clear" w:color="auto" w:fill="8DB3E2" w:themeFill="text2" w:themeFillTint="66"/>
          </w:tcPr>
          <w:p w14:paraId="7A9BA334" w14:textId="756602DA" w:rsidR="0030120D" w:rsidRPr="00D43B59" w:rsidRDefault="002C158A" w:rsidP="00AB4629">
            <w:pPr>
              <w:spacing w:after="0" w:line="240" w:lineRule="auto"/>
              <w:rPr>
                <w:rFonts w:eastAsia="Calibri" w:cs="Arial"/>
                <w:bCs/>
                <w:i/>
                <w:iCs/>
                <w:sz w:val="22"/>
              </w:rPr>
            </w:pPr>
            <w:r>
              <w:rPr>
                <w:rFonts w:eastAsia="Calibri" w:cs="Arial"/>
                <w:b/>
                <w:szCs w:val="24"/>
              </w:rPr>
              <w:t>What strengths of subject, curriculum and pedagogical knowledge has the trainee demonstrated?</w:t>
            </w:r>
          </w:p>
        </w:tc>
      </w:tr>
      <w:tr w:rsidR="005F7DB1" w:rsidRPr="00AB4629" w14:paraId="382BB089" w14:textId="77777777" w:rsidTr="00B97580">
        <w:trPr>
          <w:trHeight w:val="608"/>
        </w:trPr>
        <w:tc>
          <w:tcPr>
            <w:tcW w:w="1455" w:type="pct"/>
            <w:shd w:val="clear" w:color="auto" w:fill="auto"/>
          </w:tcPr>
          <w:p w14:paraId="52160FC6" w14:textId="058FD276" w:rsidR="00AB4629" w:rsidRPr="00B97580" w:rsidRDefault="00000000" w:rsidP="00AB4629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eastAsia="Wingdings" w:hAnsi="Wingdings" w:cs="Wingdings"/>
                  <w:sz w:val="22"/>
                </w:rPr>
                <w:id w:val="124213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C59">
                  <w:rPr>
                    <w:rFonts w:ascii="MS Gothic" w:eastAsia="MS Gothic" w:hAnsi="MS Gothic" w:cs="Wingdings" w:hint="eastAsia"/>
                    <w:sz w:val="22"/>
                  </w:rPr>
                  <w:t>☐</w:t>
                </w:r>
              </w:sdtContent>
            </w:sdt>
            <w:r w:rsidR="00AB4629" w:rsidRPr="00B97580">
              <w:rPr>
                <w:rFonts w:eastAsia="Calibri" w:cs="Arial"/>
                <w:sz w:val="22"/>
              </w:rPr>
              <w:t xml:space="preserve"> High Expectations and Managing Behaviour</w:t>
            </w:r>
          </w:p>
          <w:p w14:paraId="3367F818" w14:textId="125A29EB" w:rsidR="00AB4629" w:rsidRPr="00B97580" w:rsidRDefault="00000000" w:rsidP="00AB4629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eastAsia="Wingdings" w:hAnsi="Wingdings" w:cs="Wingdings"/>
                  <w:sz w:val="22"/>
                </w:rPr>
                <w:id w:val="-121757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C59">
                  <w:rPr>
                    <w:rFonts w:ascii="MS Gothic" w:eastAsia="MS Gothic" w:hAnsi="MS Gothic" w:cs="Wingdings" w:hint="eastAsia"/>
                    <w:sz w:val="22"/>
                  </w:rPr>
                  <w:t>☐</w:t>
                </w:r>
              </w:sdtContent>
            </w:sdt>
            <w:r w:rsidR="00AB4629" w:rsidRPr="00B97580">
              <w:rPr>
                <w:rFonts w:eastAsia="Calibri" w:cs="Arial"/>
                <w:sz w:val="22"/>
              </w:rPr>
              <w:t xml:space="preserve"> How Pupils Learn, Classroom Practice &amp; Adaptive Teaching</w:t>
            </w:r>
          </w:p>
          <w:p w14:paraId="36A59067" w14:textId="75F79EDF" w:rsidR="00AB4629" w:rsidRPr="00B97580" w:rsidRDefault="00000000" w:rsidP="00AB4629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eastAsia="Wingdings" w:hAnsi="Wingdings" w:cs="Wingdings"/>
                  <w:sz w:val="22"/>
                </w:rPr>
                <w:id w:val="-63047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C59">
                  <w:rPr>
                    <w:rFonts w:ascii="MS Gothic" w:eastAsia="MS Gothic" w:hAnsi="MS Gothic" w:cs="Wingdings" w:hint="eastAsia"/>
                    <w:sz w:val="22"/>
                  </w:rPr>
                  <w:t>☐</w:t>
                </w:r>
              </w:sdtContent>
            </w:sdt>
            <w:r w:rsidR="00AB4629" w:rsidRPr="00B97580">
              <w:rPr>
                <w:rFonts w:eastAsia="Calibri" w:cs="Arial"/>
                <w:sz w:val="22"/>
              </w:rPr>
              <w:t xml:space="preserve"> Subject Knowledge and Curriculum</w:t>
            </w:r>
          </w:p>
          <w:p w14:paraId="08A1978A" w14:textId="2B62E9B7" w:rsidR="00AB4629" w:rsidRPr="00B97580" w:rsidRDefault="00000000" w:rsidP="00AB4629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eastAsia="Wingdings" w:hAnsi="Wingdings" w:cs="Wingdings"/>
                  <w:sz w:val="22"/>
                </w:rPr>
                <w:id w:val="-194220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C59">
                  <w:rPr>
                    <w:rFonts w:ascii="MS Gothic" w:eastAsia="MS Gothic" w:hAnsi="MS Gothic" w:cs="Wingdings" w:hint="eastAsia"/>
                    <w:sz w:val="22"/>
                  </w:rPr>
                  <w:t>☐</w:t>
                </w:r>
              </w:sdtContent>
            </w:sdt>
            <w:r w:rsidR="00AB4629" w:rsidRPr="00B97580">
              <w:rPr>
                <w:rFonts w:eastAsia="Calibri" w:cs="Arial"/>
                <w:sz w:val="22"/>
              </w:rPr>
              <w:t xml:space="preserve"> Assessment</w:t>
            </w:r>
          </w:p>
          <w:p w14:paraId="285C97F4" w14:textId="31233929" w:rsidR="0044793C" w:rsidRPr="00B97580" w:rsidRDefault="00000000" w:rsidP="00AB4629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eastAsia="Wingdings" w:hAnsi="Wingdings" w:cs="Wingdings"/>
                  <w:sz w:val="22"/>
                </w:rPr>
                <w:id w:val="195004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C59">
                  <w:rPr>
                    <w:rFonts w:ascii="MS Gothic" w:eastAsia="MS Gothic" w:hAnsi="MS Gothic" w:cs="Wingdings" w:hint="eastAsia"/>
                    <w:sz w:val="22"/>
                  </w:rPr>
                  <w:t>☐</w:t>
                </w:r>
              </w:sdtContent>
            </w:sdt>
            <w:r w:rsidR="00AB4629" w:rsidRPr="00B97580">
              <w:rPr>
                <w:rFonts w:eastAsia="Calibri" w:cs="Arial"/>
                <w:sz w:val="22"/>
              </w:rPr>
              <w:t xml:space="preserve"> Professional Behaviours</w:t>
            </w:r>
          </w:p>
          <w:p w14:paraId="3A3F2DA0" w14:textId="2957CCE8" w:rsidR="0030120D" w:rsidRPr="007914E5" w:rsidRDefault="0030120D" w:rsidP="00AB4629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</w:tc>
        <w:tc>
          <w:tcPr>
            <w:tcW w:w="3545" w:type="pct"/>
            <w:shd w:val="clear" w:color="auto" w:fill="auto"/>
          </w:tcPr>
          <w:p w14:paraId="24C61836" w14:textId="77777777" w:rsidR="00AB4629" w:rsidRPr="00190C2A" w:rsidRDefault="00AB4629" w:rsidP="009F6D5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5E9B9539" w14:textId="77777777" w:rsidR="009F6D59" w:rsidRPr="00190C2A" w:rsidRDefault="009F6D59" w:rsidP="009F6D59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11B8A219" w14:textId="77777777" w:rsidR="009F6D59" w:rsidRPr="00190C2A" w:rsidRDefault="009F6D59" w:rsidP="009F6D59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732F4C41" w14:textId="77777777" w:rsidR="009F6D59" w:rsidRPr="00190C2A" w:rsidRDefault="009F6D59" w:rsidP="009F6D5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621494BD" w14:textId="6BD4D829" w:rsidR="009F6D59" w:rsidRDefault="009F6D59" w:rsidP="009F6D59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5F75850B" w14:textId="77777777" w:rsidR="0044793C" w:rsidRPr="00190C2A" w:rsidRDefault="0044793C" w:rsidP="009F6D59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4A9AF166" w14:textId="77777777" w:rsidR="009F6D59" w:rsidRPr="00190C2A" w:rsidRDefault="009F6D59" w:rsidP="000B200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67D6D80F" w14:textId="77777777" w:rsidR="005F7DB1" w:rsidRPr="00190C2A" w:rsidRDefault="005F7DB1" w:rsidP="000B2005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</w:tc>
      </w:tr>
    </w:tbl>
    <w:p w14:paraId="042D6346" w14:textId="33103E93" w:rsidR="00A22110" w:rsidRDefault="00A22110" w:rsidP="1427B3FA">
      <w:pPr>
        <w:spacing w:after="0" w:line="240" w:lineRule="auto"/>
      </w:pPr>
    </w:p>
    <w:tbl>
      <w:tblPr>
        <w:tblW w:w="5516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3574"/>
        <w:gridCol w:w="3572"/>
      </w:tblGrid>
      <w:tr w:rsidR="00A80556" w:rsidRPr="00AB4629" w14:paraId="1335BE63" w14:textId="77777777" w:rsidTr="1FB21AD6">
        <w:trPr>
          <w:trHeight w:val="73"/>
        </w:trPr>
        <w:tc>
          <w:tcPr>
            <w:tcW w:w="5000" w:type="pct"/>
            <w:gridSpan w:val="3"/>
            <w:shd w:val="clear" w:color="auto" w:fill="8DB3E2" w:themeFill="text2" w:themeFillTint="66"/>
          </w:tcPr>
          <w:p w14:paraId="7F64C613" w14:textId="4D945948" w:rsidR="0030120D" w:rsidRPr="003863FD" w:rsidRDefault="0B8FA599" w:rsidP="4DAAFCE5">
            <w:pPr>
              <w:spacing w:after="0" w:line="240" w:lineRule="auto"/>
              <w:rPr>
                <w:rFonts w:eastAsia="Calibri" w:cs="Arial"/>
                <w:b/>
                <w:bCs/>
              </w:rPr>
            </w:pPr>
            <w:r w:rsidRPr="4DAAFCE5">
              <w:rPr>
                <w:rFonts w:eastAsia="Calibri" w:cs="Arial"/>
                <w:b/>
                <w:bCs/>
              </w:rPr>
              <w:t xml:space="preserve">Opportunities for </w:t>
            </w:r>
            <w:r w:rsidR="457946C3" w:rsidRPr="4DAAFCE5">
              <w:rPr>
                <w:rFonts w:eastAsia="Calibri" w:cs="Arial"/>
                <w:b/>
                <w:bCs/>
              </w:rPr>
              <w:t xml:space="preserve">further </w:t>
            </w:r>
            <w:r w:rsidR="3BC800B0" w:rsidRPr="4DAAFCE5">
              <w:rPr>
                <w:rFonts w:eastAsia="Calibri" w:cs="Arial"/>
                <w:b/>
                <w:bCs/>
              </w:rPr>
              <w:t>d</w:t>
            </w:r>
            <w:r w:rsidRPr="4DAAFCE5">
              <w:rPr>
                <w:rFonts w:eastAsia="Calibri" w:cs="Arial"/>
                <w:b/>
                <w:bCs/>
              </w:rPr>
              <w:t xml:space="preserve">evelopment </w:t>
            </w:r>
          </w:p>
          <w:p w14:paraId="7F203F9F" w14:textId="5EB664C3" w:rsidR="0030120D" w:rsidRPr="003863FD" w:rsidRDefault="7C79AB1A" w:rsidP="4DAAFCE5">
            <w:pPr>
              <w:spacing w:after="0" w:line="240" w:lineRule="auto"/>
              <w:rPr>
                <w:rFonts w:eastAsia="Arial" w:cs="Arial"/>
                <w:szCs w:val="24"/>
              </w:rPr>
            </w:pPr>
            <w:r w:rsidRPr="1FB21AD6">
              <w:rPr>
                <w:rFonts w:eastAsia="Arial" w:cs="Arial"/>
                <w:b/>
                <w:bCs/>
                <w:color w:val="000000" w:themeColor="text1"/>
                <w:szCs w:val="24"/>
              </w:rPr>
              <w:t xml:space="preserve">Target setting prompts </w:t>
            </w:r>
            <w:r w:rsidRPr="1FB21AD6">
              <w:rPr>
                <w:rFonts w:eastAsia="Arial" w:cs="Arial"/>
                <w:szCs w:val="24"/>
              </w:rPr>
              <w:t xml:space="preserve">Primary subject specific target setting - Mentor Space </w:t>
            </w:r>
          </w:p>
        </w:tc>
      </w:tr>
      <w:tr w:rsidR="002C158A" w:rsidRPr="00AB4629" w14:paraId="47C18C53" w14:textId="77777777" w:rsidTr="1FB21AD6">
        <w:trPr>
          <w:trHeight w:val="2196"/>
        </w:trPr>
        <w:tc>
          <w:tcPr>
            <w:tcW w:w="1667" w:type="pct"/>
            <w:shd w:val="clear" w:color="auto" w:fill="auto"/>
          </w:tcPr>
          <w:p w14:paraId="237DDE23" w14:textId="0FDF16FB" w:rsidR="002C158A" w:rsidRDefault="002C158A" w:rsidP="4DAAFCE5">
            <w:pPr>
              <w:spacing w:after="0" w:line="240" w:lineRule="auto"/>
              <w:rPr>
                <w:rFonts w:eastAsia="Calibri" w:cs="Arial"/>
                <w:sz w:val="22"/>
              </w:rPr>
            </w:pPr>
            <w:r w:rsidRPr="4DAAFCE5">
              <w:rPr>
                <w:rFonts w:eastAsia="Calibri" w:cs="Arial"/>
                <w:sz w:val="22"/>
              </w:rPr>
              <w:t>What needs developing</w:t>
            </w:r>
            <w:r w:rsidR="30DF486E" w:rsidRPr="4DAAFCE5">
              <w:rPr>
                <w:rFonts w:eastAsia="Calibri" w:cs="Arial"/>
                <w:sz w:val="22"/>
              </w:rPr>
              <w:t>?</w:t>
            </w:r>
            <w:r w:rsidR="4E240F7A" w:rsidRPr="4DAAFCE5">
              <w:rPr>
                <w:rFonts w:eastAsia="Calibri" w:cs="Arial"/>
                <w:sz w:val="22"/>
              </w:rPr>
              <w:t xml:space="preserve"> </w:t>
            </w:r>
            <w:r w:rsidR="4E240F7A" w:rsidRPr="4DAAFCE5">
              <w:rPr>
                <w:rFonts w:eastAsia="Arial" w:cs="Arial"/>
                <w:color w:val="000000" w:themeColor="text1"/>
                <w:sz w:val="22"/>
              </w:rPr>
              <w:t>Choose 1 or 2 targets for development.</w:t>
            </w:r>
          </w:p>
          <w:p w14:paraId="4E282471" w14:textId="77777777" w:rsidR="002C158A" w:rsidRDefault="002C158A" w:rsidP="008F146B">
            <w:pPr>
              <w:spacing w:after="0" w:line="240" w:lineRule="auto"/>
              <w:rPr>
                <w:rFonts w:eastAsia="Calibri" w:cs="Arial"/>
                <w:iCs/>
                <w:sz w:val="22"/>
              </w:rPr>
            </w:pPr>
          </w:p>
          <w:p w14:paraId="53F6F63F" w14:textId="77F21AD5" w:rsidR="002C158A" w:rsidRDefault="002C158A" w:rsidP="1427B3FA">
            <w:pPr>
              <w:pStyle w:val="ListParagraph"/>
              <w:spacing w:after="0" w:line="240" w:lineRule="auto"/>
              <w:rPr>
                <w:rFonts w:eastAsia="Calibri" w:cs="Arial"/>
                <w:sz w:val="22"/>
              </w:rPr>
            </w:pPr>
          </w:p>
        </w:tc>
        <w:tc>
          <w:tcPr>
            <w:tcW w:w="1667" w:type="pct"/>
            <w:shd w:val="clear" w:color="auto" w:fill="auto"/>
          </w:tcPr>
          <w:p w14:paraId="0887C85E" w14:textId="7A2305FB" w:rsidR="002C158A" w:rsidRDefault="002C158A" w:rsidP="002C158A">
            <w:pPr>
              <w:pStyle w:val="ListParagraph"/>
              <w:spacing w:after="0" w:line="240" w:lineRule="auto"/>
              <w:ind w:left="7"/>
              <w:rPr>
                <w:rFonts w:eastAsia="Calibri" w:cs="Arial"/>
                <w:sz w:val="22"/>
              </w:rPr>
            </w:pPr>
            <w:r>
              <w:rPr>
                <w:rFonts w:eastAsia="Calibri" w:cs="Arial"/>
                <w:sz w:val="22"/>
              </w:rPr>
              <w:t>How, where or when could the trainee observe practice and/or receive feedback.</w:t>
            </w:r>
          </w:p>
          <w:p w14:paraId="5C1E7598" w14:textId="3A7DE36B" w:rsidR="002C158A" w:rsidRDefault="002C158A" w:rsidP="009F6D59">
            <w:pPr>
              <w:pStyle w:val="ListParagraph"/>
              <w:spacing w:after="0" w:line="240" w:lineRule="auto"/>
              <w:ind w:left="360"/>
              <w:rPr>
                <w:rFonts w:eastAsia="Calibri" w:cs="Arial"/>
                <w:sz w:val="22"/>
              </w:rPr>
            </w:pPr>
          </w:p>
          <w:p w14:paraId="0A8A5358" w14:textId="1F041DEF" w:rsidR="002C158A" w:rsidRDefault="002C158A" w:rsidP="009F6D59">
            <w:pPr>
              <w:pStyle w:val="ListParagraph"/>
              <w:spacing w:after="0" w:line="240" w:lineRule="auto"/>
              <w:ind w:left="360"/>
              <w:rPr>
                <w:rFonts w:eastAsia="Calibri" w:cs="Arial"/>
                <w:sz w:val="22"/>
              </w:rPr>
            </w:pPr>
          </w:p>
          <w:p w14:paraId="7BFD2786" w14:textId="5B2FD710" w:rsidR="002C158A" w:rsidRDefault="002C158A" w:rsidP="009F6D59">
            <w:pPr>
              <w:pStyle w:val="ListParagraph"/>
              <w:spacing w:after="0" w:line="240" w:lineRule="auto"/>
              <w:ind w:left="360"/>
              <w:rPr>
                <w:rFonts w:eastAsia="Calibri" w:cs="Arial"/>
                <w:sz w:val="22"/>
              </w:rPr>
            </w:pPr>
          </w:p>
          <w:p w14:paraId="37730E43" w14:textId="77777777" w:rsidR="002C158A" w:rsidRDefault="002C158A" w:rsidP="009F6D59">
            <w:pPr>
              <w:pStyle w:val="ListParagraph"/>
              <w:spacing w:after="0" w:line="240" w:lineRule="auto"/>
              <w:ind w:left="360"/>
              <w:rPr>
                <w:rFonts w:eastAsia="Calibri" w:cs="Arial"/>
                <w:sz w:val="22"/>
              </w:rPr>
            </w:pPr>
          </w:p>
        </w:tc>
        <w:tc>
          <w:tcPr>
            <w:tcW w:w="1667" w:type="pct"/>
            <w:shd w:val="clear" w:color="auto" w:fill="auto"/>
          </w:tcPr>
          <w:p w14:paraId="5CA7B857" w14:textId="78109CEE" w:rsidR="002C158A" w:rsidRDefault="002C158A" w:rsidP="002C158A">
            <w:pPr>
              <w:pStyle w:val="ListParagraph"/>
              <w:spacing w:after="0" w:line="240" w:lineRule="auto"/>
              <w:ind w:left="0"/>
              <w:rPr>
                <w:rFonts w:eastAsia="Calibri" w:cs="Arial"/>
                <w:sz w:val="22"/>
              </w:rPr>
            </w:pPr>
            <w:r>
              <w:rPr>
                <w:rFonts w:eastAsia="Calibri" w:cs="Arial"/>
                <w:sz w:val="22"/>
              </w:rPr>
              <w:t>Who will organise this?</w:t>
            </w:r>
          </w:p>
          <w:p w14:paraId="41370E79" w14:textId="77777777" w:rsidR="002C158A" w:rsidRPr="00203906" w:rsidRDefault="002C158A" w:rsidP="00203906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783308E0" w14:textId="77777777" w:rsidR="002C158A" w:rsidRPr="00190C2A" w:rsidRDefault="002C158A" w:rsidP="009F6D59">
            <w:pPr>
              <w:pStyle w:val="ListParagraph"/>
              <w:spacing w:after="0" w:line="240" w:lineRule="auto"/>
              <w:ind w:left="360"/>
              <w:rPr>
                <w:rFonts w:eastAsia="Calibri" w:cs="Arial"/>
                <w:sz w:val="22"/>
              </w:rPr>
            </w:pPr>
          </w:p>
          <w:p w14:paraId="58E8802B" w14:textId="77777777" w:rsidR="002C158A" w:rsidRPr="00190C2A" w:rsidRDefault="002C158A" w:rsidP="00190C2A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6A89E921" w14:textId="033E43E9" w:rsidR="002C158A" w:rsidRPr="0030120D" w:rsidRDefault="002C158A" w:rsidP="0030120D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</w:tc>
      </w:tr>
    </w:tbl>
    <w:p w14:paraId="46687EF0" w14:textId="77777777" w:rsidR="002C158A" w:rsidRDefault="002C158A" w:rsidP="002C158A">
      <w:pPr>
        <w:spacing w:after="0" w:line="240" w:lineRule="auto"/>
      </w:pPr>
    </w:p>
    <w:tbl>
      <w:tblPr>
        <w:tblW w:w="5516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4"/>
        <w:gridCol w:w="3827"/>
        <w:gridCol w:w="4288"/>
      </w:tblGrid>
      <w:tr w:rsidR="000155B2" w:rsidRPr="00B62372" w14:paraId="5A46C5B5" w14:textId="77777777" w:rsidTr="00A75DA3">
        <w:trPr>
          <w:trHeight w:hRule="exact" w:val="844"/>
        </w:trPr>
        <w:tc>
          <w:tcPr>
            <w:tcW w:w="1215" w:type="pct"/>
            <w:shd w:val="clear" w:color="auto" w:fill="8DB3E2" w:themeFill="text2" w:themeFillTint="66"/>
          </w:tcPr>
          <w:p w14:paraId="67313739" w14:textId="608CE374" w:rsidR="000155B2" w:rsidRPr="008F146B" w:rsidRDefault="00893D29" w:rsidP="00D355CD">
            <w:pPr>
              <w:spacing w:after="0" w:line="240" w:lineRule="auto"/>
              <w:rPr>
                <w:rFonts w:cs="Arial"/>
                <w:b/>
                <w:sz w:val="22"/>
              </w:rPr>
            </w:pPr>
            <w:bookmarkStart w:id="0" w:name="_Hlk77163994"/>
            <w:r w:rsidRPr="008F146B">
              <w:rPr>
                <w:rFonts w:cs="Arial"/>
                <w:b/>
                <w:sz w:val="22"/>
              </w:rPr>
              <w:t>Observer</w:t>
            </w:r>
            <w:r w:rsidR="002C7A0C" w:rsidRPr="008F146B">
              <w:rPr>
                <w:rFonts w:cs="Arial"/>
                <w:b/>
                <w:sz w:val="22"/>
              </w:rPr>
              <w:t xml:space="preserve"> (</w:t>
            </w:r>
            <w:r w:rsidR="00DF3DD1" w:rsidRPr="008F146B">
              <w:rPr>
                <w:rFonts w:cs="Arial"/>
                <w:b/>
                <w:sz w:val="22"/>
              </w:rPr>
              <w:t>mentor</w:t>
            </w:r>
            <w:r w:rsidR="002C7A0C" w:rsidRPr="008F146B">
              <w:rPr>
                <w:rFonts w:cs="Arial"/>
                <w:b/>
                <w:sz w:val="22"/>
              </w:rPr>
              <w:t>)</w:t>
            </w:r>
          </w:p>
          <w:p w14:paraId="66207533" w14:textId="77777777" w:rsidR="000155B2" w:rsidRPr="008F146B" w:rsidRDefault="000155B2" w:rsidP="00D355CD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  <w:p w14:paraId="063D0A29" w14:textId="77777777" w:rsidR="000155B2" w:rsidRPr="008F146B" w:rsidRDefault="000155B2" w:rsidP="00D355CD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785" w:type="pct"/>
            <w:shd w:val="clear" w:color="auto" w:fill="FFFFFF" w:themeFill="background1"/>
          </w:tcPr>
          <w:p w14:paraId="295A0EE2" w14:textId="77777777" w:rsidR="000155B2" w:rsidRDefault="00893D29" w:rsidP="00D355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Name</w:t>
            </w:r>
          </w:p>
          <w:p w14:paraId="6EBB7832" w14:textId="7EF9BDE7" w:rsidR="002531B1" w:rsidRPr="0030120D" w:rsidRDefault="002531B1" w:rsidP="00D355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00" w:type="pct"/>
            <w:shd w:val="clear" w:color="auto" w:fill="FFFFFF" w:themeFill="background1"/>
          </w:tcPr>
          <w:p w14:paraId="032EAB25" w14:textId="77777777" w:rsidR="000155B2" w:rsidRDefault="00893D29" w:rsidP="00D355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Signature</w:t>
            </w:r>
          </w:p>
          <w:p w14:paraId="28FF03F0" w14:textId="306853BA" w:rsidR="002531B1" w:rsidRPr="0030120D" w:rsidRDefault="002531B1" w:rsidP="00D355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2C7A0C" w:rsidRPr="00B62372" w14:paraId="05C89A31" w14:textId="77777777" w:rsidTr="008165C1">
        <w:trPr>
          <w:trHeight w:val="442"/>
        </w:trPr>
        <w:tc>
          <w:tcPr>
            <w:tcW w:w="1215" w:type="pct"/>
            <w:shd w:val="clear" w:color="auto" w:fill="8DB3E2" w:themeFill="text2" w:themeFillTint="66"/>
          </w:tcPr>
          <w:p w14:paraId="681BA172" w14:textId="4CFB2298" w:rsidR="002C7A0C" w:rsidRPr="008F146B" w:rsidRDefault="002C7A0C" w:rsidP="002C7A0C">
            <w:pPr>
              <w:spacing w:after="0" w:line="240" w:lineRule="auto"/>
              <w:rPr>
                <w:rFonts w:cs="Arial"/>
                <w:b/>
                <w:sz w:val="22"/>
              </w:rPr>
            </w:pPr>
            <w:r w:rsidRPr="008F146B">
              <w:rPr>
                <w:rFonts w:cs="Arial"/>
                <w:b/>
                <w:sz w:val="22"/>
              </w:rPr>
              <w:t>Observer (</w:t>
            </w:r>
            <w:r w:rsidR="00DF3DD1">
              <w:rPr>
                <w:rFonts w:cs="Arial"/>
                <w:b/>
                <w:sz w:val="22"/>
              </w:rPr>
              <w:t>link tutor</w:t>
            </w:r>
            <w:r w:rsidRPr="008F146B">
              <w:rPr>
                <w:rFonts w:cs="Arial"/>
                <w:b/>
                <w:sz w:val="22"/>
              </w:rPr>
              <w:t xml:space="preserve">) </w:t>
            </w:r>
          </w:p>
          <w:p w14:paraId="070D7373" w14:textId="77777777" w:rsidR="002C7A0C" w:rsidRPr="008F146B" w:rsidRDefault="002C7A0C" w:rsidP="002C7A0C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  <w:p w14:paraId="2A12BEDF" w14:textId="77777777" w:rsidR="002C7A0C" w:rsidRPr="008F146B" w:rsidRDefault="002C7A0C" w:rsidP="002C7A0C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785" w:type="pct"/>
            <w:shd w:val="clear" w:color="auto" w:fill="FFFFFF" w:themeFill="background1"/>
          </w:tcPr>
          <w:p w14:paraId="51E0FE68" w14:textId="77777777" w:rsidR="002C7A0C" w:rsidRDefault="002C7A0C" w:rsidP="002C7A0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Name</w:t>
            </w:r>
          </w:p>
          <w:p w14:paraId="2C313E6A" w14:textId="17311AE2" w:rsidR="002531B1" w:rsidRPr="0030120D" w:rsidRDefault="002531B1" w:rsidP="002C7A0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00" w:type="pct"/>
            <w:shd w:val="clear" w:color="auto" w:fill="FFFFFF" w:themeFill="background1"/>
          </w:tcPr>
          <w:p w14:paraId="46040623" w14:textId="77777777" w:rsidR="002C7A0C" w:rsidRDefault="002C7A0C" w:rsidP="002C7A0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Signature</w:t>
            </w:r>
          </w:p>
          <w:p w14:paraId="78343455" w14:textId="59023DA7" w:rsidR="002531B1" w:rsidRPr="0030120D" w:rsidRDefault="002531B1" w:rsidP="002C7A0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0155B2" w:rsidRPr="00127333" w14:paraId="5893EDEA" w14:textId="77777777" w:rsidTr="008165C1">
        <w:trPr>
          <w:trHeight w:val="608"/>
        </w:trPr>
        <w:tc>
          <w:tcPr>
            <w:tcW w:w="1215" w:type="pct"/>
            <w:shd w:val="clear" w:color="auto" w:fill="8DB3E2" w:themeFill="text2" w:themeFillTint="66"/>
          </w:tcPr>
          <w:p w14:paraId="7BD00045" w14:textId="77777777" w:rsidR="000155B2" w:rsidRPr="008F146B" w:rsidRDefault="00893D29" w:rsidP="00D355CD">
            <w:pPr>
              <w:spacing w:after="0" w:line="240" w:lineRule="auto"/>
              <w:rPr>
                <w:rFonts w:cs="Arial"/>
                <w:b/>
                <w:bCs/>
                <w:sz w:val="22"/>
              </w:rPr>
            </w:pPr>
            <w:r w:rsidRPr="008F146B">
              <w:rPr>
                <w:rFonts w:cs="Arial"/>
                <w:b/>
                <w:bCs/>
                <w:sz w:val="22"/>
              </w:rPr>
              <w:t>Trainee</w:t>
            </w:r>
          </w:p>
        </w:tc>
        <w:tc>
          <w:tcPr>
            <w:tcW w:w="1785" w:type="pct"/>
            <w:shd w:val="clear" w:color="auto" w:fill="auto"/>
          </w:tcPr>
          <w:p w14:paraId="606D8439" w14:textId="77777777" w:rsidR="000155B2" w:rsidRDefault="00893D29" w:rsidP="000B200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Name</w:t>
            </w:r>
          </w:p>
          <w:p w14:paraId="75A7594A" w14:textId="356AE204" w:rsidR="002531B1" w:rsidRPr="0030120D" w:rsidRDefault="002531B1" w:rsidP="000B200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00" w:type="pct"/>
            <w:shd w:val="clear" w:color="auto" w:fill="auto"/>
          </w:tcPr>
          <w:p w14:paraId="22780A48" w14:textId="77777777" w:rsidR="000155B2" w:rsidRDefault="00893D29" w:rsidP="000B200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Signature</w:t>
            </w:r>
          </w:p>
          <w:p w14:paraId="30196066" w14:textId="3872AD88" w:rsidR="002531B1" w:rsidRPr="0030120D" w:rsidRDefault="002531B1" w:rsidP="000B200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bookmarkEnd w:id="0"/>
    </w:tbl>
    <w:p w14:paraId="3E1B0113" w14:textId="77777777" w:rsidR="000B2005" w:rsidRDefault="000B2005" w:rsidP="00722685">
      <w:pPr>
        <w:pStyle w:val="NoSpacing"/>
      </w:pPr>
    </w:p>
    <w:sectPr w:rsidR="000B2005" w:rsidSect="008F424F">
      <w:headerReference w:type="default" r:id="rId11"/>
      <w:footerReference w:type="default" r:id="rId12"/>
      <w:pgSz w:w="11906" w:h="16838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6701C" w14:textId="77777777" w:rsidR="00085640" w:rsidRDefault="00085640" w:rsidP="00FD0029">
      <w:pPr>
        <w:spacing w:after="0" w:line="240" w:lineRule="auto"/>
      </w:pPr>
      <w:r>
        <w:separator/>
      </w:r>
    </w:p>
  </w:endnote>
  <w:endnote w:type="continuationSeparator" w:id="0">
    <w:p w14:paraId="6E0CA370" w14:textId="77777777" w:rsidR="00085640" w:rsidRDefault="00085640" w:rsidP="00FD0029">
      <w:pPr>
        <w:spacing w:after="0" w:line="240" w:lineRule="auto"/>
      </w:pPr>
      <w:r>
        <w:continuationSeparator/>
      </w:r>
    </w:p>
  </w:endnote>
  <w:endnote w:type="continuationNotice" w:id="1">
    <w:p w14:paraId="3986647D" w14:textId="77777777" w:rsidR="00085640" w:rsidRDefault="000856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6AC44" w14:textId="77777777" w:rsidR="00FD0029" w:rsidRPr="00FD0029" w:rsidRDefault="00FD0029" w:rsidP="00FD0029">
    <w:pPr>
      <w:tabs>
        <w:tab w:val="center" w:pos="4513"/>
        <w:tab w:val="right" w:pos="9026"/>
      </w:tabs>
      <w:spacing w:after="0" w:line="240" w:lineRule="auto"/>
      <w:rPr>
        <w:rFonts w:eastAsia="Calibri" w:cs="Arial"/>
        <w:sz w:val="22"/>
      </w:rPr>
    </w:pPr>
    <w:r w:rsidRPr="00FD0029">
      <w:rPr>
        <w:rFonts w:eastAsia="Calibri" w:cs="Arial"/>
        <w:noProof/>
        <w:color w:val="221E1F"/>
        <w:sz w:val="22"/>
        <w:szCs w:val="16"/>
        <w:lang w:eastAsia="en-GB"/>
      </w:rPr>
      <w:drawing>
        <wp:inline distT="0" distB="0" distL="0" distR="0" wp14:anchorId="63D4FB8E" wp14:editId="7CC363E7">
          <wp:extent cx="133350" cy="1905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D0029">
      <w:rPr>
        <w:rFonts w:eastAsia="Calibri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64AB6B6B" w14:textId="77777777" w:rsidR="00FD0029" w:rsidRDefault="00FD0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7AA08" w14:textId="77777777" w:rsidR="00085640" w:rsidRDefault="00085640" w:rsidP="00FD0029">
      <w:pPr>
        <w:spacing w:after="0" w:line="240" w:lineRule="auto"/>
      </w:pPr>
      <w:r>
        <w:separator/>
      </w:r>
    </w:p>
  </w:footnote>
  <w:footnote w:type="continuationSeparator" w:id="0">
    <w:p w14:paraId="07977BC5" w14:textId="77777777" w:rsidR="00085640" w:rsidRDefault="00085640" w:rsidP="00FD0029">
      <w:pPr>
        <w:spacing w:after="0" w:line="240" w:lineRule="auto"/>
      </w:pPr>
      <w:r>
        <w:continuationSeparator/>
      </w:r>
    </w:p>
  </w:footnote>
  <w:footnote w:type="continuationNotice" w:id="1">
    <w:p w14:paraId="509C4885" w14:textId="77777777" w:rsidR="00085640" w:rsidRDefault="000856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93A23" w14:textId="03A795FB" w:rsidR="00FD0029" w:rsidRPr="00A35016" w:rsidRDefault="000E441D" w:rsidP="08E6EBEF">
    <w:pPr>
      <w:tabs>
        <w:tab w:val="center" w:pos="4513"/>
        <w:tab w:val="left" w:pos="8327"/>
      </w:tabs>
      <w:spacing w:after="0" w:line="240" w:lineRule="auto"/>
      <w:rPr>
        <w:rFonts w:eastAsia="Calibri" w:cs="Arial"/>
        <w:b/>
        <w:bCs/>
        <w:sz w:val="18"/>
        <w:szCs w:val="18"/>
      </w:rPr>
    </w:pPr>
    <w:r w:rsidRPr="00A35016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328CAACD" wp14:editId="2FF03046">
          <wp:simplePos x="0" y="0"/>
          <wp:positionH relativeFrom="margin">
            <wp:posOffset>3992880</wp:posOffset>
          </wp:positionH>
          <wp:positionV relativeFrom="paragraph">
            <wp:posOffset>-320040</wp:posOffset>
          </wp:positionV>
          <wp:extent cx="2539365" cy="665480"/>
          <wp:effectExtent l="0" t="0" r="0" b="1270"/>
          <wp:wrapNone/>
          <wp:docPr id="205" name="Picture 205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 descr="A close-up of a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9365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B8242F" w14:textId="4B0B1814" w:rsidR="00FD0029" w:rsidRPr="00A35016" w:rsidRDefault="00190C2A" w:rsidP="002C7A0C">
    <w:pPr>
      <w:tabs>
        <w:tab w:val="center" w:pos="4513"/>
        <w:tab w:val="left" w:pos="8327"/>
      </w:tabs>
      <w:spacing w:after="0" w:line="240" w:lineRule="auto"/>
      <w:ind w:left="-284"/>
      <w:rPr>
        <w:rFonts w:ascii="Georgia" w:eastAsia="Calibri" w:hAnsi="Georgia" w:cs="Arial"/>
        <w:b/>
        <w:sz w:val="28"/>
        <w:szCs w:val="28"/>
      </w:rPr>
    </w:pPr>
    <w:r w:rsidRPr="00A35016">
      <w:rPr>
        <w:rFonts w:ascii="Georgia" w:eastAsia="Calibri" w:hAnsi="Georgia" w:cs="Arial"/>
        <w:b/>
        <w:sz w:val="28"/>
        <w:szCs w:val="28"/>
      </w:rPr>
      <w:t xml:space="preserve">Initial Teacher Education </w:t>
    </w:r>
  </w:p>
  <w:p w14:paraId="50510640" w14:textId="7A57E20D" w:rsidR="00FD0029" w:rsidRPr="00961D4E" w:rsidRDefault="003A241F" w:rsidP="08E6EBEF">
    <w:pPr>
      <w:pStyle w:val="Header"/>
      <w:ind w:left="-284"/>
      <w:rPr>
        <w:rFonts w:ascii="Georgia" w:hAnsi="Georgia"/>
        <w:b/>
        <w:bCs/>
        <w:color w:val="000000" w:themeColor="text1"/>
        <w:sz w:val="28"/>
        <w:szCs w:val="28"/>
      </w:rPr>
    </w:pPr>
    <w:r>
      <w:rPr>
        <w:rFonts w:ascii="Georgia" w:eastAsia="Calibri" w:hAnsi="Georgia" w:cs="Times New Roman"/>
        <w:b/>
        <w:bCs/>
        <w:color w:val="7030A0"/>
        <w:sz w:val="28"/>
        <w:szCs w:val="28"/>
      </w:rPr>
      <w:t>Expressive Art &amp; Design</w:t>
    </w:r>
    <w:r w:rsidR="32FB3092" w:rsidRPr="32FB3092">
      <w:rPr>
        <w:rFonts w:ascii="Georgia" w:eastAsia="Calibri" w:hAnsi="Georgia" w:cs="Times New Roman"/>
        <w:b/>
        <w:bCs/>
        <w:color w:val="000000" w:themeColor="text1"/>
        <w:sz w:val="28"/>
        <w:szCs w:val="28"/>
      </w:rPr>
      <w:t xml:space="preserve"> Lesson Observation Form</w:t>
    </w:r>
  </w:p>
  <w:p w14:paraId="4F69A3A9" w14:textId="77777777" w:rsidR="00FD0029" w:rsidRDefault="00FD00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C73B0"/>
    <w:multiLevelType w:val="hybridMultilevel"/>
    <w:tmpl w:val="64FCB192"/>
    <w:lvl w:ilvl="0" w:tplc="A6743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108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84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A04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F850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E6B2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CC5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B0A9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FA3C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704D7"/>
    <w:multiLevelType w:val="multilevel"/>
    <w:tmpl w:val="CE6E0E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E13C2C"/>
    <w:multiLevelType w:val="hybridMultilevel"/>
    <w:tmpl w:val="53A8B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F45D9"/>
    <w:multiLevelType w:val="hybridMultilevel"/>
    <w:tmpl w:val="49EC705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40586"/>
    <w:multiLevelType w:val="hybridMultilevel"/>
    <w:tmpl w:val="2C9A7F08"/>
    <w:lvl w:ilvl="0" w:tplc="0C54728E">
      <w:start w:val="84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70B474C"/>
    <w:multiLevelType w:val="multilevel"/>
    <w:tmpl w:val="0854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E0F3F9"/>
    <w:multiLevelType w:val="hybridMultilevel"/>
    <w:tmpl w:val="44CCA620"/>
    <w:lvl w:ilvl="0" w:tplc="ADC4A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CA9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404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CE3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028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4C33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1AB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40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4C6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5740D"/>
    <w:multiLevelType w:val="hybridMultilevel"/>
    <w:tmpl w:val="8118E930"/>
    <w:lvl w:ilvl="0" w:tplc="71B25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7E16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F80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0EC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505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BCD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2A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2898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C669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067EC"/>
    <w:multiLevelType w:val="hybridMultilevel"/>
    <w:tmpl w:val="7B7A5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8AE68"/>
    <w:multiLevelType w:val="hybridMultilevel"/>
    <w:tmpl w:val="00842E9A"/>
    <w:lvl w:ilvl="0" w:tplc="3FEE2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6A2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784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9E2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078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C9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B4A0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E8DB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AEB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373C9"/>
    <w:multiLevelType w:val="hybridMultilevel"/>
    <w:tmpl w:val="1B1073A8"/>
    <w:lvl w:ilvl="0" w:tplc="82A69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B40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E2D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A83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585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284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4CB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26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1A8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628E6"/>
    <w:multiLevelType w:val="hybridMultilevel"/>
    <w:tmpl w:val="8AB6F830"/>
    <w:lvl w:ilvl="0" w:tplc="026A0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864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0A58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B2A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4EEE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66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1CE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CF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D0E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12D48"/>
    <w:multiLevelType w:val="hybridMultilevel"/>
    <w:tmpl w:val="D9E81BB6"/>
    <w:lvl w:ilvl="0" w:tplc="5F4C4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188B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64D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C5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4AAA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4CD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B40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2670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D4E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84B39"/>
    <w:multiLevelType w:val="hybridMultilevel"/>
    <w:tmpl w:val="165898C6"/>
    <w:lvl w:ilvl="0" w:tplc="515A6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426B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CE4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68F0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BA38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88B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6216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3E5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986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25448"/>
    <w:multiLevelType w:val="hybridMultilevel"/>
    <w:tmpl w:val="81D08BF2"/>
    <w:lvl w:ilvl="0" w:tplc="36E2C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1862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586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94B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A2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1C9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CC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0C2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823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361CB"/>
    <w:multiLevelType w:val="hybridMultilevel"/>
    <w:tmpl w:val="09B0DFA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F57F75"/>
    <w:multiLevelType w:val="hybridMultilevel"/>
    <w:tmpl w:val="1332B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C2FBF"/>
    <w:multiLevelType w:val="hybridMultilevel"/>
    <w:tmpl w:val="EAAC8006"/>
    <w:lvl w:ilvl="0" w:tplc="06740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045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00D6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265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E39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66B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6F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A21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4AC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6E228"/>
    <w:multiLevelType w:val="hybridMultilevel"/>
    <w:tmpl w:val="E9EC9EC6"/>
    <w:lvl w:ilvl="0" w:tplc="955C8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C202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E26E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CCA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3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E67B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80A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3A62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6A1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B30CB"/>
    <w:multiLevelType w:val="hybridMultilevel"/>
    <w:tmpl w:val="29EA743E"/>
    <w:lvl w:ilvl="0" w:tplc="D2047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928E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185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2D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8F8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B40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F296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7059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A63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C3803C"/>
    <w:multiLevelType w:val="hybridMultilevel"/>
    <w:tmpl w:val="9420F31E"/>
    <w:lvl w:ilvl="0" w:tplc="4782B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A0A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4A2D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6093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48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449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9AE9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103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8E76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AE018"/>
    <w:multiLevelType w:val="hybridMultilevel"/>
    <w:tmpl w:val="665A177C"/>
    <w:lvl w:ilvl="0" w:tplc="49743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1EE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8C2C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CA9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6237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FA7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749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1A4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E83E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E9EA2"/>
    <w:multiLevelType w:val="hybridMultilevel"/>
    <w:tmpl w:val="65A02BE4"/>
    <w:lvl w:ilvl="0" w:tplc="41F4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AE4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6AC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BEA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262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22F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242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7C4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7C02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F42656"/>
    <w:multiLevelType w:val="multilevel"/>
    <w:tmpl w:val="DC0C63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53B17A4A"/>
    <w:multiLevelType w:val="multilevel"/>
    <w:tmpl w:val="673CC2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3EA0992"/>
    <w:multiLevelType w:val="hybridMultilevel"/>
    <w:tmpl w:val="9CA2A3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5755F7"/>
    <w:multiLevelType w:val="multilevel"/>
    <w:tmpl w:val="4856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E0E3513"/>
    <w:multiLevelType w:val="hybridMultilevel"/>
    <w:tmpl w:val="67988F0E"/>
    <w:lvl w:ilvl="0" w:tplc="8A847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ACAF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0A3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6D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D05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C0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3A3F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F42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5452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0FB489"/>
    <w:multiLevelType w:val="hybridMultilevel"/>
    <w:tmpl w:val="E35CDF78"/>
    <w:lvl w:ilvl="0" w:tplc="7C60E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7E1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1C7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46C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8E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E84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6D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3877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54D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FCDCA"/>
    <w:multiLevelType w:val="hybridMultilevel"/>
    <w:tmpl w:val="3D3A5568"/>
    <w:lvl w:ilvl="0" w:tplc="C9D46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D6A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E21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749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4D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40A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48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046A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16C7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DD6B28"/>
    <w:multiLevelType w:val="hybridMultilevel"/>
    <w:tmpl w:val="D9DA13D0"/>
    <w:lvl w:ilvl="0" w:tplc="8228C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382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5AD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40D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904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FE55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03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01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DA1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240B29"/>
    <w:multiLevelType w:val="hybridMultilevel"/>
    <w:tmpl w:val="38D21E7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A0EFDE"/>
    <w:multiLevelType w:val="hybridMultilevel"/>
    <w:tmpl w:val="1EE48D82"/>
    <w:lvl w:ilvl="0" w:tplc="52CCB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2463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B6B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361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1E6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D2E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D48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630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749E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AEB62F"/>
    <w:multiLevelType w:val="hybridMultilevel"/>
    <w:tmpl w:val="F202F8D8"/>
    <w:lvl w:ilvl="0" w:tplc="2D2EB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D64C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F4A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6B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031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0A0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984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464C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BA8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290697">
    <w:abstractNumId w:val="32"/>
  </w:num>
  <w:num w:numId="2" w16cid:durableId="1856991301">
    <w:abstractNumId w:val="20"/>
  </w:num>
  <w:num w:numId="3" w16cid:durableId="1932425488">
    <w:abstractNumId w:val="33"/>
  </w:num>
  <w:num w:numId="4" w16cid:durableId="1950431220">
    <w:abstractNumId w:val="21"/>
  </w:num>
  <w:num w:numId="5" w16cid:durableId="1912303232">
    <w:abstractNumId w:val="9"/>
  </w:num>
  <w:num w:numId="6" w16cid:durableId="759912501">
    <w:abstractNumId w:val="6"/>
  </w:num>
  <w:num w:numId="7" w16cid:durableId="1157964996">
    <w:abstractNumId w:val="13"/>
  </w:num>
  <w:num w:numId="8" w16cid:durableId="1847667420">
    <w:abstractNumId w:val="10"/>
  </w:num>
  <w:num w:numId="9" w16cid:durableId="1461846667">
    <w:abstractNumId w:val="30"/>
  </w:num>
  <w:num w:numId="10" w16cid:durableId="1995598795">
    <w:abstractNumId w:val="7"/>
  </w:num>
  <w:num w:numId="11" w16cid:durableId="1361779697">
    <w:abstractNumId w:val="0"/>
  </w:num>
  <w:num w:numId="12" w16cid:durableId="719286774">
    <w:abstractNumId w:val="29"/>
  </w:num>
  <w:num w:numId="13" w16cid:durableId="1400208493">
    <w:abstractNumId w:val="22"/>
  </w:num>
  <w:num w:numId="14" w16cid:durableId="1544519657">
    <w:abstractNumId w:val="18"/>
  </w:num>
  <w:num w:numId="15" w16cid:durableId="898128785">
    <w:abstractNumId w:val="14"/>
  </w:num>
  <w:num w:numId="16" w16cid:durableId="671224704">
    <w:abstractNumId w:val="11"/>
  </w:num>
  <w:num w:numId="17" w16cid:durableId="846747654">
    <w:abstractNumId w:val="17"/>
  </w:num>
  <w:num w:numId="18" w16cid:durableId="248001265">
    <w:abstractNumId w:val="19"/>
  </w:num>
  <w:num w:numId="19" w16cid:durableId="1193614240">
    <w:abstractNumId w:val="27"/>
  </w:num>
  <w:num w:numId="20" w16cid:durableId="1575705981">
    <w:abstractNumId w:val="12"/>
  </w:num>
  <w:num w:numId="21" w16cid:durableId="1159615737">
    <w:abstractNumId w:val="28"/>
  </w:num>
  <w:num w:numId="22" w16cid:durableId="323701713">
    <w:abstractNumId w:val="31"/>
  </w:num>
  <w:num w:numId="23" w16cid:durableId="988747344">
    <w:abstractNumId w:val="15"/>
  </w:num>
  <w:num w:numId="24" w16cid:durableId="1155612266">
    <w:abstractNumId w:val="4"/>
  </w:num>
  <w:num w:numId="25" w16cid:durableId="419832143">
    <w:abstractNumId w:val="2"/>
  </w:num>
  <w:num w:numId="26" w16cid:durableId="1255868456">
    <w:abstractNumId w:val="3"/>
  </w:num>
  <w:num w:numId="27" w16cid:durableId="1549491157">
    <w:abstractNumId w:val="1"/>
  </w:num>
  <w:num w:numId="28" w16cid:durableId="2073041568">
    <w:abstractNumId w:val="1"/>
  </w:num>
  <w:num w:numId="29" w16cid:durableId="1678382574">
    <w:abstractNumId w:val="24"/>
  </w:num>
  <w:num w:numId="30" w16cid:durableId="82918045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01135595">
    <w:abstractNumId w:val="25"/>
  </w:num>
  <w:num w:numId="32" w16cid:durableId="1321734704">
    <w:abstractNumId w:val="5"/>
  </w:num>
  <w:num w:numId="33" w16cid:durableId="1924608122">
    <w:abstractNumId w:val="26"/>
  </w:num>
  <w:num w:numId="34" w16cid:durableId="186257029">
    <w:abstractNumId w:val="16"/>
  </w:num>
  <w:num w:numId="35" w16cid:durableId="18095898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29"/>
    <w:rsid w:val="000155B2"/>
    <w:rsid w:val="000173C0"/>
    <w:rsid w:val="00035AF2"/>
    <w:rsid w:val="00045F7D"/>
    <w:rsid w:val="00081878"/>
    <w:rsid w:val="00085640"/>
    <w:rsid w:val="00095723"/>
    <w:rsid w:val="000B2005"/>
    <w:rsid w:val="000E441D"/>
    <w:rsid w:val="000F3143"/>
    <w:rsid w:val="00117C9F"/>
    <w:rsid w:val="00142092"/>
    <w:rsid w:val="00190C2A"/>
    <w:rsid w:val="001953FD"/>
    <w:rsid w:val="001E4F40"/>
    <w:rsid w:val="00203906"/>
    <w:rsid w:val="00206DFD"/>
    <w:rsid w:val="002201DA"/>
    <w:rsid w:val="00220260"/>
    <w:rsid w:val="002531B1"/>
    <w:rsid w:val="00273915"/>
    <w:rsid w:val="002C158A"/>
    <w:rsid w:val="002C7A0C"/>
    <w:rsid w:val="002E0C59"/>
    <w:rsid w:val="0030120D"/>
    <w:rsid w:val="00307849"/>
    <w:rsid w:val="003109BD"/>
    <w:rsid w:val="0032375B"/>
    <w:rsid w:val="00350AC1"/>
    <w:rsid w:val="00366AAC"/>
    <w:rsid w:val="00367F97"/>
    <w:rsid w:val="003863FD"/>
    <w:rsid w:val="003A241F"/>
    <w:rsid w:val="003D4706"/>
    <w:rsid w:val="00405E51"/>
    <w:rsid w:val="00413E6C"/>
    <w:rsid w:val="0044793C"/>
    <w:rsid w:val="00490B4D"/>
    <w:rsid w:val="004C526A"/>
    <w:rsid w:val="004D2D32"/>
    <w:rsid w:val="004E1C71"/>
    <w:rsid w:val="004F4DB4"/>
    <w:rsid w:val="00503FAC"/>
    <w:rsid w:val="005162B7"/>
    <w:rsid w:val="00527122"/>
    <w:rsid w:val="005358D8"/>
    <w:rsid w:val="00550D73"/>
    <w:rsid w:val="00550F83"/>
    <w:rsid w:val="00566124"/>
    <w:rsid w:val="005701F2"/>
    <w:rsid w:val="005722C4"/>
    <w:rsid w:val="00592F03"/>
    <w:rsid w:val="005C2023"/>
    <w:rsid w:val="005E0FB5"/>
    <w:rsid w:val="005F7DB1"/>
    <w:rsid w:val="005F7E1E"/>
    <w:rsid w:val="00605E1D"/>
    <w:rsid w:val="00625846"/>
    <w:rsid w:val="0062740A"/>
    <w:rsid w:val="00644D24"/>
    <w:rsid w:val="006503C3"/>
    <w:rsid w:val="006519E2"/>
    <w:rsid w:val="00664997"/>
    <w:rsid w:val="00696BD7"/>
    <w:rsid w:val="006D71C8"/>
    <w:rsid w:val="00720007"/>
    <w:rsid w:val="00722685"/>
    <w:rsid w:val="00747711"/>
    <w:rsid w:val="00770135"/>
    <w:rsid w:val="00776BC0"/>
    <w:rsid w:val="007914E5"/>
    <w:rsid w:val="007915F7"/>
    <w:rsid w:val="007B2BE1"/>
    <w:rsid w:val="007B5019"/>
    <w:rsid w:val="007C5BCB"/>
    <w:rsid w:val="007C6234"/>
    <w:rsid w:val="007E3F54"/>
    <w:rsid w:val="007F6E2C"/>
    <w:rsid w:val="008016FA"/>
    <w:rsid w:val="008165C1"/>
    <w:rsid w:val="00827F36"/>
    <w:rsid w:val="008328EC"/>
    <w:rsid w:val="0084304C"/>
    <w:rsid w:val="00854D26"/>
    <w:rsid w:val="00892F0F"/>
    <w:rsid w:val="00893D29"/>
    <w:rsid w:val="008A58E5"/>
    <w:rsid w:val="008F146B"/>
    <w:rsid w:val="008F424F"/>
    <w:rsid w:val="00941B09"/>
    <w:rsid w:val="00961D4E"/>
    <w:rsid w:val="00971F84"/>
    <w:rsid w:val="0097641D"/>
    <w:rsid w:val="0099622F"/>
    <w:rsid w:val="009C334F"/>
    <w:rsid w:val="009C568A"/>
    <w:rsid w:val="009F6D59"/>
    <w:rsid w:val="00A22110"/>
    <w:rsid w:val="00A25C25"/>
    <w:rsid w:val="00A31455"/>
    <w:rsid w:val="00A35016"/>
    <w:rsid w:val="00A4062E"/>
    <w:rsid w:val="00A519F7"/>
    <w:rsid w:val="00A55F9D"/>
    <w:rsid w:val="00A71444"/>
    <w:rsid w:val="00A75DA3"/>
    <w:rsid w:val="00A777BC"/>
    <w:rsid w:val="00A80556"/>
    <w:rsid w:val="00A84ADF"/>
    <w:rsid w:val="00A9078B"/>
    <w:rsid w:val="00A95DE1"/>
    <w:rsid w:val="00AB4629"/>
    <w:rsid w:val="00AC136E"/>
    <w:rsid w:val="00B054E3"/>
    <w:rsid w:val="00B06883"/>
    <w:rsid w:val="00B12FC3"/>
    <w:rsid w:val="00B17083"/>
    <w:rsid w:val="00B72793"/>
    <w:rsid w:val="00B97580"/>
    <w:rsid w:val="00BA6FD8"/>
    <w:rsid w:val="00BC33C2"/>
    <w:rsid w:val="00BC52C8"/>
    <w:rsid w:val="00C16E0F"/>
    <w:rsid w:val="00C25438"/>
    <w:rsid w:val="00C52520"/>
    <w:rsid w:val="00C621B0"/>
    <w:rsid w:val="00C81E0C"/>
    <w:rsid w:val="00CB1DF0"/>
    <w:rsid w:val="00CB7936"/>
    <w:rsid w:val="00CC16F1"/>
    <w:rsid w:val="00CD1706"/>
    <w:rsid w:val="00CD6D3B"/>
    <w:rsid w:val="00CF6DFD"/>
    <w:rsid w:val="00CF75EE"/>
    <w:rsid w:val="00D43B59"/>
    <w:rsid w:val="00D468FF"/>
    <w:rsid w:val="00D52097"/>
    <w:rsid w:val="00D52FF8"/>
    <w:rsid w:val="00D5621B"/>
    <w:rsid w:val="00D85525"/>
    <w:rsid w:val="00D9691C"/>
    <w:rsid w:val="00DA242C"/>
    <w:rsid w:val="00DA28E8"/>
    <w:rsid w:val="00DF3DD1"/>
    <w:rsid w:val="00E02DC1"/>
    <w:rsid w:val="00E0444E"/>
    <w:rsid w:val="00E12105"/>
    <w:rsid w:val="00E24670"/>
    <w:rsid w:val="00E517FA"/>
    <w:rsid w:val="00EB745D"/>
    <w:rsid w:val="00EC6D14"/>
    <w:rsid w:val="00ED3FA4"/>
    <w:rsid w:val="00F16D21"/>
    <w:rsid w:val="00F60F0D"/>
    <w:rsid w:val="00FB27C8"/>
    <w:rsid w:val="00FD0029"/>
    <w:rsid w:val="00FD1D9D"/>
    <w:rsid w:val="00FE2960"/>
    <w:rsid w:val="0520C88C"/>
    <w:rsid w:val="05233EDE"/>
    <w:rsid w:val="05E16527"/>
    <w:rsid w:val="076EFDC7"/>
    <w:rsid w:val="08E6EBEF"/>
    <w:rsid w:val="0B49414F"/>
    <w:rsid w:val="0B8FA599"/>
    <w:rsid w:val="0E916963"/>
    <w:rsid w:val="0FCE10A1"/>
    <w:rsid w:val="11159EE6"/>
    <w:rsid w:val="125A6656"/>
    <w:rsid w:val="1274B65B"/>
    <w:rsid w:val="13DA9E6C"/>
    <w:rsid w:val="1427B3FA"/>
    <w:rsid w:val="163EFCF2"/>
    <w:rsid w:val="171E889A"/>
    <w:rsid w:val="1904CA5D"/>
    <w:rsid w:val="1AF46974"/>
    <w:rsid w:val="1B15728A"/>
    <w:rsid w:val="1CB937E6"/>
    <w:rsid w:val="1E8AC490"/>
    <w:rsid w:val="1EBB6675"/>
    <w:rsid w:val="1F247498"/>
    <w:rsid w:val="1F3B5039"/>
    <w:rsid w:val="1FB21AD6"/>
    <w:rsid w:val="2016CA48"/>
    <w:rsid w:val="22C5E79A"/>
    <w:rsid w:val="26378D38"/>
    <w:rsid w:val="26E623E4"/>
    <w:rsid w:val="26FFBB1E"/>
    <w:rsid w:val="2908FCEB"/>
    <w:rsid w:val="2AABEF74"/>
    <w:rsid w:val="2E4AC24B"/>
    <w:rsid w:val="2E9B6C55"/>
    <w:rsid w:val="2F3B99ED"/>
    <w:rsid w:val="30DF486E"/>
    <w:rsid w:val="31B195CB"/>
    <w:rsid w:val="3257490F"/>
    <w:rsid w:val="32FB3092"/>
    <w:rsid w:val="346589CB"/>
    <w:rsid w:val="346B3862"/>
    <w:rsid w:val="358954F4"/>
    <w:rsid w:val="36182905"/>
    <w:rsid w:val="377E65AB"/>
    <w:rsid w:val="39302F5B"/>
    <w:rsid w:val="39EDAA7F"/>
    <w:rsid w:val="3AA17F11"/>
    <w:rsid w:val="3BC800B0"/>
    <w:rsid w:val="3C93B233"/>
    <w:rsid w:val="3D33B0D7"/>
    <w:rsid w:val="42FE6F19"/>
    <w:rsid w:val="4503D047"/>
    <w:rsid w:val="457946C3"/>
    <w:rsid w:val="45A382F4"/>
    <w:rsid w:val="45C310F0"/>
    <w:rsid w:val="461206BE"/>
    <w:rsid w:val="48F02316"/>
    <w:rsid w:val="4A3F802D"/>
    <w:rsid w:val="4BD49066"/>
    <w:rsid w:val="4BE2D6D1"/>
    <w:rsid w:val="4BECA75D"/>
    <w:rsid w:val="4DAAFCE5"/>
    <w:rsid w:val="4E240F7A"/>
    <w:rsid w:val="4EF53A42"/>
    <w:rsid w:val="4FF19F9A"/>
    <w:rsid w:val="5109C99A"/>
    <w:rsid w:val="52082AF7"/>
    <w:rsid w:val="52B38A58"/>
    <w:rsid w:val="54882B46"/>
    <w:rsid w:val="55AD3FDF"/>
    <w:rsid w:val="566F39EC"/>
    <w:rsid w:val="56EC29F4"/>
    <w:rsid w:val="570742BD"/>
    <w:rsid w:val="5B31B1A4"/>
    <w:rsid w:val="5BCA5C05"/>
    <w:rsid w:val="5C6B89A1"/>
    <w:rsid w:val="5D1386A5"/>
    <w:rsid w:val="5ED82835"/>
    <w:rsid w:val="5FB174F8"/>
    <w:rsid w:val="62220F2F"/>
    <w:rsid w:val="6333E32F"/>
    <w:rsid w:val="635AB2A7"/>
    <w:rsid w:val="64C158F7"/>
    <w:rsid w:val="66DF8A6D"/>
    <w:rsid w:val="66E6A90F"/>
    <w:rsid w:val="6D7D6CA1"/>
    <w:rsid w:val="6FAA1432"/>
    <w:rsid w:val="6FE8733B"/>
    <w:rsid w:val="71698B86"/>
    <w:rsid w:val="7230B8BF"/>
    <w:rsid w:val="758D8941"/>
    <w:rsid w:val="76120A96"/>
    <w:rsid w:val="77591CF4"/>
    <w:rsid w:val="7844300F"/>
    <w:rsid w:val="787EF4FA"/>
    <w:rsid w:val="7A0BCA19"/>
    <w:rsid w:val="7C79AB1A"/>
    <w:rsid w:val="7F4A9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5B72E"/>
  <w15:chartTrackingRefBased/>
  <w15:docId w15:val="{89B6E469-3C07-45EC-B190-95350453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FD0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02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D0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029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976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D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7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31B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02D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209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09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A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3A241F"/>
  </w:style>
  <w:style w:type="character" w:customStyle="1" w:styleId="eop">
    <w:name w:val="eop"/>
    <w:basedOn w:val="DefaultParagraphFont"/>
    <w:rsid w:val="003A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B0D50-D639-4936-836A-F7E6E9A3B476}"/>
      </w:docPartPr>
      <w:docPartBody>
        <w:p w:rsidR="00FC3DB8" w:rsidRDefault="00273915">
          <w:r w:rsidRPr="002C054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15"/>
    <w:rsid w:val="00014355"/>
    <w:rsid w:val="00273915"/>
    <w:rsid w:val="00295FAB"/>
    <w:rsid w:val="00405E51"/>
    <w:rsid w:val="00566124"/>
    <w:rsid w:val="007B1712"/>
    <w:rsid w:val="007B2945"/>
    <w:rsid w:val="009513D9"/>
    <w:rsid w:val="00A02745"/>
    <w:rsid w:val="00CB5993"/>
    <w:rsid w:val="00D45CD6"/>
    <w:rsid w:val="00D50F8C"/>
    <w:rsid w:val="00D628E7"/>
    <w:rsid w:val="00E1667D"/>
    <w:rsid w:val="00E96734"/>
    <w:rsid w:val="00EA5223"/>
    <w:rsid w:val="00EB745D"/>
    <w:rsid w:val="00FA2B5D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391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4" ma:contentTypeDescription="Create a new document." ma:contentTypeScope="" ma:versionID="ca555eec2ae483533c7eab75f89082c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521f00da216086ec6a5b7578dff307c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97B259-D4CA-4C64-A18C-4954B3116D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456941-1C39-470E-9B8E-1E45041E05B7}">
  <ds:schemaRefs>
    <ds:schemaRef ds:uri="http://schemas.microsoft.com/office/2006/metadata/properties"/>
    <ds:schemaRef ds:uri="http://schemas.microsoft.com/office/infopath/2007/PartnerControls"/>
    <ds:schemaRef ds:uri="3468f3a0-886a-4d3b-a7de-a66a9c46d2f0"/>
    <ds:schemaRef ds:uri="944eac8e-5332-4d00-a2db-af5d7cd54f84"/>
  </ds:schemaRefs>
</ds:datastoreItem>
</file>

<file path=customXml/itemProps3.xml><?xml version="1.0" encoding="utf-8"?>
<ds:datastoreItem xmlns:ds="http://schemas.openxmlformats.org/officeDocument/2006/customXml" ds:itemID="{00631946-821D-4DEB-B361-9B703DFF27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7E48D7-2585-43B4-A8A5-89BF28537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867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Wakenshaw</dc:creator>
  <cp:keywords/>
  <dc:description/>
  <cp:lastModifiedBy>Katie Smith</cp:lastModifiedBy>
  <cp:revision>11</cp:revision>
  <cp:lastPrinted>2024-04-19T13:52:00Z</cp:lastPrinted>
  <dcterms:created xsi:type="dcterms:W3CDTF">2024-06-05T11:28:00Z</dcterms:created>
  <dcterms:modified xsi:type="dcterms:W3CDTF">2024-06-05T19:07:00Z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  <property fmtid="{D5CDD505-2E9C-101B-9397-08002B2CF9AE}" pid="3" name="MediaServiceImageTags">
    <vt:lpwstr/>
  </property>
</Properties>
</file>