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876" w:type="dxa"/>
        <w:tblInd w:w="-743" w:type="dxa"/>
        <w:tblLook w:val="04A0" w:firstRow="1" w:lastRow="0" w:firstColumn="1" w:lastColumn="0" w:noHBand="0" w:noVBand="1"/>
      </w:tblPr>
      <w:tblGrid>
        <w:gridCol w:w="1560"/>
        <w:gridCol w:w="2386"/>
        <w:gridCol w:w="2386"/>
        <w:gridCol w:w="2386"/>
        <w:gridCol w:w="2386"/>
        <w:gridCol w:w="2386"/>
        <w:gridCol w:w="2386"/>
      </w:tblGrid>
      <w:tr w:rsidR="002B2B5E" w:rsidRPr="004A0E43" w14:paraId="50CE44FE" w14:textId="77777777" w:rsidTr="62628EF5">
        <w:trPr>
          <w:trHeight w:val="300"/>
        </w:trPr>
        <w:tc>
          <w:tcPr>
            <w:tcW w:w="15876" w:type="dxa"/>
            <w:gridSpan w:val="7"/>
          </w:tcPr>
          <w:p w14:paraId="6A403D8A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26"/>
                <w:szCs w:val="26"/>
              </w:rPr>
            </w:pPr>
            <w:r>
              <w:rPr>
                <w:rFonts w:ascii="Maiandra GD" w:hAnsi="Maiandra GD"/>
                <w:b/>
                <w:bCs/>
                <w:sz w:val="26"/>
                <w:szCs w:val="26"/>
              </w:rPr>
              <w:t xml:space="preserve">EY Postgraduate Introductory </w:t>
            </w:r>
            <w:r w:rsidRPr="004A0E43">
              <w:rPr>
                <w:rFonts w:ascii="Maiandra GD" w:hAnsi="Maiandra GD"/>
                <w:b/>
                <w:bCs/>
                <w:sz w:val="26"/>
                <w:szCs w:val="26"/>
              </w:rPr>
              <w:t>– Strand Component Tracker</w:t>
            </w:r>
            <w:r>
              <w:rPr>
                <w:rFonts w:ascii="Maiandra GD" w:hAnsi="Maiandra GD"/>
                <w:b/>
                <w:bCs/>
                <w:sz w:val="26"/>
                <w:szCs w:val="26"/>
              </w:rPr>
              <w:t xml:space="preserve"> </w:t>
            </w:r>
          </w:p>
          <w:p w14:paraId="3D85CB1F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</w:rPr>
            </w:pPr>
          </w:p>
        </w:tc>
      </w:tr>
      <w:tr w:rsidR="002B2B5E" w:rsidRPr="0022620B" w14:paraId="50A7708A" w14:textId="77777777" w:rsidTr="62628EF5">
        <w:trPr>
          <w:trHeight w:val="300"/>
        </w:trPr>
        <w:tc>
          <w:tcPr>
            <w:tcW w:w="1560" w:type="dxa"/>
          </w:tcPr>
          <w:p w14:paraId="1439B139" w14:textId="77777777" w:rsidR="002B2B5E" w:rsidRPr="009412C7" w:rsidRDefault="002B2B5E" w:rsidP="00D10721">
            <w:pPr>
              <w:pStyle w:val="NoSpacing"/>
              <w:rPr>
                <w:rFonts w:ascii="Maiandra GD" w:hAnsi="Maiandra GD"/>
                <w:sz w:val="16"/>
                <w:szCs w:val="16"/>
              </w:rPr>
            </w:pPr>
          </w:p>
        </w:tc>
        <w:tc>
          <w:tcPr>
            <w:tcW w:w="2386" w:type="dxa"/>
          </w:tcPr>
          <w:p w14:paraId="04508F3C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1</w:t>
            </w:r>
          </w:p>
          <w:p w14:paraId="219394C4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2386" w:type="dxa"/>
          </w:tcPr>
          <w:p w14:paraId="35BEDDDF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2</w:t>
            </w:r>
          </w:p>
        </w:tc>
        <w:tc>
          <w:tcPr>
            <w:tcW w:w="2386" w:type="dxa"/>
          </w:tcPr>
          <w:p w14:paraId="76529677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3</w:t>
            </w:r>
          </w:p>
        </w:tc>
        <w:tc>
          <w:tcPr>
            <w:tcW w:w="2386" w:type="dxa"/>
          </w:tcPr>
          <w:p w14:paraId="596346FE" w14:textId="77777777" w:rsidR="002B2B5E" w:rsidRPr="004A0E43" w:rsidRDefault="002B2B5E" w:rsidP="00D10721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4A0E43">
              <w:rPr>
                <w:rFonts w:ascii="Maiandra GD" w:hAnsi="Maiandra GD"/>
                <w:b/>
                <w:bCs/>
                <w:sz w:val="16"/>
                <w:szCs w:val="16"/>
              </w:rPr>
              <w:t>Week 4</w:t>
            </w:r>
          </w:p>
        </w:tc>
        <w:tc>
          <w:tcPr>
            <w:tcW w:w="2386" w:type="dxa"/>
          </w:tcPr>
          <w:p w14:paraId="737B12AC" w14:textId="38E1C02D" w:rsidR="5BCAD187" w:rsidRDefault="77FCE9CF" w:rsidP="5BCAD187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4F17CBE5">
              <w:rPr>
                <w:rFonts w:ascii="Maiandra GD" w:hAnsi="Maiandra GD"/>
                <w:b/>
                <w:bCs/>
                <w:sz w:val="16"/>
                <w:szCs w:val="16"/>
              </w:rPr>
              <w:t>Week 5</w:t>
            </w:r>
          </w:p>
        </w:tc>
        <w:tc>
          <w:tcPr>
            <w:tcW w:w="2386" w:type="dxa"/>
          </w:tcPr>
          <w:p w14:paraId="35E792D0" w14:textId="6CC5FC81" w:rsidR="5BCAD187" w:rsidRDefault="77FCE9CF" w:rsidP="5BCAD187">
            <w:pPr>
              <w:pStyle w:val="NoSpacing"/>
              <w:jc w:val="center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4F17CBE5">
              <w:rPr>
                <w:rFonts w:ascii="Maiandra GD" w:hAnsi="Maiandra GD"/>
                <w:b/>
                <w:bCs/>
                <w:sz w:val="16"/>
                <w:szCs w:val="16"/>
              </w:rPr>
              <w:t>Week 6</w:t>
            </w:r>
          </w:p>
        </w:tc>
      </w:tr>
      <w:tr w:rsidR="002B2B5E" w:rsidRPr="0022620B" w14:paraId="50F309A0" w14:textId="77777777" w:rsidTr="62628EF5">
        <w:trPr>
          <w:trHeight w:val="2427"/>
        </w:trPr>
        <w:tc>
          <w:tcPr>
            <w:tcW w:w="1560" w:type="dxa"/>
            <w:shd w:val="clear" w:color="auto" w:fill="FFFFFF" w:themeFill="background1"/>
          </w:tcPr>
          <w:p w14:paraId="4295380C" w14:textId="77777777" w:rsidR="002B2B5E" w:rsidRPr="00D25195" w:rsidRDefault="002B2B5E" w:rsidP="2473AE58">
            <w:pPr>
              <w:pStyle w:val="NoSpacing"/>
              <w:rPr>
                <w:rFonts w:eastAsia="Arial" w:cs="Arial"/>
                <w:b/>
                <w:bCs/>
                <w:color w:val="0F243E" w:themeColor="text2" w:themeShade="80"/>
                <w:sz w:val="20"/>
                <w:szCs w:val="20"/>
              </w:rPr>
            </w:pPr>
            <w:r w:rsidRPr="2473AE58">
              <w:rPr>
                <w:rFonts w:eastAsia="Arial" w:cs="Arial"/>
                <w:b/>
                <w:bCs/>
                <w:color w:val="0F243E" w:themeColor="text2" w:themeShade="80"/>
                <w:sz w:val="20"/>
                <w:szCs w:val="20"/>
              </w:rPr>
              <w:t>High Expectations</w:t>
            </w:r>
          </w:p>
          <w:p w14:paraId="7193FCFF" w14:textId="77777777" w:rsidR="002B2B5E" w:rsidRPr="00D25195" w:rsidRDefault="002B2B5E" w:rsidP="2473AE58">
            <w:pPr>
              <w:pStyle w:val="NoSpacing"/>
              <w:rPr>
                <w:rFonts w:eastAsia="Arial" w:cs="Arial"/>
                <w:sz w:val="20"/>
                <w:szCs w:val="20"/>
              </w:rPr>
            </w:pPr>
          </w:p>
          <w:p w14:paraId="47E8BABC" w14:textId="4FA014AD" w:rsidR="002B2B5E" w:rsidRPr="00D25195" w:rsidRDefault="002B2B5E" w:rsidP="3BDC965C">
            <w:pPr>
              <w:pStyle w:val="NoSpacing"/>
              <w:ind w:left="170" w:hanging="170"/>
              <w:rPr>
                <w:rFonts w:eastAsia="Arial" w:cs="Arial"/>
                <w:color w:val="365F91" w:themeColor="accent1" w:themeShade="BF"/>
                <w:sz w:val="20"/>
                <w:szCs w:val="20"/>
              </w:rPr>
            </w:pPr>
            <w:r w:rsidRPr="3BDC965C">
              <w:rPr>
                <w:rFonts w:eastAsia="Arial" w:cs="Arial"/>
                <w:color w:val="244061" w:themeColor="accent1" w:themeShade="80"/>
                <w:sz w:val="20"/>
                <w:szCs w:val="20"/>
              </w:rPr>
              <w:t>EDI</w:t>
            </w:r>
          </w:p>
          <w:p w14:paraId="2C3E8B19" w14:textId="35271F5B" w:rsidR="3BDC965C" w:rsidRDefault="3BDC965C" w:rsidP="3BDC965C">
            <w:pPr>
              <w:pStyle w:val="NoSpacing"/>
              <w:ind w:left="170" w:hanging="170"/>
              <w:rPr>
                <w:rFonts w:eastAsia="Arial" w:cs="Arial"/>
                <w:color w:val="00B050"/>
                <w:sz w:val="20"/>
                <w:szCs w:val="20"/>
              </w:rPr>
            </w:pPr>
          </w:p>
          <w:p w14:paraId="08592BD2" w14:textId="079B509C" w:rsidR="002B2B5E" w:rsidRPr="00D25195" w:rsidRDefault="002B2B5E" w:rsidP="3C098F40">
            <w:pPr>
              <w:pStyle w:val="NoSpacing"/>
              <w:ind w:left="170" w:hanging="170"/>
              <w:rPr>
                <w:rFonts w:eastAsia="Arial" w:cs="Arial"/>
                <w:color w:val="365F91" w:themeColor="accent1" w:themeShade="BF"/>
                <w:sz w:val="20"/>
                <w:szCs w:val="20"/>
              </w:rPr>
            </w:pPr>
            <w:r w:rsidRPr="3C098F40">
              <w:rPr>
                <w:rFonts w:eastAsia="Arial" w:cs="Arial"/>
                <w:color w:val="FF0000"/>
                <w:sz w:val="20"/>
                <w:szCs w:val="20"/>
              </w:rPr>
              <w:t>Behaviour</w:t>
            </w:r>
          </w:p>
          <w:p w14:paraId="41C005E8" w14:textId="1BAD8261" w:rsidR="3BDC965C" w:rsidRDefault="3BDC965C" w:rsidP="3BDC965C">
            <w:pPr>
              <w:pStyle w:val="NoSpacing"/>
              <w:ind w:left="170" w:hanging="170"/>
              <w:rPr>
                <w:rFonts w:eastAsia="Arial" w:cs="Arial"/>
                <w:color w:val="00B0F0"/>
                <w:sz w:val="20"/>
                <w:szCs w:val="20"/>
              </w:rPr>
            </w:pPr>
          </w:p>
          <w:p w14:paraId="5FF2C717" w14:textId="77777777" w:rsidR="002B2B5E" w:rsidRPr="00D25195" w:rsidRDefault="002B2B5E" w:rsidP="3BDC965C">
            <w:pPr>
              <w:pStyle w:val="NoSpacing"/>
              <w:ind w:left="170" w:hanging="170"/>
              <w:rPr>
                <w:rFonts w:eastAsia="Arial" w:cs="Arial"/>
                <w:color w:val="4F81BD" w:themeColor="accent1"/>
                <w:sz w:val="20"/>
                <w:szCs w:val="20"/>
              </w:rPr>
            </w:pPr>
            <w:r w:rsidRPr="3BDC965C">
              <w:rPr>
                <w:rFonts w:eastAsia="Arial" w:cs="Arial"/>
                <w:color w:val="00B0F0"/>
                <w:sz w:val="20"/>
                <w:szCs w:val="20"/>
              </w:rPr>
              <w:t>EAL</w:t>
            </w:r>
          </w:p>
        </w:tc>
        <w:tc>
          <w:tcPr>
            <w:tcW w:w="2386" w:type="dxa"/>
            <w:shd w:val="clear" w:color="auto" w:fill="FFFFFF" w:themeFill="background1"/>
          </w:tcPr>
          <w:p w14:paraId="7FCCB935" w14:textId="26DEE2FD" w:rsidR="002B2B5E" w:rsidRPr="00D25195" w:rsidRDefault="1248BCB6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To know that al</w:t>
            </w:r>
            <w:r w:rsidR="002B2B5E"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l children have a legal and moral right to a high-quality education which values them as unique individuals and enables them to fulfil their potential academically and socially </w:t>
            </w:r>
            <w:r w:rsidR="002B2B5E" w:rsidRPr="21865E30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6BEA301F" w14:textId="77777777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1244F77F" w14:textId="77777777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a commitment to equality, diversity and inclusion is embedded within practice in their setting.</w:t>
            </w:r>
            <w:r w:rsidRPr="21865E30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37B1ADEA" w14:textId="4F5B3551" w:rsidR="002B2B5E" w:rsidRPr="00D25195" w:rsidRDefault="002B2B5E" w:rsidP="5C191A62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40C2D595" w14:textId="5F7B0741" w:rsidR="002B2B5E" w:rsidRPr="00D25195" w:rsidRDefault="3A67203E" w:rsidP="21865E30">
            <w:pPr>
              <w:spacing w:after="200" w:line="259" w:lineRule="auto"/>
              <w:textAlignment w:val="baseline"/>
            </w:pPr>
            <w:r w:rsidRPr="21865E3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To understand that building effective relationships is supported when pupils’ feelings are considered and understood.</w:t>
            </w:r>
          </w:p>
          <w:p w14:paraId="0F687666" w14:textId="5A6E0713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3592E6D2" w14:textId="77777777" w:rsidR="002B2B5E" w:rsidRPr="00D25195" w:rsidRDefault="002B2B5E" w:rsidP="5C191A62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548DD4" w:themeColor="text2" w:themeTint="99"/>
                <w:sz w:val="20"/>
                <w:szCs w:val="20"/>
              </w:rPr>
            </w:pPr>
          </w:p>
          <w:p w14:paraId="29598A00" w14:textId="54F727ED" w:rsidR="002B2B5E" w:rsidRPr="00D25195" w:rsidRDefault="6BE0A37A" w:rsidP="0944BE44">
            <w:pPr>
              <w:spacing w:after="200" w:line="276" w:lineRule="auto"/>
              <w:textAlignment w:val="baseline"/>
              <w:rPr>
                <w:color w:val="FF0000"/>
              </w:rPr>
            </w:pPr>
            <w:r w:rsidRPr="21865E30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Be able to support children to be productive and feel safe in the classroom </w:t>
            </w:r>
            <w:r w:rsidRPr="21865E30">
              <w:rPr>
                <w:rFonts w:ascii="Tahoma" w:eastAsia="Tahoma" w:hAnsi="Tahoma" w:cs="Tahoma"/>
                <w:color w:val="FF0000"/>
                <w:sz w:val="20"/>
                <w:szCs w:val="20"/>
              </w:rPr>
              <w:t xml:space="preserve"> </w:t>
            </w:r>
            <w:r w:rsidRPr="21865E30">
              <w:rPr>
                <w:color w:val="FF0000"/>
              </w:rPr>
              <w:t xml:space="preserve"> </w:t>
            </w:r>
          </w:p>
          <w:p w14:paraId="5FADCFDE" w14:textId="0ACF47DF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45FC98AF" w14:textId="77777777" w:rsidR="002B2B5E" w:rsidRPr="00D25195" w:rsidRDefault="48041585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the physical environment is structured and adapted to meet the needs of a diverse range of children, including children with SEND, and its impact on behaviour management and classroom routines </w:t>
            </w:r>
          </w:p>
          <w:p w14:paraId="38D53B1D" w14:textId="77777777" w:rsidR="002B2B5E" w:rsidRPr="00D25195" w:rsidRDefault="48041585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 </w:t>
            </w:r>
          </w:p>
          <w:p w14:paraId="072F6840" w14:textId="4D5E20CE" w:rsidR="002B2B5E" w:rsidRPr="00D25195" w:rsidRDefault="002B2B5E" w:rsidP="21865E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548DD4" w:themeColor="text2" w:themeTint="99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>Understand and begin to recognise adaptive teaching approaches to adult led learning and within continuous provision for all learners including EAL.</w:t>
            </w:r>
            <w:r w:rsidRPr="21865E30">
              <w:rPr>
                <w:rStyle w:val="eop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> </w:t>
            </w:r>
          </w:p>
          <w:p w14:paraId="40BF0191" w14:textId="77777777" w:rsidR="002B2B5E" w:rsidRPr="00D25195" w:rsidRDefault="002B2B5E" w:rsidP="5C191A62">
            <w:pPr>
              <w:pStyle w:val="NoSpacing"/>
              <w:rPr>
                <w:rFonts w:asciiTheme="minorHAnsi" w:eastAsiaTheme="minorEastAsia" w:hAnsiTheme="minorHAns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2E2DC125" w14:textId="1FB82427" w:rsidR="002B2B5E" w:rsidRPr="00D25195" w:rsidRDefault="5F4F9D75" w:rsidP="5C191A62">
            <w:pPr>
              <w:textAlignment w:val="baseline"/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  <w:r w:rsidRPr="21865E30"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  <w:t>Check pupil’s understanding of instructions before a task begins.</w:t>
            </w:r>
          </w:p>
          <w:p w14:paraId="4E8CBC69" w14:textId="4CACABA2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inorEastAsia" w:hAnsiTheme="minorHAnsi" w:cstheme="minorBidi"/>
                <w:color w:val="548DD4" w:themeColor="text2" w:themeTint="99"/>
                <w:sz w:val="20"/>
                <w:szCs w:val="20"/>
              </w:rPr>
            </w:pPr>
          </w:p>
          <w:p w14:paraId="560CE49C" w14:textId="4B97EB9D" w:rsidR="1061F642" w:rsidRDefault="1061F642" w:rsidP="0944BE44">
            <w:pPr>
              <w:rPr>
                <w:color w:val="FF0000"/>
              </w:rPr>
            </w:pPr>
            <w:r w:rsidRPr="21865E30">
              <w:rPr>
                <w:rStyle w:val="eop"/>
                <w:rFonts w:ascii="Calibri" w:eastAsia="Calibri" w:hAnsi="Calibri" w:cs="Calibri"/>
                <w:color w:val="FF0000"/>
                <w:sz w:val="20"/>
                <w:szCs w:val="20"/>
              </w:rPr>
              <w:t>Be able to establish and reinforce routines, including positive reinforcement, to help create safe and effective learning environments</w:t>
            </w:r>
          </w:p>
          <w:p w14:paraId="270F3AAD" w14:textId="4950E4DB" w:rsidR="0944BE44" w:rsidRDefault="0944BE44" w:rsidP="0944BE44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1F487C"/>
                <w:sz w:val="20"/>
                <w:szCs w:val="20"/>
              </w:rPr>
            </w:pPr>
          </w:p>
          <w:p w14:paraId="133AC70D" w14:textId="03379844" w:rsidR="002B2B5E" w:rsidRPr="00D25195" w:rsidRDefault="002B2B5E" w:rsidP="21865E3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548DD4" w:themeColor="text2" w:themeTint="99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>Discuss techniques and strategies related to individual learners with</w:t>
            </w:r>
            <w:r w:rsidR="3FCC0593" w:rsidRPr="21865E30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 xml:space="preserve"> EAL with</w:t>
            </w: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 xml:space="preserve"> expert colleagues.</w:t>
            </w:r>
            <w:r w:rsidRPr="21865E30">
              <w:rPr>
                <w:rStyle w:val="eop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> </w:t>
            </w:r>
          </w:p>
        </w:tc>
        <w:tc>
          <w:tcPr>
            <w:tcW w:w="2386" w:type="dxa"/>
            <w:shd w:val="clear" w:color="auto" w:fill="FFFFFF" w:themeFill="background1"/>
          </w:tcPr>
          <w:p w14:paraId="5C7EDBEB" w14:textId="77777777" w:rsidR="5BCAD187" w:rsidRDefault="533C627C" w:rsidP="5C191A62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assessment is used to identify individual needs and plan effectively for these.  </w:t>
            </w:r>
          </w:p>
          <w:p w14:paraId="69D8B0F1" w14:textId="3D8F7FC8" w:rsidR="5BCAD187" w:rsidRDefault="5BCAD187" w:rsidP="5C191A62">
            <w:pPr>
              <w:pStyle w:val="paragraph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37738C3" w14:textId="1D08E1A1" w:rsidR="5BCAD187" w:rsidRDefault="1E7DFE60" w:rsidP="5C191A62">
            <w:pPr>
              <w:pStyle w:val="paragraph"/>
              <w:rPr>
                <w:rStyle w:val="eop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  <w:r w:rsidRPr="21865E30"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  <w:t>Understand how to positively engage and work in partnership with parents of children with diverse learning needs. </w:t>
            </w:r>
          </w:p>
          <w:p w14:paraId="39223DFA" w14:textId="74F8391C" w:rsidR="0944BE44" w:rsidRDefault="0944BE44" w:rsidP="0944BE44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41092223" w14:textId="5B75F094" w:rsidR="775747A6" w:rsidRDefault="775747A6" w:rsidP="0944BE44">
            <w:pPr>
              <w:rPr>
                <w:color w:val="FF0000"/>
              </w:rPr>
            </w:pPr>
            <w:r w:rsidRPr="21865E30">
              <w:rPr>
                <w:rStyle w:val="eop"/>
                <w:rFonts w:ascii="Calibri" w:eastAsia="Calibri" w:hAnsi="Calibri" w:cs="Calibri"/>
                <w:color w:val="FF0000"/>
                <w:sz w:val="20"/>
                <w:szCs w:val="20"/>
              </w:rPr>
              <w:t>Be able to teach children how to self-regulate and recognise that making mistakes, resilience and perseverance are part of daily routines</w:t>
            </w:r>
          </w:p>
          <w:p w14:paraId="524DE5C3" w14:textId="2DD5A755" w:rsidR="0944BE44" w:rsidRDefault="0944BE44" w:rsidP="0944BE44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  <w:p w14:paraId="2E354BBD" w14:textId="45C5F58B" w:rsidR="5BCAD187" w:rsidRDefault="5BCAD187" w:rsidP="5C191A62">
            <w:pPr>
              <w:rPr>
                <w:rFonts w:asciiTheme="minorHAnsi" w:eastAsiaTheme="minorEastAsia" w:hAnsiTheme="minorHAnsi"/>
                <w:color w:val="17365D" w:themeColor="text2" w:themeShade="BF"/>
                <w:sz w:val="20"/>
                <w:szCs w:val="20"/>
              </w:rPr>
            </w:pPr>
          </w:p>
          <w:p w14:paraId="5EF7F7A0" w14:textId="3B4C799A" w:rsidR="5BCAD187" w:rsidRDefault="5BCAD187" w:rsidP="5C191A62">
            <w:pPr>
              <w:pStyle w:val="paragraph"/>
              <w:rPr>
                <w:rFonts w:asciiTheme="minorHAnsi" w:eastAsiaTheme="minorEastAsia" w:hAnsiTheme="minorHAnsi" w:cstheme="minorBidi"/>
                <w:color w:val="0F243E" w:themeColor="text2" w:themeShade="80"/>
                <w:sz w:val="20"/>
                <w:szCs w:val="20"/>
              </w:rPr>
            </w:pPr>
          </w:p>
        </w:tc>
      </w:tr>
      <w:tr w:rsidR="002B2B5E" w:rsidRPr="0022620B" w14:paraId="5D6C87E3" w14:textId="77777777" w:rsidTr="62628EF5">
        <w:trPr>
          <w:trHeight w:val="885"/>
        </w:trPr>
        <w:tc>
          <w:tcPr>
            <w:tcW w:w="1560" w:type="dxa"/>
            <w:shd w:val="clear" w:color="auto" w:fill="FFFFFF" w:themeFill="background1"/>
          </w:tcPr>
          <w:p w14:paraId="16C5190B" w14:textId="77777777" w:rsidR="002B2B5E" w:rsidRPr="00D25195" w:rsidRDefault="002B2B5E" w:rsidP="2473AE58">
            <w:pPr>
              <w:pStyle w:val="NoSpacing"/>
              <w:rPr>
                <w:rStyle w:val="eop"/>
                <w:rFonts w:eastAsia="Arial" w:cs="Arial"/>
                <w:b/>
                <w:bCs/>
                <w:color w:val="4F6228" w:themeColor="accent3" w:themeShade="80"/>
                <w:sz w:val="20"/>
                <w:szCs w:val="20"/>
                <w:shd w:val="clear" w:color="auto" w:fill="EAF1DD" w:themeFill="accent3" w:themeFillTint="33"/>
              </w:rPr>
            </w:pPr>
            <w:r w:rsidRPr="2473AE58">
              <w:rPr>
                <w:rStyle w:val="normaltextrun"/>
                <w:rFonts w:eastAsia="Arial" w:cs="Arial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How Pupils Learn, Classroom Practice and Adaptive</w:t>
            </w:r>
            <w:r w:rsidRPr="2473AE58">
              <w:rPr>
                <w:rStyle w:val="normaltextrun"/>
                <w:rFonts w:eastAsia="Arial" w:cs="Arial"/>
                <w:b/>
                <w:bCs/>
                <w:color w:val="4F6228" w:themeColor="accent3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2473AE58">
              <w:rPr>
                <w:rStyle w:val="normaltextrun"/>
                <w:rFonts w:eastAsia="Arial" w:cs="Arial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Teaching</w:t>
            </w:r>
            <w:r w:rsidRPr="2473AE58">
              <w:rPr>
                <w:rStyle w:val="eop"/>
                <w:rFonts w:eastAsia="Arial" w:cs="Arial"/>
                <w:b/>
                <w:bCs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 </w:t>
            </w:r>
          </w:p>
          <w:p w14:paraId="225E6D46" w14:textId="77777777" w:rsidR="002B2B5E" w:rsidRPr="00D25195" w:rsidRDefault="002B2B5E" w:rsidP="2473AE58">
            <w:pPr>
              <w:pStyle w:val="NoSpacing"/>
              <w:rPr>
                <w:rStyle w:val="eop"/>
                <w:rFonts w:eastAsia="Arial" w:cs="Arial"/>
                <w:color w:val="000000"/>
                <w:sz w:val="20"/>
                <w:szCs w:val="20"/>
                <w:shd w:val="clear" w:color="auto" w:fill="EAF1DD" w:themeFill="accent3" w:themeFillTint="33"/>
              </w:rPr>
            </w:pPr>
          </w:p>
          <w:p w14:paraId="1B92EBB3" w14:textId="77777777" w:rsidR="002B2B5E" w:rsidRPr="00D25195" w:rsidRDefault="002B2B5E" w:rsidP="3BDC965C">
            <w:pPr>
              <w:pStyle w:val="NoSpacing"/>
              <w:ind w:left="170" w:hanging="170"/>
              <w:rPr>
                <w:rStyle w:val="eop"/>
                <w:rFonts w:eastAsia="Arial" w:cs="Arial"/>
                <w:color w:val="4F6228" w:themeColor="accent3" w:themeShade="80"/>
                <w:sz w:val="20"/>
                <w:szCs w:val="20"/>
              </w:rPr>
            </w:pPr>
            <w:r w:rsidRPr="2473AE58">
              <w:rPr>
                <w:rStyle w:val="eop"/>
                <w:rFonts w:eastAsia="Arial" w:cs="Arial"/>
                <w:color w:val="4F6228" w:themeColor="accent3" w:themeShade="80"/>
                <w:sz w:val="20"/>
                <w:szCs w:val="20"/>
                <w:shd w:val="clear" w:color="auto" w:fill="FFFFFF" w:themeFill="background1"/>
              </w:rPr>
              <w:t>Adaptive Teaching</w:t>
            </w:r>
          </w:p>
          <w:p w14:paraId="43F796B2" w14:textId="341EE732" w:rsidR="3BDC965C" w:rsidRDefault="3BDC965C" w:rsidP="3BDC965C">
            <w:pPr>
              <w:pStyle w:val="NoSpacing"/>
              <w:ind w:left="170" w:hanging="170"/>
              <w:rPr>
                <w:rStyle w:val="eop"/>
                <w:rFonts w:eastAsia="Arial" w:cs="Arial"/>
                <w:color w:val="00B050"/>
                <w:sz w:val="20"/>
                <w:szCs w:val="20"/>
              </w:rPr>
            </w:pPr>
          </w:p>
          <w:p w14:paraId="6E6900A0" w14:textId="77777777" w:rsidR="002B2B5E" w:rsidRPr="00AE373A" w:rsidRDefault="002B2B5E" w:rsidP="3C098F40">
            <w:pPr>
              <w:pStyle w:val="NoSpacing"/>
              <w:ind w:left="170" w:hanging="170"/>
              <w:rPr>
                <w:rStyle w:val="eop"/>
                <w:rFonts w:eastAsia="Arial" w:cs="Arial"/>
                <w:color w:val="FF0000"/>
                <w:sz w:val="20"/>
                <w:szCs w:val="20"/>
              </w:rPr>
            </w:pPr>
            <w:r w:rsidRPr="00AE373A">
              <w:rPr>
                <w:rStyle w:val="eop"/>
                <w:rFonts w:eastAsia="Arial" w:cs="Arial"/>
                <w:color w:val="FF0000"/>
                <w:sz w:val="20"/>
                <w:szCs w:val="20"/>
                <w:shd w:val="clear" w:color="auto" w:fill="FFFFFF" w:themeFill="background1"/>
              </w:rPr>
              <w:t>Planning</w:t>
            </w:r>
          </w:p>
          <w:p w14:paraId="4C553E4E" w14:textId="62DF8C03" w:rsidR="3BDC965C" w:rsidRDefault="3BDC965C" w:rsidP="3BDC965C">
            <w:pPr>
              <w:pStyle w:val="NoSpacing"/>
              <w:ind w:left="170" w:hanging="170"/>
              <w:rPr>
                <w:rStyle w:val="eop"/>
                <w:rFonts w:eastAsia="Arial" w:cs="Arial"/>
                <w:color w:val="00B0F0"/>
                <w:sz w:val="20"/>
                <w:szCs w:val="20"/>
              </w:rPr>
            </w:pPr>
          </w:p>
          <w:p w14:paraId="4D49E8B8" w14:textId="72642BDE" w:rsidR="002B2B5E" w:rsidRPr="00D25195" w:rsidRDefault="002B2B5E" w:rsidP="1981FE90">
            <w:pPr>
              <w:pStyle w:val="NoSpacing"/>
              <w:ind w:left="170" w:hanging="170"/>
              <w:rPr>
                <w:rStyle w:val="eop"/>
                <w:rFonts w:eastAsia="Arial" w:cs="Arial"/>
                <w:color w:val="76923C" w:themeColor="accent3" w:themeShade="BF"/>
                <w:sz w:val="20"/>
                <w:szCs w:val="20"/>
              </w:rPr>
            </w:pPr>
            <w:r w:rsidRPr="00AE373A">
              <w:rPr>
                <w:rStyle w:val="eop"/>
                <w:rFonts w:eastAsia="Arial" w:cs="Arial"/>
                <w:color w:val="00B0F0"/>
                <w:sz w:val="20"/>
                <w:szCs w:val="20"/>
                <w:shd w:val="clear" w:color="auto" w:fill="FFFFFF" w:themeFill="background1"/>
              </w:rPr>
              <w:lastRenderedPageBreak/>
              <w:t>How Children</w:t>
            </w:r>
            <w:r w:rsidRPr="00AE373A">
              <w:rPr>
                <w:rStyle w:val="eop"/>
                <w:rFonts w:eastAsia="Arial" w:cs="Arial"/>
                <w:color w:val="00B0F0"/>
                <w:sz w:val="20"/>
                <w:szCs w:val="20"/>
                <w:shd w:val="clear" w:color="auto" w:fill="EAF1DD" w:themeFill="accent3" w:themeFillTint="33"/>
              </w:rPr>
              <w:t xml:space="preserve"> </w:t>
            </w:r>
            <w:r w:rsidRPr="00AE373A">
              <w:rPr>
                <w:rStyle w:val="eop"/>
                <w:rFonts w:eastAsia="Arial" w:cs="Arial"/>
                <w:color w:val="00B0F0"/>
                <w:sz w:val="20"/>
                <w:szCs w:val="20"/>
                <w:shd w:val="clear" w:color="auto" w:fill="FFFFFF" w:themeFill="background1"/>
              </w:rPr>
              <w:t>Le</w:t>
            </w:r>
            <w:r w:rsidR="742D8242" w:rsidRPr="00AE373A">
              <w:rPr>
                <w:rStyle w:val="eop"/>
                <w:rFonts w:eastAsia="Arial" w:cs="Arial"/>
                <w:color w:val="00B0F0"/>
                <w:sz w:val="20"/>
                <w:szCs w:val="20"/>
                <w:shd w:val="clear" w:color="auto" w:fill="FFFFFF" w:themeFill="background1"/>
              </w:rPr>
              <w:t>arn</w:t>
            </w:r>
          </w:p>
        </w:tc>
        <w:tc>
          <w:tcPr>
            <w:tcW w:w="2386" w:type="dxa"/>
            <w:shd w:val="clear" w:color="auto" w:fill="FFFFFF" w:themeFill="background1"/>
          </w:tcPr>
          <w:p w14:paraId="605F1F97" w14:textId="4B45D753" w:rsidR="002B2B5E" w:rsidRPr="00D25195" w:rsidRDefault="7331E161" w:rsidP="5C191A62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76923C" w:themeColor="accent3" w:themeShade="BF"/>
                <w:sz w:val="20"/>
                <w:szCs w:val="20"/>
              </w:rPr>
            </w:pPr>
            <w:r w:rsidRPr="5C191A62">
              <w:rPr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lastRenderedPageBreak/>
              <w:t>Understand how t</w:t>
            </w:r>
            <w:r w:rsidR="002B2B5E" w:rsidRPr="5C191A62">
              <w:rPr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 xml:space="preserve">eachers manage workload and wellbeing by planning efficiently and sharing the load </w:t>
            </w:r>
          </w:p>
        </w:tc>
        <w:tc>
          <w:tcPr>
            <w:tcW w:w="2386" w:type="dxa"/>
            <w:shd w:val="clear" w:color="auto" w:fill="FFFFFF" w:themeFill="background1"/>
          </w:tcPr>
          <w:p w14:paraId="55085626" w14:textId="68C20664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76923C" w:themeColor="accent3" w:themeShade="BF"/>
                <w:sz w:val="20"/>
                <w:szCs w:val="20"/>
              </w:rPr>
            </w:pPr>
            <w:r w:rsidRPr="1981FE90"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  <w:t> </w:t>
            </w:r>
            <w:r w:rsidR="03E63913" w:rsidRPr="1981FE90">
              <w:rPr>
                <w:rStyle w:val="normaltextrun"/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 xml:space="preserve">Through observing experts, </w:t>
            </w:r>
            <w:r w:rsidR="03E63913" w:rsidRPr="1981FE90"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  <w:t>i</w:t>
            </w:r>
            <w:r w:rsidRPr="1981FE90">
              <w:rPr>
                <w:rFonts w:asciiTheme="minorHAnsi" w:eastAsiaTheme="minorEastAsia" w:hAnsiTheme="minorHAnsi" w:cstheme="minorBidi"/>
                <w:color w:val="FF0000"/>
                <w:sz w:val="20"/>
                <w:szCs w:val="20"/>
              </w:rPr>
              <w:t>dentify the principles behind a good lesson plan, including in the moment planning, annotations and adaptations, through observing expert colleagues</w:t>
            </w:r>
          </w:p>
          <w:p w14:paraId="3BDDE55E" w14:textId="77777777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</w:p>
          <w:p w14:paraId="4AB520C3" w14:textId="77777777" w:rsidR="002B2B5E" w:rsidRPr="00D25195" w:rsidRDefault="002B2B5E" w:rsidP="5C191A6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C2D69B" w:themeColor="accent3" w:themeTint="99"/>
                <w:sz w:val="20"/>
                <w:szCs w:val="20"/>
              </w:rPr>
            </w:pPr>
            <w:r w:rsidRPr="00AE373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/>
              </w:rPr>
              <w:t xml:space="preserve">Know that the environment can support </w:t>
            </w:r>
            <w:r w:rsidRPr="00AE373A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/>
              </w:rPr>
              <w:lastRenderedPageBreak/>
              <w:t>children’s learning so that prior knowledge is accounted for through pre-school experiences and children’s interests.</w:t>
            </w:r>
            <w:r w:rsidRPr="00AE373A">
              <w:rPr>
                <w:rStyle w:val="eop"/>
                <w:rFonts w:asciiTheme="minorHAnsi" w:eastAsiaTheme="minorEastAsia" w:hAnsiTheme="minorHAnsi" w:cstheme="minorBidi"/>
                <w:color w:val="00B0F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86" w:type="dxa"/>
            <w:shd w:val="clear" w:color="auto" w:fill="FFFFFF" w:themeFill="background1"/>
          </w:tcPr>
          <w:p w14:paraId="5E83AB93" w14:textId="7D0A72E3" w:rsidR="7A9DE4B4" w:rsidRDefault="7A9DE4B4" w:rsidP="5C191A62">
            <w:pPr>
              <w:rPr>
                <w:rStyle w:val="eop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</w:pPr>
            <w:r w:rsidRPr="5C191A62">
              <w:rPr>
                <w:rStyle w:val="normaltextrun"/>
                <w:rFonts w:asciiTheme="minorHAnsi" w:eastAsiaTheme="minorEastAsia" w:hAnsiTheme="minorHAnsi"/>
                <w:color w:val="4F6228" w:themeColor="accent3" w:themeShade="80"/>
                <w:sz w:val="20"/>
                <w:szCs w:val="20"/>
              </w:rPr>
              <w:lastRenderedPageBreak/>
              <w:t>Understand how children are identified and a graduated approach is implemented in terms of planning and assessment and reflect upon effective strategies used.</w:t>
            </w:r>
          </w:p>
          <w:p w14:paraId="188FB6B6" w14:textId="5B5AA87E" w:rsidR="3BDC965C" w:rsidRDefault="3BDC965C" w:rsidP="5C191A62">
            <w:pPr>
              <w:rPr>
                <w:rStyle w:val="normaltextrun"/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</w:rPr>
            </w:pPr>
          </w:p>
          <w:p w14:paraId="3E29475C" w14:textId="43312E46" w:rsidR="3BDC965C" w:rsidRDefault="3BDC965C" w:rsidP="5C191A62">
            <w:pPr>
              <w:rPr>
                <w:rStyle w:val="normaltextrun"/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</w:rPr>
            </w:pPr>
          </w:p>
          <w:p w14:paraId="40B78238" w14:textId="66A4C14C" w:rsidR="002B2B5E" w:rsidRPr="00D25195" w:rsidRDefault="09631827" w:rsidP="5C191A62">
            <w:pPr>
              <w:rPr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</w:rPr>
            </w:pPr>
            <w:r w:rsidRPr="5C191A62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t xml:space="preserve">Understand the holistic nature of learning in the EYFS and how regular </w:t>
            </w:r>
            <w:r w:rsidRPr="5C191A62">
              <w:rPr>
                <w:rFonts w:asciiTheme="minorHAnsi" w:eastAsiaTheme="minorEastAsia" w:hAnsiTheme="minorHAnsi"/>
                <w:color w:val="00B0F0"/>
                <w:sz w:val="20"/>
                <w:szCs w:val="20"/>
              </w:rPr>
              <w:lastRenderedPageBreak/>
              <w:t>purposeful and spaced practice can be incorporated into playful experiences</w:t>
            </w:r>
            <w:r w:rsidR="002B2B5E" w:rsidRPr="5C191A62">
              <w:rPr>
                <w:rStyle w:val="normaltextrun"/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  <w:shd w:val="clear" w:color="auto" w:fill="FFFFFF"/>
              </w:rPr>
              <w:t>.</w:t>
            </w:r>
            <w:r w:rsidR="002B2B5E" w:rsidRPr="5C191A62">
              <w:rPr>
                <w:rStyle w:val="eop"/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386" w:type="dxa"/>
            <w:shd w:val="clear" w:color="auto" w:fill="FFFFFF" w:themeFill="background1"/>
          </w:tcPr>
          <w:p w14:paraId="16492184" w14:textId="69BC69EF" w:rsidR="002B2B5E" w:rsidRPr="00D25195" w:rsidRDefault="002B2B5E" w:rsidP="5C191A62">
            <w:pPr>
              <w:rPr>
                <w:rFonts w:asciiTheme="minorHAnsi" w:eastAsiaTheme="minorEastAsia" w:hAnsiTheme="minorHAnsi"/>
                <w:color w:val="76923C" w:themeColor="accent3" w:themeShade="BF"/>
                <w:sz w:val="20"/>
                <w:szCs w:val="20"/>
              </w:rPr>
            </w:pPr>
            <w:r w:rsidRPr="5C191A62">
              <w:rPr>
                <w:rFonts w:asciiTheme="minorHAnsi" w:eastAsiaTheme="minorEastAsia" w:hAnsiTheme="minorHAnsi"/>
                <w:color w:val="FF0000"/>
                <w:sz w:val="20"/>
                <w:szCs w:val="20"/>
              </w:rPr>
              <w:lastRenderedPageBreak/>
              <w:t>To engage effectively with children during continuous provision to extend their knowledge, skills and understanding</w:t>
            </w:r>
          </w:p>
          <w:p w14:paraId="0E9785B2" w14:textId="77777777" w:rsidR="002B2B5E" w:rsidRPr="00D25195" w:rsidRDefault="002B2B5E" w:rsidP="5C191A62">
            <w:pPr>
              <w:rPr>
                <w:rFonts w:asciiTheme="minorHAnsi" w:eastAsiaTheme="minorEastAsia" w:hAnsiTheme="minorHAnsi"/>
                <w:color w:val="000000" w:themeColor="text1"/>
                <w:sz w:val="20"/>
                <w:szCs w:val="20"/>
              </w:rPr>
            </w:pPr>
          </w:p>
          <w:p w14:paraId="65F0AEBD" w14:textId="77777777" w:rsidR="002B2B5E" w:rsidRPr="00D25195" w:rsidRDefault="002B2B5E" w:rsidP="5C191A62">
            <w:pPr>
              <w:rPr>
                <w:rFonts w:asciiTheme="minorHAnsi" w:eastAsiaTheme="minorEastAsia" w:hAnsiTheme="minorHAnsi"/>
                <w:color w:val="C2D69B" w:themeColor="accent3" w:themeTint="99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1158945" w14:textId="77777777" w:rsidR="5BCAD187" w:rsidRDefault="337EF196" w:rsidP="5C191A62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C191A62"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  <w:t>Plan an activity which caters for a range of diverse needs including children with SEND and reflect upon effectiveness of this activity. </w:t>
            </w:r>
          </w:p>
          <w:p w14:paraId="074190C5" w14:textId="33A0EAAA" w:rsidR="5C191A62" w:rsidRDefault="5C191A62" w:rsidP="5C191A6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</w:pPr>
          </w:p>
          <w:p w14:paraId="177FA8E8" w14:textId="2F9C07D0" w:rsidR="4DD841CA" w:rsidRDefault="4DD841CA" w:rsidP="5C191A62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</w:pPr>
            <w:r w:rsidRPr="5C191A62">
              <w:rPr>
                <w:rStyle w:val="normaltextrun"/>
                <w:rFonts w:asciiTheme="minorHAnsi" w:eastAsiaTheme="minorEastAsia" w:hAnsiTheme="minorHAnsi" w:cstheme="minorBidi"/>
                <w:color w:val="00B0F0"/>
                <w:sz w:val="20"/>
                <w:szCs w:val="20"/>
              </w:rPr>
              <w:t>Be able to identify prior knowledge through playful experiences and enhance this via adult led and continuous provision.</w:t>
            </w:r>
          </w:p>
          <w:p w14:paraId="1E04E89D" w14:textId="469958C4" w:rsidR="5BCAD187" w:rsidRDefault="5BCAD187" w:rsidP="5C191A62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790D188" w14:textId="77777777" w:rsidR="5BCAD187" w:rsidRDefault="337EF196" w:rsidP="5C191A62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5C191A62"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  <w:lastRenderedPageBreak/>
              <w:t>Plan an activity which caters for a range of diverse needs including children with SEND and reflect upon effectiveness of this activity. </w:t>
            </w:r>
          </w:p>
          <w:p w14:paraId="7242D8C1" w14:textId="2B7913C2" w:rsidR="5BCAD187" w:rsidRDefault="5BCAD187" w:rsidP="5C191A62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  <w:color w:val="4F6228" w:themeColor="accent3" w:themeShade="80"/>
                <w:sz w:val="20"/>
                <w:szCs w:val="20"/>
              </w:rPr>
            </w:pPr>
          </w:p>
        </w:tc>
      </w:tr>
      <w:tr w:rsidR="002B2B5E" w:rsidRPr="0022620B" w14:paraId="4FE59BCA" w14:textId="77777777" w:rsidTr="62628EF5">
        <w:trPr>
          <w:trHeight w:val="2261"/>
        </w:trPr>
        <w:tc>
          <w:tcPr>
            <w:tcW w:w="1560" w:type="dxa"/>
            <w:shd w:val="clear" w:color="auto" w:fill="FFFFFF" w:themeFill="background1"/>
          </w:tcPr>
          <w:p w14:paraId="27A5F9A4" w14:textId="77777777" w:rsidR="002B2B5E" w:rsidRPr="00D25195" w:rsidRDefault="002B2B5E" w:rsidP="2473AE58">
            <w:pPr>
              <w:pStyle w:val="NoSpacing"/>
              <w:rPr>
                <w:rStyle w:val="eop"/>
                <w:rFonts w:eastAsia="Arial" w:cs="Arial"/>
                <w:b/>
                <w:bCs/>
                <w:color w:val="632423" w:themeColor="accent2" w:themeShade="80"/>
                <w:sz w:val="20"/>
                <w:szCs w:val="20"/>
                <w:shd w:val="clear" w:color="auto" w:fill="F2DBDB" w:themeFill="accent2" w:themeFillTint="33"/>
              </w:rPr>
            </w:pPr>
            <w:r w:rsidRPr="2473AE58">
              <w:rPr>
                <w:rStyle w:val="normaltextrun"/>
                <w:rFonts w:eastAsia="Arial" w:cs="Arial"/>
                <w:b/>
                <w:bCs/>
                <w:color w:val="632423" w:themeColor="accent2" w:themeShade="80"/>
                <w:sz w:val="20"/>
                <w:szCs w:val="20"/>
                <w:shd w:val="clear" w:color="auto" w:fill="FFFFFF" w:themeFill="background1"/>
              </w:rPr>
              <w:t>Professional Behaviours</w:t>
            </w:r>
            <w:r w:rsidRPr="2473AE58">
              <w:rPr>
                <w:rStyle w:val="eop"/>
                <w:rFonts w:eastAsia="Arial" w:cs="Arial"/>
                <w:b/>
                <w:bCs/>
                <w:color w:val="632423" w:themeColor="accent2" w:themeShade="80"/>
                <w:sz w:val="20"/>
                <w:szCs w:val="20"/>
                <w:shd w:val="clear" w:color="auto" w:fill="FFFFFF" w:themeFill="background1"/>
              </w:rPr>
              <w:t> </w:t>
            </w:r>
          </w:p>
          <w:p w14:paraId="2566CAD1" w14:textId="77777777" w:rsidR="002B2B5E" w:rsidRPr="00D25195" w:rsidRDefault="002B2B5E" w:rsidP="2473AE58">
            <w:pPr>
              <w:pStyle w:val="NoSpacing"/>
              <w:rPr>
                <w:rStyle w:val="eop"/>
                <w:rFonts w:eastAsia="Arial" w:cs="Arial"/>
                <w:color w:val="000000"/>
                <w:sz w:val="20"/>
                <w:szCs w:val="20"/>
                <w:shd w:val="clear" w:color="auto" w:fill="F2DBDB" w:themeFill="accent2" w:themeFillTint="33"/>
              </w:rPr>
            </w:pPr>
          </w:p>
          <w:p w14:paraId="737F7D47" w14:textId="77777777" w:rsidR="002B2B5E" w:rsidRPr="00D25195" w:rsidRDefault="002B2B5E" w:rsidP="3BDC965C">
            <w:pPr>
              <w:pStyle w:val="NoSpacing"/>
              <w:shd w:val="clear" w:color="auto" w:fill="FFFFFF" w:themeFill="background1"/>
              <w:rPr>
                <w:rStyle w:val="eop"/>
                <w:rFonts w:eastAsia="Arial" w:cs="Arial"/>
                <w:color w:val="632423" w:themeColor="accent2" w:themeShade="80"/>
                <w:sz w:val="20"/>
                <w:szCs w:val="20"/>
              </w:rPr>
            </w:pPr>
          </w:p>
          <w:p w14:paraId="2FAC216A" w14:textId="76C63C5C" w:rsidR="5189ADF1" w:rsidRDefault="5189ADF1" w:rsidP="3BDC965C">
            <w:pPr>
              <w:pStyle w:val="NoSpacing"/>
              <w:shd w:val="clear" w:color="auto" w:fill="FFFFFF" w:themeFill="background1"/>
              <w:rPr>
                <w:rStyle w:val="eop"/>
                <w:rFonts w:eastAsia="Arial" w:cs="Arial"/>
                <w:color w:val="632423" w:themeColor="accent2" w:themeShade="80"/>
                <w:sz w:val="20"/>
                <w:szCs w:val="20"/>
              </w:rPr>
            </w:pPr>
            <w:r w:rsidRPr="3BDC965C">
              <w:rPr>
                <w:rStyle w:val="eop"/>
                <w:rFonts w:eastAsia="Arial" w:cs="Arial"/>
                <w:color w:val="632423" w:themeColor="accent2" w:themeShade="80"/>
                <w:sz w:val="20"/>
                <w:szCs w:val="20"/>
              </w:rPr>
              <w:t>Safeguarding</w:t>
            </w:r>
          </w:p>
          <w:p w14:paraId="7CF60653" w14:textId="77777777" w:rsidR="002B2B5E" w:rsidRPr="00D25195" w:rsidRDefault="002B2B5E" w:rsidP="3BDC965C">
            <w:pPr>
              <w:pStyle w:val="NoSpacing"/>
              <w:shd w:val="clear" w:color="auto" w:fill="FFFFFF" w:themeFill="background1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</w:p>
          <w:p w14:paraId="3D430F4F" w14:textId="69A4024F" w:rsidR="3BDC965C" w:rsidRDefault="3BDC965C" w:rsidP="3BDC965C">
            <w:pPr>
              <w:pStyle w:val="NoSpacing"/>
              <w:shd w:val="clear" w:color="auto" w:fill="FFFFFF" w:themeFill="background1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</w:p>
          <w:p w14:paraId="3414A18B" w14:textId="2F094544" w:rsidR="5189ADF1" w:rsidRDefault="5189ADF1" w:rsidP="3C098F40">
            <w:pPr>
              <w:pStyle w:val="NoSpacing"/>
              <w:shd w:val="clear" w:color="auto" w:fill="FFFFFF" w:themeFill="background1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  <w:r w:rsidRPr="3C098F40">
              <w:rPr>
                <w:rStyle w:val="eop"/>
                <w:rFonts w:eastAsia="Arial" w:cs="Arial"/>
                <w:color w:val="FF0000"/>
                <w:sz w:val="20"/>
                <w:szCs w:val="20"/>
              </w:rPr>
              <w:t>Professional Behaviours</w:t>
            </w:r>
          </w:p>
          <w:p w14:paraId="3D44891A" w14:textId="48F3BA2D" w:rsidR="002B2B5E" w:rsidRPr="00D25195" w:rsidRDefault="002B2B5E" w:rsidP="3BDC965C">
            <w:pPr>
              <w:pStyle w:val="NoSpacing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</w:p>
          <w:p w14:paraId="768D92A1" w14:textId="03830331" w:rsidR="002B2B5E" w:rsidRPr="00D25195" w:rsidRDefault="002B2B5E" w:rsidP="3BDC965C">
            <w:pPr>
              <w:pStyle w:val="NoSpacing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</w:p>
          <w:p w14:paraId="055D8FF9" w14:textId="77777777" w:rsidR="002B2B5E" w:rsidRPr="00D25195" w:rsidRDefault="5189ADF1" w:rsidP="3BDC965C">
            <w:pPr>
              <w:pStyle w:val="NoSpacing"/>
              <w:rPr>
                <w:rStyle w:val="eop"/>
                <w:rFonts w:eastAsia="Arial" w:cs="Arial"/>
                <w:color w:val="943634" w:themeColor="accent2" w:themeShade="BF"/>
                <w:sz w:val="20"/>
                <w:szCs w:val="20"/>
              </w:rPr>
            </w:pPr>
            <w:r w:rsidRPr="00335DF5">
              <w:rPr>
                <w:rStyle w:val="eop"/>
                <w:rFonts w:eastAsia="Arial" w:cs="Arial"/>
                <w:color w:val="00B0F0"/>
                <w:sz w:val="20"/>
                <w:szCs w:val="20"/>
                <w:shd w:val="clear" w:color="auto" w:fill="FFFFFF" w:themeFill="background1"/>
              </w:rPr>
              <w:t>Mental Health and Wellbeing</w:t>
            </w:r>
          </w:p>
        </w:tc>
        <w:tc>
          <w:tcPr>
            <w:tcW w:w="2386" w:type="dxa"/>
            <w:shd w:val="clear" w:color="auto" w:fill="FFFFFF" w:themeFill="background1"/>
          </w:tcPr>
          <w:p w14:paraId="52C3AE7C" w14:textId="0B6F7F8A" w:rsidR="002B2B5E" w:rsidRPr="00D25195" w:rsidRDefault="4C5AB2B9" w:rsidP="3BDC96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</w:pPr>
            <w:r w:rsidRPr="3BDC965C">
              <w:rPr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  <w:t>To know who to contact with any safeguarding concerns.</w:t>
            </w:r>
          </w:p>
          <w:p w14:paraId="440771A1" w14:textId="19A99F78" w:rsidR="3BDC965C" w:rsidRDefault="3BDC965C" w:rsidP="3BDC965C">
            <w:pPr>
              <w:pStyle w:val="paragraph"/>
              <w:spacing w:before="0" w:beforeAutospacing="0" w:after="0" w:afterAutospacing="0"/>
              <w:rPr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</w:pPr>
          </w:p>
          <w:p w14:paraId="3809BD17" w14:textId="77777777" w:rsidR="002B2B5E" w:rsidRPr="00D25195" w:rsidRDefault="002B2B5E" w:rsidP="3C098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943634" w:themeColor="accent2" w:themeShade="BF"/>
                <w:sz w:val="20"/>
                <w:szCs w:val="20"/>
              </w:rPr>
            </w:pPr>
            <w:r w:rsidRPr="62628EF5">
              <w:rPr>
                <w:rStyle w:val="normaltextrun"/>
                <w:rFonts w:ascii="Arial" w:eastAsia="Arial" w:hAnsi="Arial" w:cs="Arial"/>
                <w:color w:val="FF0000"/>
                <w:sz w:val="20"/>
                <w:szCs w:val="20"/>
              </w:rPr>
              <w:t>Know that positive professional conduct underpins self-development and effective working relationships. </w:t>
            </w:r>
            <w:r w:rsidRPr="62628EF5">
              <w:rPr>
                <w:rStyle w:val="eop"/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  <w:p w14:paraId="1CD6CE02" w14:textId="11A29143" w:rsidR="62628EF5" w:rsidRDefault="62628EF5" w:rsidP="62628EF5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5FC28DDD" w14:textId="37A38F84" w:rsidR="09D50390" w:rsidRDefault="09D50390" w:rsidP="62628EF5">
            <w:pPr>
              <w:spacing w:line="259" w:lineRule="auto"/>
              <w:rPr>
                <w:color w:val="00B0F0"/>
              </w:rPr>
            </w:pPr>
            <w:r w:rsidRPr="62628EF5">
              <w:rPr>
                <w:rStyle w:val="normaltextrun"/>
                <w:rFonts w:eastAsia="Arial" w:cs="Arial"/>
                <w:color w:val="00B0F0"/>
                <w:sz w:val="20"/>
                <w:szCs w:val="20"/>
              </w:rPr>
              <w:t>To know that wellbeing within the workplace requires supportive school environments with systems and structures in place that support staff mental health. </w:t>
            </w:r>
          </w:p>
          <w:p w14:paraId="0638E31C" w14:textId="296DD2F1" w:rsidR="62628EF5" w:rsidRDefault="62628EF5" w:rsidP="62628EF5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68A7E05D" w14:textId="77777777" w:rsidR="002B2B5E" w:rsidRPr="00D25195" w:rsidRDefault="002B2B5E" w:rsidP="2473AE5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sz w:val="20"/>
                <w:szCs w:val="20"/>
              </w:rPr>
            </w:pPr>
          </w:p>
          <w:p w14:paraId="0B5734CB" w14:textId="77777777" w:rsidR="002B2B5E" w:rsidRPr="00D25195" w:rsidRDefault="002B2B5E" w:rsidP="2473AE58">
            <w:pPr>
              <w:textAlignment w:val="baseline"/>
              <w:rPr>
                <w:rFonts w:eastAsia="Arial" w:cs="Arial"/>
                <w:color w:val="D99594" w:themeColor="accent2" w:themeTint="99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1E0BD85" w14:textId="7F92D2C4" w:rsidR="6E992612" w:rsidRDefault="6E992612" w:rsidP="3BDC965C">
            <w:pPr>
              <w:pStyle w:val="paragraph"/>
              <w:spacing w:before="0" w:beforeAutospacing="0" w:after="0" w:afterAutospacing="0"/>
              <w:rPr>
                <w:rStyle w:val="eop"/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</w:pPr>
            <w:r w:rsidRPr="3BDC965C">
              <w:rPr>
                <w:rStyle w:val="normaltextrun"/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  <w:t>Understand their duties in respect of safeguarding and equalities legislation, follow safeguarding procedures and that promoting the welfare of children is everyone’s responsibility.</w:t>
            </w:r>
          </w:p>
          <w:p w14:paraId="072A8136" w14:textId="57F58281" w:rsidR="3BDC965C" w:rsidRDefault="3BDC965C" w:rsidP="3BDC965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eastAsia="Arial" w:hAnsi="Arial" w:cs="Arial"/>
                <w:color w:val="00B050"/>
                <w:sz w:val="20"/>
                <w:szCs w:val="20"/>
              </w:rPr>
            </w:pPr>
          </w:p>
          <w:p w14:paraId="745AFD34" w14:textId="77777777" w:rsidR="002B2B5E" w:rsidRPr="00D25195" w:rsidRDefault="002B2B5E" w:rsidP="3C098F4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943634" w:themeColor="accent2" w:themeShade="BF"/>
                <w:sz w:val="20"/>
                <w:szCs w:val="20"/>
              </w:rPr>
            </w:pPr>
            <w:r w:rsidRPr="3C098F40">
              <w:rPr>
                <w:rStyle w:val="normaltextrun"/>
                <w:rFonts w:ascii="Arial" w:eastAsia="Arial" w:hAnsi="Arial" w:cs="Arial"/>
                <w:color w:val="FF0000"/>
                <w:sz w:val="20"/>
                <w:szCs w:val="20"/>
              </w:rPr>
              <w:t>Understand the importance of having high standards of professional conduct and be able to adapt to the needs of the school environment.</w:t>
            </w:r>
            <w:r w:rsidRPr="3C098F40">
              <w:rPr>
                <w:rStyle w:val="normaltextrun"/>
                <w:rFonts w:ascii="Arial" w:eastAsia="Arial" w:hAnsi="Arial" w:cs="Arial"/>
                <w:i/>
                <w:iCs/>
                <w:color w:val="FF0000"/>
                <w:sz w:val="20"/>
                <w:szCs w:val="20"/>
              </w:rPr>
              <w:t> </w:t>
            </w:r>
            <w:r w:rsidRPr="3C098F40">
              <w:rPr>
                <w:rStyle w:val="normaltextrun"/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  <w:r w:rsidRPr="3C098F40">
              <w:rPr>
                <w:rStyle w:val="eop"/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  <w:p w14:paraId="61B0B9F0" w14:textId="77777777" w:rsidR="002B2B5E" w:rsidRPr="00D25195" w:rsidRDefault="002B2B5E" w:rsidP="2473AE5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</w:pPr>
          </w:p>
          <w:p w14:paraId="53DA0461" w14:textId="77777777" w:rsidR="002B2B5E" w:rsidRPr="00D25195" w:rsidRDefault="002B2B5E" w:rsidP="2473AE5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</w:pPr>
            <w:r w:rsidRPr="2473AE58">
              <w:rPr>
                <w:rStyle w:val="eop"/>
                <w:rFonts w:ascii="Arial" w:eastAsia="Arial" w:hAnsi="Arial" w:cs="Arial"/>
                <w:color w:val="632423" w:themeColor="accent2" w:themeShade="80"/>
                <w:sz w:val="20"/>
                <w:szCs w:val="20"/>
              </w:rPr>
              <w:t> </w:t>
            </w:r>
          </w:p>
          <w:p w14:paraId="6DE6CF0F" w14:textId="77777777" w:rsidR="002B2B5E" w:rsidRPr="00D25195" w:rsidRDefault="002B2B5E" w:rsidP="2473AE58">
            <w:pPr>
              <w:textAlignment w:val="baseline"/>
              <w:rPr>
                <w:rFonts w:eastAsia="Arial" w:cs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70F83DB3" w14:textId="45C417AD" w:rsidR="002B2B5E" w:rsidRPr="00D25195" w:rsidRDefault="002B2B5E" w:rsidP="3C098F40">
            <w:pPr>
              <w:textAlignment w:val="baseline"/>
              <w:rPr>
                <w:rFonts w:eastAsia="Arial" w:cs="Arial"/>
                <w:color w:val="00B0F0"/>
                <w:sz w:val="20"/>
                <w:szCs w:val="20"/>
                <w:lang w:eastAsia="en-GB"/>
              </w:rPr>
            </w:pPr>
            <w:r w:rsidRPr="3C098F40">
              <w:rPr>
                <w:rStyle w:val="eop"/>
                <w:rFonts w:eastAsia="Arial" w:cs="Arial"/>
                <w:color w:val="00B050"/>
                <w:sz w:val="20"/>
                <w:szCs w:val="20"/>
              </w:rPr>
              <w:t> </w:t>
            </w:r>
            <w:r w:rsidR="466A4560" w:rsidRPr="3C098F40">
              <w:rPr>
                <w:rFonts w:eastAsia="Arial" w:cs="Arial"/>
                <w:color w:val="00B0F0"/>
                <w:sz w:val="20"/>
                <w:szCs w:val="20"/>
                <w:lang w:eastAsia="en-GB"/>
              </w:rPr>
              <w:t xml:space="preserve"> To know how individual social, emotional, mental health (SEMH) plans, safe-guarding policies and processes are in place to protect vulnerable children from mental health risk factors </w:t>
            </w:r>
          </w:p>
          <w:p w14:paraId="4AA259C6" w14:textId="707E7BFC" w:rsidR="002B2B5E" w:rsidRPr="00D25195" w:rsidRDefault="002B2B5E" w:rsidP="3C098F4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eastAsia="Arial" w:hAnsi="Arial" w:cs="Arial"/>
                <w:color w:val="943634" w:themeColor="accent2" w:themeShade="BF"/>
                <w:sz w:val="20"/>
                <w:szCs w:val="20"/>
              </w:rPr>
            </w:pPr>
          </w:p>
          <w:p w14:paraId="515AED5A" w14:textId="77777777" w:rsidR="002B2B5E" w:rsidRPr="00D25195" w:rsidRDefault="002B2B5E" w:rsidP="2473AE58">
            <w:pPr>
              <w:pStyle w:val="NoSpacing"/>
              <w:rPr>
                <w:rFonts w:eastAsia="Arial" w:cs="Arial"/>
                <w:color w:val="632423" w:themeColor="accent2" w:themeShade="80"/>
                <w:sz w:val="20"/>
                <w:szCs w:val="20"/>
              </w:rPr>
            </w:pPr>
          </w:p>
          <w:p w14:paraId="2FDF576F" w14:textId="77777777" w:rsidR="002B2B5E" w:rsidRPr="00D25195" w:rsidRDefault="002B2B5E" w:rsidP="2473AE58">
            <w:pPr>
              <w:pStyle w:val="NoSpacing"/>
              <w:rPr>
                <w:rFonts w:eastAsia="Arial" w:cs="Arial"/>
                <w:color w:val="632423" w:themeColor="accent2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2F04CEE4" w14:textId="594E1282" w:rsidR="002B2B5E" w:rsidRPr="00D25195" w:rsidRDefault="366B17D7" w:rsidP="3BDC965C">
            <w:pPr>
              <w:textAlignment w:val="baseline"/>
              <w:rPr>
                <w:rFonts w:eastAsia="Arial" w:cs="Arial"/>
                <w:sz w:val="20"/>
                <w:szCs w:val="20"/>
                <w:lang w:eastAsia="en-GB"/>
              </w:rPr>
            </w:pPr>
            <w:r w:rsidRPr="3C098F40">
              <w:rPr>
                <w:rFonts w:eastAsia="Arial" w:cs="Arial"/>
                <w:sz w:val="20"/>
                <w:szCs w:val="20"/>
                <w:lang w:eastAsia="en-GB"/>
              </w:rPr>
              <w:t>Develop an understanding of what sorts of behaviour, disclosures and incidents to report.</w:t>
            </w:r>
          </w:p>
          <w:p w14:paraId="262A1BBC" w14:textId="2468DA56" w:rsidR="002B2B5E" w:rsidRPr="00D25195" w:rsidRDefault="002B2B5E" w:rsidP="2473AE58">
            <w:pPr>
              <w:textAlignment w:val="baseline"/>
              <w:rPr>
                <w:rFonts w:eastAsia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117FA2E" w14:textId="77777777" w:rsidR="002B2B5E" w:rsidRPr="00D25195" w:rsidRDefault="002B2B5E" w:rsidP="2473AE5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color w:val="632423" w:themeColor="accent2" w:themeShade="80"/>
                <w:sz w:val="20"/>
                <w:szCs w:val="20"/>
                <w14:ligatures w14:val="none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7B9CB5C5" w14:textId="310C3294" w:rsidR="5BCAD187" w:rsidRDefault="4C0772B5" w:rsidP="3C098F40">
            <w:pPr>
              <w:rPr>
                <w:rStyle w:val="eop"/>
                <w:rFonts w:eastAsia="Arial" w:cs="Arial"/>
                <w:color w:val="FF0000"/>
                <w:sz w:val="20"/>
                <w:szCs w:val="20"/>
                <w:lang w:eastAsia="en-GB"/>
              </w:rPr>
            </w:pPr>
            <w:r w:rsidRPr="3C098F40">
              <w:rPr>
                <w:rStyle w:val="normaltextrun"/>
                <w:rFonts w:eastAsia="Arial" w:cs="Arial"/>
                <w:color w:val="FF0000"/>
                <w:sz w:val="20"/>
                <w:szCs w:val="20"/>
              </w:rPr>
              <w:t>Be able to work effectively and competently with peers and colleagues and to be able to contribute to professional discussions. </w:t>
            </w:r>
          </w:p>
        </w:tc>
        <w:tc>
          <w:tcPr>
            <w:tcW w:w="2386" w:type="dxa"/>
            <w:shd w:val="clear" w:color="auto" w:fill="FFFFFF" w:themeFill="background1"/>
          </w:tcPr>
          <w:p w14:paraId="0AC6217A" w14:textId="09F62719" w:rsidR="5BCAD187" w:rsidRDefault="76CDFB93" w:rsidP="2473AE58">
            <w:pPr>
              <w:rPr>
                <w:rFonts w:eastAsia="Arial" w:cs="Arial"/>
                <w:color w:val="D99594" w:themeColor="accent2" w:themeTint="99"/>
                <w:sz w:val="20"/>
                <w:szCs w:val="20"/>
                <w:lang w:eastAsia="en-GB"/>
              </w:rPr>
            </w:pPr>
            <w:r w:rsidRPr="2473AE58">
              <w:rPr>
                <w:rFonts w:eastAsia="Arial" w:cs="Arial"/>
                <w:color w:val="00B0F0"/>
                <w:sz w:val="20"/>
                <w:szCs w:val="20"/>
                <w:lang w:eastAsia="en-GB"/>
              </w:rPr>
              <w:t>To know how to support pupils with a range of additional social and emotional needs through adaptations to content, teaching strategies, approaches to recording and the environment, with support from expert practitioners</w:t>
            </w:r>
            <w:r w:rsidRPr="2473AE58">
              <w:rPr>
                <w:rFonts w:eastAsia="Arial" w:cs="Arial"/>
                <w:color w:val="D99594" w:themeColor="accent2" w:themeTint="99"/>
                <w:sz w:val="20"/>
                <w:szCs w:val="20"/>
                <w:lang w:eastAsia="en-GB"/>
              </w:rPr>
              <w:t>   </w:t>
            </w:r>
          </w:p>
          <w:p w14:paraId="7166D701" w14:textId="3CBD5DC0" w:rsidR="5BCAD187" w:rsidRDefault="5BCAD187" w:rsidP="2473AE58">
            <w:pPr>
              <w:rPr>
                <w:rFonts w:eastAsia="Arial" w:cs="Arial"/>
                <w:sz w:val="20"/>
                <w:szCs w:val="20"/>
                <w:lang w:eastAsia="en-GB"/>
              </w:rPr>
            </w:pPr>
          </w:p>
        </w:tc>
      </w:tr>
      <w:tr w:rsidR="002B2B5E" w:rsidRPr="00323486" w14:paraId="04564855" w14:textId="77777777" w:rsidTr="62628EF5">
        <w:trPr>
          <w:trHeight w:val="693"/>
        </w:trPr>
        <w:tc>
          <w:tcPr>
            <w:tcW w:w="1560" w:type="dxa"/>
            <w:shd w:val="clear" w:color="auto" w:fill="FFFFFF" w:themeFill="background1"/>
          </w:tcPr>
          <w:p w14:paraId="36966F7F" w14:textId="77777777" w:rsidR="002B2B5E" w:rsidRPr="00D25195" w:rsidRDefault="002B2B5E" w:rsidP="3BDC965C">
            <w:pPr>
              <w:pStyle w:val="NoSpacing"/>
              <w:rPr>
                <w:rFonts w:asciiTheme="minorHAnsi" w:eastAsiaTheme="minorEastAsia" w:hAnsiTheme="minorHAnsi"/>
                <w:b/>
                <w:bCs/>
                <w:sz w:val="20"/>
                <w:szCs w:val="20"/>
              </w:rPr>
            </w:pPr>
            <w:r w:rsidRPr="3BDC965C">
              <w:rPr>
                <w:rFonts w:asciiTheme="minorHAnsi" w:eastAsiaTheme="minorEastAsia" w:hAnsiTheme="minorHAnsi"/>
                <w:b/>
                <w:bCs/>
                <w:color w:val="403152" w:themeColor="accent4" w:themeShade="80"/>
                <w:sz w:val="20"/>
                <w:szCs w:val="20"/>
              </w:rPr>
              <w:t>Assessment</w:t>
            </w:r>
          </w:p>
        </w:tc>
        <w:tc>
          <w:tcPr>
            <w:tcW w:w="2386" w:type="dxa"/>
            <w:shd w:val="clear" w:color="auto" w:fill="FFFFFF" w:themeFill="background1"/>
          </w:tcPr>
          <w:p w14:paraId="4440302E" w14:textId="77777777" w:rsidR="002B2B5E" w:rsidRPr="00D25195" w:rsidRDefault="002B2B5E" w:rsidP="3BDC965C">
            <w:pPr>
              <w:textAlignment w:val="baseline"/>
              <w:rPr>
                <w:rFonts w:asciiTheme="minorHAnsi" w:eastAsiaTheme="minorEastAsia" w:hAnsiTheme="minorHAns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D8534C4" w14:textId="77777777" w:rsidR="002B2B5E" w:rsidRPr="00D25195" w:rsidRDefault="002B2B5E" w:rsidP="3BDC965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3BDC965C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Know that schools and settings will have different approaches to assessment in an EYFS setting.</w:t>
            </w:r>
            <w:r w:rsidRPr="3BDC965C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  <w:p w14:paraId="2A463E29" w14:textId="77777777" w:rsidR="002B2B5E" w:rsidRPr="00D25195" w:rsidRDefault="002B2B5E" w:rsidP="3BDC965C">
            <w:pPr>
              <w:textAlignment w:val="baseline"/>
              <w:rPr>
                <w:rFonts w:asciiTheme="minorHAnsi" w:eastAsiaTheme="minorEastAsia" w:hAnsiTheme="minorHAns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63CB8794" w14:textId="561B6266" w:rsidR="002B2B5E" w:rsidRPr="00D25195" w:rsidRDefault="002B2B5E" w:rsidP="3BDC96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121D2D0F" w14:textId="2FD4F18E" w:rsidR="002B2B5E" w:rsidRPr="00D25195" w:rsidRDefault="002B2B5E" w:rsidP="3BDC965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FFFFFF" w:themeFill="background1"/>
          </w:tcPr>
          <w:p w14:paraId="04C99B9A" w14:textId="77777777" w:rsidR="3BDC965C" w:rsidRDefault="3BDC965C" w:rsidP="3BDC96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3BDC965C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Understand the importance of collating accurate assessment data in order to plan for adult led learning and continuous provision experiences. </w:t>
            </w:r>
            <w:r w:rsidRPr="3BDC965C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</w:tc>
        <w:tc>
          <w:tcPr>
            <w:tcW w:w="2386" w:type="dxa"/>
            <w:shd w:val="clear" w:color="auto" w:fill="FFFFFF" w:themeFill="background1"/>
          </w:tcPr>
          <w:p w14:paraId="7A8ADF53" w14:textId="77777777" w:rsidR="3BDC965C" w:rsidRDefault="3BDC965C" w:rsidP="3BDC965C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</w:pPr>
            <w:r w:rsidRPr="3BDC965C">
              <w:rPr>
                <w:rStyle w:val="normaltextrun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Be able to use observations and questioning to collate data on children’s knowledge and understanding.</w:t>
            </w:r>
            <w:r w:rsidRPr="3BDC965C">
              <w:rPr>
                <w:rStyle w:val="eop"/>
                <w:rFonts w:asciiTheme="minorHAnsi" w:eastAsiaTheme="minorEastAsia" w:hAnsiTheme="minorHAnsi" w:cstheme="minorBidi"/>
                <w:color w:val="403152" w:themeColor="accent4" w:themeShade="80"/>
                <w:sz w:val="20"/>
                <w:szCs w:val="20"/>
              </w:rPr>
              <w:t> </w:t>
            </w:r>
          </w:p>
        </w:tc>
      </w:tr>
    </w:tbl>
    <w:p w14:paraId="51B48EBD" w14:textId="77777777" w:rsidR="00CF75EE" w:rsidRDefault="00CF75EE" w:rsidP="00722685">
      <w:pPr>
        <w:pStyle w:val="NoSpacing"/>
      </w:pPr>
    </w:p>
    <w:sectPr w:rsidR="00CF75EE" w:rsidSect="002B2B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7183D"/>
    <w:multiLevelType w:val="hybridMultilevel"/>
    <w:tmpl w:val="74844FFC"/>
    <w:lvl w:ilvl="0" w:tplc="0CACA1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EC01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8B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A1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2A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A19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8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789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524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7EC6"/>
    <w:multiLevelType w:val="hybridMultilevel"/>
    <w:tmpl w:val="A77C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44928"/>
    <w:multiLevelType w:val="hybridMultilevel"/>
    <w:tmpl w:val="9E74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333D6"/>
    <w:multiLevelType w:val="hybridMultilevel"/>
    <w:tmpl w:val="C4661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42763">
    <w:abstractNumId w:val="0"/>
  </w:num>
  <w:num w:numId="2" w16cid:durableId="579950104">
    <w:abstractNumId w:val="1"/>
  </w:num>
  <w:num w:numId="3" w16cid:durableId="13851027">
    <w:abstractNumId w:val="2"/>
  </w:num>
  <w:num w:numId="4" w16cid:durableId="1791630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B5E"/>
    <w:rsid w:val="000F3143"/>
    <w:rsid w:val="001B098B"/>
    <w:rsid w:val="002B2B5E"/>
    <w:rsid w:val="00335DF5"/>
    <w:rsid w:val="00722685"/>
    <w:rsid w:val="00971F84"/>
    <w:rsid w:val="00A07C25"/>
    <w:rsid w:val="00AE373A"/>
    <w:rsid w:val="00CF75EE"/>
    <w:rsid w:val="00D43AF2"/>
    <w:rsid w:val="00EF7D41"/>
    <w:rsid w:val="03A0E2D2"/>
    <w:rsid w:val="03E63913"/>
    <w:rsid w:val="0664DA23"/>
    <w:rsid w:val="08608886"/>
    <w:rsid w:val="0944BE44"/>
    <w:rsid w:val="09631827"/>
    <w:rsid w:val="09C4606E"/>
    <w:rsid w:val="09D50390"/>
    <w:rsid w:val="0A528E9A"/>
    <w:rsid w:val="0E7114B0"/>
    <w:rsid w:val="1061F642"/>
    <w:rsid w:val="10741E9C"/>
    <w:rsid w:val="1248BCB6"/>
    <w:rsid w:val="158114EE"/>
    <w:rsid w:val="1981FE90"/>
    <w:rsid w:val="1C67F556"/>
    <w:rsid w:val="1D7436F8"/>
    <w:rsid w:val="1E7DFE60"/>
    <w:rsid w:val="1F1BDFD6"/>
    <w:rsid w:val="20364532"/>
    <w:rsid w:val="20A73F4D"/>
    <w:rsid w:val="21865E30"/>
    <w:rsid w:val="23E516C4"/>
    <w:rsid w:val="2473AE58"/>
    <w:rsid w:val="2F560E21"/>
    <w:rsid w:val="30371736"/>
    <w:rsid w:val="32597AC2"/>
    <w:rsid w:val="32653BE0"/>
    <w:rsid w:val="326AD3A2"/>
    <w:rsid w:val="32E4AF93"/>
    <w:rsid w:val="337EF196"/>
    <w:rsid w:val="366B17D7"/>
    <w:rsid w:val="367A6D08"/>
    <w:rsid w:val="3A67203E"/>
    <w:rsid w:val="3BDC965C"/>
    <w:rsid w:val="3C098F40"/>
    <w:rsid w:val="3FB920F9"/>
    <w:rsid w:val="3FCC0593"/>
    <w:rsid w:val="3FD935FC"/>
    <w:rsid w:val="400514B2"/>
    <w:rsid w:val="41577624"/>
    <w:rsid w:val="41EFA745"/>
    <w:rsid w:val="42E09F4F"/>
    <w:rsid w:val="4555DFF8"/>
    <w:rsid w:val="464F6DE5"/>
    <w:rsid w:val="466A4560"/>
    <w:rsid w:val="48041585"/>
    <w:rsid w:val="493D3314"/>
    <w:rsid w:val="4AE88A4A"/>
    <w:rsid w:val="4C0772B5"/>
    <w:rsid w:val="4C5AB2B9"/>
    <w:rsid w:val="4DD841CA"/>
    <w:rsid w:val="4DE4AD8C"/>
    <w:rsid w:val="4EF149B0"/>
    <w:rsid w:val="4F152CC7"/>
    <w:rsid w:val="4F17CBE5"/>
    <w:rsid w:val="5076301A"/>
    <w:rsid w:val="50BA665A"/>
    <w:rsid w:val="5128090C"/>
    <w:rsid w:val="5189ADF1"/>
    <w:rsid w:val="530D2ADF"/>
    <w:rsid w:val="533C627C"/>
    <w:rsid w:val="55112A36"/>
    <w:rsid w:val="55310C58"/>
    <w:rsid w:val="57AEDC30"/>
    <w:rsid w:val="58ED3305"/>
    <w:rsid w:val="5BCAD187"/>
    <w:rsid w:val="5C191A62"/>
    <w:rsid w:val="5F4F9D75"/>
    <w:rsid w:val="5F7C7233"/>
    <w:rsid w:val="5FAB99FC"/>
    <w:rsid w:val="60E99E1F"/>
    <w:rsid w:val="62628EF5"/>
    <w:rsid w:val="62F36C7F"/>
    <w:rsid w:val="661586D9"/>
    <w:rsid w:val="699B7199"/>
    <w:rsid w:val="6BE0A37A"/>
    <w:rsid w:val="6CAD540B"/>
    <w:rsid w:val="6E992612"/>
    <w:rsid w:val="718634C8"/>
    <w:rsid w:val="71C6EE34"/>
    <w:rsid w:val="71CE103D"/>
    <w:rsid w:val="7331E161"/>
    <w:rsid w:val="742D8242"/>
    <w:rsid w:val="747C4347"/>
    <w:rsid w:val="76CDFB93"/>
    <w:rsid w:val="775747A6"/>
    <w:rsid w:val="77FCE9CF"/>
    <w:rsid w:val="7A9DE4B4"/>
    <w:rsid w:val="7AED8DF6"/>
    <w:rsid w:val="7DC7B67F"/>
    <w:rsid w:val="7DE2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1BEB0"/>
  <w15:chartTrackingRefBased/>
  <w15:docId w15:val="{E1D8013B-1E32-4E7A-9FAF-CA0A6CE2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B5E"/>
    <w:rPr>
      <w:rFonts w:ascii="Arial" w:hAnsi="Arial"/>
      <w:kern w:val="2"/>
      <w:sz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B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B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B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B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B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B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B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B2B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B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B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B5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B5E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B5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B5E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B5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B5E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B2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B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B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B5E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2B2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B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B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B5E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2B2B5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2B2B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B2B5E"/>
  </w:style>
  <w:style w:type="character" w:customStyle="1" w:styleId="eop">
    <w:name w:val="eop"/>
    <w:basedOn w:val="DefaultParagraphFont"/>
    <w:rsid w:val="002B2B5E"/>
  </w:style>
  <w:style w:type="paragraph" w:customStyle="1" w:styleId="paragraph">
    <w:name w:val="paragraph"/>
    <w:basedOn w:val="Normal"/>
    <w:rsid w:val="002B2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066a13-820b-4c60-ba96-d8ebdecbed62" xsi:nil="true"/>
    <lcf76f155ced4ddcb4097134ff3c332f xmlns="754d6e73-fe5b-41b3-a127-7c7499c1b4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F4BE2B-9647-437B-B880-1D64BF7DD6A9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54d6e73-fe5b-41b3-a127-7c7499c1b4ff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1066a13-820b-4c60-ba96-d8ebdecbed6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48B852-180A-4D47-A0A1-4991348F9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1C852-96BA-4C22-9ECF-91C31CC11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6e73-fe5b-41b3-a127-7c7499c1b4ff"/>
    <ds:schemaRef ds:uri="01066a13-820b-4c60-ba96-d8ebdecb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4075</Characters>
  <Application>Microsoft Office Word</Application>
  <DocSecurity>0</DocSecurity>
  <Lines>33</Lines>
  <Paragraphs>9</Paragraphs>
  <ScaleCrop>false</ScaleCrop>
  <Company>Edge Hill University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Hefin Williams</dc:creator>
  <cp:keywords/>
  <dc:description/>
  <cp:lastModifiedBy>Sophia Yearsley</cp:lastModifiedBy>
  <cp:revision>2</cp:revision>
  <dcterms:created xsi:type="dcterms:W3CDTF">2024-09-17T12:45:00Z</dcterms:created>
  <dcterms:modified xsi:type="dcterms:W3CDTF">2024-09-17T12:45:00Z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