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1444"/>
        <w:gridCol w:w="1716"/>
        <w:gridCol w:w="1797"/>
        <w:gridCol w:w="1796"/>
        <w:gridCol w:w="1794"/>
        <w:gridCol w:w="1790"/>
        <w:gridCol w:w="1667"/>
        <w:gridCol w:w="1789"/>
        <w:gridCol w:w="1800"/>
      </w:tblGrid>
      <w:tr w:rsidR="00B24B7C" w:rsidRPr="0022620B" w14:paraId="4E7B8367" w14:textId="77777777" w:rsidTr="00411359">
        <w:tc>
          <w:tcPr>
            <w:tcW w:w="15593" w:type="dxa"/>
            <w:gridSpan w:val="9"/>
          </w:tcPr>
          <w:p w14:paraId="1A6276FD" w14:textId="72A8CB56" w:rsidR="00B24B7C" w:rsidRPr="004A0E43" w:rsidRDefault="00B24B7C" w:rsidP="00B24B7C">
            <w:pPr>
              <w:pStyle w:val="NoSpacing"/>
              <w:jc w:val="center"/>
              <w:rPr>
                <w:rFonts w:ascii="Maiandra GD" w:hAnsi="Maiandra GD"/>
                <w:b/>
                <w:bCs/>
              </w:rPr>
            </w:pPr>
            <w:bookmarkStart w:id="0" w:name="_Hlk146185398"/>
            <w:r w:rsidRPr="004A0E43">
              <w:rPr>
                <w:rFonts w:ascii="Maiandra GD" w:hAnsi="Maiandra GD"/>
                <w:b/>
                <w:bCs/>
                <w:sz w:val="26"/>
                <w:szCs w:val="26"/>
              </w:rPr>
              <w:t xml:space="preserve">Undergraduate </w:t>
            </w:r>
            <w:r>
              <w:rPr>
                <w:rFonts w:ascii="Maiandra GD" w:hAnsi="Maiandra GD"/>
                <w:b/>
                <w:bCs/>
                <w:sz w:val="26"/>
                <w:szCs w:val="26"/>
              </w:rPr>
              <w:t>Developmental</w:t>
            </w:r>
            <w:r w:rsidRPr="004A0E43">
              <w:rPr>
                <w:rFonts w:ascii="Maiandra GD" w:hAnsi="Maiandra G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26"/>
                <w:szCs w:val="26"/>
              </w:rPr>
              <w:t>Part</w:t>
            </w:r>
            <w:r w:rsidRPr="004A0E43">
              <w:rPr>
                <w:rFonts w:ascii="Maiandra GD" w:hAnsi="Maiandra GD"/>
                <w:b/>
                <w:bCs/>
                <w:sz w:val="26"/>
                <w:szCs w:val="26"/>
              </w:rPr>
              <w:t xml:space="preserve"> Time – Strand Component Tracker</w:t>
            </w:r>
          </w:p>
        </w:tc>
      </w:tr>
      <w:tr w:rsidR="00B24B7C" w:rsidRPr="0022620B" w14:paraId="57378E9B" w14:textId="77777777" w:rsidTr="00411359">
        <w:tc>
          <w:tcPr>
            <w:tcW w:w="1086" w:type="dxa"/>
          </w:tcPr>
          <w:p w14:paraId="736CE8CC" w14:textId="77777777" w:rsidR="00B24B7C" w:rsidRPr="009412C7" w:rsidRDefault="00B24B7C" w:rsidP="00411359">
            <w:pPr>
              <w:pStyle w:val="NoSpacing"/>
              <w:rPr>
                <w:rFonts w:ascii="Maiandra GD" w:hAnsi="Maiandra GD"/>
                <w:sz w:val="16"/>
                <w:szCs w:val="16"/>
              </w:rPr>
            </w:pPr>
          </w:p>
        </w:tc>
        <w:tc>
          <w:tcPr>
            <w:tcW w:w="1750" w:type="dxa"/>
          </w:tcPr>
          <w:p w14:paraId="342BC6E8" w14:textId="77777777" w:rsidR="00B24B7C" w:rsidRPr="004A0E43" w:rsidRDefault="00B24B7C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16"/>
                <w:szCs w:val="16"/>
              </w:rPr>
              <w:t>Week 1</w:t>
            </w:r>
          </w:p>
          <w:p w14:paraId="0E7A823C" w14:textId="77777777" w:rsidR="00B24B7C" w:rsidRPr="004A0E43" w:rsidRDefault="00B24B7C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0CE2E402" w14:textId="77777777" w:rsidR="00B24B7C" w:rsidRPr="004A0E43" w:rsidRDefault="00B24B7C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16"/>
                <w:szCs w:val="16"/>
              </w:rPr>
              <w:t>Week 2</w:t>
            </w:r>
          </w:p>
        </w:tc>
        <w:tc>
          <w:tcPr>
            <w:tcW w:w="1842" w:type="dxa"/>
          </w:tcPr>
          <w:p w14:paraId="7751DAA5" w14:textId="77777777" w:rsidR="00B24B7C" w:rsidRPr="004A0E43" w:rsidRDefault="00B24B7C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16"/>
                <w:szCs w:val="16"/>
              </w:rPr>
              <w:t>Week 3</w:t>
            </w:r>
          </w:p>
        </w:tc>
        <w:tc>
          <w:tcPr>
            <w:tcW w:w="1843" w:type="dxa"/>
          </w:tcPr>
          <w:p w14:paraId="1A3DD571" w14:textId="77777777" w:rsidR="00B24B7C" w:rsidRPr="004A0E43" w:rsidRDefault="00B24B7C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16"/>
                <w:szCs w:val="16"/>
              </w:rPr>
              <w:t>Week 4</w:t>
            </w:r>
          </w:p>
        </w:tc>
        <w:tc>
          <w:tcPr>
            <w:tcW w:w="1843" w:type="dxa"/>
          </w:tcPr>
          <w:p w14:paraId="5132204C" w14:textId="77777777" w:rsidR="00B24B7C" w:rsidRPr="004A0E43" w:rsidRDefault="00B24B7C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16"/>
                <w:szCs w:val="16"/>
              </w:rPr>
              <w:t>Week 5</w:t>
            </w:r>
          </w:p>
        </w:tc>
        <w:tc>
          <w:tcPr>
            <w:tcW w:w="1701" w:type="dxa"/>
          </w:tcPr>
          <w:p w14:paraId="0B0DF20F" w14:textId="77777777" w:rsidR="00B24B7C" w:rsidRPr="004A0E43" w:rsidRDefault="00B24B7C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16"/>
                <w:szCs w:val="16"/>
              </w:rPr>
              <w:t>Week 6</w:t>
            </w:r>
          </w:p>
        </w:tc>
        <w:tc>
          <w:tcPr>
            <w:tcW w:w="1843" w:type="dxa"/>
          </w:tcPr>
          <w:p w14:paraId="310BD2E3" w14:textId="77777777" w:rsidR="00B24B7C" w:rsidRPr="004A0E43" w:rsidRDefault="00B24B7C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16"/>
                <w:szCs w:val="16"/>
              </w:rPr>
              <w:t>Week 7</w:t>
            </w:r>
          </w:p>
        </w:tc>
        <w:tc>
          <w:tcPr>
            <w:tcW w:w="1842" w:type="dxa"/>
          </w:tcPr>
          <w:p w14:paraId="2DA6131A" w14:textId="77777777" w:rsidR="00B24B7C" w:rsidRPr="004A0E43" w:rsidRDefault="00B24B7C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16"/>
                <w:szCs w:val="16"/>
              </w:rPr>
              <w:t>Week 8</w:t>
            </w:r>
          </w:p>
        </w:tc>
      </w:tr>
      <w:tr w:rsidR="00B24B7C" w:rsidRPr="0022620B" w14:paraId="3F1EF38B" w14:textId="77777777" w:rsidTr="00411359">
        <w:trPr>
          <w:trHeight w:val="2431"/>
        </w:trPr>
        <w:tc>
          <w:tcPr>
            <w:tcW w:w="1086" w:type="dxa"/>
            <w:shd w:val="clear" w:color="auto" w:fill="DBE5F1" w:themeFill="accent1" w:themeFillTint="33"/>
          </w:tcPr>
          <w:p w14:paraId="0966B910" w14:textId="77777777" w:rsidR="00B24B7C" w:rsidRPr="004A0E43" w:rsidRDefault="00B24B7C" w:rsidP="00411359">
            <w:pPr>
              <w:pStyle w:val="NoSpacing"/>
              <w:rPr>
                <w:rFonts w:ascii="Maiandra GD" w:hAnsi="Maiandra GD"/>
                <w:b/>
                <w:bCs/>
                <w:sz w:val="18"/>
                <w:szCs w:val="18"/>
              </w:rPr>
            </w:pPr>
            <w:r w:rsidRPr="004A0E43">
              <w:rPr>
                <w:rFonts w:ascii="Maiandra GD" w:hAnsi="Maiandra GD"/>
                <w:b/>
                <w:bCs/>
                <w:sz w:val="18"/>
                <w:szCs w:val="18"/>
              </w:rPr>
              <w:t>High Expectations</w:t>
            </w:r>
          </w:p>
          <w:p w14:paraId="44D64BBE" w14:textId="77777777" w:rsidR="00B24B7C" w:rsidRDefault="00B24B7C" w:rsidP="00411359">
            <w:pPr>
              <w:pStyle w:val="NoSpacing"/>
            </w:pPr>
          </w:p>
          <w:p w14:paraId="6C2482F3" w14:textId="77777777" w:rsidR="00B24B7C" w:rsidRPr="004A0E43" w:rsidRDefault="00B24B7C" w:rsidP="00B24B7C">
            <w:pPr>
              <w:pStyle w:val="NoSpacing"/>
              <w:numPr>
                <w:ilvl w:val="0"/>
                <w:numId w:val="3"/>
              </w:numPr>
              <w:ind w:left="170" w:hanging="170"/>
              <w:rPr>
                <w:rFonts w:ascii="Maiandra GD" w:hAnsi="Maiandra GD"/>
                <w:color w:val="244061" w:themeColor="accent1" w:themeShade="80"/>
                <w:sz w:val="16"/>
                <w:szCs w:val="16"/>
              </w:rPr>
            </w:pPr>
            <w:r w:rsidRPr="004A0E43">
              <w:rPr>
                <w:rFonts w:ascii="Maiandra GD" w:hAnsi="Maiandra GD"/>
                <w:color w:val="244061" w:themeColor="accent1" w:themeShade="80"/>
                <w:sz w:val="16"/>
                <w:szCs w:val="16"/>
              </w:rPr>
              <w:t>EDI</w:t>
            </w:r>
          </w:p>
          <w:p w14:paraId="4FC096B1" w14:textId="77777777" w:rsidR="00B24B7C" w:rsidRPr="004A0E43" w:rsidRDefault="00B24B7C" w:rsidP="00B24B7C">
            <w:pPr>
              <w:pStyle w:val="NoSpacing"/>
              <w:numPr>
                <w:ilvl w:val="0"/>
                <w:numId w:val="3"/>
              </w:numPr>
              <w:ind w:left="170" w:hanging="170"/>
              <w:rPr>
                <w:rFonts w:ascii="Maiandra GD" w:hAnsi="Maiandra GD"/>
                <w:color w:val="365F91" w:themeColor="accent1" w:themeShade="BF"/>
                <w:sz w:val="16"/>
                <w:szCs w:val="16"/>
              </w:rPr>
            </w:pPr>
            <w:r w:rsidRPr="004A0E43">
              <w:rPr>
                <w:rFonts w:ascii="Maiandra GD" w:hAnsi="Maiandra GD"/>
                <w:color w:val="365F91" w:themeColor="accent1" w:themeShade="BF"/>
                <w:sz w:val="16"/>
                <w:szCs w:val="16"/>
              </w:rPr>
              <w:t>Behaviour</w:t>
            </w:r>
          </w:p>
          <w:p w14:paraId="2A61EC3A" w14:textId="77777777" w:rsidR="00B24B7C" w:rsidRPr="004A0E43" w:rsidRDefault="00B24B7C" w:rsidP="00B24B7C">
            <w:pPr>
              <w:pStyle w:val="NoSpacing"/>
              <w:numPr>
                <w:ilvl w:val="0"/>
                <w:numId w:val="3"/>
              </w:numPr>
              <w:ind w:left="170" w:hanging="170"/>
              <w:rPr>
                <w:rFonts w:ascii="Maiandra GD" w:hAnsi="Maiandra GD"/>
                <w:color w:val="4F81BD" w:themeColor="accent1"/>
                <w:sz w:val="16"/>
                <w:szCs w:val="16"/>
              </w:rPr>
            </w:pPr>
            <w:r w:rsidRPr="004A0E43">
              <w:rPr>
                <w:rFonts w:ascii="Maiandra GD" w:hAnsi="Maiandra GD"/>
                <w:color w:val="4F81BD" w:themeColor="accent1"/>
                <w:sz w:val="16"/>
                <w:szCs w:val="16"/>
              </w:rPr>
              <w:t>EAL</w:t>
            </w:r>
          </w:p>
          <w:p w14:paraId="09B04471" w14:textId="77777777" w:rsidR="00B24B7C" w:rsidRPr="00B34686" w:rsidRDefault="00B24B7C" w:rsidP="00411359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Fonts w:ascii="Maiandra GD" w:hAnsi="Maiandra GD"/>
                <w:sz w:val="14"/>
                <w:szCs w:val="14"/>
              </w:rPr>
            </w:pPr>
          </w:p>
        </w:tc>
        <w:tc>
          <w:tcPr>
            <w:tcW w:w="1750" w:type="dxa"/>
            <w:shd w:val="clear" w:color="auto" w:fill="DBE5F1" w:themeFill="accent1" w:themeFillTint="33"/>
          </w:tcPr>
          <w:p w14:paraId="4A3E4E95" w14:textId="77777777" w:rsidR="00B24B7C" w:rsidRPr="00B34686" w:rsidRDefault="00B24B7C" w:rsidP="00411359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  <w:shd w:val="clear" w:color="auto" w:fill="DBE5F1" w:themeFill="accent1" w:themeFillTint="33"/>
              </w:rPr>
              <w:t xml:space="preserve">To understand the legal and moral responsibilities of teachers to provide a </w:t>
            </w:r>
            <w:proofErr w:type="gramStart"/>
            <w:r w:rsidRPr="00B34686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  <w:shd w:val="clear" w:color="auto" w:fill="DBE5F1" w:themeFill="accent1" w:themeFillTint="33"/>
              </w:rPr>
              <w:t>high quality</w:t>
            </w:r>
            <w:proofErr w:type="gramEnd"/>
            <w:r w:rsidRPr="00B34686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  <w:shd w:val="clear" w:color="auto" w:fill="DBE5F1" w:themeFill="accent1" w:themeFillTint="33"/>
              </w:rPr>
              <w:t xml:space="preserve"> education and to make reasonable adjustments as required</w:t>
            </w:r>
            <w:r w:rsidRPr="00B34686">
              <w:rPr>
                <w:rStyle w:val="normaltextrun"/>
                <w:rFonts w:ascii="Arial" w:hAnsi="Arial" w:cs="Arial"/>
                <w:color w:val="244061" w:themeColor="accent1" w:themeShade="80"/>
                <w:sz w:val="14"/>
                <w:szCs w:val="14"/>
                <w:shd w:val="clear" w:color="auto" w:fill="DBE5F1" w:themeFill="accent1" w:themeFillTint="33"/>
              </w:rPr>
              <w:t> </w:t>
            </w:r>
            <w:r w:rsidRPr="00B34686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  <w:p w14:paraId="5359986C" w14:textId="77777777" w:rsidR="00B24B7C" w:rsidRPr="00B34686" w:rsidRDefault="00B24B7C" w:rsidP="00411359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Arial" w:hAnsi="Arial" w:cs="Arial"/>
                <w:color w:val="244061" w:themeColor="accent1" w:themeShade="80"/>
                <w:sz w:val="14"/>
                <w:szCs w:val="14"/>
              </w:rPr>
              <w:t> </w:t>
            </w:r>
            <w:r w:rsidRPr="00B34686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  <w:p w14:paraId="2F394F76" w14:textId="77777777" w:rsidR="00B24B7C" w:rsidRPr="00B34686" w:rsidRDefault="00B24B7C" w:rsidP="00411359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Fonts w:ascii="Maiandra GD" w:hAnsi="Maiandra GD" w:cs="Arial"/>
                <w:color w:val="365F91" w:themeColor="accent1" w:themeShade="BF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/>
                <w:color w:val="365F91" w:themeColor="accent1" w:themeShade="BF"/>
                <w:sz w:val="14"/>
                <w:szCs w:val="14"/>
                <w:shd w:val="clear" w:color="auto" w:fill="DBE5F1" w:themeFill="accent1" w:themeFillTint="33"/>
              </w:rPr>
              <w:t>be able to teach children how to self-regulate and recognise that making mistakes, resilience and perseverance are part of daily routines.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44AA2EBE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 xml:space="preserve">To instil belief and promote the academic potential of all pupils including disadvantaged </w:t>
            </w:r>
            <w:proofErr w:type="gramStart"/>
            <w:r w:rsidRPr="00B34686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learners</w:t>
            </w:r>
            <w:proofErr w:type="gramEnd"/>
            <w:r w:rsidRPr="00B34686">
              <w:rPr>
                <w:rStyle w:val="normaltextrun"/>
                <w:rFonts w:ascii="Arial" w:hAnsi="Arial" w:cs="Arial"/>
                <w:color w:val="244061" w:themeColor="accent1" w:themeShade="80"/>
                <w:sz w:val="14"/>
                <w:szCs w:val="14"/>
              </w:rPr>
              <w:t>  </w:t>
            </w:r>
            <w:r w:rsidRPr="00B34686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  <w:p w14:paraId="4FD016CC" w14:textId="77777777" w:rsidR="00B24B7C" w:rsidRPr="00B34686" w:rsidRDefault="00B24B7C" w:rsidP="00411359">
            <w:pPr>
              <w:textAlignment w:val="baseline"/>
              <w:rPr>
                <w:rFonts w:ascii="Maiandra GD" w:hAnsi="Maiandra GD"/>
                <w:color w:val="244061" w:themeColor="accent1" w:themeShade="80"/>
                <w:sz w:val="14"/>
                <w:szCs w:val="14"/>
              </w:rPr>
            </w:pPr>
            <w:r w:rsidRPr="00B34686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7D077FE6" w14:textId="77777777" w:rsidR="00B24B7C" w:rsidRPr="00B34686" w:rsidRDefault="00B24B7C" w:rsidP="00411359">
            <w:pPr>
              <w:pStyle w:val="NoSpacing"/>
              <w:rPr>
                <w:rStyle w:val="normaltextrun"/>
                <w:rFonts w:ascii="Maiandra GD" w:hAnsi="Maiandra GD" w:cs="Arial"/>
                <w:color w:val="244061" w:themeColor="accent1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 xml:space="preserve">To support pupils with a range of additional needs through adaptations to content, teaching strategies, approaches to recording and the environment, with support from expert </w:t>
            </w:r>
            <w:proofErr w:type="gramStart"/>
            <w:r w:rsidRPr="00B34686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practitioners</w:t>
            </w:r>
            <w:proofErr w:type="gramEnd"/>
            <w:r w:rsidRPr="00B34686">
              <w:rPr>
                <w:rStyle w:val="normaltextrun"/>
                <w:rFonts w:cs="Arial"/>
                <w:color w:val="244061" w:themeColor="accent1" w:themeShade="80"/>
                <w:sz w:val="14"/>
                <w:szCs w:val="14"/>
              </w:rPr>
              <w:t>   </w:t>
            </w:r>
          </w:p>
          <w:p w14:paraId="23C29B0F" w14:textId="77777777" w:rsidR="00B24B7C" w:rsidRPr="00B34686" w:rsidRDefault="00B24B7C" w:rsidP="00411359">
            <w:pPr>
              <w:pStyle w:val="NoSpacing"/>
              <w:rPr>
                <w:rStyle w:val="normaltextrun"/>
                <w:rFonts w:ascii="Maiandra GD" w:hAnsi="Maiandra GD" w:cs="Arial"/>
                <w:color w:val="4F81BD" w:themeColor="accent1"/>
                <w:sz w:val="14"/>
                <w:szCs w:val="14"/>
              </w:rPr>
            </w:pPr>
          </w:p>
          <w:p w14:paraId="7BC355B4" w14:textId="77777777" w:rsidR="00B24B7C" w:rsidRPr="00B34686" w:rsidRDefault="00B24B7C" w:rsidP="00411359">
            <w:pPr>
              <w:pStyle w:val="NoSpacing"/>
              <w:rPr>
                <w:rFonts w:ascii="Maiandra GD" w:hAnsi="Maiandra GD"/>
                <w:color w:val="244061" w:themeColor="accent1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/>
                <w:color w:val="4F81BD" w:themeColor="accent1"/>
                <w:sz w:val="14"/>
                <w:szCs w:val="14"/>
                <w:shd w:val="clear" w:color="auto" w:fill="DBE5F1" w:themeFill="accent1" w:themeFillTint="33"/>
              </w:rPr>
              <w:t>Observe and recognise specific adaptive teaching to meet the needs of all learners</w:t>
            </w:r>
            <w:r w:rsidRPr="00B34686">
              <w:rPr>
                <w:rStyle w:val="normaltextrun"/>
                <w:rFonts w:cs="Arial"/>
                <w:color w:val="4F81BD" w:themeColor="accent1"/>
                <w:sz w:val="14"/>
                <w:szCs w:val="14"/>
                <w:shd w:val="clear" w:color="auto" w:fill="DBE5F1" w:themeFill="accent1" w:themeFillTint="33"/>
              </w:rPr>
              <w:t> </w:t>
            </w:r>
            <w:r w:rsidRPr="00B34686">
              <w:rPr>
                <w:rStyle w:val="eop"/>
                <w:rFonts w:ascii="Maiandra GD" w:hAnsi="Maiandra GD"/>
                <w:color w:val="000000"/>
                <w:sz w:val="14"/>
                <w:szCs w:val="14"/>
                <w:shd w:val="clear" w:color="auto" w:fill="DBE5F1" w:themeFill="accent1" w:themeFillTint="33"/>
              </w:rPr>
              <w:t> </w:t>
            </w:r>
            <w:r w:rsidRPr="00B34686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0FBBD0A1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iandra GD" w:hAnsi="Maiandra GD"/>
                <w:color w:val="000000"/>
                <w:sz w:val="14"/>
                <w:szCs w:val="14"/>
                <w:bdr w:val="none" w:sz="0" w:space="0" w:color="auto" w:frame="1"/>
              </w:rPr>
            </w:pPr>
            <w:r w:rsidRPr="00B34686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  <w:r w:rsidRPr="00B34686">
              <w:rPr>
                <w:rStyle w:val="normaltextrun"/>
                <w:rFonts w:ascii="Maiandra GD" w:hAnsi="Maiandra GD"/>
                <w:color w:val="000000"/>
                <w:sz w:val="14"/>
                <w:szCs w:val="14"/>
                <w:bdr w:val="none" w:sz="0" w:space="0" w:color="auto" w:frame="1"/>
              </w:rPr>
              <w:t xml:space="preserve">understand that self-perception and self-belief supports </w:t>
            </w:r>
            <w:proofErr w:type="gramStart"/>
            <w:r w:rsidRPr="00B34686">
              <w:rPr>
                <w:rStyle w:val="normaltextrun"/>
                <w:rFonts w:ascii="Maiandra GD" w:hAnsi="Maiandra GD"/>
                <w:color w:val="000000"/>
                <w:sz w:val="14"/>
                <w:szCs w:val="14"/>
                <w:bdr w:val="none" w:sz="0" w:space="0" w:color="auto" w:frame="1"/>
              </w:rPr>
              <w:t>behaviour</w:t>
            </w:r>
            <w:proofErr w:type="gramEnd"/>
          </w:p>
          <w:p w14:paraId="333F7C3E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iandra GD" w:hAnsi="Maiandra GD"/>
                <w:color w:val="000000"/>
                <w:sz w:val="14"/>
                <w:szCs w:val="14"/>
                <w:bdr w:val="none" w:sz="0" w:space="0" w:color="auto" w:frame="1"/>
              </w:rPr>
            </w:pPr>
          </w:p>
          <w:p w14:paraId="258E2281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/>
                <w:color w:val="244061" w:themeColor="accent1" w:themeShade="80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58CE6962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 xml:space="preserve">To augment their practice with strategies to support the education of children regardless of their gender, ethnicity and socio-economic </w:t>
            </w:r>
            <w:proofErr w:type="gramStart"/>
            <w:r w:rsidRPr="00B34686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status</w:t>
            </w:r>
            <w:proofErr w:type="gramEnd"/>
            <w:r w:rsidRPr="00B34686">
              <w:rPr>
                <w:rStyle w:val="normaltextrun"/>
                <w:rFonts w:ascii="Arial" w:hAnsi="Arial" w:cs="Arial"/>
                <w:color w:val="244061" w:themeColor="accent1" w:themeShade="80"/>
                <w:sz w:val="14"/>
                <w:szCs w:val="14"/>
              </w:rPr>
              <w:t>  </w:t>
            </w:r>
            <w:r w:rsidRPr="00B34686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  <w:p w14:paraId="01ADA920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</w:p>
          <w:p w14:paraId="7E3DDFE7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4F81BD" w:themeColor="accent1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/>
                <w:color w:val="4F81BD" w:themeColor="accent1"/>
                <w:sz w:val="14"/>
                <w:szCs w:val="14"/>
                <w:bdr w:val="none" w:sz="0" w:space="0" w:color="auto" w:frame="1"/>
              </w:rPr>
              <w:t xml:space="preserve">Develop and consider different approaches during planning to meet the needs of all </w:t>
            </w:r>
            <w:proofErr w:type="gramStart"/>
            <w:r w:rsidRPr="00B34686">
              <w:rPr>
                <w:rStyle w:val="normaltextrun"/>
                <w:rFonts w:ascii="Maiandra GD" w:hAnsi="Maiandra GD"/>
                <w:color w:val="4F81BD" w:themeColor="accent1"/>
                <w:sz w:val="14"/>
                <w:szCs w:val="14"/>
                <w:bdr w:val="none" w:sz="0" w:space="0" w:color="auto" w:frame="1"/>
              </w:rPr>
              <w:t>learners</w:t>
            </w:r>
            <w:proofErr w:type="gramEnd"/>
          </w:p>
          <w:p w14:paraId="26C3925D" w14:textId="77777777" w:rsidR="00B24B7C" w:rsidRPr="00B34686" w:rsidRDefault="00B24B7C" w:rsidP="00411359">
            <w:pPr>
              <w:pStyle w:val="NoSpacing"/>
              <w:rPr>
                <w:rFonts w:ascii="Maiandra GD" w:hAnsi="Maiandra GD"/>
                <w:color w:val="244061" w:themeColor="accent1" w:themeShade="80"/>
                <w:sz w:val="14"/>
                <w:szCs w:val="14"/>
              </w:rPr>
            </w:pPr>
            <w:r w:rsidRPr="00B34686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7D2C47D" w14:textId="77777777" w:rsidR="00B24B7C" w:rsidRPr="00B34686" w:rsidRDefault="00B24B7C" w:rsidP="00411359">
            <w:pPr>
              <w:pStyle w:val="NoSpacing"/>
              <w:rPr>
                <w:rStyle w:val="normaltextrun"/>
                <w:rFonts w:ascii="Maiandra GD" w:hAnsi="Maiandra GD"/>
                <w:color w:val="365F91" w:themeColor="accent1" w:themeShade="BF"/>
                <w:sz w:val="14"/>
                <w:szCs w:val="14"/>
                <w:shd w:val="clear" w:color="auto" w:fill="FFFFFF"/>
              </w:rPr>
            </w:pPr>
            <w:r w:rsidRPr="00B34686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  <w:r w:rsidRPr="00B34686">
              <w:rPr>
                <w:rStyle w:val="normaltextrun"/>
                <w:rFonts w:ascii="Maiandra GD" w:hAnsi="Maiandra GD"/>
                <w:color w:val="365F91" w:themeColor="accent1" w:themeShade="BF"/>
                <w:sz w:val="14"/>
                <w:szCs w:val="14"/>
                <w:shd w:val="clear" w:color="auto" w:fill="DBE5F1" w:themeFill="accent1" w:themeFillTint="33"/>
              </w:rPr>
              <w:t xml:space="preserve">be able to establish and reinforce routines, including positive reinforcement, to help create safe and effective learning </w:t>
            </w:r>
            <w:proofErr w:type="gramStart"/>
            <w:r w:rsidRPr="00B34686">
              <w:rPr>
                <w:rStyle w:val="normaltextrun"/>
                <w:rFonts w:ascii="Maiandra GD" w:hAnsi="Maiandra GD"/>
                <w:color w:val="365F91" w:themeColor="accent1" w:themeShade="BF"/>
                <w:sz w:val="14"/>
                <w:szCs w:val="14"/>
                <w:shd w:val="clear" w:color="auto" w:fill="DBE5F1" w:themeFill="accent1" w:themeFillTint="33"/>
              </w:rPr>
              <w:t>environments</w:t>
            </w:r>
            <w:proofErr w:type="gramEnd"/>
          </w:p>
          <w:p w14:paraId="2BC8CCEC" w14:textId="77777777" w:rsidR="00B24B7C" w:rsidRPr="00B34686" w:rsidRDefault="00B24B7C" w:rsidP="00411359">
            <w:pPr>
              <w:pStyle w:val="NoSpacing"/>
              <w:rPr>
                <w:rStyle w:val="normaltextrun"/>
                <w:rFonts w:ascii="Maiandra GD" w:hAnsi="Maiandra GD"/>
                <w:color w:val="365F91" w:themeColor="accent1" w:themeShade="BF"/>
                <w:sz w:val="14"/>
                <w:szCs w:val="14"/>
                <w:shd w:val="clear" w:color="auto" w:fill="FFFFFF"/>
              </w:rPr>
            </w:pPr>
          </w:p>
          <w:p w14:paraId="516A4796" w14:textId="77777777" w:rsidR="00B24B7C" w:rsidRPr="00B34686" w:rsidRDefault="00B24B7C" w:rsidP="00411359">
            <w:pPr>
              <w:pStyle w:val="NoSpacing"/>
              <w:rPr>
                <w:rFonts w:ascii="Maiandra GD" w:hAnsi="Maiandra GD"/>
                <w:color w:val="4F81BD" w:themeColor="accent1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754914C3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  <w:r w:rsidRPr="00B34686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  <w:r w:rsidRPr="00B34686">
              <w:rPr>
                <w:rStyle w:val="normaltextrun"/>
                <w:rFonts w:ascii="Maiandra GD" w:hAnsi="Maiandra GD"/>
                <w:color w:val="4F81BD" w:themeColor="accent1"/>
                <w:sz w:val="14"/>
                <w:szCs w:val="14"/>
                <w:shd w:val="clear" w:color="auto" w:fill="DBE5F1" w:themeFill="accent1" w:themeFillTint="33"/>
              </w:rPr>
              <w:t>Use recognised adaptive teaching approaches to specifically target EAL children.</w:t>
            </w:r>
            <w:r w:rsidRPr="00B34686">
              <w:rPr>
                <w:rStyle w:val="normaltextrun"/>
                <w:rFonts w:ascii="Arial" w:hAnsi="Arial" w:cs="Arial"/>
                <w:color w:val="4F81BD" w:themeColor="accent1"/>
                <w:sz w:val="14"/>
                <w:szCs w:val="14"/>
                <w:shd w:val="clear" w:color="auto" w:fill="DBE5F1" w:themeFill="accent1" w:themeFillTint="33"/>
              </w:rPr>
              <w:t> </w:t>
            </w:r>
            <w:r w:rsidRPr="00B34686">
              <w:rPr>
                <w:rStyle w:val="eop"/>
                <w:rFonts w:ascii="Maiandra GD" w:hAnsi="Maiandra GD"/>
                <w:color w:val="4F81BD" w:themeColor="accent1"/>
                <w:sz w:val="14"/>
                <w:szCs w:val="14"/>
                <w:shd w:val="clear" w:color="auto" w:fill="DBE5F1" w:themeFill="accent1" w:themeFillTint="33"/>
              </w:rPr>
              <w:t> 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0FAE83CA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 xml:space="preserve">To know how school staff assess their pupils’ needs and use Pupil Premium funding to improve attainment by drawing on evidence of effective </w:t>
            </w:r>
            <w:proofErr w:type="gramStart"/>
            <w:r w:rsidRPr="00B34686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practice</w:t>
            </w:r>
            <w:proofErr w:type="gramEnd"/>
            <w:r w:rsidRPr="00B34686">
              <w:rPr>
                <w:rStyle w:val="normaltextrun"/>
                <w:rFonts w:ascii="Arial" w:hAnsi="Arial" w:cs="Arial"/>
                <w:color w:val="244061" w:themeColor="accent1" w:themeShade="80"/>
                <w:sz w:val="14"/>
                <w:szCs w:val="14"/>
              </w:rPr>
              <w:t>  </w:t>
            </w:r>
            <w:r w:rsidRPr="00B34686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  <w:p w14:paraId="3502951B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</w:p>
        </w:tc>
      </w:tr>
      <w:tr w:rsidR="00B24B7C" w:rsidRPr="0022620B" w14:paraId="793AEA1B" w14:textId="77777777" w:rsidTr="00411359">
        <w:trPr>
          <w:trHeight w:val="3529"/>
        </w:trPr>
        <w:tc>
          <w:tcPr>
            <w:tcW w:w="1086" w:type="dxa"/>
            <w:shd w:val="clear" w:color="auto" w:fill="EAF1DD" w:themeFill="accent3" w:themeFillTint="33"/>
          </w:tcPr>
          <w:p w14:paraId="2171E0F5" w14:textId="77777777" w:rsidR="00B24B7C" w:rsidRPr="004A0E43" w:rsidRDefault="00B24B7C" w:rsidP="00411359">
            <w:pPr>
              <w:pStyle w:val="NoSpacing"/>
              <w:rPr>
                <w:rStyle w:val="eop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EAF1DD" w:themeFill="accent3" w:themeFillTint="33"/>
              </w:rPr>
            </w:pPr>
            <w:r w:rsidRPr="004A0E43">
              <w:rPr>
                <w:rStyle w:val="normaltextrun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EAF1DD" w:themeFill="accent3" w:themeFillTint="33"/>
              </w:rPr>
              <w:t>How Pupils Learn, Classroom Practice and Adaptive</w:t>
            </w:r>
            <w:r w:rsidRPr="004A0E43">
              <w:rPr>
                <w:rStyle w:val="normaltextrun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A0E43">
              <w:rPr>
                <w:rStyle w:val="normaltextrun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EAF1DD" w:themeFill="accent3" w:themeFillTint="33"/>
              </w:rPr>
              <w:t>Teaching</w:t>
            </w:r>
            <w:r w:rsidRPr="004A0E43">
              <w:rPr>
                <w:rStyle w:val="eop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EAF1DD" w:themeFill="accent3" w:themeFillTint="33"/>
              </w:rPr>
              <w:t> </w:t>
            </w:r>
          </w:p>
          <w:p w14:paraId="28CFD918" w14:textId="77777777" w:rsidR="00B24B7C" w:rsidRDefault="00B24B7C" w:rsidP="00411359">
            <w:pPr>
              <w:pStyle w:val="NoSpacing"/>
              <w:rPr>
                <w:rStyle w:val="eop"/>
                <w:rFonts w:ascii="Maiandra GD" w:hAnsi="Maiandra GD"/>
                <w:color w:val="000000"/>
                <w:sz w:val="20"/>
                <w:szCs w:val="20"/>
                <w:shd w:val="clear" w:color="auto" w:fill="EAF1DD" w:themeFill="accent3" w:themeFillTint="33"/>
              </w:rPr>
            </w:pPr>
          </w:p>
          <w:p w14:paraId="48C82923" w14:textId="77777777" w:rsidR="00B24B7C" w:rsidRPr="004A0E43" w:rsidRDefault="00B24B7C" w:rsidP="00B24B7C">
            <w:pPr>
              <w:pStyle w:val="NoSpacing"/>
              <w:numPr>
                <w:ilvl w:val="0"/>
                <w:numId w:val="2"/>
              </w:numPr>
              <w:ind w:left="170" w:hanging="170"/>
              <w:rPr>
                <w:rStyle w:val="eop"/>
                <w:rFonts w:ascii="Maiandra GD" w:hAnsi="Maiandra GD"/>
                <w:color w:val="4F6228" w:themeColor="accent3" w:themeShade="80"/>
                <w:sz w:val="16"/>
                <w:szCs w:val="16"/>
              </w:rPr>
            </w:pPr>
            <w:r w:rsidRPr="004A0E43">
              <w:rPr>
                <w:rStyle w:val="eop"/>
                <w:rFonts w:ascii="Maiandra GD" w:hAnsi="Maiandra GD"/>
                <w:color w:val="4F6228" w:themeColor="accent3" w:themeShade="80"/>
                <w:sz w:val="16"/>
                <w:szCs w:val="16"/>
                <w:shd w:val="clear" w:color="auto" w:fill="EAF1DD" w:themeFill="accent3" w:themeFillTint="33"/>
              </w:rPr>
              <w:t>Adaptive Teaching</w:t>
            </w:r>
          </w:p>
          <w:p w14:paraId="41DEFF21" w14:textId="77777777" w:rsidR="00B24B7C" w:rsidRPr="004A0E43" w:rsidRDefault="00B24B7C" w:rsidP="00B24B7C">
            <w:pPr>
              <w:pStyle w:val="NoSpacing"/>
              <w:numPr>
                <w:ilvl w:val="0"/>
                <w:numId w:val="2"/>
              </w:numPr>
              <w:ind w:left="170" w:hanging="170"/>
              <w:rPr>
                <w:rStyle w:val="eop"/>
                <w:rFonts w:ascii="Maiandra GD" w:hAnsi="Maiandra GD"/>
                <w:color w:val="76923C" w:themeColor="accent3" w:themeShade="BF"/>
                <w:sz w:val="16"/>
                <w:szCs w:val="16"/>
              </w:rPr>
            </w:pPr>
            <w:r w:rsidRPr="004A0E43">
              <w:rPr>
                <w:rStyle w:val="eop"/>
                <w:rFonts w:ascii="Maiandra GD" w:hAnsi="Maiandra GD"/>
                <w:color w:val="76923C" w:themeColor="accent3" w:themeShade="BF"/>
                <w:sz w:val="16"/>
                <w:szCs w:val="16"/>
                <w:shd w:val="clear" w:color="auto" w:fill="EAF1DD" w:themeFill="accent3" w:themeFillTint="33"/>
              </w:rPr>
              <w:t>Planning</w:t>
            </w:r>
          </w:p>
          <w:p w14:paraId="22EE5F8B" w14:textId="77777777" w:rsidR="00B24B7C" w:rsidRPr="00B34686" w:rsidRDefault="00B24B7C" w:rsidP="00411359">
            <w:pPr>
              <w:pStyle w:val="NoSpacing"/>
              <w:rPr>
                <w:rFonts w:ascii="Maiandra GD" w:hAnsi="Maiandra GD"/>
                <w:sz w:val="14"/>
                <w:szCs w:val="14"/>
              </w:rPr>
            </w:pPr>
            <w:r w:rsidRPr="004A0E43">
              <w:rPr>
                <w:rStyle w:val="eop"/>
                <w:rFonts w:ascii="Maiandra GD" w:hAnsi="Maiandra GD"/>
                <w:color w:val="9BBB59" w:themeColor="accent3"/>
                <w:sz w:val="16"/>
                <w:szCs w:val="16"/>
                <w:shd w:val="clear" w:color="auto" w:fill="EAF1DD" w:themeFill="accent3" w:themeFillTint="33"/>
              </w:rPr>
              <w:t>How Children Learn</w:t>
            </w:r>
          </w:p>
        </w:tc>
        <w:tc>
          <w:tcPr>
            <w:tcW w:w="1750" w:type="dxa"/>
            <w:shd w:val="clear" w:color="auto" w:fill="EAF1DD" w:themeFill="accent3" w:themeFillTint="33"/>
          </w:tcPr>
          <w:p w14:paraId="2DD42712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 </w:t>
            </w:r>
            <w:r w:rsidRPr="00B34686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 xml:space="preserve">Code of </w:t>
            </w:r>
            <w:proofErr w:type="gramStart"/>
            <w:r w:rsidRPr="00B34686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Practice;</w:t>
            </w:r>
            <w:proofErr w:type="gramEnd"/>
            <w:r w:rsidRPr="00B34686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</w:t>
            </w:r>
            <w:r w:rsidRPr="00B34686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  <w:p w14:paraId="3EEBB3A2" w14:textId="77777777" w:rsidR="00B24B7C" w:rsidRPr="00B34686" w:rsidRDefault="00B24B7C" w:rsidP="00411359">
            <w:pPr>
              <w:pStyle w:val="paragraph"/>
              <w:numPr>
                <w:ilvl w:val="0"/>
                <w:numId w:val="4"/>
              </w:numPr>
              <w:tabs>
                <w:tab w:val="clear" w:pos="720"/>
                <w:tab w:val="num" w:pos="225"/>
              </w:tabs>
              <w:spacing w:before="0" w:beforeAutospacing="0" w:after="0" w:afterAutospacing="0"/>
              <w:ind w:left="225" w:hanging="159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The four broad areas of need.</w:t>
            </w:r>
            <w:r w:rsidRPr="00B34686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</w:t>
            </w:r>
            <w:r w:rsidRPr="00B34686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  <w:p w14:paraId="73571C60" w14:textId="77777777" w:rsidR="00B24B7C" w:rsidRPr="00B34686" w:rsidRDefault="00B24B7C" w:rsidP="00411359">
            <w:pPr>
              <w:pStyle w:val="paragraph"/>
              <w:numPr>
                <w:ilvl w:val="0"/>
                <w:numId w:val="4"/>
              </w:numPr>
              <w:tabs>
                <w:tab w:val="clear" w:pos="720"/>
                <w:tab w:val="num" w:pos="225"/>
              </w:tabs>
              <w:spacing w:before="0" w:beforeAutospacing="0" w:after="0" w:afterAutospacing="0"/>
              <w:ind w:left="225" w:hanging="141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 xml:space="preserve">Assess-Plan-Do-Review model as an approach to implementing targeted support and evidence-based </w:t>
            </w:r>
            <w:proofErr w:type="gramStart"/>
            <w:r w:rsidRPr="00B34686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interventions</w:t>
            </w:r>
            <w:proofErr w:type="gramEnd"/>
            <w:r w:rsidRPr="00B34686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 </w:t>
            </w:r>
            <w:r w:rsidRPr="00B34686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  <w:p w14:paraId="6FE87680" w14:textId="77777777" w:rsidR="00B24B7C" w:rsidRPr="00B34686" w:rsidRDefault="00B24B7C" w:rsidP="00411359">
            <w:pPr>
              <w:pStyle w:val="paragraph"/>
              <w:numPr>
                <w:ilvl w:val="0"/>
                <w:numId w:val="4"/>
              </w:numPr>
              <w:tabs>
                <w:tab w:val="clear" w:pos="720"/>
                <w:tab w:val="num" w:pos="225"/>
              </w:tabs>
              <w:spacing w:before="0" w:beforeAutospacing="0" w:after="0" w:afterAutospacing="0"/>
              <w:ind w:left="225" w:hanging="141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Children and parents/carer should be at the heart of the process.</w:t>
            </w:r>
            <w:r w:rsidRPr="00B34686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</w:t>
            </w:r>
            <w:r w:rsidRPr="00B34686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  <w:p w14:paraId="4416EE6E" w14:textId="77777777" w:rsidR="00B24B7C" w:rsidRPr="00B34686" w:rsidRDefault="00B24B7C" w:rsidP="00411359">
            <w:pPr>
              <w:pStyle w:val="paragraph"/>
              <w:numPr>
                <w:ilvl w:val="0"/>
                <w:numId w:val="4"/>
              </w:numPr>
              <w:tabs>
                <w:tab w:val="clear" w:pos="720"/>
                <w:tab w:val="num" w:pos="225"/>
              </w:tabs>
              <w:spacing w:before="0" w:beforeAutospacing="0" w:after="0" w:afterAutospacing="0"/>
              <w:ind w:left="225" w:hanging="141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Using one-page profiles as a useful tool for capturing information and the voice of the child.</w:t>
            </w:r>
            <w:r w:rsidRPr="00B34686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</w:t>
            </w:r>
            <w:r w:rsidRPr="00B34686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3EC5DB63" w14:textId="77777777" w:rsidR="00B24B7C" w:rsidRPr="005972DC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76923C" w:themeColor="accent3" w:themeShade="BF"/>
                <w:sz w:val="14"/>
                <w:szCs w:val="14"/>
                <w14:ligatures w14:val="none"/>
              </w:rPr>
            </w:pPr>
            <w:r w:rsidRPr="00B34686">
              <w:rPr>
                <w:rFonts w:ascii="Maiandra GD" w:hAnsi="Maiandra GD" w:cs="Arial"/>
                <w:b/>
                <w:bCs/>
                <w:color w:val="76923C" w:themeColor="accent3" w:themeShade="BF"/>
                <w:sz w:val="14"/>
                <w:szCs w:val="14"/>
                <w14:ligatures w14:val="none"/>
              </w:rPr>
              <w:t xml:space="preserve">Know </w:t>
            </w:r>
            <w:r w:rsidRPr="005972DC">
              <w:rPr>
                <w:rFonts w:ascii="Maiandra GD" w:hAnsi="Maiandra GD" w:cs="Arial"/>
                <w:color w:val="76923C" w:themeColor="accent3" w:themeShade="BF"/>
                <w:sz w:val="14"/>
                <w:szCs w:val="14"/>
                <w14:ligatures w14:val="none"/>
              </w:rPr>
              <w:t xml:space="preserve">that learning is </w:t>
            </w:r>
            <w:proofErr w:type="gramStart"/>
            <w:r w:rsidRPr="005972DC">
              <w:rPr>
                <w:rFonts w:ascii="Maiandra GD" w:hAnsi="Maiandra GD" w:cs="Arial"/>
                <w:color w:val="76923C" w:themeColor="accent3" w:themeShade="BF"/>
                <w:sz w:val="14"/>
                <w:szCs w:val="14"/>
                <w14:ligatures w14:val="none"/>
              </w:rPr>
              <w:t>progressive</w:t>
            </w:r>
            <w:proofErr w:type="gramEnd"/>
            <w:r w:rsidRPr="005972DC">
              <w:rPr>
                <w:rFonts w:ascii="Maiandra GD" w:hAnsi="Maiandra GD" w:cs="Arial"/>
                <w:color w:val="76923C" w:themeColor="accent3" w:themeShade="BF"/>
                <w:sz w:val="14"/>
                <w:szCs w:val="14"/>
                <w14:ligatures w14:val="none"/>
              </w:rPr>
              <w:t xml:space="preserve"> and plans should be flexible and adapted on the basis of pupil progress.  </w:t>
            </w:r>
          </w:p>
          <w:p w14:paraId="477E2E3F" w14:textId="77777777" w:rsidR="00B24B7C" w:rsidRPr="00B34686" w:rsidRDefault="00B24B7C" w:rsidP="00411359">
            <w:pPr>
              <w:pStyle w:val="paragraph"/>
              <w:tabs>
                <w:tab w:val="center" w:pos="889"/>
              </w:tabs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</w:p>
          <w:p w14:paraId="4EC0F317" w14:textId="77777777" w:rsidR="00B24B7C" w:rsidRPr="00B34686" w:rsidRDefault="00B24B7C" w:rsidP="00411359">
            <w:pPr>
              <w:textAlignment w:val="baseline"/>
              <w:rPr>
                <w:rFonts w:ascii="Maiandra GD" w:hAnsi="Maiandra GD"/>
                <w:color w:val="4F6228" w:themeColor="accent3" w:themeShade="80"/>
                <w:sz w:val="14"/>
                <w:szCs w:val="14"/>
              </w:rPr>
            </w:pPr>
            <w:r w:rsidRPr="00B34686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5B3A88C7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 xml:space="preserve">Where and how to seek support with their own social, </w:t>
            </w:r>
            <w:proofErr w:type="gramStart"/>
            <w:r w:rsidRPr="00B34686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emotional</w:t>
            </w:r>
            <w:proofErr w:type="gramEnd"/>
            <w:r w:rsidRPr="00B34686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 xml:space="preserve"> and mental health.</w:t>
            </w:r>
            <w:r w:rsidRPr="00B34686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</w:t>
            </w:r>
            <w:r w:rsidRPr="00B34686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  <w:p w14:paraId="6F9E28CF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</w:p>
          <w:p w14:paraId="21908A55" w14:textId="77777777" w:rsidR="00B24B7C" w:rsidRPr="00B34686" w:rsidRDefault="00B24B7C" w:rsidP="00411359">
            <w:pPr>
              <w:pStyle w:val="NoSpacing"/>
              <w:rPr>
                <w:rFonts w:ascii="Maiandra GD" w:hAnsi="Maiandra GD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EAF1DD" w:themeFill="accent3" w:themeFillTint="33"/>
          </w:tcPr>
          <w:p w14:paraId="41179F8B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/>
                <w:color w:val="9BBB59" w:themeColor="accent3"/>
                <w:sz w:val="14"/>
                <w:szCs w:val="14"/>
                <w:shd w:val="clear" w:color="auto" w:fill="EAF1DD" w:themeFill="accent3" w:themeFillTint="33"/>
              </w:rPr>
              <w:t>Know the role the teacher plays to support learning and memory. Understand strategies including worked examples and modelling</w:t>
            </w:r>
            <w:r w:rsidRPr="00B34686">
              <w:rPr>
                <w:rStyle w:val="normaltextrun"/>
                <w:rFonts w:ascii="Maiandra GD" w:hAnsi="Maiandra GD"/>
                <w:color w:val="000000"/>
                <w:sz w:val="14"/>
                <w:szCs w:val="14"/>
                <w:shd w:val="clear" w:color="auto" w:fill="EAF1DD" w:themeFill="accent3" w:themeFillTint="33"/>
              </w:rPr>
              <w:t>.</w:t>
            </w:r>
          </w:p>
          <w:p w14:paraId="425067F8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/>
                <w:color w:val="4F6228" w:themeColor="accent3" w:themeShade="80"/>
                <w:sz w:val="14"/>
                <w:szCs w:val="14"/>
              </w:rPr>
            </w:pPr>
            <w:r w:rsidRPr="00B34686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21B17215" w14:textId="77777777" w:rsidR="00B24B7C" w:rsidRPr="005972DC" w:rsidRDefault="00B24B7C" w:rsidP="00411359">
            <w:pPr>
              <w:pStyle w:val="NoSpacing"/>
              <w:rPr>
                <w:rFonts w:ascii="Maiandra GD" w:eastAsia="Times New Roman" w:hAnsi="Maiandra GD" w:cs="Segoe UI"/>
                <w:color w:val="76923C" w:themeColor="accent3" w:themeShade="B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34686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  <w:r w:rsidRPr="00B34686">
              <w:rPr>
                <w:rFonts w:ascii="Maiandra GD" w:hAnsi="Maiandra GD" w:cs="Arial"/>
                <w:b/>
                <w:bCs/>
                <w:color w:val="76923C" w:themeColor="accent3" w:themeShade="BF"/>
                <w:sz w:val="14"/>
                <w:szCs w:val="14"/>
                <w14:ligatures w14:val="none"/>
              </w:rPr>
              <w:t xml:space="preserve">Understand </w:t>
            </w:r>
            <w:r w:rsidRPr="005972DC">
              <w:rPr>
                <w:rFonts w:ascii="Maiandra GD" w:eastAsia="Times New Roman" w:hAnsi="Maiandra GD" w:cs="Arial"/>
                <w:color w:val="76923C" w:themeColor="accent3" w:themeShade="BF"/>
                <w:kern w:val="0"/>
                <w:sz w:val="14"/>
                <w:szCs w:val="14"/>
                <w:lang w:eastAsia="en-GB"/>
                <w14:ligatures w14:val="none"/>
              </w:rPr>
              <w:t>how to design a sequence of learning (MTP). </w:t>
            </w:r>
          </w:p>
          <w:p w14:paraId="2F725311" w14:textId="77777777" w:rsidR="00B24B7C" w:rsidRPr="00B34686" w:rsidRDefault="00B24B7C" w:rsidP="00411359">
            <w:pPr>
              <w:pStyle w:val="NoSpacing"/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</w:p>
          <w:p w14:paraId="4FE978EF" w14:textId="77777777" w:rsidR="00B24B7C" w:rsidRPr="00B34686" w:rsidRDefault="00B24B7C" w:rsidP="00411359">
            <w:pPr>
              <w:pStyle w:val="NoSpacing"/>
              <w:rPr>
                <w:rFonts w:ascii="Maiandra GD" w:hAnsi="Maiandra GD"/>
                <w:color w:val="9BBB59" w:themeColor="accent3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4AD146C9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How to use approaches to adapt teaching for children with common needs encountered in the classroom.</w:t>
            </w:r>
            <w:r w:rsidRPr="00B34686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</w:t>
            </w:r>
            <w:r w:rsidRPr="00B34686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  <w:p w14:paraId="59955E51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EAF1DD" w:themeFill="accent3" w:themeFillTint="33"/>
          </w:tcPr>
          <w:p w14:paraId="52502656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Arial"/>
                <w:color w:val="76923C" w:themeColor="accent3" w:themeShade="BF"/>
                <w:sz w:val="14"/>
                <w:szCs w:val="14"/>
                <w14:ligatures w14:val="none"/>
              </w:rPr>
            </w:pPr>
            <w:r w:rsidRPr="00B34686">
              <w:rPr>
                <w:rFonts w:ascii="Maiandra GD" w:hAnsi="Maiandra GD" w:cs="Arial"/>
                <w:b/>
                <w:bCs/>
                <w:color w:val="76923C" w:themeColor="accent3" w:themeShade="BF"/>
                <w:sz w:val="14"/>
                <w:szCs w:val="14"/>
                <w14:ligatures w14:val="none"/>
              </w:rPr>
              <w:t xml:space="preserve">Be able to </w:t>
            </w:r>
            <w:r w:rsidRPr="005972DC">
              <w:rPr>
                <w:rFonts w:ascii="Maiandra GD" w:hAnsi="Maiandra GD" w:cs="Arial"/>
                <w:color w:val="76923C" w:themeColor="accent3" w:themeShade="BF"/>
                <w:sz w:val="14"/>
                <w:szCs w:val="14"/>
                <w14:ligatures w14:val="none"/>
              </w:rPr>
              <w:t>write effective sequences of learning (MTP). </w:t>
            </w:r>
          </w:p>
          <w:p w14:paraId="67DB9412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cs="Arial"/>
                <w:color w:val="76923C" w:themeColor="accent3" w:themeShade="BF"/>
                <w:sz w:val="14"/>
                <w:szCs w:val="14"/>
                <w14:ligatures w14:val="none"/>
              </w:rPr>
            </w:pPr>
          </w:p>
          <w:p w14:paraId="6DCC66C7" w14:textId="77777777" w:rsidR="00B24B7C" w:rsidRPr="005972DC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76923C" w:themeColor="accent3" w:themeShade="BF"/>
                <w:sz w:val="14"/>
                <w:szCs w:val="14"/>
                <w14:ligatures w14:val="none"/>
              </w:rPr>
            </w:pPr>
            <w:r w:rsidRPr="00B34686">
              <w:rPr>
                <w:rStyle w:val="normaltextrun"/>
                <w:rFonts w:ascii="Maiandra GD" w:hAnsi="Maiandra GD"/>
                <w:color w:val="9BBB59" w:themeColor="accent3"/>
                <w:sz w:val="14"/>
                <w:szCs w:val="14"/>
                <w:bdr w:val="none" w:sz="0" w:space="0" w:color="auto" w:frame="1"/>
              </w:rPr>
              <w:t>The impact of targeted questioning on pupils’ retrieval and recall</w:t>
            </w:r>
          </w:p>
          <w:p w14:paraId="558FE43E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Arial"/>
                <w:b/>
                <w:bCs/>
                <w:color w:val="4F6228" w:themeColor="accent3" w:themeShade="80"/>
                <w:sz w:val="14"/>
                <w:szCs w:val="14"/>
                <w14:ligatures w14:val="none"/>
              </w:rPr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14:paraId="0C33F36C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The role of the teacher and SENCo in provision mapping.</w:t>
            </w:r>
            <w:r w:rsidRPr="00B34686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</w:t>
            </w:r>
            <w:r w:rsidRPr="00B34686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  <w:p w14:paraId="400E21FE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B34686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</w:tc>
      </w:tr>
      <w:tr w:rsidR="00B24B7C" w:rsidRPr="0022620B" w14:paraId="7038F9C1" w14:textId="77777777" w:rsidTr="00411359">
        <w:trPr>
          <w:trHeight w:val="2261"/>
        </w:trPr>
        <w:tc>
          <w:tcPr>
            <w:tcW w:w="1086" w:type="dxa"/>
            <w:shd w:val="clear" w:color="auto" w:fill="F2DBDB" w:themeFill="accent2" w:themeFillTint="33"/>
          </w:tcPr>
          <w:p w14:paraId="64341008" w14:textId="77777777" w:rsidR="00B24B7C" w:rsidRPr="004A0E43" w:rsidRDefault="00B24B7C" w:rsidP="00411359">
            <w:pPr>
              <w:pStyle w:val="NoSpacing"/>
              <w:rPr>
                <w:rStyle w:val="eop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F2DBDB" w:themeFill="accent2" w:themeFillTint="33"/>
              </w:rPr>
            </w:pPr>
            <w:r w:rsidRPr="004A0E43">
              <w:rPr>
                <w:rStyle w:val="normaltextrun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F2DBDB" w:themeFill="accent2" w:themeFillTint="33"/>
              </w:rPr>
              <w:t>Professional Behaviours</w:t>
            </w:r>
            <w:r w:rsidRPr="004A0E43">
              <w:rPr>
                <w:rStyle w:val="eop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F2DBDB" w:themeFill="accent2" w:themeFillTint="33"/>
              </w:rPr>
              <w:t> </w:t>
            </w:r>
          </w:p>
          <w:p w14:paraId="3C57F76C" w14:textId="77777777" w:rsidR="00B24B7C" w:rsidRDefault="00B24B7C" w:rsidP="00411359">
            <w:pPr>
              <w:pStyle w:val="NoSpacing"/>
              <w:rPr>
                <w:rStyle w:val="eop"/>
                <w:rFonts w:ascii="Maiandra GD" w:hAnsi="Maiandra GD"/>
                <w:color w:val="000000"/>
                <w:sz w:val="16"/>
                <w:szCs w:val="16"/>
                <w:shd w:val="clear" w:color="auto" w:fill="F2DBDB" w:themeFill="accent2" w:themeFillTint="33"/>
              </w:rPr>
            </w:pPr>
          </w:p>
          <w:p w14:paraId="15BBAF05" w14:textId="77777777" w:rsidR="00B24B7C" w:rsidRPr="004A0E43" w:rsidRDefault="00B24B7C" w:rsidP="00B24B7C">
            <w:pPr>
              <w:pStyle w:val="NoSpacing"/>
              <w:numPr>
                <w:ilvl w:val="0"/>
                <w:numId w:val="1"/>
              </w:numPr>
              <w:ind w:left="170" w:hanging="170"/>
              <w:rPr>
                <w:rStyle w:val="eop"/>
                <w:rFonts w:ascii="Maiandra GD" w:hAnsi="Maiandra GD"/>
                <w:color w:val="632423" w:themeColor="accent2" w:themeShade="80"/>
                <w:sz w:val="16"/>
                <w:szCs w:val="16"/>
              </w:rPr>
            </w:pPr>
            <w:r w:rsidRPr="004A0E43">
              <w:rPr>
                <w:rStyle w:val="eop"/>
                <w:rFonts w:ascii="Maiandra GD" w:hAnsi="Maiandra GD"/>
                <w:color w:val="632423" w:themeColor="accent2" w:themeShade="80"/>
                <w:sz w:val="16"/>
                <w:szCs w:val="16"/>
                <w:shd w:val="clear" w:color="auto" w:fill="F2DBDB" w:themeFill="accent2" w:themeFillTint="33"/>
              </w:rPr>
              <w:t>Safeguarding</w:t>
            </w:r>
          </w:p>
          <w:p w14:paraId="5C3622EA" w14:textId="77777777" w:rsidR="00B24B7C" w:rsidRPr="004A0E43" w:rsidRDefault="00B24B7C" w:rsidP="00B24B7C">
            <w:pPr>
              <w:pStyle w:val="NoSpacing"/>
              <w:numPr>
                <w:ilvl w:val="0"/>
                <w:numId w:val="1"/>
              </w:numPr>
              <w:ind w:left="170" w:hanging="170"/>
              <w:rPr>
                <w:rStyle w:val="eop"/>
                <w:rFonts w:ascii="Maiandra GD" w:hAnsi="Maiandra GD"/>
                <w:color w:val="943634" w:themeColor="accent2" w:themeShade="BF"/>
                <w:sz w:val="16"/>
                <w:szCs w:val="16"/>
              </w:rPr>
            </w:pPr>
            <w:r w:rsidRPr="004A0E43">
              <w:rPr>
                <w:rStyle w:val="eop"/>
                <w:rFonts w:ascii="Maiandra GD" w:hAnsi="Maiandra GD"/>
                <w:color w:val="943634" w:themeColor="accent2" w:themeShade="BF"/>
                <w:sz w:val="16"/>
                <w:szCs w:val="16"/>
                <w:shd w:val="clear" w:color="auto" w:fill="F2DBDB" w:themeFill="accent2" w:themeFillTint="33"/>
              </w:rPr>
              <w:t>Professionalism</w:t>
            </w:r>
          </w:p>
          <w:p w14:paraId="23E64B84" w14:textId="77777777" w:rsidR="00B24B7C" w:rsidRPr="00B34686" w:rsidRDefault="00B24B7C" w:rsidP="00411359">
            <w:pPr>
              <w:pStyle w:val="NoSpacing"/>
              <w:rPr>
                <w:rFonts w:ascii="Maiandra GD" w:hAnsi="Maiandra GD"/>
                <w:sz w:val="14"/>
                <w:szCs w:val="14"/>
              </w:rPr>
            </w:pPr>
            <w:r w:rsidRPr="004A0E43">
              <w:rPr>
                <w:rStyle w:val="eop"/>
                <w:rFonts w:ascii="Maiandra GD" w:hAnsi="Maiandra GD"/>
                <w:color w:val="C0504D" w:themeColor="accent2"/>
                <w:sz w:val="16"/>
                <w:szCs w:val="16"/>
                <w:shd w:val="clear" w:color="auto" w:fill="F2DBDB" w:themeFill="accent2" w:themeFillTint="33"/>
              </w:rPr>
              <w:t>Mental Health, Wellbeing and Workload</w:t>
            </w:r>
          </w:p>
        </w:tc>
        <w:tc>
          <w:tcPr>
            <w:tcW w:w="1750" w:type="dxa"/>
            <w:shd w:val="clear" w:color="auto" w:fill="F2DBDB" w:themeFill="accent2" w:themeFillTint="33"/>
          </w:tcPr>
          <w:p w14:paraId="54EBDEFE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632423" w:themeColor="accent2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 xml:space="preserve">Trainees should know how to identify of indicators of abuse and </w:t>
            </w:r>
            <w:proofErr w:type="gramStart"/>
            <w:r w:rsidRPr="00B34686">
              <w:rPr>
                <w:rStyle w:val="normaltextrun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>neglect</w:t>
            </w:r>
            <w:proofErr w:type="gramEnd"/>
            <w:r w:rsidRPr="00B34686">
              <w:rPr>
                <w:rStyle w:val="normaltextrun"/>
                <w:rFonts w:ascii="Arial" w:hAnsi="Arial" w:cs="Arial"/>
                <w:color w:val="632423" w:themeColor="accent2" w:themeShade="80"/>
                <w:sz w:val="14"/>
                <w:szCs w:val="14"/>
              </w:rPr>
              <w:t>  </w:t>
            </w:r>
            <w:r w:rsidRPr="00B34686">
              <w:rPr>
                <w:rStyle w:val="eop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> </w:t>
            </w:r>
          </w:p>
          <w:p w14:paraId="77D6A085" w14:textId="77777777" w:rsidR="00B24B7C" w:rsidRPr="00B34686" w:rsidRDefault="00B24B7C" w:rsidP="00411359">
            <w:pPr>
              <w:pStyle w:val="NoSpacing"/>
              <w:rPr>
                <w:rFonts w:ascii="Maiandra GD" w:hAnsi="Maiandra GD"/>
                <w:color w:val="632423" w:themeColor="accent2" w:themeShade="80"/>
                <w:sz w:val="14"/>
                <w:szCs w:val="14"/>
              </w:rPr>
            </w:pPr>
            <w:r w:rsidRPr="00B34686">
              <w:rPr>
                <w:rStyle w:val="eop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> 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7FD8FDE2" w14:textId="77777777" w:rsidR="00B24B7C" w:rsidRPr="005972DC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943634" w:themeColor="accent2" w:themeShade="BF"/>
                <w:sz w:val="14"/>
                <w:szCs w:val="14"/>
                <w14:ligatures w14:val="none"/>
              </w:rPr>
            </w:pPr>
            <w:r w:rsidRPr="00B34686">
              <w:rPr>
                <w:rFonts w:ascii="Maiandra GD" w:hAnsi="Maiandra GD" w:cs="Arial"/>
                <w:b/>
                <w:bCs/>
                <w:color w:val="943634" w:themeColor="accent2" w:themeShade="BF"/>
                <w:sz w:val="14"/>
                <w:szCs w:val="14"/>
                <w14:ligatures w14:val="none"/>
              </w:rPr>
              <w:t>Kn</w:t>
            </w:r>
            <w:r w:rsidRPr="005972DC">
              <w:rPr>
                <w:rFonts w:ascii="Maiandra GD" w:hAnsi="Maiandra GD" w:cs="Arial"/>
                <w:color w:val="943634" w:themeColor="accent2" w:themeShade="BF"/>
                <w:sz w:val="14"/>
                <w:szCs w:val="14"/>
                <w14:ligatures w14:val="none"/>
              </w:rPr>
              <w:t xml:space="preserve">ow </w:t>
            </w:r>
            <w:r w:rsidRPr="00B34686">
              <w:rPr>
                <w:rFonts w:ascii="Maiandra GD" w:hAnsi="Maiandra GD" w:cs="Arial"/>
                <w:color w:val="943634" w:themeColor="accent2" w:themeShade="BF"/>
                <w:sz w:val="14"/>
                <w:szCs w:val="14"/>
                <w14:ligatures w14:val="none"/>
              </w:rPr>
              <w:t>how t</w:t>
            </w:r>
            <w:r w:rsidRPr="005972DC">
              <w:rPr>
                <w:rFonts w:ascii="Maiandra GD" w:hAnsi="Maiandra GD" w:cs="Arial"/>
                <w:color w:val="943634" w:themeColor="accent2" w:themeShade="BF"/>
                <w:sz w:val="14"/>
                <w:szCs w:val="14"/>
                <w14:ligatures w14:val="none"/>
              </w:rPr>
              <w:t>o deploy support staff effectively so they have a positive impact on pupil progress. </w:t>
            </w:r>
          </w:p>
          <w:p w14:paraId="4290B2C6" w14:textId="77777777" w:rsidR="00B24B7C" w:rsidRPr="00B34686" w:rsidRDefault="00B24B7C" w:rsidP="00411359">
            <w:pPr>
              <w:textAlignment w:val="baseline"/>
              <w:rPr>
                <w:rFonts w:ascii="Maiandra GD" w:eastAsia="Times New Roman" w:hAnsi="Maiandra GD" w:cs="Arial"/>
                <w:color w:val="943634" w:themeColor="accent2" w:themeShade="B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5972DC">
              <w:rPr>
                <w:rFonts w:ascii="Maiandra GD" w:eastAsia="Times New Roman" w:hAnsi="Maiandra GD" w:cs="Arial"/>
                <w:color w:val="943634" w:themeColor="accent2" w:themeShade="BF"/>
                <w:kern w:val="0"/>
                <w:sz w:val="14"/>
                <w:szCs w:val="14"/>
                <w:lang w:eastAsia="en-GB"/>
                <w14:ligatures w14:val="none"/>
              </w:rPr>
              <w:t>es and responsibilities of a teacher.</w:t>
            </w:r>
            <w:r w:rsidRPr="005972DC">
              <w:rPr>
                <w:rFonts w:eastAsia="Times New Roman" w:cs="Arial"/>
                <w:color w:val="943634" w:themeColor="accent2" w:themeShade="BF"/>
                <w:kern w:val="0"/>
                <w:sz w:val="14"/>
                <w:szCs w:val="14"/>
                <w:lang w:eastAsia="en-GB"/>
                <w14:ligatures w14:val="none"/>
              </w:rPr>
              <w:t> </w:t>
            </w:r>
            <w:r w:rsidRPr="005972DC">
              <w:rPr>
                <w:rFonts w:ascii="Maiandra GD" w:eastAsia="Times New Roman" w:hAnsi="Maiandra GD" w:cs="Maiandra GD"/>
                <w:color w:val="943634" w:themeColor="accent2" w:themeShade="BF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  <w:r w:rsidRPr="005972DC">
              <w:rPr>
                <w:rFonts w:ascii="Maiandra GD" w:eastAsia="Times New Roman" w:hAnsi="Maiandra GD" w:cs="Arial"/>
                <w:color w:val="943634" w:themeColor="accent2" w:themeShade="BF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  <w:p w14:paraId="44273085" w14:textId="77777777" w:rsidR="00B24B7C" w:rsidRPr="00B34686" w:rsidRDefault="00B24B7C" w:rsidP="00411359">
            <w:pPr>
              <w:textAlignment w:val="baseline"/>
              <w:rPr>
                <w:rFonts w:ascii="Maiandra GD" w:eastAsia="Times New Roman" w:hAnsi="Maiandra GD" w:cs="Segoe UI"/>
                <w:color w:val="943634" w:themeColor="accent2" w:themeShade="BF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2E7D28F2" w14:textId="77777777" w:rsidR="00B24B7C" w:rsidRPr="00B34686" w:rsidRDefault="00B24B7C" w:rsidP="00411359">
            <w:pPr>
              <w:textAlignment w:val="baseline"/>
              <w:rPr>
                <w:rFonts w:ascii="Maiandra GD" w:hAnsi="Maiandra GD"/>
                <w:color w:val="632423" w:themeColor="accent2" w:themeShade="80"/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1298A276" w14:textId="77777777" w:rsidR="00B24B7C" w:rsidRPr="005972DC" w:rsidRDefault="00B24B7C" w:rsidP="00411359">
            <w:pPr>
              <w:textAlignment w:val="baseline"/>
              <w:rPr>
                <w:rFonts w:ascii="Maiandra GD" w:eastAsia="Times New Roman" w:hAnsi="Maiandra GD" w:cs="Segoe UI"/>
                <w:color w:val="C0504D" w:themeColor="accent2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34686">
              <w:rPr>
                <w:rStyle w:val="normaltextrun"/>
                <w:rFonts w:ascii="Maiandra GD" w:hAnsi="Maiandra GD"/>
                <w:color w:val="C0504D" w:themeColor="accent2"/>
                <w:sz w:val="14"/>
                <w:szCs w:val="14"/>
                <w:shd w:val="clear" w:color="auto" w:fill="F2DBDB" w:themeFill="accent2" w:themeFillTint="33"/>
              </w:rPr>
              <w:t xml:space="preserve">understand the legal and moral responsibilities of teachers to provide a high-quality education and respond effectively to children’s </w:t>
            </w:r>
            <w:proofErr w:type="gramStart"/>
            <w:r w:rsidRPr="00B34686">
              <w:rPr>
                <w:rStyle w:val="normaltextrun"/>
                <w:rFonts w:ascii="Maiandra GD" w:hAnsi="Maiandra GD"/>
                <w:color w:val="C0504D" w:themeColor="accent2"/>
                <w:sz w:val="14"/>
                <w:szCs w:val="14"/>
                <w:shd w:val="clear" w:color="auto" w:fill="F2DBDB" w:themeFill="accent2" w:themeFillTint="33"/>
              </w:rPr>
              <w:t>needs</w:t>
            </w:r>
            <w:proofErr w:type="gramEnd"/>
          </w:p>
          <w:p w14:paraId="049D347B" w14:textId="77777777" w:rsidR="00B24B7C" w:rsidRPr="00B34686" w:rsidRDefault="00B24B7C" w:rsidP="00411359">
            <w:pPr>
              <w:pStyle w:val="NoSpacing"/>
              <w:rPr>
                <w:rFonts w:ascii="Maiandra GD" w:hAnsi="Maiandra GD"/>
                <w:color w:val="632423" w:themeColor="accent2" w:themeShade="80"/>
                <w:sz w:val="14"/>
                <w:szCs w:val="14"/>
              </w:rPr>
            </w:pPr>
            <w:r w:rsidRPr="00B34686">
              <w:rPr>
                <w:rStyle w:val="eop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> 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1DF2FB39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Arial"/>
                <w:color w:val="943634" w:themeColor="accent2" w:themeShade="BF"/>
                <w:sz w:val="14"/>
                <w:szCs w:val="14"/>
                <w14:ligatures w14:val="none"/>
              </w:rPr>
            </w:pPr>
            <w:r w:rsidRPr="00B34686">
              <w:rPr>
                <w:rFonts w:ascii="Maiandra GD" w:hAnsi="Maiandra GD" w:cs="Arial"/>
                <w:b/>
                <w:bCs/>
                <w:color w:val="943634" w:themeColor="accent2" w:themeShade="BF"/>
                <w:sz w:val="14"/>
                <w:szCs w:val="14"/>
                <w14:ligatures w14:val="none"/>
              </w:rPr>
              <w:t>Understand h</w:t>
            </w:r>
            <w:r w:rsidRPr="005972DC">
              <w:rPr>
                <w:rFonts w:ascii="Maiandra GD" w:hAnsi="Maiandra GD" w:cs="Arial"/>
                <w:color w:val="943634" w:themeColor="accent2" w:themeShade="BF"/>
                <w:sz w:val="14"/>
                <w:szCs w:val="14"/>
                <w14:ligatures w14:val="none"/>
              </w:rPr>
              <w:t>ow to liaise and communicate with parents to ensure an integrated approach is adopted in supporting children’s needs. </w:t>
            </w:r>
          </w:p>
          <w:p w14:paraId="0D9C7774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cs="Arial"/>
                <w:color w:val="943634" w:themeColor="accent2" w:themeShade="BF"/>
                <w:sz w:val="14"/>
                <w:szCs w:val="14"/>
                <w14:ligatures w14:val="none"/>
              </w:rPr>
            </w:pPr>
          </w:p>
          <w:p w14:paraId="469F4407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632423" w:themeColor="accent2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 xml:space="preserve">Know it is important to keep </w:t>
            </w:r>
            <w:proofErr w:type="gramStart"/>
            <w:r w:rsidRPr="00B34686">
              <w:rPr>
                <w:rStyle w:val="normaltextrun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>up-to-date</w:t>
            </w:r>
            <w:proofErr w:type="gramEnd"/>
            <w:r w:rsidRPr="00B34686">
              <w:rPr>
                <w:rStyle w:val="normaltextrun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 xml:space="preserve"> with current safeguarding legislation, such as: Keeping Children Safe in Education 2023</w:t>
            </w:r>
            <w:r w:rsidRPr="00B34686">
              <w:rPr>
                <w:rStyle w:val="normaltextrun"/>
                <w:rFonts w:ascii="Arial" w:hAnsi="Arial" w:cs="Arial"/>
                <w:color w:val="632423" w:themeColor="accent2" w:themeShade="80"/>
                <w:sz w:val="14"/>
                <w:szCs w:val="14"/>
              </w:rPr>
              <w:t> </w:t>
            </w:r>
            <w:r w:rsidRPr="00B34686">
              <w:rPr>
                <w:rStyle w:val="eop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> </w:t>
            </w:r>
          </w:p>
          <w:p w14:paraId="6701A4CC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C0504D" w:themeColor="accent2"/>
                <w:sz w:val="14"/>
                <w:szCs w:val="14"/>
                <w14:ligatures w14:val="none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51C014C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/>
                <w:color w:val="632423" w:themeColor="accent2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/>
                <w:color w:val="C0504D" w:themeColor="accent2"/>
                <w:sz w:val="14"/>
                <w:szCs w:val="14"/>
                <w:bdr w:val="none" w:sz="0" w:space="0" w:color="auto" w:frame="1"/>
              </w:rPr>
              <w:t>know how individual social, emotional, mental health (SEMH) plans, safe-guarding policies and processes are in place to protect vulnerable children from mental health risk factors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5E6A9C9F" w14:textId="77777777" w:rsidR="00B24B7C" w:rsidRPr="005972DC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943634" w:themeColor="accent2" w:themeShade="BF"/>
                <w:sz w:val="14"/>
                <w:szCs w:val="14"/>
                <w14:ligatures w14:val="none"/>
              </w:rPr>
            </w:pPr>
            <w:r w:rsidRPr="00B34686">
              <w:rPr>
                <w:rStyle w:val="eop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> </w:t>
            </w:r>
            <w:r w:rsidRPr="00B34686">
              <w:rPr>
                <w:rFonts w:ascii="Maiandra GD" w:hAnsi="Maiandra GD" w:cs="Arial"/>
                <w:b/>
                <w:bCs/>
                <w:color w:val="943634" w:themeColor="accent2" w:themeShade="BF"/>
                <w:sz w:val="14"/>
                <w:szCs w:val="14"/>
                <w14:ligatures w14:val="none"/>
              </w:rPr>
              <w:t>Be able to d</w:t>
            </w:r>
            <w:r w:rsidRPr="005972DC">
              <w:rPr>
                <w:rFonts w:ascii="Maiandra GD" w:hAnsi="Maiandra GD" w:cs="Arial"/>
                <w:color w:val="943634" w:themeColor="accent2" w:themeShade="BF"/>
                <w:sz w:val="14"/>
                <w:szCs w:val="14"/>
                <w14:ligatures w14:val="none"/>
              </w:rPr>
              <w:t xml:space="preserve">emonstrate professionalism by understanding the wider </w:t>
            </w:r>
            <w:proofErr w:type="spellStart"/>
            <w:proofErr w:type="gramStart"/>
            <w:r w:rsidRPr="005972DC">
              <w:rPr>
                <w:rFonts w:ascii="Maiandra GD" w:hAnsi="Maiandra GD" w:cs="Arial"/>
                <w:color w:val="943634" w:themeColor="accent2" w:themeShade="BF"/>
                <w:sz w:val="14"/>
                <w:szCs w:val="14"/>
                <w14:ligatures w14:val="none"/>
              </w:rPr>
              <w:t>rol</w:t>
            </w:r>
            <w:proofErr w:type="spellEnd"/>
            <w:proofErr w:type="gramEnd"/>
            <w:r w:rsidRPr="005972DC">
              <w:rPr>
                <w:rFonts w:ascii="Maiandra GD" w:hAnsi="Maiandra GD" w:cs="Arial"/>
                <w:color w:val="943634" w:themeColor="accent2" w:themeShade="BF"/>
                <w:sz w:val="14"/>
                <w:szCs w:val="14"/>
                <w14:ligatures w14:val="none"/>
              </w:rPr>
              <w:t> </w:t>
            </w:r>
          </w:p>
          <w:p w14:paraId="3B075BB3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/>
                <w:color w:val="632423" w:themeColor="accent2" w:themeShade="80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2455B6FF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632423" w:themeColor="accent2" w:themeShade="80"/>
                <w:sz w:val="14"/>
                <w:szCs w:val="14"/>
              </w:rPr>
            </w:pPr>
            <w:r w:rsidRPr="00B34686">
              <w:rPr>
                <w:rStyle w:val="eop"/>
                <w:rFonts w:ascii="Maiandra GD" w:hAnsi="Maiandra GD" w:cs="Segoe UI"/>
                <w:color w:val="632423" w:themeColor="accent2" w:themeShade="80"/>
                <w:sz w:val="14"/>
                <w:szCs w:val="14"/>
              </w:rPr>
              <w:t> </w:t>
            </w:r>
            <w:r w:rsidRPr="00B34686">
              <w:rPr>
                <w:rStyle w:val="normaltextrun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 xml:space="preserve">Can identify children who may </w:t>
            </w:r>
            <w:proofErr w:type="gramStart"/>
            <w:r w:rsidRPr="00B34686">
              <w:rPr>
                <w:rStyle w:val="normaltextrun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>be in need of</w:t>
            </w:r>
            <w:proofErr w:type="gramEnd"/>
            <w:r w:rsidRPr="00B34686">
              <w:rPr>
                <w:rStyle w:val="normaltextrun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 xml:space="preserve"> help or protection.</w:t>
            </w:r>
            <w:r w:rsidRPr="00B34686">
              <w:rPr>
                <w:rStyle w:val="normaltextrun"/>
                <w:rFonts w:ascii="Arial" w:hAnsi="Arial" w:cs="Arial"/>
                <w:color w:val="632423" w:themeColor="accent2" w:themeShade="80"/>
                <w:sz w:val="14"/>
                <w:szCs w:val="14"/>
              </w:rPr>
              <w:t> </w:t>
            </w:r>
            <w:r w:rsidRPr="00B34686">
              <w:rPr>
                <w:rStyle w:val="eop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> </w:t>
            </w:r>
          </w:p>
          <w:p w14:paraId="075A2DBB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Arial"/>
                <w:b/>
                <w:bCs/>
                <w:color w:val="C0504D" w:themeColor="accent2"/>
                <w:sz w:val="14"/>
                <w:szCs w:val="14"/>
                <w14:ligatures w14:val="non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29991149" w14:textId="77777777" w:rsidR="00B24B7C" w:rsidRPr="00B34686" w:rsidRDefault="00B24B7C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632423" w:themeColor="accent2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/>
                <w:color w:val="C0504D" w:themeColor="accent2"/>
                <w:sz w:val="14"/>
                <w:szCs w:val="14"/>
                <w:shd w:val="clear" w:color="auto" w:fill="F2DBDB" w:themeFill="accent2" w:themeFillTint="33"/>
              </w:rPr>
              <w:t xml:space="preserve">support pupils with a range of additional social and emotional needs through adaptations to content, teaching strategies, approaches to recording and the environment, with support from expert </w:t>
            </w:r>
            <w:proofErr w:type="gramStart"/>
            <w:r w:rsidRPr="00B34686">
              <w:rPr>
                <w:rStyle w:val="normaltextrun"/>
                <w:rFonts w:ascii="Maiandra GD" w:hAnsi="Maiandra GD"/>
                <w:color w:val="C0504D" w:themeColor="accent2"/>
                <w:sz w:val="14"/>
                <w:szCs w:val="14"/>
                <w:shd w:val="clear" w:color="auto" w:fill="F2DBDB" w:themeFill="accent2" w:themeFillTint="33"/>
              </w:rPr>
              <w:t>practitioners</w:t>
            </w:r>
            <w:r w:rsidRPr="00B34686">
              <w:rPr>
                <w:rStyle w:val="normaltextrun"/>
                <w:rFonts w:ascii="Arial" w:hAnsi="Arial" w:cs="Arial"/>
                <w:color w:val="C0504D" w:themeColor="accent2"/>
                <w:sz w:val="14"/>
                <w:szCs w:val="14"/>
                <w:shd w:val="clear" w:color="auto" w:fill="F2DBDB" w:themeFill="accent2" w:themeFillTint="33"/>
              </w:rPr>
              <w:t> </w:t>
            </w:r>
            <w:r w:rsidRPr="00B34686">
              <w:rPr>
                <w:rStyle w:val="normaltextrun"/>
                <w:rFonts w:ascii="Maiandra GD" w:hAnsi="Maiandra GD"/>
                <w:color w:val="C0504D" w:themeColor="accent2"/>
                <w:sz w:val="14"/>
                <w:szCs w:val="14"/>
                <w:shd w:val="clear" w:color="auto" w:fill="F2DBDB" w:themeFill="accent2" w:themeFillTint="33"/>
              </w:rPr>
              <w:t>.</w:t>
            </w:r>
            <w:proofErr w:type="gramEnd"/>
          </w:p>
        </w:tc>
      </w:tr>
      <w:tr w:rsidR="00B24B7C" w:rsidRPr="00323486" w14:paraId="66125DC5" w14:textId="77777777" w:rsidTr="00411359">
        <w:trPr>
          <w:trHeight w:val="1087"/>
        </w:trPr>
        <w:tc>
          <w:tcPr>
            <w:tcW w:w="1086" w:type="dxa"/>
            <w:shd w:val="clear" w:color="auto" w:fill="E5DFEC" w:themeFill="accent4" w:themeFillTint="33"/>
          </w:tcPr>
          <w:p w14:paraId="54D251F4" w14:textId="77777777" w:rsidR="00B24B7C" w:rsidRPr="004A0E43" w:rsidRDefault="00B24B7C" w:rsidP="00411359">
            <w:pPr>
              <w:pStyle w:val="NoSpacing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4A0E43">
              <w:rPr>
                <w:rFonts w:ascii="Maiandra GD" w:hAnsi="Maiandra GD"/>
                <w:b/>
                <w:bCs/>
                <w:sz w:val="18"/>
                <w:szCs w:val="18"/>
              </w:rPr>
              <w:t>Assessment</w:t>
            </w:r>
          </w:p>
        </w:tc>
        <w:tc>
          <w:tcPr>
            <w:tcW w:w="1750" w:type="dxa"/>
            <w:shd w:val="clear" w:color="auto" w:fill="E5DFEC" w:themeFill="accent4" w:themeFillTint="33"/>
          </w:tcPr>
          <w:p w14:paraId="239EECC3" w14:textId="77777777" w:rsidR="00B24B7C" w:rsidRPr="00B34686" w:rsidRDefault="00B24B7C" w:rsidP="00411359">
            <w:pPr>
              <w:textAlignment w:val="baseline"/>
              <w:rPr>
                <w:rFonts w:ascii="Maiandra GD" w:hAnsi="Maiandra GD"/>
                <w:color w:val="5F497A" w:themeColor="accent4" w:themeShade="BF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14:paraId="22EDB6A1" w14:textId="77777777" w:rsidR="00B24B7C" w:rsidRPr="009412C7" w:rsidRDefault="00B24B7C" w:rsidP="00411359">
            <w:pPr>
              <w:textAlignment w:val="baseline"/>
              <w:rPr>
                <w:rFonts w:ascii="Maiandra GD" w:eastAsia="Times New Roman" w:hAnsi="Maiandra GD" w:cs="Segoe UI"/>
                <w:color w:val="403152" w:themeColor="accent4" w:themeShade="8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412C7">
              <w:rPr>
                <w:rFonts w:ascii="Maiandra GD" w:eastAsia="Times New Roman" w:hAnsi="Maiandra GD" w:cs="Segoe UI"/>
                <w:color w:val="403152" w:themeColor="accent4" w:themeShade="80"/>
                <w:kern w:val="0"/>
                <w:sz w:val="14"/>
                <w:szCs w:val="14"/>
                <w:lang w:eastAsia="en-GB"/>
                <w14:ligatures w14:val="none"/>
              </w:rPr>
              <w:t>Know feedback must be high-quality and can be in unwritten or verbal form.</w:t>
            </w:r>
            <w:r w:rsidRPr="009412C7">
              <w:rPr>
                <w:rFonts w:eastAsia="Times New Roman" w:cs="Arial"/>
                <w:color w:val="403152" w:themeColor="accent4" w:themeShade="80"/>
                <w:kern w:val="0"/>
                <w:sz w:val="14"/>
                <w:szCs w:val="14"/>
                <w:lang w:eastAsia="en-GB"/>
                <w14:ligatures w14:val="none"/>
              </w:rPr>
              <w:t> </w:t>
            </w:r>
            <w:r w:rsidRPr="009412C7">
              <w:rPr>
                <w:rFonts w:ascii="Maiandra GD" w:eastAsia="Times New Roman" w:hAnsi="Maiandra GD" w:cs="Segoe UI"/>
                <w:color w:val="403152" w:themeColor="accent4" w:themeShade="8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  <w:p w14:paraId="14840466" w14:textId="77777777" w:rsidR="00B24B7C" w:rsidRPr="009412C7" w:rsidRDefault="00B24B7C" w:rsidP="00411359">
            <w:pPr>
              <w:textAlignment w:val="baseline"/>
              <w:rPr>
                <w:rFonts w:ascii="Maiandra GD" w:eastAsia="Times New Roman" w:hAnsi="Maiandra GD" w:cs="Segoe UI"/>
                <w:color w:val="403152" w:themeColor="accent4" w:themeShade="8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412C7">
              <w:rPr>
                <w:rFonts w:eastAsia="Times New Roman" w:cs="Arial"/>
                <w:color w:val="403152" w:themeColor="accent4" w:themeShade="80"/>
                <w:kern w:val="0"/>
                <w:sz w:val="14"/>
                <w:szCs w:val="14"/>
                <w:lang w:eastAsia="en-GB"/>
                <w14:ligatures w14:val="none"/>
              </w:rPr>
              <w:t> </w:t>
            </w:r>
            <w:r w:rsidRPr="009412C7">
              <w:rPr>
                <w:rFonts w:ascii="Maiandra GD" w:eastAsia="Times New Roman" w:hAnsi="Maiandra GD" w:cs="Segoe UI"/>
                <w:color w:val="403152" w:themeColor="accent4" w:themeShade="8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  <w:p w14:paraId="27A98297" w14:textId="77777777" w:rsidR="00B24B7C" w:rsidRPr="00B34686" w:rsidRDefault="00B24B7C" w:rsidP="00411359">
            <w:pPr>
              <w:pStyle w:val="NoSpacing"/>
              <w:rPr>
                <w:rFonts w:ascii="Maiandra GD" w:hAnsi="Maiandra GD"/>
                <w:color w:val="5F497A" w:themeColor="accent4" w:themeShade="BF"/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E5DFEC" w:themeFill="accent4" w:themeFillTint="33"/>
          </w:tcPr>
          <w:p w14:paraId="2D03A3E9" w14:textId="77777777" w:rsidR="00B24B7C" w:rsidRPr="00B34686" w:rsidRDefault="00B24B7C" w:rsidP="00411359">
            <w:pPr>
              <w:pStyle w:val="NoSpacing"/>
              <w:rPr>
                <w:rFonts w:ascii="Maiandra GD" w:hAnsi="Maiandra GD"/>
                <w:color w:val="5F497A" w:themeColor="accent4" w:themeShade="BF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14:paraId="7FB3FF4D" w14:textId="77777777" w:rsidR="00B24B7C" w:rsidRPr="00B34686" w:rsidRDefault="00B24B7C" w:rsidP="00411359">
            <w:pPr>
              <w:pStyle w:val="NoSpacing"/>
              <w:rPr>
                <w:rFonts w:ascii="Maiandra GD" w:hAnsi="Maiandra GD"/>
                <w:color w:val="403152" w:themeColor="accent4" w:themeShade="80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14:paraId="37562F20" w14:textId="77777777" w:rsidR="00B24B7C" w:rsidRPr="00B34686" w:rsidRDefault="00B24B7C" w:rsidP="00411359">
            <w:pPr>
              <w:pStyle w:val="NoSpacing"/>
              <w:rPr>
                <w:rFonts w:ascii="Maiandra GD" w:hAnsi="Maiandra GD"/>
                <w:color w:val="5F497A" w:themeColor="accent4" w:themeShade="BF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14:paraId="005AA5BC" w14:textId="77777777" w:rsidR="00B24B7C" w:rsidRPr="00B34686" w:rsidRDefault="00B24B7C" w:rsidP="00411359">
            <w:pPr>
              <w:pStyle w:val="NoSpacing"/>
              <w:rPr>
                <w:rFonts w:ascii="Maiandra GD" w:hAnsi="Maiandra GD"/>
                <w:color w:val="5F497A" w:themeColor="accent4" w:themeShade="BF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/>
                <w:color w:val="403152" w:themeColor="accent4" w:themeShade="80"/>
                <w:sz w:val="14"/>
                <w:szCs w:val="14"/>
                <w:bdr w:val="none" w:sz="0" w:space="0" w:color="auto" w:frame="1"/>
              </w:rPr>
              <w:t>Understand teachers use information from assessments to inform the decisions they make; in turn, pupils must be able to act on feedback for it to have an effect.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3094DF3C" w14:textId="77777777" w:rsidR="00B24B7C" w:rsidRPr="00B34686" w:rsidRDefault="00B24B7C" w:rsidP="00411359">
            <w:pPr>
              <w:pStyle w:val="NoSpacing"/>
              <w:rPr>
                <w:rFonts w:ascii="Maiandra GD" w:hAnsi="Maiandra GD"/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E5DFEC" w:themeFill="accent4" w:themeFillTint="33"/>
          </w:tcPr>
          <w:p w14:paraId="5A44D4A4" w14:textId="77777777" w:rsidR="00B24B7C" w:rsidRPr="00B34686" w:rsidRDefault="00B24B7C" w:rsidP="00411359">
            <w:pPr>
              <w:pStyle w:val="NoSpacing"/>
              <w:rPr>
                <w:rFonts w:ascii="Maiandra GD" w:hAnsi="Maiandra GD"/>
                <w:color w:val="403152" w:themeColor="accent4" w:themeShade="80"/>
                <w:sz w:val="14"/>
                <w:szCs w:val="14"/>
              </w:rPr>
            </w:pPr>
            <w:r w:rsidRPr="00B34686">
              <w:rPr>
                <w:rStyle w:val="normaltextrun"/>
                <w:rFonts w:ascii="Maiandra GD" w:hAnsi="Maiandra GD"/>
                <w:color w:val="403152" w:themeColor="accent4" w:themeShade="80"/>
                <w:sz w:val="14"/>
                <w:szCs w:val="14"/>
                <w:shd w:val="clear" w:color="auto" w:fill="E5DFEC" w:themeFill="accent4" w:themeFillTint="33"/>
              </w:rPr>
              <w:t>With expert colleagues, can plan formative assessment tasks linked to lesson objectives and think ahead about what would indicate understanding.</w:t>
            </w:r>
            <w:r w:rsidRPr="00B34686">
              <w:rPr>
                <w:rStyle w:val="normaltextrun"/>
                <w:rFonts w:cs="Arial"/>
                <w:color w:val="403152" w:themeColor="accent4" w:themeShade="80"/>
                <w:sz w:val="14"/>
                <w:szCs w:val="14"/>
                <w:shd w:val="clear" w:color="auto" w:fill="E5DFEC" w:themeFill="accent4" w:themeFillTint="33"/>
              </w:rPr>
              <w:t> </w:t>
            </w:r>
          </w:p>
          <w:p w14:paraId="1D9E899F" w14:textId="77777777" w:rsidR="00B24B7C" w:rsidRPr="00B34686" w:rsidRDefault="00B24B7C" w:rsidP="00411359">
            <w:pPr>
              <w:pStyle w:val="NoSpacing"/>
              <w:rPr>
                <w:rStyle w:val="normaltextrun"/>
                <w:rFonts w:ascii="Maiandra GD" w:hAnsi="Maiandra GD"/>
                <w:color w:val="403152" w:themeColor="accent4" w:themeShade="80"/>
                <w:sz w:val="14"/>
                <w:szCs w:val="14"/>
                <w:shd w:val="clear" w:color="auto" w:fill="E5DFEC" w:themeFill="accent4" w:themeFillTint="33"/>
              </w:rPr>
            </w:pPr>
          </w:p>
        </w:tc>
      </w:tr>
      <w:bookmarkEnd w:id="0"/>
    </w:tbl>
    <w:p w14:paraId="594A5BB3" w14:textId="77777777" w:rsidR="00CF75EE" w:rsidRDefault="00CF75EE" w:rsidP="00722685">
      <w:pPr>
        <w:pStyle w:val="NoSpacing"/>
      </w:pPr>
    </w:p>
    <w:sectPr w:rsidR="00CF75EE" w:rsidSect="00EE439E">
      <w:pgSz w:w="16838" w:h="11906" w:orient="landscape"/>
      <w:pgMar w:top="567" w:right="127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D64"/>
    <w:multiLevelType w:val="multilevel"/>
    <w:tmpl w:val="25BC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C07EC6"/>
    <w:multiLevelType w:val="hybridMultilevel"/>
    <w:tmpl w:val="A77CC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44928"/>
    <w:multiLevelType w:val="hybridMultilevel"/>
    <w:tmpl w:val="9E743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333D6"/>
    <w:multiLevelType w:val="hybridMultilevel"/>
    <w:tmpl w:val="C4661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950104">
    <w:abstractNumId w:val="1"/>
  </w:num>
  <w:num w:numId="2" w16cid:durableId="13851027">
    <w:abstractNumId w:val="2"/>
  </w:num>
  <w:num w:numId="3" w16cid:durableId="1791630599">
    <w:abstractNumId w:val="3"/>
  </w:num>
  <w:num w:numId="4" w16cid:durableId="94696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E439E"/>
    <w:rsid w:val="000F3143"/>
    <w:rsid w:val="005260D6"/>
    <w:rsid w:val="00722685"/>
    <w:rsid w:val="00971F84"/>
    <w:rsid w:val="00B24B7C"/>
    <w:rsid w:val="00CF75EE"/>
    <w:rsid w:val="00E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A2EB"/>
  <w15:chartTrackingRefBased/>
  <w15:docId w15:val="{4C61E636-EE5C-4C21-BF4F-F5564CB6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9E"/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EE43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E439E"/>
  </w:style>
  <w:style w:type="character" w:customStyle="1" w:styleId="eop">
    <w:name w:val="eop"/>
    <w:basedOn w:val="DefaultParagraphFont"/>
    <w:rsid w:val="00EE439E"/>
  </w:style>
  <w:style w:type="paragraph" w:customStyle="1" w:styleId="paragraph">
    <w:name w:val="paragraph"/>
    <w:basedOn w:val="Normal"/>
    <w:rsid w:val="00EE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640</Words>
  <Characters>3649</Characters>
  <Application>Microsoft Office Word</Application>
  <DocSecurity>0</DocSecurity>
  <Lines>30</Lines>
  <Paragraphs>8</Paragraphs>
  <ScaleCrop>false</ScaleCrop>
  <Company>Edge Hill University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Marshall</dc:creator>
  <cp:keywords/>
  <dc:description/>
  <cp:lastModifiedBy>Colin Marshall</cp:lastModifiedBy>
  <cp:revision>2</cp:revision>
  <dcterms:created xsi:type="dcterms:W3CDTF">2023-12-06T12:26:00Z</dcterms:created>
  <dcterms:modified xsi:type="dcterms:W3CDTF">2023-12-06T12:26:00Z</dcterms:modified>
</cp:coreProperties>
</file>