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5593" w:type="dxa"/>
        <w:tblInd w:w="-743" w:type="dxa"/>
        <w:tblLook w:val="04A0" w:firstRow="1" w:lastRow="0" w:firstColumn="1" w:lastColumn="0" w:noHBand="0" w:noVBand="1"/>
      </w:tblPr>
      <w:tblGrid>
        <w:gridCol w:w="1445"/>
        <w:gridCol w:w="2377"/>
        <w:gridCol w:w="2386"/>
        <w:gridCol w:w="2380"/>
        <w:gridCol w:w="2330"/>
        <w:gridCol w:w="2296"/>
        <w:gridCol w:w="2379"/>
      </w:tblGrid>
      <w:tr w:rsidR="005260D6" w14:paraId="506265B4" w14:textId="77777777" w:rsidTr="00411359">
        <w:tc>
          <w:tcPr>
            <w:tcW w:w="15593" w:type="dxa"/>
            <w:gridSpan w:val="7"/>
          </w:tcPr>
          <w:p w14:paraId="2E2F6AA2" w14:textId="77777777" w:rsidR="005260D6" w:rsidRPr="004A0E43" w:rsidRDefault="005260D6" w:rsidP="00411359">
            <w:pPr>
              <w:pStyle w:val="NoSpacing"/>
              <w:jc w:val="center"/>
              <w:rPr>
                <w:rFonts w:ascii="Maiandra GD" w:hAnsi="Maiandra GD"/>
                <w:b/>
                <w:bCs/>
                <w:sz w:val="26"/>
                <w:szCs w:val="26"/>
              </w:rPr>
            </w:pPr>
            <w:r w:rsidRPr="004A0E43">
              <w:rPr>
                <w:rFonts w:ascii="Maiandra GD" w:hAnsi="Maiandra GD"/>
                <w:b/>
                <w:bCs/>
                <w:sz w:val="26"/>
                <w:szCs w:val="26"/>
              </w:rPr>
              <w:t xml:space="preserve">Undergraduate </w:t>
            </w:r>
            <w:r>
              <w:rPr>
                <w:rFonts w:ascii="Maiandra GD" w:hAnsi="Maiandra GD"/>
                <w:b/>
                <w:bCs/>
                <w:sz w:val="26"/>
                <w:szCs w:val="26"/>
              </w:rPr>
              <w:t>Introductory</w:t>
            </w:r>
            <w:r w:rsidRPr="004A0E43">
              <w:rPr>
                <w:rFonts w:ascii="Maiandra GD" w:hAnsi="Maiandra GD"/>
                <w:b/>
                <w:bCs/>
                <w:sz w:val="26"/>
                <w:szCs w:val="26"/>
              </w:rPr>
              <w:t xml:space="preserve"> </w:t>
            </w:r>
            <w:r>
              <w:rPr>
                <w:rFonts w:ascii="Maiandra GD" w:hAnsi="Maiandra GD"/>
                <w:b/>
                <w:bCs/>
                <w:sz w:val="26"/>
                <w:szCs w:val="26"/>
              </w:rPr>
              <w:t>Part</w:t>
            </w:r>
            <w:r w:rsidRPr="004A0E43">
              <w:rPr>
                <w:rFonts w:ascii="Maiandra GD" w:hAnsi="Maiandra GD"/>
                <w:b/>
                <w:bCs/>
                <w:sz w:val="26"/>
                <w:szCs w:val="26"/>
              </w:rPr>
              <w:t xml:space="preserve"> Time – Strand Component Tracker</w:t>
            </w:r>
          </w:p>
          <w:p w14:paraId="6C1A84B8" w14:textId="77777777" w:rsidR="005260D6" w:rsidRPr="004A0E43" w:rsidRDefault="005260D6" w:rsidP="00411359">
            <w:pPr>
              <w:pStyle w:val="NoSpacing"/>
              <w:jc w:val="center"/>
              <w:rPr>
                <w:rFonts w:ascii="Maiandra GD" w:hAnsi="Maiandra GD"/>
                <w:b/>
                <w:bCs/>
                <w:sz w:val="16"/>
                <w:szCs w:val="16"/>
              </w:rPr>
            </w:pPr>
          </w:p>
        </w:tc>
      </w:tr>
      <w:tr w:rsidR="005260D6" w14:paraId="54FB047B" w14:textId="77777777" w:rsidTr="00411359">
        <w:tc>
          <w:tcPr>
            <w:tcW w:w="1277" w:type="dxa"/>
          </w:tcPr>
          <w:p w14:paraId="69E482BB" w14:textId="77777777" w:rsidR="005260D6" w:rsidRPr="0022620B" w:rsidRDefault="005260D6" w:rsidP="00411359">
            <w:pPr>
              <w:pStyle w:val="NoSpacing"/>
              <w:rPr>
                <w:rFonts w:ascii="Maiandra GD" w:hAnsi="Maiandra GD"/>
                <w:sz w:val="16"/>
                <w:szCs w:val="16"/>
              </w:rPr>
            </w:pPr>
          </w:p>
        </w:tc>
        <w:tc>
          <w:tcPr>
            <w:tcW w:w="2409" w:type="dxa"/>
          </w:tcPr>
          <w:p w14:paraId="7E781FB0" w14:textId="77777777" w:rsidR="005260D6" w:rsidRPr="004A0E43" w:rsidRDefault="005260D6" w:rsidP="00411359">
            <w:pPr>
              <w:pStyle w:val="NoSpacing"/>
              <w:jc w:val="center"/>
              <w:rPr>
                <w:rFonts w:ascii="Maiandra GD" w:hAnsi="Maiandra GD"/>
                <w:b/>
                <w:bCs/>
                <w:sz w:val="16"/>
                <w:szCs w:val="16"/>
              </w:rPr>
            </w:pPr>
            <w:r w:rsidRPr="004A0E43">
              <w:rPr>
                <w:rFonts w:ascii="Maiandra GD" w:hAnsi="Maiandra GD"/>
                <w:b/>
                <w:bCs/>
                <w:sz w:val="16"/>
                <w:szCs w:val="16"/>
              </w:rPr>
              <w:t>Week 1</w:t>
            </w:r>
          </w:p>
          <w:p w14:paraId="6164A862" w14:textId="77777777" w:rsidR="005260D6" w:rsidRPr="004A0E43" w:rsidRDefault="005260D6" w:rsidP="00411359">
            <w:pPr>
              <w:pStyle w:val="NoSpacing"/>
              <w:jc w:val="center"/>
              <w:rPr>
                <w:rFonts w:ascii="Maiandra GD" w:hAnsi="Maiandra GD"/>
                <w:b/>
                <w:bCs/>
                <w:sz w:val="16"/>
                <w:szCs w:val="16"/>
              </w:rPr>
            </w:pPr>
          </w:p>
        </w:tc>
        <w:tc>
          <w:tcPr>
            <w:tcW w:w="2410" w:type="dxa"/>
          </w:tcPr>
          <w:p w14:paraId="6D9CA4C5" w14:textId="77777777" w:rsidR="005260D6" w:rsidRPr="004A0E43" w:rsidRDefault="005260D6" w:rsidP="00411359">
            <w:pPr>
              <w:pStyle w:val="NoSpacing"/>
              <w:jc w:val="center"/>
              <w:rPr>
                <w:rFonts w:ascii="Maiandra GD" w:hAnsi="Maiandra GD"/>
                <w:b/>
                <w:bCs/>
                <w:sz w:val="16"/>
                <w:szCs w:val="16"/>
              </w:rPr>
            </w:pPr>
            <w:r w:rsidRPr="004A0E43">
              <w:rPr>
                <w:rFonts w:ascii="Maiandra GD" w:hAnsi="Maiandra GD"/>
                <w:b/>
                <w:bCs/>
                <w:sz w:val="16"/>
                <w:szCs w:val="16"/>
              </w:rPr>
              <w:t>Week 2</w:t>
            </w:r>
          </w:p>
        </w:tc>
        <w:tc>
          <w:tcPr>
            <w:tcW w:w="2410" w:type="dxa"/>
          </w:tcPr>
          <w:p w14:paraId="2D6A0C5C" w14:textId="77777777" w:rsidR="005260D6" w:rsidRPr="004A0E43" w:rsidRDefault="005260D6" w:rsidP="00411359">
            <w:pPr>
              <w:pStyle w:val="NoSpacing"/>
              <w:jc w:val="center"/>
              <w:rPr>
                <w:rFonts w:ascii="Maiandra GD" w:hAnsi="Maiandra GD"/>
                <w:b/>
                <w:bCs/>
                <w:sz w:val="16"/>
                <w:szCs w:val="16"/>
              </w:rPr>
            </w:pPr>
            <w:r w:rsidRPr="004A0E43">
              <w:rPr>
                <w:rFonts w:ascii="Maiandra GD" w:hAnsi="Maiandra GD"/>
                <w:b/>
                <w:bCs/>
                <w:sz w:val="16"/>
                <w:szCs w:val="16"/>
              </w:rPr>
              <w:t>Week 3</w:t>
            </w:r>
          </w:p>
        </w:tc>
        <w:tc>
          <w:tcPr>
            <w:tcW w:w="2361" w:type="dxa"/>
          </w:tcPr>
          <w:p w14:paraId="5868E363" w14:textId="77777777" w:rsidR="005260D6" w:rsidRPr="004A0E43" w:rsidRDefault="005260D6" w:rsidP="00411359">
            <w:pPr>
              <w:pStyle w:val="NoSpacing"/>
              <w:jc w:val="center"/>
              <w:rPr>
                <w:rFonts w:ascii="Maiandra GD" w:hAnsi="Maiandra GD"/>
                <w:b/>
                <w:bCs/>
                <w:sz w:val="16"/>
                <w:szCs w:val="16"/>
              </w:rPr>
            </w:pPr>
            <w:r w:rsidRPr="004A0E43">
              <w:rPr>
                <w:rFonts w:ascii="Maiandra GD" w:hAnsi="Maiandra GD"/>
                <w:b/>
                <w:bCs/>
                <w:sz w:val="16"/>
                <w:szCs w:val="16"/>
              </w:rPr>
              <w:t>Week 4</w:t>
            </w:r>
          </w:p>
        </w:tc>
        <w:tc>
          <w:tcPr>
            <w:tcW w:w="2317" w:type="dxa"/>
          </w:tcPr>
          <w:p w14:paraId="4AE82F1F" w14:textId="77777777" w:rsidR="005260D6" w:rsidRPr="004A0E43" w:rsidRDefault="005260D6" w:rsidP="00411359">
            <w:pPr>
              <w:pStyle w:val="NoSpacing"/>
              <w:jc w:val="center"/>
              <w:rPr>
                <w:rFonts w:ascii="Maiandra GD" w:hAnsi="Maiandra GD"/>
                <w:b/>
                <w:bCs/>
                <w:sz w:val="16"/>
                <w:szCs w:val="16"/>
              </w:rPr>
            </w:pPr>
            <w:r w:rsidRPr="004A0E43">
              <w:rPr>
                <w:rFonts w:ascii="Maiandra GD" w:hAnsi="Maiandra GD"/>
                <w:b/>
                <w:bCs/>
                <w:sz w:val="16"/>
                <w:szCs w:val="16"/>
              </w:rPr>
              <w:t>Week 5</w:t>
            </w:r>
          </w:p>
        </w:tc>
        <w:tc>
          <w:tcPr>
            <w:tcW w:w="2409" w:type="dxa"/>
          </w:tcPr>
          <w:p w14:paraId="48649027" w14:textId="77777777" w:rsidR="005260D6" w:rsidRPr="004A0E43" w:rsidRDefault="005260D6" w:rsidP="00411359">
            <w:pPr>
              <w:pStyle w:val="NoSpacing"/>
              <w:jc w:val="center"/>
              <w:rPr>
                <w:rFonts w:ascii="Maiandra GD" w:hAnsi="Maiandra GD"/>
                <w:b/>
                <w:bCs/>
                <w:sz w:val="16"/>
                <w:szCs w:val="16"/>
              </w:rPr>
            </w:pPr>
            <w:r w:rsidRPr="004A0E43">
              <w:rPr>
                <w:rFonts w:ascii="Maiandra GD" w:hAnsi="Maiandra GD"/>
                <w:b/>
                <w:bCs/>
                <w:sz w:val="16"/>
                <w:szCs w:val="16"/>
              </w:rPr>
              <w:t>Week 6</w:t>
            </w:r>
          </w:p>
        </w:tc>
      </w:tr>
      <w:tr w:rsidR="005260D6" w14:paraId="161CC8D9" w14:textId="77777777" w:rsidTr="00411359">
        <w:trPr>
          <w:trHeight w:val="3406"/>
        </w:trPr>
        <w:tc>
          <w:tcPr>
            <w:tcW w:w="1277" w:type="dxa"/>
            <w:shd w:val="clear" w:color="auto" w:fill="DBE5F1" w:themeFill="accent1" w:themeFillTint="33"/>
          </w:tcPr>
          <w:p w14:paraId="3CE7B422" w14:textId="77777777" w:rsidR="005260D6" w:rsidRPr="004A0E43" w:rsidRDefault="005260D6" w:rsidP="00411359">
            <w:pPr>
              <w:pStyle w:val="NoSpacing"/>
              <w:rPr>
                <w:rFonts w:ascii="Maiandra GD" w:hAnsi="Maiandra GD"/>
                <w:b/>
                <w:bCs/>
                <w:sz w:val="18"/>
                <w:szCs w:val="18"/>
              </w:rPr>
            </w:pPr>
            <w:r w:rsidRPr="004A0E43">
              <w:rPr>
                <w:rFonts w:ascii="Maiandra GD" w:hAnsi="Maiandra GD"/>
                <w:b/>
                <w:bCs/>
                <w:sz w:val="18"/>
                <w:szCs w:val="18"/>
              </w:rPr>
              <w:t>High Expectations</w:t>
            </w:r>
          </w:p>
          <w:p w14:paraId="1FF640D7" w14:textId="77777777" w:rsidR="005260D6" w:rsidRDefault="005260D6" w:rsidP="00411359">
            <w:pPr>
              <w:pStyle w:val="NoSpacing"/>
            </w:pPr>
          </w:p>
          <w:p w14:paraId="45222C55" w14:textId="77777777" w:rsidR="005260D6" w:rsidRPr="004A0E43" w:rsidRDefault="005260D6" w:rsidP="005260D6">
            <w:pPr>
              <w:pStyle w:val="NoSpacing"/>
              <w:numPr>
                <w:ilvl w:val="0"/>
                <w:numId w:val="3"/>
              </w:numPr>
              <w:ind w:left="170" w:hanging="170"/>
              <w:rPr>
                <w:rFonts w:ascii="Maiandra GD" w:hAnsi="Maiandra GD"/>
                <w:color w:val="244061" w:themeColor="accent1" w:themeShade="80"/>
                <w:sz w:val="16"/>
                <w:szCs w:val="16"/>
              </w:rPr>
            </w:pPr>
            <w:r w:rsidRPr="004A0E43">
              <w:rPr>
                <w:rFonts w:ascii="Maiandra GD" w:hAnsi="Maiandra GD"/>
                <w:color w:val="244061" w:themeColor="accent1" w:themeShade="80"/>
                <w:sz w:val="16"/>
                <w:szCs w:val="16"/>
              </w:rPr>
              <w:t>EDI</w:t>
            </w:r>
          </w:p>
          <w:p w14:paraId="4B0B8382" w14:textId="77777777" w:rsidR="005260D6" w:rsidRPr="004A0E43" w:rsidRDefault="005260D6" w:rsidP="005260D6">
            <w:pPr>
              <w:pStyle w:val="NoSpacing"/>
              <w:numPr>
                <w:ilvl w:val="0"/>
                <w:numId w:val="3"/>
              </w:numPr>
              <w:ind w:left="170" w:hanging="170"/>
              <w:rPr>
                <w:rFonts w:ascii="Maiandra GD" w:hAnsi="Maiandra GD"/>
                <w:color w:val="365F91" w:themeColor="accent1" w:themeShade="BF"/>
                <w:sz w:val="16"/>
                <w:szCs w:val="16"/>
              </w:rPr>
            </w:pPr>
            <w:r w:rsidRPr="004A0E43">
              <w:rPr>
                <w:rFonts w:ascii="Maiandra GD" w:hAnsi="Maiandra GD"/>
                <w:color w:val="365F91" w:themeColor="accent1" w:themeShade="BF"/>
                <w:sz w:val="16"/>
                <w:szCs w:val="16"/>
              </w:rPr>
              <w:t>Behaviour</w:t>
            </w:r>
          </w:p>
          <w:p w14:paraId="13C0E8C6" w14:textId="77777777" w:rsidR="005260D6" w:rsidRPr="004A0E43" w:rsidRDefault="005260D6" w:rsidP="005260D6">
            <w:pPr>
              <w:pStyle w:val="NoSpacing"/>
              <w:numPr>
                <w:ilvl w:val="0"/>
                <w:numId w:val="3"/>
              </w:numPr>
              <w:ind w:left="170" w:hanging="170"/>
              <w:rPr>
                <w:rFonts w:ascii="Maiandra GD" w:hAnsi="Maiandra GD"/>
                <w:color w:val="4F81BD" w:themeColor="accent1"/>
                <w:sz w:val="16"/>
                <w:szCs w:val="16"/>
              </w:rPr>
            </w:pPr>
            <w:r w:rsidRPr="004A0E43">
              <w:rPr>
                <w:rFonts w:ascii="Maiandra GD" w:hAnsi="Maiandra GD"/>
                <w:color w:val="4F81BD" w:themeColor="accent1"/>
                <w:sz w:val="16"/>
                <w:szCs w:val="16"/>
              </w:rPr>
              <w:t>EAL</w:t>
            </w:r>
          </w:p>
          <w:p w14:paraId="6AAE9F89" w14:textId="77777777" w:rsidR="005260D6" w:rsidRPr="0022620B" w:rsidRDefault="005260D6" w:rsidP="00411359">
            <w:pPr>
              <w:pStyle w:val="paragraph"/>
              <w:shd w:val="clear" w:color="auto" w:fill="DBE5F1" w:themeFill="accent1" w:themeFillTint="33"/>
              <w:spacing w:before="0" w:beforeAutospacing="0" w:after="0" w:afterAutospacing="0"/>
              <w:textAlignment w:val="baseline"/>
              <w:rPr>
                <w:rFonts w:ascii="Maiandra GD" w:hAnsi="Maiandra GD"/>
                <w:sz w:val="16"/>
                <w:szCs w:val="16"/>
              </w:rPr>
            </w:pPr>
          </w:p>
        </w:tc>
        <w:tc>
          <w:tcPr>
            <w:tcW w:w="2409" w:type="dxa"/>
            <w:shd w:val="clear" w:color="auto" w:fill="DBE5F1" w:themeFill="accent1" w:themeFillTint="33"/>
          </w:tcPr>
          <w:p w14:paraId="482B4008" w14:textId="77777777" w:rsidR="005260D6" w:rsidRDefault="005260D6" w:rsidP="00411359">
            <w:pPr>
              <w:pStyle w:val="paragraph"/>
              <w:shd w:val="clear" w:color="auto" w:fill="DBE5F1" w:themeFill="accent1" w:themeFillTint="33"/>
              <w:spacing w:before="0" w:beforeAutospacing="0" w:after="0" w:afterAutospacing="0"/>
              <w:textAlignment w:val="baseline"/>
              <w:rPr>
                <w:rStyle w:val="eop"/>
                <w:rFonts w:ascii="Maiandra GD" w:hAnsi="Maiandra GD" w:cs="Segoe UI"/>
                <w:color w:val="1F497D" w:themeColor="text2"/>
                <w:sz w:val="16"/>
                <w:szCs w:val="16"/>
              </w:rPr>
            </w:pPr>
            <w:r w:rsidRPr="0022620B">
              <w:rPr>
                <w:rStyle w:val="normaltextrun"/>
                <w:rFonts w:ascii="Maiandra GD" w:hAnsi="Maiandra GD" w:cs="Segoe UI"/>
                <w:color w:val="1F497D" w:themeColor="text2"/>
                <w:sz w:val="16"/>
                <w:szCs w:val="16"/>
              </w:rPr>
              <w:t xml:space="preserve">To understand the legal and moral responsibilities of teachers to provide a </w:t>
            </w:r>
            <w:proofErr w:type="gramStart"/>
            <w:r w:rsidRPr="0022620B">
              <w:rPr>
                <w:rStyle w:val="normaltextrun"/>
                <w:rFonts w:ascii="Maiandra GD" w:hAnsi="Maiandra GD" w:cs="Segoe UI"/>
                <w:color w:val="1F497D" w:themeColor="text2"/>
                <w:sz w:val="16"/>
                <w:szCs w:val="16"/>
              </w:rPr>
              <w:t>high quality</w:t>
            </w:r>
            <w:proofErr w:type="gramEnd"/>
            <w:r w:rsidRPr="0022620B">
              <w:rPr>
                <w:rStyle w:val="normaltextrun"/>
                <w:rFonts w:ascii="Maiandra GD" w:hAnsi="Maiandra GD" w:cs="Segoe UI"/>
                <w:color w:val="1F497D" w:themeColor="text2"/>
                <w:sz w:val="16"/>
                <w:szCs w:val="16"/>
              </w:rPr>
              <w:t xml:space="preserve"> education and to make reasonable adjustments as required</w:t>
            </w:r>
            <w:r w:rsidRPr="0022620B">
              <w:rPr>
                <w:rStyle w:val="normaltextrun"/>
                <w:rFonts w:ascii="Arial" w:hAnsi="Arial" w:cs="Arial"/>
                <w:color w:val="1F497D" w:themeColor="text2"/>
                <w:sz w:val="16"/>
                <w:szCs w:val="16"/>
              </w:rPr>
              <w:t> </w:t>
            </w:r>
            <w:r w:rsidRPr="0022620B">
              <w:rPr>
                <w:rStyle w:val="eop"/>
                <w:rFonts w:ascii="Maiandra GD" w:hAnsi="Maiandra GD" w:cs="Segoe UI"/>
                <w:color w:val="1F497D" w:themeColor="text2"/>
                <w:sz w:val="16"/>
                <w:szCs w:val="16"/>
              </w:rPr>
              <w:t> </w:t>
            </w:r>
          </w:p>
          <w:p w14:paraId="3E445703" w14:textId="77777777" w:rsidR="005260D6" w:rsidRPr="0022620B" w:rsidRDefault="005260D6" w:rsidP="00411359">
            <w:pPr>
              <w:pStyle w:val="paragraph"/>
              <w:shd w:val="clear" w:color="auto" w:fill="DBE5F1" w:themeFill="accent1" w:themeFillTint="33"/>
              <w:spacing w:before="0" w:beforeAutospacing="0" w:after="0" w:afterAutospacing="0"/>
              <w:textAlignment w:val="baseline"/>
              <w:rPr>
                <w:rFonts w:ascii="Maiandra GD" w:hAnsi="Maiandra GD" w:cs="Segoe UI"/>
                <w:color w:val="1F497D" w:themeColor="text2"/>
                <w:sz w:val="16"/>
                <w:szCs w:val="16"/>
              </w:rPr>
            </w:pPr>
          </w:p>
          <w:p w14:paraId="5ECADB57" w14:textId="77777777" w:rsidR="005260D6" w:rsidRDefault="005260D6" w:rsidP="00411359">
            <w:pPr>
              <w:pStyle w:val="paragraph"/>
              <w:shd w:val="clear" w:color="auto" w:fill="DBE5F1" w:themeFill="accent1" w:themeFillTint="33"/>
              <w:spacing w:before="0" w:beforeAutospacing="0" w:after="0" w:afterAutospacing="0"/>
              <w:textAlignment w:val="baseline"/>
              <w:rPr>
                <w:rStyle w:val="eop"/>
                <w:rFonts w:ascii="Maiandra GD" w:hAnsi="Maiandra GD" w:cs="Arial"/>
                <w:color w:val="1F497D" w:themeColor="text2"/>
                <w:sz w:val="16"/>
                <w:szCs w:val="16"/>
              </w:rPr>
            </w:pPr>
            <w:r w:rsidRPr="0022620B">
              <w:rPr>
                <w:rStyle w:val="normaltextrun"/>
                <w:rFonts w:ascii="Maiandra GD" w:hAnsi="Maiandra GD" w:cs="Segoe UI"/>
                <w:color w:val="1F497D" w:themeColor="text2"/>
                <w:sz w:val="16"/>
                <w:szCs w:val="16"/>
              </w:rPr>
              <w:t>To know that there are strategies and provision that can address inequalities and to implement them when on Professional Practice</w:t>
            </w:r>
            <w:r w:rsidRPr="0022620B">
              <w:rPr>
                <w:rStyle w:val="normaltextrun"/>
                <w:rFonts w:ascii="Maiandra GD" w:hAnsi="Maiandra GD" w:cs="Arial"/>
                <w:color w:val="1F497D" w:themeColor="text2"/>
                <w:sz w:val="16"/>
                <w:szCs w:val="16"/>
              </w:rPr>
              <w:t>.</w:t>
            </w:r>
            <w:r w:rsidRPr="0022620B">
              <w:rPr>
                <w:rStyle w:val="eop"/>
                <w:rFonts w:ascii="Maiandra GD" w:hAnsi="Maiandra GD" w:cs="Arial"/>
                <w:color w:val="1F497D" w:themeColor="text2"/>
                <w:sz w:val="16"/>
                <w:szCs w:val="16"/>
              </w:rPr>
              <w:t> </w:t>
            </w:r>
          </w:p>
          <w:p w14:paraId="33F972CE" w14:textId="77777777" w:rsidR="00F16EEE" w:rsidRPr="00F16EEE" w:rsidRDefault="00F16EEE" w:rsidP="00411359">
            <w:pPr>
              <w:pStyle w:val="paragraph"/>
              <w:shd w:val="clear" w:color="auto" w:fill="DBE5F1" w:themeFill="accent1" w:themeFillTint="33"/>
              <w:spacing w:before="0" w:beforeAutospacing="0" w:after="0" w:afterAutospacing="0"/>
              <w:textAlignment w:val="baseline"/>
              <w:rPr>
                <w:rStyle w:val="eop"/>
                <w:rFonts w:cs="Arial"/>
                <w:color w:val="95B3D7" w:themeColor="accent1" w:themeTint="99"/>
                <w:sz w:val="16"/>
                <w:szCs w:val="16"/>
              </w:rPr>
            </w:pPr>
          </w:p>
          <w:p w14:paraId="79B9C26B" w14:textId="047B35F6" w:rsidR="00F16EEE" w:rsidRPr="00F16EEE" w:rsidRDefault="00F16EEE" w:rsidP="00411359">
            <w:pPr>
              <w:pStyle w:val="paragraph"/>
              <w:shd w:val="clear" w:color="auto" w:fill="DBE5F1" w:themeFill="accent1" w:themeFillTint="33"/>
              <w:spacing w:before="0" w:beforeAutospacing="0" w:after="0" w:afterAutospacing="0"/>
              <w:textAlignment w:val="baseline"/>
              <w:rPr>
                <w:rStyle w:val="eop"/>
                <w:rFonts w:ascii="Maiandra GD" w:hAnsi="Maiandra GD" w:cs="Arial"/>
                <w:color w:val="95B3D7" w:themeColor="accent1" w:themeTint="99"/>
                <w:sz w:val="16"/>
                <w:szCs w:val="16"/>
              </w:rPr>
            </w:pPr>
            <w:r w:rsidRPr="00F16EEE">
              <w:rPr>
                <w:rFonts w:ascii="Maiandra GD" w:hAnsi="Maiandra GD" w:cs="Arial"/>
                <w:color w:val="95B3D7" w:themeColor="accent1" w:themeTint="99"/>
                <w:sz w:val="16"/>
                <w:szCs w:val="16"/>
              </w:rPr>
              <w:t>To identify whether the school has an EAL policy. </w:t>
            </w:r>
          </w:p>
          <w:p w14:paraId="274D7CDD" w14:textId="77777777" w:rsidR="005260D6" w:rsidRDefault="005260D6" w:rsidP="00411359">
            <w:pPr>
              <w:pStyle w:val="paragraph"/>
              <w:shd w:val="clear" w:color="auto" w:fill="DBE5F1" w:themeFill="accent1" w:themeFillTint="33"/>
              <w:spacing w:before="0" w:beforeAutospacing="0" w:after="0" w:afterAutospacing="0"/>
              <w:textAlignment w:val="baseline"/>
              <w:rPr>
                <w:rFonts w:ascii="Maiandra GD" w:hAnsi="Maiandra GD" w:cs="Arial"/>
                <w:color w:val="4F81BD" w:themeColor="accent1"/>
                <w:sz w:val="16"/>
                <w:szCs w:val="16"/>
              </w:rPr>
            </w:pPr>
          </w:p>
          <w:p w14:paraId="62BBDF1C" w14:textId="447E8C5D" w:rsidR="005260D6" w:rsidRPr="0022620B" w:rsidRDefault="005260D6" w:rsidP="00411359">
            <w:pPr>
              <w:pStyle w:val="paragraph"/>
              <w:shd w:val="clear" w:color="auto" w:fill="DBE5F1" w:themeFill="accent1" w:themeFillTint="33"/>
              <w:spacing w:before="0" w:beforeAutospacing="0" w:after="0" w:afterAutospacing="0"/>
              <w:textAlignment w:val="baseline"/>
              <w:rPr>
                <w:rFonts w:ascii="Maiandra GD" w:hAnsi="Maiandra GD" w:cs="Arial"/>
                <w:color w:val="4F81BD" w:themeColor="accent1"/>
                <w:sz w:val="16"/>
                <w:szCs w:val="16"/>
              </w:rPr>
            </w:pPr>
          </w:p>
        </w:tc>
        <w:tc>
          <w:tcPr>
            <w:tcW w:w="2410" w:type="dxa"/>
            <w:shd w:val="clear" w:color="auto" w:fill="DBE5F1" w:themeFill="accent1" w:themeFillTint="33"/>
          </w:tcPr>
          <w:p w14:paraId="5C6B112F" w14:textId="77777777" w:rsidR="005260D6" w:rsidRPr="00874D57" w:rsidRDefault="005260D6" w:rsidP="00411359">
            <w:pPr>
              <w:textAlignment w:val="baseline"/>
              <w:rPr>
                <w:rFonts w:ascii="Maiandra GD" w:eastAsia="Times New Roman" w:hAnsi="Maiandra GD" w:cs="Segoe UI"/>
                <w:color w:val="1F497D" w:themeColor="text2"/>
                <w:kern w:val="0"/>
                <w:sz w:val="16"/>
                <w:szCs w:val="16"/>
                <w:lang w:eastAsia="en-GB"/>
                <w14:ligatures w14:val="none"/>
              </w:rPr>
            </w:pPr>
            <w:r w:rsidRPr="00874D57">
              <w:rPr>
                <w:rFonts w:ascii="Maiandra GD" w:eastAsia="Times New Roman" w:hAnsi="Maiandra GD" w:cs="Segoe UI"/>
                <w:color w:val="1F497D" w:themeColor="text2"/>
                <w:kern w:val="0"/>
                <w:sz w:val="16"/>
                <w:szCs w:val="16"/>
                <w:lang w:eastAsia="en-GB"/>
                <w14:ligatures w14:val="none"/>
              </w:rPr>
              <w:t>To know that social background and family circumstances affect pupils’ life chances</w:t>
            </w:r>
            <w:r w:rsidRPr="00874D57">
              <w:rPr>
                <w:rFonts w:eastAsia="Times New Roman" w:cs="Arial"/>
                <w:color w:val="1F497D" w:themeColor="text2"/>
                <w:kern w:val="0"/>
                <w:sz w:val="16"/>
                <w:szCs w:val="16"/>
                <w:lang w:eastAsia="en-GB"/>
                <w14:ligatures w14:val="none"/>
              </w:rPr>
              <w:t>  </w:t>
            </w:r>
            <w:r w:rsidRPr="00874D57">
              <w:rPr>
                <w:rFonts w:ascii="Maiandra GD" w:eastAsia="Times New Roman" w:hAnsi="Maiandra GD" w:cs="Segoe UI"/>
                <w:color w:val="1F497D" w:themeColor="text2"/>
                <w:kern w:val="0"/>
                <w:sz w:val="16"/>
                <w:szCs w:val="16"/>
                <w:lang w:eastAsia="en-GB"/>
                <w14:ligatures w14:val="none"/>
              </w:rPr>
              <w:t> </w:t>
            </w:r>
          </w:p>
          <w:p w14:paraId="127F1404" w14:textId="77777777" w:rsidR="005260D6" w:rsidRPr="00874D57" w:rsidRDefault="005260D6" w:rsidP="00411359">
            <w:pPr>
              <w:textAlignment w:val="baseline"/>
              <w:rPr>
                <w:rFonts w:ascii="Maiandra GD" w:eastAsia="Times New Roman" w:hAnsi="Maiandra GD" w:cs="Segoe UI"/>
                <w:color w:val="1F497D" w:themeColor="text2"/>
                <w:kern w:val="0"/>
                <w:sz w:val="16"/>
                <w:szCs w:val="16"/>
                <w:lang w:eastAsia="en-GB"/>
                <w14:ligatures w14:val="none"/>
              </w:rPr>
            </w:pPr>
            <w:r w:rsidRPr="00874D57">
              <w:rPr>
                <w:rFonts w:eastAsia="Times New Roman" w:cs="Arial"/>
                <w:color w:val="1F497D" w:themeColor="text2"/>
                <w:kern w:val="0"/>
                <w:sz w:val="16"/>
                <w:szCs w:val="16"/>
                <w:lang w:eastAsia="en-GB"/>
                <w14:ligatures w14:val="none"/>
              </w:rPr>
              <w:t> </w:t>
            </w:r>
            <w:r w:rsidRPr="00874D57">
              <w:rPr>
                <w:rFonts w:ascii="Maiandra GD" w:eastAsia="Times New Roman" w:hAnsi="Maiandra GD" w:cs="Segoe UI"/>
                <w:color w:val="1F497D" w:themeColor="text2"/>
                <w:kern w:val="0"/>
                <w:sz w:val="16"/>
                <w:szCs w:val="16"/>
                <w:lang w:eastAsia="en-GB"/>
                <w14:ligatures w14:val="none"/>
              </w:rPr>
              <w:t> </w:t>
            </w:r>
          </w:p>
          <w:p w14:paraId="302F8C0F" w14:textId="77777777" w:rsidR="005260D6" w:rsidRPr="0022620B" w:rsidRDefault="005260D6" w:rsidP="00411359">
            <w:pPr>
              <w:textAlignment w:val="baseline"/>
              <w:rPr>
                <w:rFonts w:ascii="Maiandra GD" w:eastAsia="Times New Roman" w:hAnsi="Maiandra GD" w:cs="Arial"/>
                <w:color w:val="1F497D" w:themeColor="text2"/>
                <w:kern w:val="0"/>
                <w:sz w:val="16"/>
                <w:szCs w:val="16"/>
                <w:lang w:eastAsia="en-GB"/>
                <w14:ligatures w14:val="none"/>
              </w:rPr>
            </w:pPr>
            <w:r w:rsidRPr="00874D57">
              <w:rPr>
                <w:rFonts w:ascii="Maiandra GD" w:eastAsia="Times New Roman" w:hAnsi="Maiandra GD" w:cs="Segoe UI"/>
                <w:color w:val="1F497D" w:themeColor="text2"/>
                <w:kern w:val="0"/>
                <w:sz w:val="16"/>
                <w:szCs w:val="16"/>
                <w:lang w:eastAsia="en-GB"/>
                <w14:ligatures w14:val="none"/>
              </w:rPr>
              <w:t>To know that all children have a right to learn, and that differences in learning are a valuable part of human diversity</w:t>
            </w:r>
            <w:r w:rsidRPr="00874D57">
              <w:rPr>
                <w:rFonts w:eastAsia="Times New Roman" w:cs="Arial"/>
                <w:color w:val="1F497D" w:themeColor="text2"/>
                <w:kern w:val="0"/>
                <w:sz w:val="16"/>
                <w:szCs w:val="16"/>
                <w:lang w:eastAsia="en-GB"/>
                <w14:ligatures w14:val="none"/>
              </w:rPr>
              <w:t> </w:t>
            </w:r>
          </w:p>
          <w:p w14:paraId="2B1CF48A" w14:textId="77777777" w:rsidR="005260D6" w:rsidRPr="0022620B" w:rsidRDefault="005260D6" w:rsidP="00411359">
            <w:pPr>
              <w:textAlignment w:val="baseline"/>
              <w:rPr>
                <w:rFonts w:ascii="Maiandra GD" w:eastAsia="Times New Roman" w:hAnsi="Maiandra GD" w:cs="Arial"/>
                <w:color w:val="1F497D" w:themeColor="text2"/>
                <w:kern w:val="0"/>
                <w:sz w:val="16"/>
                <w:szCs w:val="16"/>
                <w:lang w:eastAsia="en-GB"/>
                <w14:ligatures w14:val="none"/>
              </w:rPr>
            </w:pPr>
          </w:p>
          <w:p w14:paraId="10DE2ADA" w14:textId="77777777" w:rsidR="005260D6" w:rsidRPr="0022620B" w:rsidRDefault="005260D6" w:rsidP="00411359">
            <w:pPr>
              <w:textAlignment w:val="baseline"/>
              <w:rPr>
                <w:rFonts w:ascii="Maiandra GD" w:hAnsi="Maiandra GD"/>
                <w:color w:val="1F497D" w:themeColor="text2"/>
                <w:sz w:val="16"/>
                <w:szCs w:val="16"/>
              </w:rPr>
            </w:pPr>
          </w:p>
        </w:tc>
        <w:tc>
          <w:tcPr>
            <w:tcW w:w="2410" w:type="dxa"/>
            <w:shd w:val="clear" w:color="auto" w:fill="DBE5F1" w:themeFill="accent1" w:themeFillTint="33"/>
          </w:tcPr>
          <w:p w14:paraId="361EA312" w14:textId="77777777" w:rsidR="005260D6" w:rsidRDefault="005260D6" w:rsidP="00411359">
            <w:pPr>
              <w:pStyle w:val="paragraph"/>
              <w:shd w:val="clear" w:color="auto" w:fill="DBE5F1" w:themeFill="accent1" w:themeFillTint="33"/>
              <w:spacing w:before="0" w:beforeAutospacing="0" w:after="0" w:afterAutospacing="0"/>
              <w:textAlignment w:val="baseline"/>
              <w:rPr>
                <w:rStyle w:val="eop"/>
                <w:rFonts w:ascii="Maiandra GD" w:hAnsi="Maiandra GD" w:cs="Segoe UI"/>
                <w:color w:val="1F497D" w:themeColor="text2"/>
                <w:sz w:val="16"/>
                <w:szCs w:val="16"/>
              </w:rPr>
            </w:pPr>
            <w:r w:rsidRPr="0022620B">
              <w:rPr>
                <w:rStyle w:val="normaltextrun"/>
                <w:rFonts w:ascii="Maiandra GD" w:hAnsi="Maiandra GD" w:cs="Segoe UI"/>
                <w:color w:val="1F497D" w:themeColor="text2"/>
                <w:sz w:val="16"/>
                <w:szCs w:val="16"/>
              </w:rPr>
              <w:t>To learn how to collaborate effectively with additional adults to create a supportive and inclusive learning environment</w:t>
            </w:r>
            <w:r w:rsidRPr="0022620B">
              <w:rPr>
                <w:rStyle w:val="normaltextrun"/>
                <w:rFonts w:ascii="Arial" w:hAnsi="Arial" w:cs="Arial"/>
                <w:color w:val="1F497D" w:themeColor="text2"/>
                <w:sz w:val="16"/>
                <w:szCs w:val="16"/>
              </w:rPr>
              <w:t>  </w:t>
            </w:r>
            <w:r w:rsidRPr="0022620B">
              <w:rPr>
                <w:rStyle w:val="eop"/>
                <w:rFonts w:ascii="Maiandra GD" w:hAnsi="Maiandra GD" w:cs="Segoe UI"/>
                <w:color w:val="1F497D" w:themeColor="text2"/>
                <w:sz w:val="16"/>
                <w:szCs w:val="16"/>
              </w:rPr>
              <w:t> </w:t>
            </w:r>
          </w:p>
          <w:p w14:paraId="73CA83CB" w14:textId="77777777" w:rsidR="00F16EEE" w:rsidRDefault="00F16EEE" w:rsidP="00411359">
            <w:pPr>
              <w:pStyle w:val="paragraph"/>
              <w:shd w:val="clear" w:color="auto" w:fill="DBE5F1" w:themeFill="accent1" w:themeFillTint="33"/>
              <w:spacing w:before="0" w:beforeAutospacing="0" w:after="0" w:afterAutospacing="0"/>
              <w:textAlignment w:val="baseline"/>
              <w:rPr>
                <w:rStyle w:val="eop"/>
                <w:rFonts w:cs="Segoe UI"/>
                <w:color w:val="1F497D" w:themeColor="text2"/>
                <w:sz w:val="16"/>
                <w:szCs w:val="16"/>
              </w:rPr>
            </w:pPr>
          </w:p>
          <w:p w14:paraId="130A3333" w14:textId="7091AA58" w:rsidR="00F16EEE" w:rsidRPr="00F16EEE" w:rsidRDefault="00F16EEE" w:rsidP="00411359">
            <w:pPr>
              <w:pStyle w:val="paragraph"/>
              <w:shd w:val="clear" w:color="auto" w:fill="DBE5F1" w:themeFill="accent1" w:themeFillTint="33"/>
              <w:spacing w:before="0" w:beforeAutospacing="0" w:after="0" w:afterAutospacing="0"/>
              <w:textAlignment w:val="baseline"/>
              <w:rPr>
                <w:rStyle w:val="eop"/>
                <w:rFonts w:ascii="Maiandra GD" w:hAnsi="Maiandra GD" w:cs="Segoe UI"/>
                <w:color w:val="95B3D7" w:themeColor="accent1" w:themeTint="99"/>
                <w:sz w:val="16"/>
                <w:szCs w:val="16"/>
              </w:rPr>
            </w:pPr>
            <w:r w:rsidRPr="00F16EEE">
              <w:rPr>
                <w:rFonts w:ascii="Maiandra GD" w:hAnsi="Maiandra GD" w:cs="Segoe UI"/>
                <w:color w:val="95B3D7" w:themeColor="accent1" w:themeTint="99"/>
                <w:sz w:val="16"/>
                <w:szCs w:val="16"/>
              </w:rPr>
              <w:t>To observe pupils who use EAL and how teachers adapt their practice. </w:t>
            </w:r>
          </w:p>
          <w:p w14:paraId="5062B404" w14:textId="77777777" w:rsidR="005260D6" w:rsidRDefault="005260D6" w:rsidP="00411359">
            <w:pPr>
              <w:pStyle w:val="paragraph"/>
              <w:shd w:val="clear" w:color="auto" w:fill="DBE5F1" w:themeFill="accent1" w:themeFillTint="33"/>
              <w:spacing w:before="0" w:beforeAutospacing="0" w:after="0" w:afterAutospacing="0"/>
              <w:textAlignment w:val="baseline"/>
              <w:rPr>
                <w:rStyle w:val="eop"/>
                <w:rFonts w:cs="Segoe UI"/>
                <w:color w:val="1F497D" w:themeColor="text2"/>
              </w:rPr>
            </w:pPr>
          </w:p>
          <w:p w14:paraId="399AC573" w14:textId="77777777" w:rsidR="005260D6" w:rsidRPr="0022620B" w:rsidRDefault="005260D6" w:rsidP="00411359">
            <w:pPr>
              <w:pStyle w:val="paragraph"/>
              <w:shd w:val="clear" w:color="auto" w:fill="DBE5F1" w:themeFill="accent1" w:themeFillTint="33"/>
              <w:spacing w:before="0" w:beforeAutospacing="0" w:after="0" w:afterAutospacing="0"/>
              <w:textAlignment w:val="baseline"/>
              <w:rPr>
                <w:rFonts w:ascii="Maiandra GD" w:hAnsi="Maiandra GD" w:cs="Segoe UI"/>
                <w:color w:val="1F497D" w:themeColor="text2"/>
                <w:sz w:val="16"/>
                <w:szCs w:val="16"/>
              </w:rPr>
            </w:pPr>
          </w:p>
          <w:p w14:paraId="01959AEF" w14:textId="77777777" w:rsidR="005260D6" w:rsidRPr="0022620B" w:rsidRDefault="005260D6" w:rsidP="00411359">
            <w:pPr>
              <w:pStyle w:val="NoSpacing"/>
              <w:rPr>
                <w:rStyle w:val="eop"/>
                <w:rFonts w:ascii="Maiandra GD" w:hAnsi="Maiandra GD" w:cs="Segoe UI"/>
                <w:color w:val="1F497D" w:themeColor="text2"/>
                <w:sz w:val="16"/>
                <w:szCs w:val="16"/>
              </w:rPr>
            </w:pPr>
            <w:r w:rsidRPr="0022620B">
              <w:rPr>
                <w:rStyle w:val="eop"/>
                <w:rFonts w:ascii="Maiandra GD" w:hAnsi="Maiandra GD" w:cs="Segoe UI"/>
                <w:color w:val="1F497D" w:themeColor="text2"/>
                <w:sz w:val="16"/>
                <w:szCs w:val="16"/>
              </w:rPr>
              <w:t> </w:t>
            </w:r>
          </w:p>
          <w:p w14:paraId="6365613E" w14:textId="77777777" w:rsidR="005260D6" w:rsidRPr="0022620B" w:rsidRDefault="005260D6" w:rsidP="00411359">
            <w:pPr>
              <w:pStyle w:val="NoSpacing"/>
              <w:rPr>
                <w:rStyle w:val="eop"/>
                <w:rFonts w:ascii="Maiandra GD" w:hAnsi="Maiandra GD" w:cs="Segoe UI"/>
                <w:color w:val="1F497D" w:themeColor="text2"/>
                <w:sz w:val="16"/>
                <w:szCs w:val="16"/>
              </w:rPr>
            </w:pPr>
          </w:p>
          <w:p w14:paraId="43507DFD" w14:textId="77777777" w:rsidR="005260D6" w:rsidRPr="0022620B" w:rsidRDefault="005260D6" w:rsidP="00411359">
            <w:pPr>
              <w:pStyle w:val="NoSpacing"/>
              <w:rPr>
                <w:rFonts w:ascii="Maiandra GD" w:hAnsi="Maiandra GD"/>
                <w:color w:val="4F81BD" w:themeColor="accent1"/>
                <w:sz w:val="16"/>
                <w:szCs w:val="16"/>
              </w:rPr>
            </w:pPr>
          </w:p>
        </w:tc>
        <w:tc>
          <w:tcPr>
            <w:tcW w:w="2361" w:type="dxa"/>
            <w:shd w:val="clear" w:color="auto" w:fill="DBE5F1" w:themeFill="accent1" w:themeFillTint="33"/>
          </w:tcPr>
          <w:p w14:paraId="01FE1886" w14:textId="77777777" w:rsidR="005260D6" w:rsidRPr="0022620B" w:rsidRDefault="005260D6" w:rsidP="00411359">
            <w:pPr>
              <w:pStyle w:val="paragraph"/>
              <w:spacing w:before="0" w:beforeAutospacing="0" w:after="0" w:afterAutospacing="0"/>
              <w:textAlignment w:val="baseline"/>
              <w:rPr>
                <w:rStyle w:val="eop"/>
                <w:rFonts w:ascii="Maiandra GD" w:hAnsi="Maiandra GD" w:cs="Segoe UI"/>
                <w:color w:val="1F497D" w:themeColor="text2"/>
                <w:sz w:val="16"/>
                <w:szCs w:val="16"/>
              </w:rPr>
            </w:pPr>
            <w:r w:rsidRPr="0022620B">
              <w:rPr>
                <w:rStyle w:val="normaltextrun"/>
                <w:rFonts w:ascii="Maiandra GD" w:hAnsi="Maiandra GD" w:cs="Segoe UI"/>
                <w:color w:val="1F497D" w:themeColor="text2"/>
                <w:sz w:val="16"/>
                <w:szCs w:val="16"/>
              </w:rPr>
              <w:t>To instil belief and promote the academic potential of all pupils including disadvantaged learners</w:t>
            </w:r>
            <w:r w:rsidRPr="0022620B">
              <w:rPr>
                <w:rStyle w:val="normaltextrun"/>
                <w:rFonts w:ascii="Arial" w:hAnsi="Arial" w:cs="Arial"/>
                <w:color w:val="1F497D" w:themeColor="text2"/>
                <w:sz w:val="16"/>
                <w:szCs w:val="16"/>
              </w:rPr>
              <w:t> </w:t>
            </w:r>
            <w:r w:rsidRPr="0022620B">
              <w:rPr>
                <w:rStyle w:val="eop"/>
                <w:rFonts w:ascii="Maiandra GD" w:hAnsi="Maiandra GD" w:cs="Segoe UI"/>
                <w:color w:val="1F497D" w:themeColor="text2"/>
                <w:sz w:val="16"/>
                <w:szCs w:val="16"/>
              </w:rPr>
              <w:t> </w:t>
            </w:r>
          </w:p>
          <w:p w14:paraId="0BFF7658" w14:textId="77777777" w:rsidR="005260D6" w:rsidRPr="0022620B" w:rsidRDefault="005260D6" w:rsidP="00411359">
            <w:pPr>
              <w:pStyle w:val="paragraph"/>
              <w:spacing w:before="0" w:beforeAutospacing="0" w:after="0" w:afterAutospacing="0"/>
              <w:textAlignment w:val="baseline"/>
              <w:rPr>
                <w:rStyle w:val="eop"/>
                <w:rFonts w:ascii="Maiandra GD" w:hAnsi="Maiandra GD" w:cs="Segoe UI"/>
                <w:color w:val="1F497D" w:themeColor="text2"/>
                <w:sz w:val="16"/>
                <w:szCs w:val="16"/>
              </w:rPr>
            </w:pPr>
          </w:p>
          <w:p w14:paraId="5ADD9B98" w14:textId="6B24FD5E" w:rsidR="005260D6" w:rsidRPr="00F16EEE" w:rsidRDefault="00F16EEE" w:rsidP="00411359">
            <w:pPr>
              <w:pStyle w:val="paragraph"/>
              <w:shd w:val="clear" w:color="auto" w:fill="DBE5F1" w:themeFill="accent1" w:themeFillTint="33"/>
              <w:spacing w:before="0" w:beforeAutospacing="0" w:after="0" w:afterAutospacing="0"/>
              <w:textAlignment w:val="baseline"/>
              <w:rPr>
                <w:rStyle w:val="eop"/>
                <w:color w:val="95B3D7" w:themeColor="accent1" w:themeTint="99"/>
                <w:shd w:val="clear" w:color="auto" w:fill="DBE5F1" w:themeFill="accent1" w:themeFillTint="33"/>
              </w:rPr>
            </w:pPr>
            <w:r w:rsidRPr="00F16EEE">
              <w:rPr>
                <w:rFonts w:ascii="Maiandra GD" w:hAnsi="Maiandra GD"/>
                <w:color w:val="95B3D7" w:themeColor="accent1" w:themeTint="99"/>
                <w:sz w:val="16"/>
                <w:szCs w:val="16"/>
                <w:shd w:val="clear" w:color="auto" w:fill="DBE5F1" w:themeFill="accent1" w:themeFillTint="33"/>
              </w:rPr>
              <w:t>To understand and begin to plan adaptive teaching strategies to meet the needs of pupils using EAL. </w:t>
            </w:r>
          </w:p>
          <w:p w14:paraId="5DD4ED43" w14:textId="77777777" w:rsidR="005260D6" w:rsidRPr="0022620B" w:rsidRDefault="005260D6" w:rsidP="00411359">
            <w:pPr>
              <w:pStyle w:val="NoSpacing"/>
              <w:rPr>
                <w:rFonts w:ascii="Maiandra GD" w:hAnsi="Maiandra GD"/>
                <w:color w:val="1F497D" w:themeColor="text2"/>
                <w:sz w:val="16"/>
                <w:szCs w:val="16"/>
              </w:rPr>
            </w:pPr>
            <w:r w:rsidRPr="0022620B">
              <w:rPr>
                <w:rStyle w:val="eop"/>
                <w:rFonts w:ascii="Maiandra GD" w:hAnsi="Maiandra GD" w:cs="Segoe UI"/>
                <w:color w:val="1F497D" w:themeColor="text2"/>
                <w:sz w:val="16"/>
                <w:szCs w:val="16"/>
              </w:rPr>
              <w:t> </w:t>
            </w:r>
          </w:p>
        </w:tc>
        <w:tc>
          <w:tcPr>
            <w:tcW w:w="2317" w:type="dxa"/>
            <w:shd w:val="clear" w:color="auto" w:fill="DBE5F1" w:themeFill="accent1" w:themeFillTint="33"/>
          </w:tcPr>
          <w:p w14:paraId="0A0500D0" w14:textId="4887DA74" w:rsidR="005260D6" w:rsidRPr="0022620B" w:rsidRDefault="005260D6" w:rsidP="00411359">
            <w:pPr>
              <w:pStyle w:val="NoSpacing"/>
              <w:rPr>
                <w:rFonts w:ascii="Maiandra GD" w:hAnsi="Maiandra GD"/>
                <w:color w:val="1F497D" w:themeColor="text2"/>
                <w:sz w:val="16"/>
                <w:szCs w:val="16"/>
              </w:rPr>
            </w:pPr>
            <w:r w:rsidRPr="0022620B">
              <w:rPr>
                <w:rStyle w:val="eop"/>
                <w:rFonts w:ascii="Maiandra GD" w:hAnsi="Maiandra GD" w:cs="Segoe UI"/>
                <w:color w:val="1F497D" w:themeColor="text2"/>
                <w:sz w:val="16"/>
                <w:szCs w:val="16"/>
              </w:rPr>
              <w:t> </w:t>
            </w:r>
            <w:r w:rsidR="00F16EEE" w:rsidRPr="00F16EEE">
              <w:rPr>
                <w:rFonts w:ascii="Maiandra GD" w:hAnsi="Maiandra GD" w:cs="Segoe UI"/>
                <w:color w:val="95B3D7" w:themeColor="accent1" w:themeTint="99"/>
                <w:sz w:val="16"/>
                <w:szCs w:val="16"/>
              </w:rPr>
              <w:t>To liaise with expert colleagues to address the needs of pupils using EAL. </w:t>
            </w:r>
          </w:p>
        </w:tc>
        <w:tc>
          <w:tcPr>
            <w:tcW w:w="2409" w:type="dxa"/>
            <w:shd w:val="clear" w:color="auto" w:fill="DBE5F1" w:themeFill="accent1" w:themeFillTint="33"/>
          </w:tcPr>
          <w:p w14:paraId="0E88E523" w14:textId="387463AD" w:rsidR="00F16EEE" w:rsidRPr="00F16EEE" w:rsidRDefault="005260D6" w:rsidP="00F16EEE">
            <w:pPr>
              <w:pStyle w:val="paragraph"/>
              <w:spacing w:before="0" w:beforeAutospacing="0" w:after="0" w:afterAutospacing="0"/>
              <w:textAlignment w:val="baseline"/>
              <w:rPr>
                <w:rFonts w:ascii="Maiandra GD" w:hAnsi="Maiandra GD" w:cs="Segoe UI"/>
                <w:color w:val="1F497D" w:themeColor="text2"/>
                <w:sz w:val="16"/>
                <w:szCs w:val="16"/>
              </w:rPr>
            </w:pPr>
            <w:r w:rsidRPr="0022620B">
              <w:rPr>
                <w:rStyle w:val="normaltextrun"/>
                <w:rFonts w:ascii="Maiandra GD" w:hAnsi="Maiandra GD" w:cs="Segoe UI"/>
                <w:color w:val="1F497D" w:themeColor="text2"/>
                <w:sz w:val="16"/>
                <w:szCs w:val="16"/>
              </w:rPr>
              <w:t>To know the eligibility criteria for Pupil Premium funding and the purpose of the funding</w:t>
            </w:r>
            <w:r w:rsidRPr="0022620B">
              <w:rPr>
                <w:rStyle w:val="normaltextrun"/>
                <w:rFonts w:ascii="Arial" w:hAnsi="Arial" w:cs="Arial"/>
                <w:color w:val="1F497D" w:themeColor="text2"/>
                <w:sz w:val="16"/>
                <w:szCs w:val="16"/>
              </w:rPr>
              <w:t> </w:t>
            </w:r>
            <w:r w:rsidRPr="0022620B">
              <w:rPr>
                <w:rStyle w:val="eop"/>
                <w:rFonts w:ascii="Maiandra GD" w:hAnsi="Maiandra GD" w:cs="Segoe UI"/>
                <w:color w:val="1F497D" w:themeColor="text2"/>
                <w:sz w:val="16"/>
                <w:szCs w:val="16"/>
              </w:rPr>
              <w:t> </w:t>
            </w:r>
          </w:p>
          <w:p w14:paraId="047C296E" w14:textId="77777777" w:rsidR="00F16EEE" w:rsidRPr="00F16EEE" w:rsidRDefault="00F16EEE" w:rsidP="00F16EEE">
            <w:pPr>
              <w:pStyle w:val="paragraph"/>
              <w:rPr>
                <w:rFonts w:ascii="Maiandra GD" w:hAnsi="Maiandra GD" w:cs="Segoe UI"/>
                <w:color w:val="95B3D7" w:themeColor="accent1" w:themeTint="99"/>
                <w:sz w:val="16"/>
                <w:szCs w:val="16"/>
              </w:rPr>
            </w:pPr>
            <w:r w:rsidRPr="00F16EEE">
              <w:rPr>
                <w:rFonts w:ascii="Maiandra GD" w:hAnsi="Maiandra GD" w:cs="Segoe UI"/>
                <w:color w:val="95B3D7" w:themeColor="accent1" w:themeTint="99"/>
                <w:sz w:val="16"/>
                <w:szCs w:val="16"/>
              </w:rPr>
              <w:t>To understand the importance of assessment when supporting pupils who use EAL. </w:t>
            </w:r>
          </w:p>
          <w:p w14:paraId="26C33C23" w14:textId="77777777" w:rsidR="00F16EEE" w:rsidRPr="0022620B" w:rsidRDefault="00F16EEE" w:rsidP="00411359">
            <w:pPr>
              <w:pStyle w:val="paragraph"/>
              <w:spacing w:before="0" w:beforeAutospacing="0" w:after="0" w:afterAutospacing="0"/>
              <w:textAlignment w:val="baseline"/>
              <w:rPr>
                <w:rFonts w:ascii="Maiandra GD" w:hAnsi="Maiandra GD" w:cs="Segoe UI"/>
                <w:color w:val="244061" w:themeColor="accent1" w:themeShade="80"/>
                <w:sz w:val="16"/>
                <w:szCs w:val="16"/>
              </w:rPr>
            </w:pPr>
          </w:p>
          <w:p w14:paraId="103D2E10" w14:textId="77777777" w:rsidR="005260D6" w:rsidRPr="0022620B" w:rsidRDefault="005260D6" w:rsidP="00411359">
            <w:pPr>
              <w:pStyle w:val="NoSpacing"/>
              <w:rPr>
                <w:rFonts w:ascii="Maiandra GD" w:hAnsi="Maiandra GD"/>
                <w:color w:val="1F497D" w:themeColor="text2"/>
                <w:sz w:val="16"/>
                <w:szCs w:val="16"/>
              </w:rPr>
            </w:pPr>
            <w:r w:rsidRPr="0022620B">
              <w:rPr>
                <w:rStyle w:val="eop"/>
                <w:rFonts w:ascii="Maiandra GD" w:hAnsi="Maiandra GD" w:cs="Segoe UI"/>
                <w:color w:val="1F497D" w:themeColor="text2"/>
                <w:sz w:val="16"/>
                <w:szCs w:val="16"/>
              </w:rPr>
              <w:t> </w:t>
            </w:r>
          </w:p>
        </w:tc>
      </w:tr>
      <w:tr w:rsidR="005260D6" w14:paraId="356B23E9" w14:textId="77777777" w:rsidTr="00411359">
        <w:tc>
          <w:tcPr>
            <w:tcW w:w="1277" w:type="dxa"/>
            <w:shd w:val="clear" w:color="auto" w:fill="EAF1DD" w:themeFill="accent3" w:themeFillTint="33"/>
          </w:tcPr>
          <w:p w14:paraId="6951E6AD" w14:textId="77777777" w:rsidR="005260D6" w:rsidRPr="004A0E43" w:rsidRDefault="005260D6" w:rsidP="00411359">
            <w:pPr>
              <w:pStyle w:val="NoSpacing"/>
              <w:rPr>
                <w:rStyle w:val="eop"/>
                <w:rFonts w:ascii="Maiandra GD" w:hAnsi="Maiandra GD"/>
                <w:b/>
                <w:bCs/>
                <w:color w:val="000000"/>
                <w:sz w:val="18"/>
                <w:szCs w:val="18"/>
                <w:shd w:val="clear" w:color="auto" w:fill="EAF1DD" w:themeFill="accent3" w:themeFillTint="33"/>
              </w:rPr>
            </w:pPr>
            <w:r w:rsidRPr="004A0E43">
              <w:rPr>
                <w:rStyle w:val="normaltextrun"/>
                <w:rFonts w:ascii="Maiandra GD" w:hAnsi="Maiandra GD"/>
                <w:b/>
                <w:bCs/>
                <w:color w:val="000000"/>
                <w:sz w:val="18"/>
                <w:szCs w:val="18"/>
                <w:shd w:val="clear" w:color="auto" w:fill="EAF1DD" w:themeFill="accent3" w:themeFillTint="33"/>
              </w:rPr>
              <w:t>How Pupils Learn, Classroom Practice and Adaptive</w:t>
            </w:r>
            <w:r w:rsidRPr="004A0E43">
              <w:rPr>
                <w:rStyle w:val="normaltextrun"/>
                <w:rFonts w:ascii="Maiandra GD" w:hAnsi="Maiandra GD"/>
                <w:b/>
                <w:bCs/>
                <w:color w:val="000000"/>
                <w:sz w:val="18"/>
                <w:szCs w:val="18"/>
                <w:shd w:val="clear" w:color="auto" w:fill="FFFFFF"/>
              </w:rPr>
              <w:t xml:space="preserve"> </w:t>
            </w:r>
            <w:r w:rsidRPr="004A0E43">
              <w:rPr>
                <w:rStyle w:val="normaltextrun"/>
                <w:rFonts w:ascii="Maiandra GD" w:hAnsi="Maiandra GD"/>
                <w:b/>
                <w:bCs/>
                <w:color w:val="000000"/>
                <w:sz w:val="18"/>
                <w:szCs w:val="18"/>
                <w:shd w:val="clear" w:color="auto" w:fill="EAF1DD" w:themeFill="accent3" w:themeFillTint="33"/>
              </w:rPr>
              <w:t>Teaching</w:t>
            </w:r>
            <w:r w:rsidRPr="004A0E43">
              <w:rPr>
                <w:rStyle w:val="eop"/>
                <w:rFonts w:ascii="Maiandra GD" w:hAnsi="Maiandra GD"/>
                <w:b/>
                <w:bCs/>
                <w:color w:val="000000"/>
                <w:sz w:val="18"/>
                <w:szCs w:val="18"/>
                <w:shd w:val="clear" w:color="auto" w:fill="EAF1DD" w:themeFill="accent3" w:themeFillTint="33"/>
              </w:rPr>
              <w:t> </w:t>
            </w:r>
          </w:p>
          <w:p w14:paraId="060B5D62" w14:textId="77777777" w:rsidR="005260D6" w:rsidRDefault="005260D6" w:rsidP="00411359">
            <w:pPr>
              <w:pStyle w:val="NoSpacing"/>
              <w:rPr>
                <w:rStyle w:val="eop"/>
                <w:rFonts w:ascii="Maiandra GD" w:hAnsi="Maiandra GD"/>
                <w:color w:val="000000"/>
                <w:sz w:val="20"/>
                <w:szCs w:val="20"/>
                <w:shd w:val="clear" w:color="auto" w:fill="EAF1DD" w:themeFill="accent3" w:themeFillTint="33"/>
              </w:rPr>
            </w:pPr>
          </w:p>
          <w:p w14:paraId="7D0A269B" w14:textId="77777777" w:rsidR="005260D6" w:rsidRPr="004A0E43" w:rsidRDefault="005260D6" w:rsidP="005260D6">
            <w:pPr>
              <w:pStyle w:val="NoSpacing"/>
              <w:numPr>
                <w:ilvl w:val="0"/>
                <w:numId w:val="2"/>
              </w:numPr>
              <w:ind w:left="170" w:hanging="170"/>
              <w:rPr>
                <w:rStyle w:val="eop"/>
                <w:rFonts w:ascii="Maiandra GD" w:hAnsi="Maiandra GD"/>
                <w:color w:val="4F6228" w:themeColor="accent3" w:themeShade="80"/>
                <w:sz w:val="16"/>
                <w:szCs w:val="16"/>
              </w:rPr>
            </w:pPr>
            <w:r w:rsidRPr="004A0E43">
              <w:rPr>
                <w:rStyle w:val="eop"/>
                <w:rFonts w:ascii="Maiandra GD" w:hAnsi="Maiandra GD"/>
                <w:color w:val="4F6228" w:themeColor="accent3" w:themeShade="80"/>
                <w:sz w:val="16"/>
                <w:szCs w:val="16"/>
                <w:shd w:val="clear" w:color="auto" w:fill="EAF1DD" w:themeFill="accent3" w:themeFillTint="33"/>
              </w:rPr>
              <w:t>Adaptive Teaching</w:t>
            </w:r>
          </w:p>
          <w:p w14:paraId="0977F662" w14:textId="77777777" w:rsidR="005260D6" w:rsidRPr="004A0E43" w:rsidRDefault="005260D6" w:rsidP="005260D6">
            <w:pPr>
              <w:pStyle w:val="NoSpacing"/>
              <w:numPr>
                <w:ilvl w:val="0"/>
                <w:numId w:val="2"/>
              </w:numPr>
              <w:ind w:left="170" w:hanging="170"/>
              <w:rPr>
                <w:rStyle w:val="eop"/>
                <w:rFonts w:ascii="Maiandra GD" w:hAnsi="Maiandra GD"/>
                <w:color w:val="76923C" w:themeColor="accent3" w:themeShade="BF"/>
                <w:sz w:val="16"/>
                <w:szCs w:val="16"/>
              </w:rPr>
            </w:pPr>
            <w:r w:rsidRPr="004A0E43">
              <w:rPr>
                <w:rStyle w:val="eop"/>
                <w:rFonts w:ascii="Maiandra GD" w:hAnsi="Maiandra GD"/>
                <w:color w:val="76923C" w:themeColor="accent3" w:themeShade="BF"/>
                <w:sz w:val="16"/>
                <w:szCs w:val="16"/>
                <w:shd w:val="clear" w:color="auto" w:fill="EAF1DD" w:themeFill="accent3" w:themeFillTint="33"/>
              </w:rPr>
              <w:t>Planning</w:t>
            </w:r>
          </w:p>
          <w:p w14:paraId="5A33BAA2" w14:textId="77777777" w:rsidR="005260D6" w:rsidRPr="004A0E43" w:rsidRDefault="005260D6" w:rsidP="005260D6">
            <w:pPr>
              <w:pStyle w:val="NoSpacing"/>
              <w:numPr>
                <w:ilvl w:val="0"/>
                <w:numId w:val="2"/>
              </w:numPr>
              <w:ind w:left="170" w:hanging="170"/>
              <w:rPr>
                <w:rFonts w:ascii="Maiandra GD" w:hAnsi="Maiandra GD"/>
                <w:color w:val="9BBB59" w:themeColor="accent3"/>
                <w:sz w:val="16"/>
                <w:szCs w:val="16"/>
              </w:rPr>
            </w:pPr>
            <w:r w:rsidRPr="004A0E43">
              <w:rPr>
                <w:rStyle w:val="eop"/>
                <w:rFonts w:ascii="Maiandra GD" w:hAnsi="Maiandra GD"/>
                <w:color w:val="9BBB59" w:themeColor="accent3"/>
                <w:sz w:val="16"/>
                <w:szCs w:val="16"/>
                <w:shd w:val="clear" w:color="auto" w:fill="EAF1DD" w:themeFill="accent3" w:themeFillTint="33"/>
              </w:rPr>
              <w:t>How Children Learn</w:t>
            </w:r>
          </w:p>
        </w:tc>
        <w:tc>
          <w:tcPr>
            <w:tcW w:w="2409" w:type="dxa"/>
            <w:shd w:val="clear" w:color="auto" w:fill="EAF1DD" w:themeFill="accent3" w:themeFillTint="33"/>
          </w:tcPr>
          <w:p w14:paraId="444756FB" w14:textId="3FC535BF" w:rsidR="005260D6" w:rsidRPr="00F16EEE" w:rsidRDefault="00F16EEE" w:rsidP="00411359">
            <w:pPr>
              <w:pStyle w:val="NoSpacing"/>
              <w:rPr>
                <w:rStyle w:val="eop"/>
                <w:rFonts w:ascii="Maiandra GD" w:hAnsi="Maiandra GD" w:cs="Segoe UI"/>
                <w:color w:val="4F6228" w:themeColor="accent3" w:themeShade="80"/>
                <w:sz w:val="16"/>
                <w:szCs w:val="16"/>
              </w:rPr>
            </w:pPr>
            <w:r w:rsidRPr="00F16EEE">
              <w:rPr>
                <w:rFonts w:ascii="Maiandra GD" w:hAnsi="Maiandra GD" w:cs="Segoe UI"/>
                <w:color w:val="4F6228" w:themeColor="accent3" w:themeShade="80"/>
                <w:sz w:val="16"/>
                <w:szCs w:val="16"/>
              </w:rPr>
              <w:t>U</w:t>
            </w:r>
            <w:r w:rsidRPr="00F16EEE">
              <w:rPr>
                <w:rFonts w:ascii="Maiandra GD" w:hAnsi="Maiandra GD" w:cs="Segoe UI"/>
                <w:color w:val="4F6228" w:themeColor="accent3" w:themeShade="80"/>
                <w:sz w:val="16"/>
                <w:szCs w:val="16"/>
              </w:rPr>
              <w:t>nderstand that accurate and effective use of assessment can support the progression of pupils with SEND</w:t>
            </w:r>
          </w:p>
          <w:p w14:paraId="7FE0AF8D" w14:textId="77777777" w:rsidR="005260D6" w:rsidRPr="00F16EEE" w:rsidRDefault="005260D6" w:rsidP="00411359">
            <w:pPr>
              <w:textAlignment w:val="baseline"/>
              <w:rPr>
                <w:rFonts w:ascii="Maiandra GD" w:eastAsia="Times New Roman" w:hAnsi="Maiandra GD" w:cs="Segoe UI"/>
                <w:kern w:val="0"/>
                <w:sz w:val="16"/>
                <w:szCs w:val="16"/>
                <w:lang w:eastAsia="en-GB"/>
                <w14:ligatures w14:val="none"/>
              </w:rPr>
            </w:pPr>
            <w:r w:rsidRPr="00F16EEE">
              <w:rPr>
                <w:rFonts w:ascii="Maiandra GD" w:eastAsia="Times New Roman" w:hAnsi="Maiandra GD" w:cs="Arial"/>
                <w:color w:val="000000"/>
                <w:kern w:val="0"/>
                <w:sz w:val="16"/>
                <w:szCs w:val="16"/>
                <w:lang w:eastAsia="en-GB"/>
                <w14:ligatures w14:val="none"/>
              </w:rPr>
              <w:t> </w:t>
            </w:r>
          </w:p>
          <w:p w14:paraId="69BBA24A" w14:textId="77777777" w:rsidR="005260D6" w:rsidRPr="00F16EEE" w:rsidRDefault="005260D6" w:rsidP="00411359">
            <w:pPr>
              <w:pStyle w:val="NoSpacing"/>
              <w:rPr>
                <w:rFonts w:ascii="Maiandra GD" w:hAnsi="Maiandra GD"/>
                <w:color w:val="4F6228" w:themeColor="accent3" w:themeShade="80"/>
                <w:sz w:val="16"/>
                <w:szCs w:val="16"/>
              </w:rPr>
            </w:pPr>
          </w:p>
        </w:tc>
        <w:tc>
          <w:tcPr>
            <w:tcW w:w="2410" w:type="dxa"/>
            <w:shd w:val="clear" w:color="auto" w:fill="EAF1DD" w:themeFill="accent3" w:themeFillTint="33"/>
          </w:tcPr>
          <w:p w14:paraId="6E2F75C9" w14:textId="6A47177A" w:rsidR="005260D6" w:rsidRPr="00F16EEE" w:rsidRDefault="00F16EEE" w:rsidP="00411359">
            <w:pPr>
              <w:pStyle w:val="NoSpacing"/>
              <w:rPr>
                <w:rFonts w:ascii="Maiandra GD" w:hAnsi="Maiandra GD" w:cs="Segoe UI"/>
                <w:color w:val="4F6228" w:themeColor="accent3" w:themeShade="80"/>
                <w:sz w:val="16"/>
                <w:szCs w:val="16"/>
              </w:rPr>
            </w:pPr>
            <w:r w:rsidRPr="00F16EEE">
              <w:rPr>
                <w:rFonts w:ascii="Maiandra GD" w:hAnsi="Maiandra GD" w:cs="Segoe UI"/>
                <w:color w:val="4F6228" w:themeColor="accent3" w:themeShade="80"/>
                <w:sz w:val="16"/>
                <w:szCs w:val="16"/>
              </w:rPr>
              <w:t>R</w:t>
            </w:r>
            <w:r w:rsidRPr="00F16EEE">
              <w:rPr>
                <w:rFonts w:ascii="Maiandra GD" w:hAnsi="Maiandra GD" w:cs="Segoe UI"/>
                <w:color w:val="4F6228" w:themeColor="accent3" w:themeShade="80"/>
                <w:sz w:val="16"/>
                <w:szCs w:val="16"/>
              </w:rPr>
              <w:t>ecognise that children with SEND might have more than one difficulty and there is a probability of co-</w:t>
            </w:r>
            <w:proofErr w:type="gramStart"/>
            <w:r w:rsidRPr="00F16EEE">
              <w:rPr>
                <w:rFonts w:ascii="Maiandra GD" w:hAnsi="Maiandra GD" w:cs="Segoe UI"/>
                <w:color w:val="4F6228" w:themeColor="accent3" w:themeShade="80"/>
                <w:sz w:val="16"/>
                <w:szCs w:val="16"/>
              </w:rPr>
              <w:t>existing  difficulties</w:t>
            </w:r>
            <w:proofErr w:type="gramEnd"/>
            <w:r w:rsidRPr="00F16EEE">
              <w:rPr>
                <w:rFonts w:ascii="Maiandra GD" w:hAnsi="Maiandra GD" w:cs="Segoe UI"/>
                <w:color w:val="4F6228" w:themeColor="accent3" w:themeShade="80"/>
                <w:sz w:val="16"/>
                <w:szCs w:val="16"/>
              </w:rPr>
              <w:t xml:space="preserve"> which may also be compounded by social, emotional difficulties and  poverty for example. </w:t>
            </w:r>
          </w:p>
          <w:p w14:paraId="2920E186" w14:textId="77777777" w:rsidR="00F16EEE" w:rsidRPr="00F16EEE" w:rsidRDefault="00F16EEE" w:rsidP="00411359">
            <w:pPr>
              <w:pStyle w:val="NoSpacing"/>
              <w:rPr>
                <w:rStyle w:val="eop"/>
                <w:rFonts w:ascii="Maiandra GD" w:hAnsi="Maiandra GD" w:cs="Segoe UI"/>
                <w:color w:val="4F6228" w:themeColor="accent3" w:themeShade="80"/>
                <w:sz w:val="16"/>
                <w:szCs w:val="16"/>
              </w:rPr>
            </w:pPr>
          </w:p>
          <w:p w14:paraId="2DC6828D" w14:textId="77777777" w:rsidR="005260D6" w:rsidRPr="00F16EEE" w:rsidRDefault="005260D6" w:rsidP="00411359">
            <w:pPr>
              <w:textAlignment w:val="baseline"/>
              <w:rPr>
                <w:rFonts w:ascii="Maiandra GD" w:eastAsia="Times New Roman" w:hAnsi="Maiandra GD" w:cs="Segoe UI"/>
                <w:color w:val="76923C" w:themeColor="accent3" w:themeShade="BF"/>
                <w:kern w:val="0"/>
                <w:sz w:val="16"/>
                <w:szCs w:val="16"/>
                <w:lang w:eastAsia="en-GB"/>
                <w14:ligatures w14:val="none"/>
              </w:rPr>
            </w:pPr>
            <w:r w:rsidRPr="00F16EEE">
              <w:rPr>
                <w:rFonts w:ascii="Maiandra GD" w:eastAsia="Times New Roman" w:hAnsi="Maiandra GD" w:cs="Arial"/>
                <w:color w:val="76923C" w:themeColor="accent3" w:themeShade="BF"/>
                <w:kern w:val="0"/>
                <w:sz w:val="16"/>
                <w:szCs w:val="16"/>
                <w:lang w:eastAsia="en-GB"/>
                <w14:ligatures w14:val="none"/>
              </w:rPr>
              <w:t>Know the principles of planning. </w:t>
            </w:r>
          </w:p>
          <w:p w14:paraId="338B2FAB" w14:textId="77777777" w:rsidR="005260D6" w:rsidRPr="00F16EEE" w:rsidRDefault="005260D6" w:rsidP="00411359">
            <w:pPr>
              <w:pStyle w:val="NoSpacing"/>
              <w:rPr>
                <w:rFonts w:ascii="Maiandra GD" w:hAnsi="Maiandra GD"/>
                <w:color w:val="4F6228" w:themeColor="accent3" w:themeShade="80"/>
                <w:sz w:val="16"/>
                <w:szCs w:val="16"/>
              </w:rPr>
            </w:pPr>
          </w:p>
        </w:tc>
        <w:tc>
          <w:tcPr>
            <w:tcW w:w="2410" w:type="dxa"/>
            <w:shd w:val="clear" w:color="auto" w:fill="EAF1DD" w:themeFill="accent3" w:themeFillTint="33"/>
          </w:tcPr>
          <w:p w14:paraId="029A4D52" w14:textId="77777777" w:rsidR="005260D6" w:rsidRPr="00F16EEE" w:rsidRDefault="005260D6" w:rsidP="00411359">
            <w:pPr>
              <w:pStyle w:val="NoSpacing"/>
              <w:rPr>
                <w:rFonts w:ascii="Maiandra GD" w:hAnsi="Maiandra GD"/>
                <w:color w:val="9BBB59" w:themeColor="accent3"/>
                <w:sz w:val="16"/>
                <w:szCs w:val="16"/>
              </w:rPr>
            </w:pPr>
            <w:r w:rsidRPr="00F16EEE">
              <w:rPr>
                <w:rStyle w:val="normaltextrun"/>
                <w:rFonts w:ascii="Maiandra GD" w:hAnsi="Maiandra GD"/>
                <w:color w:val="9BBB59" w:themeColor="accent3"/>
                <w:sz w:val="16"/>
                <w:szCs w:val="16"/>
                <w:shd w:val="clear" w:color="auto" w:fill="EAF1DD" w:themeFill="accent3" w:themeFillTint="33"/>
              </w:rPr>
              <w:t>Understand the role the teacher plays in supporting memory and effective learning.</w:t>
            </w:r>
            <w:r w:rsidRPr="00F16EEE">
              <w:rPr>
                <w:rStyle w:val="eop"/>
                <w:rFonts w:ascii="Maiandra GD" w:hAnsi="Maiandra GD"/>
                <w:color w:val="9BBB59" w:themeColor="accent3"/>
                <w:sz w:val="16"/>
                <w:szCs w:val="16"/>
                <w:shd w:val="clear" w:color="auto" w:fill="EAF1DD" w:themeFill="accent3" w:themeFillTint="33"/>
              </w:rPr>
              <w:t> </w:t>
            </w:r>
          </w:p>
        </w:tc>
        <w:tc>
          <w:tcPr>
            <w:tcW w:w="2361" w:type="dxa"/>
            <w:shd w:val="clear" w:color="auto" w:fill="EAF1DD" w:themeFill="accent3" w:themeFillTint="33"/>
          </w:tcPr>
          <w:p w14:paraId="46BDAA65" w14:textId="77777777" w:rsidR="00B51E76" w:rsidRDefault="00B51E76" w:rsidP="00B51E76">
            <w:pPr>
              <w:pStyle w:val="NoSpacing"/>
              <w:rPr>
                <w:rFonts w:ascii="Maiandra GD" w:hAnsi="Maiandra GD"/>
                <w:color w:val="4F6228" w:themeColor="accent3" w:themeShade="80"/>
                <w:sz w:val="16"/>
                <w:szCs w:val="16"/>
              </w:rPr>
            </w:pPr>
            <w:r w:rsidRPr="00F16EEE">
              <w:rPr>
                <w:rFonts w:ascii="Maiandra GD" w:hAnsi="Maiandra GD"/>
                <w:color w:val="4F6228" w:themeColor="accent3" w:themeShade="80"/>
                <w:sz w:val="16"/>
                <w:szCs w:val="16"/>
              </w:rPr>
              <w:t>Know that multi agency working is paramount to proving effective support for children with SEND. To understand when and how to seek support and guidance to be able to effectively adapt teaching to ensure the progression of all learners. </w:t>
            </w:r>
          </w:p>
          <w:p w14:paraId="0498C824" w14:textId="77777777" w:rsidR="00B51E76" w:rsidRDefault="00B51E76" w:rsidP="00411359">
            <w:pPr>
              <w:textAlignment w:val="baseline"/>
              <w:rPr>
                <w:rFonts w:ascii="Maiandra GD" w:eastAsia="Times New Roman" w:hAnsi="Maiandra GD" w:cs="Arial"/>
                <w:color w:val="76923C" w:themeColor="accent3" w:themeShade="BF"/>
                <w:kern w:val="0"/>
                <w:sz w:val="16"/>
                <w:szCs w:val="16"/>
                <w:lang w:eastAsia="en-GB"/>
                <w14:ligatures w14:val="none"/>
              </w:rPr>
            </w:pPr>
          </w:p>
          <w:p w14:paraId="24D33366" w14:textId="753EC858" w:rsidR="005260D6" w:rsidRPr="00F16EEE" w:rsidRDefault="005260D6" w:rsidP="00411359">
            <w:pPr>
              <w:textAlignment w:val="baseline"/>
              <w:rPr>
                <w:rFonts w:ascii="Maiandra GD" w:eastAsia="Times New Roman" w:hAnsi="Maiandra GD" w:cs="Segoe UI"/>
                <w:color w:val="76923C" w:themeColor="accent3" w:themeShade="BF"/>
                <w:kern w:val="0"/>
                <w:sz w:val="16"/>
                <w:szCs w:val="16"/>
                <w:lang w:eastAsia="en-GB"/>
                <w14:ligatures w14:val="none"/>
              </w:rPr>
            </w:pPr>
            <w:r w:rsidRPr="00F16EEE">
              <w:rPr>
                <w:rFonts w:ascii="Maiandra GD" w:eastAsia="Times New Roman" w:hAnsi="Maiandra GD" w:cs="Arial"/>
                <w:color w:val="76923C" w:themeColor="accent3" w:themeShade="BF"/>
                <w:kern w:val="0"/>
                <w:sz w:val="16"/>
                <w:szCs w:val="16"/>
                <w:lang w:eastAsia="en-GB"/>
                <w14:ligatures w14:val="none"/>
              </w:rPr>
              <w:t>Understand the purpose of planning. </w:t>
            </w:r>
          </w:p>
          <w:p w14:paraId="5567967C" w14:textId="77777777" w:rsidR="005260D6" w:rsidRPr="00F16EEE" w:rsidRDefault="005260D6" w:rsidP="00411359">
            <w:pPr>
              <w:pStyle w:val="NoSpacing"/>
              <w:rPr>
                <w:rFonts w:ascii="Maiandra GD" w:hAnsi="Maiandra GD"/>
                <w:color w:val="4F6228" w:themeColor="accent3" w:themeShade="80"/>
                <w:sz w:val="16"/>
                <w:szCs w:val="16"/>
              </w:rPr>
            </w:pPr>
          </w:p>
        </w:tc>
        <w:tc>
          <w:tcPr>
            <w:tcW w:w="2317" w:type="dxa"/>
            <w:shd w:val="clear" w:color="auto" w:fill="EAF1DD" w:themeFill="accent3" w:themeFillTint="33"/>
          </w:tcPr>
          <w:p w14:paraId="671F99F4" w14:textId="77777777" w:rsidR="00B51E76" w:rsidRPr="00F16EEE" w:rsidRDefault="00B51E76" w:rsidP="00B51E76">
            <w:pPr>
              <w:pStyle w:val="paragraph"/>
              <w:shd w:val="clear" w:color="auto" w:fill="EAF1DD" w:themeFill="accent3" w:themeFillTint="33"/>
              <w:spacing w:before="0" w:beforeAutospacing="0" w:after="0" w:afterAutospacing="0"/>
              <w:textAlignment w:val="baseline"/>
              <w:rPr>
                <w:rFonts w:ascii="Maiandra GD" w:hAnsi="Maiandra GD" w:cs="Segoe UI"/>
                <w:color w:val="9BBB59" w:themeColor="accent3"/>
                <w:sz w:val="16"/>
                <w:szCs w:val="16"/>
                <w14:ligatures w14:val="none"/>
              </w:rPr>
            </w:pPr>
            <w:r w:rsidRPr="00F16EEE">
              <w:rPr>
                <w:rStyle w:val="normaltextrun"/>
                <w:rFonts w:ascii="Maiandra GD" w:hAnsi="Maiandra GD"/>
                <w:color w:val="9BBB59" w:themeColor="accent3"/>
                <w:sz w:val="16"/>
                <w:szCs w:val="16"/>
                <w:shd w:val="clear" w:color="auto" w:fill="EAF1DD" w:themeFill="accent3" w:themeFillTint="33"/>
              </w:rPr>
              <w:t>Understand the interconnectedness of learning</w:t>
            </w:r>
            <w:r w:rsidRPr="00F16EEE">
              <w:rPr>
                <w:rStyle w:val="eop"/>
                <w:rFonts w:ascii="Maiandra GD" w:hAnsi="Maiandra GD"/>
                <w:color w:val="9BBB59" w:themeColor="accent3"/>
                <w:sz w:val="16"/>
                <w:szCs w:val="16"/>
                <w:shd w:val="clear" w:color="auto" w:fill="EAF1DD" w:themeFill="accent3" w:themeFillTint="33"/>
              </w:rPr>
              <w:t> </w:t>
            </w:r>
          </w:p>
          <w:p w14:paraId="0205095D" w14:textId="01FA8319" w:rsidR="00B51E76" w:rsidRPr="00F16EEE" w:rsidRDefault="00B51E76" w:rsidP="00F16EEE">
            <w:pPr>
              <w:pStyle w:val="NoSpacing"/>
              <w:rPr>
                <w:rFonts w:ascii="Maiandra GD" w:hAnsi="Maiandra GD"/>
                <w:color w:val="4F6228" w:themeColor="accent3" w:themeShade="80"/>
                <w:sz w:val="16"/>
                <w:szCs w:val="16"/>
              </w:rPr>
            </w:pPr>
          </w:p>
        </w:tc>
        <w:tc>
          <w:tcPr>
            <w:tcW w:w="2409" w:type="dxa"/>
            <w:shd w:val="clear" w:color="auto" w:fill="EAF1DD" w:themeFill="accent3" w:themeFillTint="33"/>
          </w:tcPr>
          <w:p w14:paraId="1644E0FF" w14:textId="77777777" w:rsidR="005260D6" w:rsidRPr="00F16EEE" w:rsidRDefault="005260D6" w:rsidP="00411359">
            <w:pPr>
              <w:pStyle w:val="paragraph"/>
              <w:spacing w:before="0" w:beforeAutospacing="0" w:after="0" w:afterAutospacing="0"/>
              <w:textAlignment w:val="baseline"/>
              <w:rPr>
                <w:rFonts w:ascii="Maiandra GD" w:hAnsi="Maiandra GD" w:cs="Arial"/>
                <w:color w:val="76923C" w:themeColor="accent3" w:themeShade="BF"/>
                <w:sz w:val="16"/>
                <w:szCs w:val="16"/>
                <w14:ligatures w14:val="none"/>
              </w:rPr>
            </w:pPr>
            <w:r w:rsidRPr="00F16EEE">
              <w:rPr>
                <w:rFonts w:ascii="Maiandra GD" w:hAnsi="Maiandra GD" w:cs="Arial"/>
                <w:color w:val="76923C" w:themeColor="accent3" w:themeShade="BF"/>
                <w:sz w:val="16"/>
                <w:szCs w:val="16"/>
                <w14:ligatures w14:val="none"/>
              </w:rPr>
              <w:t>Be able to write effective plans for a range of lessons with support (whole class). </w:t>
            </w:r>
          </w:p>
          <w:p w14:paraId="6B78508E" w14:textId="77777777" w:rsidR="005260D6" w:rsidRPr="00F16EEE" w:rsidRDefault="005260D6" w:rsidP="00411359">
            <w:pPr>
              <w:pStyle w:val="paragraph"/>
              <w:spacing w:before="0" w:beforeAutospacing="0" w:after="0" w:afterAutospacing="0"/>
              <w:textAlignment w:val="baseline"/>
              <w:rPr>
                <w:rFonts w:ascii="Maiandra GD" w:hAnsi="Maiandra GD" w:cs="Segoe UI"/>
                <w:color w:val="76923C" w:themeColor="accent3" w:themeShade="BF"/>
                <w:sz w:val="16"/>
                <w:szCs w:val="16"/>
                <w14:ligatures w14:val="none"/>
              </w:rPr>
            </w:pPr>
          </w:p>
          <w:p w14:paraId="71BB319C" w14:textId="77777777" w:rsidR="005260D6" w:rsidRPr="00F16EEE" w:rsidRDefault="005260D6" w:rsidP="00B51E76">
            <w:pPr>
              <w:pStyle w:val="paragraph"/>
              <w:shd w:val="clear" w:color="auto" w:fill="EAF1DD" w:themeFill="accent3" w:themeFillTint="33"/>
              <w:spacing w:before="0" w:beforeAutospacing="0" w:after="0" w:afterAutospacing="0"/>
              <w:textAlignment w:val="baseline"/>
              <w:rPr>
                <w:rFonts w:ascii="Maiandra GD" w:hAnsi="Maiandra GD"/>
                <w:color w:val="4F6228" w:themeColor="accent3" w:themeShade="80"/>
                <w:sz w:val="16"/>
                <w:szCs w:val="16"/>
              </w:rPr>
            </w:pPr>
          </w:p>
        </w:tc>
      </w:tr>
      <w:tr w:rsidR="005260D6" w14:paraId="173AB527" w14:textId="77777777" w:rsidTr="00411359">
        <w:tc>
          <w:tcPr>
            <w:tcW w:w="1277" w:type="dxa"/>
            <w:shd w:val="clear" w:color="auto" w:fill="F2DBDB" w:themeFill="accent2" w:themeFillTint="33"/>
          </w:tcPr>
          <w:p w14:paraId="6A4D8453" w14:textId="77777777" w:rsidR="005260D6" w:rsidRPr="004A0E43" w:rsidRDefault="005260D6" w:rsidP="00411359">
            <w:pPr>
              <w:pStyle w:val="NoSpacing"/>
              <w:rPr>
                <w:rStyle w:val="eop"/>
                <w:rFonts w:ascii="Maiandra GD" w:hAnsi="Maiandra GD"/>
                <w:b/>
                <w:bCs/>
                <w:color w:val="000000"/>
                <w:sz w:val="18"/>
                <w:szCs w:val="18"/>
                <w:shd w:val="clear" w:color="auto" w:fill="F2DBDB" w:themeFill="accent2" w:themeFillTint="33"/>
              </w:rPr>
            </w:pPr>
            <w:r w:rsidRPr="004A0E43">
              <w:rPr>
                <w:rStyle w:val="normaltextrun"/>
                <w:rFonts w:ascii="Maiandra GD" w:hAnsi="Maiandra GD"/>
                <w:b/>
                <w:bCs/>
                <w:color w:val="000000"/>
                <w:sz w:val="18"/>
                <w:szCs w:val="18"/>
                <w:shd w:val="clear" w:color="auto" w:fill="F2DBDB" w:themeFill="accent2" w:themeFillTint="33"/>
              </w:rPr>
              <w:t>Professional Behaviours</w:t>
            </w:r>
            <w:r w:rsidRPr="004A0E43">
              <w:rPr>
                <w:rStyle w:val="eop"/>
                <w:rFonts w:ascii="Maiandra GD" w:hAnsi="Maiandra GD"/>
                <w:b/>
                <w:bCs/>
                <w:color w:val="000000"/>
                <w:sz w:val="18"/>
                <w:szCs w:val="18"/>
                <w:shd w:val="clear" w:color="auto" w:fill="F2DBDB" w:themeFill="accent2" w:themeFillTint="33"/>
              </w:rPr>
              <w:t> </w:t>
            </w:r>
          </w:p>
          <w:p w14:paraId="3ADA4675" w14:textId="77777777" w:rsidR="005260D6" w:rsidRDefault="005260D6" w:rsidP="00411359">
            <w:pPr>
              <w:pStyle w:val="NoSpacing"/>
              <w:rPr>
                <w:rStyle w:val="eop"/>
                <w:rFonts w:ascii="Maiandra GD" w:hAnsi="Maiandra GD"/>
                <w:color w:val="000000"/>
                <w:sz w:val="16"/>
                <w:szCs w:val="16"/>
                <w:shd w:val="clear" w:color="auto" w:fill="F2DBDB" w:themeFill="accent2" w:themeFillTint="33"/>
              </w:rPr>
            </w:pPr>
          </w:p>
          <w:p w14:paraId="62CDDC54" w14:textId="77777777" w:rsidR="005260D6" w:rsidRPr="004A0E43" w:rsidRDefault="005260D6" w:rsidP="005260D6">
            <w:pPr>
              <w:pStyle w:val="NoSpacing"/>
              <w:numPr>
                <w:ilvl w:val="0"/>
                <w:numId w:val="1"/>
              </w:numPr>
              <w:ind w:left="170" w:hanging="170"/>
              <w:rPr>
                <w:rStyle w:val="eop"/>
                <w:rFonts w:ascii="Maiandra GD" w:hAnsi="Maiandra GD"/>
                <w:color w:val="632423" w:themeColor="accent2" w:themeShade="80"/>
                <w:sz w:val="16"/>
                <w:szCs w:val="16"/>
              </w:rPr>
            </w:pPr>
            <w:r w:rsidRPr="004A0E43">
              <w:rPr>
                <w:rStyle w:val="eop"/>
                <w:rFonts w:ascii="Maiandra GD" w:hAnsi="Maiandra GD"/>
                <w:color w:val="632423" w:themeColor="accent2" w:themeShade="80"/>
                <w:sz w:val="16"/>
                <w:szCs w:val="16"/>
                <w:shd w:val="clear" w:color="auto" w:fill="F2DBDB" w:themeFill="accent2" w:themeFillTint="33"/>
              </w:rPr>
              <w:t>Safeguarding</w:t>
            </w:r>
          </w:p>
          <w:p w14:paraId="0E8A7CF4" w14:textId="77777777" w:rsidR="005260D6" w:rsidRPr="004A0E43" w:rsidRDefault="005260D6" w:rsidP="005260D6">
            <w:pPr>
              <w:pStyle w:val="NoSpacing"/>
              <w:numPr>
                <w:ilvl w:val="0"/>
                <w:numId w:val="1"/>
              </w:numPr>
              <w:ind w:left="170" w:hanging="170"/>
              <w:rPr>
                <w:rStyle w:val="eop"/>
                <w:rFonts w:ascii="Maiandra GD" w:hAnsi="Maiandra GD"/>
                <w:color w:val="943634" w:themeColor="accent2" w:themeShade="BF"/>
                <w:sz w:val="16"/>
                <w:szCs w:val="16"/>
              </w:rPr>
            </w:pPr>
            <w:r w:rsidRPr="004A0E43">
              <w:rPr>
                <w:rStyle w:val="eop"/>
                <w:rFonts w:ascii="Maiandra GD" w:hAnsi="Maiandra GD"/>
                <w:color w:val="943634" w:themeColor="accent2" w:themeShade="BF"/>
                <w:sz w:val="16"/>
                <w:szCs w:val="16"/>
                <w:shd w:val="clear" w:color="auto" w:fill="F2DBDB" w:themeFill="accent2" w:themeFillTint="33"/>
              </w:rPr>
              <w:t>Professionalism</w:t>
            </w:r>
          </w:p>
          <w:p w14:paraId="71E84879" w14:textId="77777777" w:rsidR="005260D6" w:rsidRPr="004A0E43" w:rsidRDefault="005260D6" w:rsidP="005260D6">
            <w:pPr>
              <w:pStyle w:val="NoSpacing"/>
              <w:numPr>
                <w:ilvl w:val="0"/>
                <w:numId w:val="1"/>
              </w:numPr>
              <w:ind w:left="170" w:hanging="170"/>
              <w:rPr>
                <w:rFonts w:ascii="Maiandra GD" w:hAnsi="Maiandra GD"/>
                <w:color w:val="C0504D" w:themeColor="accent2"/>
                <w:sz w:val="16"/>
                <w:szCs w:val="16"/>
              </w:rPr>
            </w:pPr>
            <w:r w:rsidRPr="004A0E43">
              <w:rPr>
                <w:rStyle w:val="eop"/>
                <w:rFonts w:ascii="Maiandra GD" w:hAnsi="Maiandra GD"/>
                <w:color w:val="C0504D" w:themeColor="accent2"/>
                <w:sz w:val="16"/>
                <w:szCs w:val="16"/>
                <w:shd w:val="clear" w:color="auto" w:fill="F2DBDB" w:themeFill="accent2" w:themeFillTint="33"/>
              </w:rPr>
              <w:t>Mental Health, Wellbeing and Workload</w:t>
            </w:r>
          </w:p>
        </w:tc>
        <w:tc>
          <w:tcPr>
            <w:tcW w:w="2409" w:type="dxa"/>
            <w:shd w:val="clear" w:color="auto" w:fill="F2DBDB" w:themeFill="accent2" w:themeFillTint="33"/>
          </w:tcPr>
          <w:p w14:paraId="77312DC2" w14:textId="36D330A3" w:rsidR="005260D6" w:rsidRPr="00B51E76" w:rsidRDefault="005260D6" w:rsidP="00411359">
            <w:pPr>
              <w:pStyle w:val="paragraph"/>
              <w:spacing w:before="0" w:beforeAutospacing="0" w:after="0" w:afterAutospacing="0"/>
              <w:textAlignment w:val="baseline"/>
              <w:rPr>
                <w:rFonts w:ascii="Maiandra GD" w:hAnsi="Maiandra GD" w:cs="Segoe UI"/>
                <w:color w:val="632423" w:themeColor="accent2" w:themeShade="80"/>
                <w:sz w:val="16"/>
                <w:szCs w:val="16"/>
              </w:rPr>
            </w:pPr>
            <w:r w:rsidRPr="00B51E76">
              <w:rPr>
                <w:rStyle w:val="normaltextrun"/>
                <w:rFonts w:ascii="Maiandra GD" w:hAnsi="Maiandra GD" w:cs="Arial"/>
                <w:color w:val="632423" w:themeColor="accent2" w:themeShade="80"/>
                <w:sz w:val="16"/>
                <w:szCs w:val="16"/>
              </w:rPr>
              <w:t>Know who to contact with any safeguarding concerns and having a clear understanding of what sorts of behaviour, disclosures and incidents to report.</w:t>
            </w:r>
            <w:r w:rsidRPr="00B51E76">
              <w:rPr>
                <w:rStyle w:val="normaltextrun"/>
                <w:rFonts w:ascii="Arial" w:hAnsi="Arial" w:cs="Arial"/>
                <w:color w:val="632423" w:themeColor="accent2" w:themeShade="80"/>
                <w:sz w:val="16"/>
                <w:szCs w:val="16"/>
              </w:rPr>
              <w:t>  </w:t>
            </w:r>
            <w:r w:rsidRPr="00B51E76">
              <w:rPr>
                <w:rStyle w:val="eop"/>
                <w:rFonts w:ascii="Maiandra GD" w:hAnsi="Maiandra GD" w:cs="Arial"/>
                <w:color w:val="632423" w:themeColor="accent2" w:themeShade="80"/>
                <w:sz w:val="16"/>
                <w:szCs w:val="16"/>
              </w:rPr>
              <w:t> </w:t>
            </w:r>
          </w:p>
          <w:p w14:paraId="34B56995" w14:textId="77777777" w:rsidR="005260D6" w:rsidRPr="00B51E76" w:rsidRDefault="005260D6" w:rsidP="00411359">
            <w:pPr>
              <w:pStyle w:val="paragraph"/>
              <w:spacing w:before="0" w:beforeAutospacing="0" w:after="0" w:afterAutospacing="0"/>
              <w:textAlignment w:val="baseline"/>
              <w:rPr>
                <w:rFonts w:ascii="Maiandra GD" w:hAnsi="Maiandra GD" w:cs="Segoe UI"/>
                <w:sz w:val="16"/>
                <w:szCs w:val="16"/>
              </w:rPr>
            </w:pPr>
            <w:r w:rsidRPr="00B51E76">
              <w:rPr>
                <w:rStyle w:val="normaltextrun"/>
                <w:rFonts w:ascii="Arial" w:hAnsi="Arial" w:cs="Arial"/>
                <w:sz w:val="16"/>
                <w:szCs w:val="16"/>
              </w:rPr>
              <w:t> </w:t>
            </w:r>
            <w:r w:rsidRPr="00B51E76">
              <w:rPr>
                <w:rStyle w:val="eop"/>
                <w:rFonts w:ascii="Maiandra GD" w:hAnsi="Maiandra GD" w:cs="Arial"/>
                <w:sz w:val="16"/>
                <w:szCs w:val="16"/>
              </w:rPr>
              <w:t> </w:t>
            </w:r>
          </w:p>
          <w:p w14:paraId="2EA04795" w14:textId="77777777" w:rsidR="005260D6" w:rsidRPr="00B51E76" w:rsidRDefault="005260D6" w:rsidP="00411359">
            <w:pPr>
              <w:pStyle w:val="paragraph"/>
              <w:spacing w:before="0" w:beforeAutospacing="0" w:after="0" w:afterAutospacing="0"/>
              <w:textAlignment w:val="baseline"/>
              <w:rPr>
                <w:rFonts w:ascii="Maiandra GD" w:hAnsi="Maiandra GD" w:cs="Segoe UI"/>
                <w:sz w:val="16"/>
                <w:szCs w:val="16"/>
              </w:rPr>
            </w:pPr>
            <w:r w:rsidRPr="00B51E76">
              <w:rPr>
                <w:rStyle w:val="normaltextrun"/>
                <w:rFonts w:ascii="Arial" w:hAnsi="Arial" w:cs="Arial"/>
                <w:sz w:val="16"/>
                <w:szCs w:val="16"/>
              </w:rPr>
              <w:t> </w:t>
            </w:r>
            <w:r w:rsidRPr="00B51E76">
              <w:rPr>
                <w:rStyle w:val="eop"/>
                <w:rFonts w:ascii="Maiandra GD" w:hAnsi="Maiandra GD" w:cs="Calibri"/>
                <w:sz w:val="16"/>
                <w:szCs w:val="16"/>
              </w:rPr>
              <w:t> </w:t>
            </w:r>
          </w:p>
          <w:p w14:paraId="55E6D96C" w14:textId="77777777" w:rsidR="005260D6" w:rsidRPr="00B51E76" w:rsidRDefault="005260D6" w:rsidP="00411359">
            <w:pPr>
              <w:pStyle w:val="NoSpacing"/>
              <w:rPr>
                <w:rFonts w:ascii="Maiandra GD" w:hAnsi="Maiandra GD"/>
                <w:sz w:val="16"/>
                <w:szCs w:val="16"/>
              </w:rPr>
            </w:pPr>
            <w:r w:rsidRPr="00B51E76">
              <w:rPr>
                <w:rStyle w:val="eop"/>
                <w:rFonts w:ascii="Maiandra GD" w:hAnsi="Maiandra GD" w:cs="Segoe UI"/>
                <w:color w:val="000000"/>
                <w:sz w:val="16"/>
                <w:szCs w:val="16"/>
              </w:rPr>
              <w:t> </w:t>
            </w:r>
          </w:p>
        </w:tc>
        <w:tc>
          <w:tcPr>
            <w:tcW w:w="2410" w:type="dxa"/>
            <w:shd w:val="clear" w:color="auto" w:fill="F2DBDB" w:themeFill="accent2" w:themeFillTint="33"/>
          </w:tcPr>
          <w:p w14:paraId="0D38FBA0" w14:textId="5F08E272" w:rsidR="005260D6" w:rsidRPr="00B51E76" w:rsidRDefault="00B51E76" w:rsidP="00411359">
            <w:pPr>
              <w:pStyle w:val="paragraph"/>
              <w:spacing w:before="0" w:beforeAutospacing="0" w:after="0" w:afterAutospacing="0"/>
              <w:textAlignment w:val="baseline"/>
              <w:rPr>
                <w:rFonts w:ascii="Maiandra GD" w:hAnsi="Maiandra GD" w:cs="Segoe UI"/>
                <w:color w:val="943634" w:themeColor="accent2" w:themeShade="BF"/>
                <w:sz w:val="16"/>
                <w:szCs w:val="16"/>
                <w14:ligatures w14:val="none"/>
              </w:rPr>
            </w:pPr>
            <w:r>
              <w:rPr>
                <w:rFonts w:ascii="Maiandra GD" w:hAnsi="Maiandra GD" w:cs="Segoe UI"/>
                <w:color w:val="943634" w:themeColor="accent2" w:themeShade="BF"/>
                <w:sz w:val="16"/>
                <w:szCs w:val="16"/>
                <w14:ligatures w14:val="none"/>
              </w:rPr>
              <w:t>K</w:t>
            </w:r>
            <w:r w:rsidRPr="00B51E76">
              <w:rPr>
                <w:rFonts w:ascii="Maiandra GD" w:hAnsi="Maiandra GD" w:cs="Segoe UI"/>
                <w:color w:val="943634" w:themeColor="accent2" w:themeShade="BF"/>
                <w:sz w:val="16"/>
                <w:szCs w:val="16"/>
                <w14:ligatures w14:val="none"/>
              </w:rPr>
              <w:t>now that personal and professional attitudes, values and beliefs are a core pillar of a successful ITE student at Edge Hill University.</w:t>
            </w:r>
            <w:r w:rsidRPr="00B51E76">
              <w:rPr>
                <w:rFonts w:ascii="Arial" w:hAnsi="Arial" w:cs="Arial"/>
                <w:color w:val="943634" w:themeColor="accent2" w:themeShade="BF"/>
                <w:sz w:val="16"/>
                <w:szCs w:val="16"/>
                <w14:ligatures w14:val="none"/>
              </w:rPr>
              <w:t>  </w:t>
            </w:r>
            <w:r w:rsidRPr="00B51E76">
              <w:rPr>
                <w:rFonts w:ascii="Maiandra GD" w:hAnsi="Maiandra GD" w:cs="Segoe UI"/>
                <w:color w:val="943634" w:themeColor="accent2" w:themeShade="BF"/>
                <w:sz w:val="16"/>
                <w:szCs w:val="16"/>
                <w14:ligatures w14:val="none"/>
              </w:rPr>
              <w:t> </w:t>
            </w:r>
          </w:p>
          <w:p w14:paraId="24D38A36" w14:textId="77777777" w:rsidR="00B51E76" w:rsidRPr="00B51E76" w:rsidRDefault="00B51E76" w:rsidP="00411359">
            <w:pPr>
              <w:pStyle w:val="paragraph"/>
              <w:spacing w:before="0" w:beforeAutospacing="0" w:after="0" w:afterAutospacing="0"/>
              <w:textAlignment w:val="baseline"/>
              <w:rPr>
                <w:rFonts w:ascii="Maiandra GD" w:hAnsi="Maiandra GD" w:cs="Segoe UI"/>
                <w:color w:val="943634" w:themeColor="accent2" w:themeShade="BF"/>
                <w:sz w:val="16"/>
                <w:szCs w:val="16"/>
                <w14:ligatures w14:val="none"/>
              </w:rPr>
            </w:pPr>
          </w:p>
          <w:p w14:paraId="5E19F314" w14:textId="0677033A" w:rsidR="005260D6" w:rsidRPr="00B51E76" w:rsidRDefault="00B51E76" w:rsidP="00411359">
            <w:pPr>
              <w:pStyle w:val="paragraph"/>
              <w:shd w:val="clear" w:color="auto" w:fill="F2DBDB" w:themeFill="accent2" w:themeFillTint="33"/>
              <w:spacing w:before="0" w:beforeAutospacing="0" w:after="0" w:afterAutospacing="0"/>
              <w:textAlignment w:val="baseline"/>
              <w:rPr>
                <w:rFonts w:ascii="Maiandra GD" w:hAnsi="Maiandra GD" w:cs="Segoe UI"/>
                <w:color w:val="C0504D" w:themeColor="accent2"/>
                <w:sz w:val="16"/>
                <w:szCs w:val="16"/>
                <w14:ligatures w14:val="none"/>
              </w:rPr>
            </w:pPr>
            <w:r>
              <w:rPr>
                <w:rStyle w:val="normaltextrun"/>
                <w:rFonts w:ascii="Maiandra GD" w:hAnsi="Maiandra GD"/>
                <w:color w:val="C0504D" w:themeColor="accent2"/>
                <w:sz w:val="16"/>
                <w:szCs w:val="16"/>
                <w:shd w:val="clear" w:color="auto" w:fill="F2DBDB" w:themeFill="accent2" w:themeFillTint="33"/>
              </w:rPr>
              <w:t>K</w:t>
            </w:r>
            <w:r w:rsidR="005260D6" w:rsidRPr="00B51E76">
              <w:rPr>
                <w:rStyle w:val="normaltextrun"/>
                <w:rFonts w:ascii="Maiandra GD" w:hAnsi="Maiandra GD"/>
                <w:color w:val="C0504D" w:themeColor="accent2"/>
                <w:sz w:val="16"/>
                <w:szCs w:val="16"/>
                <w:shd w:val="clear" w:color="auto" w:fill="F2DBDB" w:themeFill="accent2" w:themeFillTint="33"/>
              </w:rPr>
              <w:t>now that wellbeing within the workplace requires supportive school environments with systems and structures in place that support staff mental health</w:t>
            </w:r>
            <w:r w:rsidR="005260D6" w:rsidRPr="00B51E76">
              <w:rPr>
                <w:rStyle w:val="eop"/>
                <w:rFonts w:ascii="Maiandra GD" w:hAnsi="Maiandra GD"/>
                <w:color w:val="C0504D" w:themeColor="accent2"/>
                <w:sz w:val="16"/>
                <w:szCs w:val="16"/>
                <w:shd w:val="clear" w:color="auto" w:fill="F2DBDB" w:themeFill="accent2" w:themeFillTint="33"/>
              </w:rPr>
              <w:t> </w:t>
            </w:r>
          </w:p>
          <w:p w14:paraId="248F2AD2" w14:textId="77777777" w:rsidR="005260D6" w:rsidRPr="00B51E76" w:rsidRDefault="005260D6" w:rsidP="00411359">
            <w:pPr>
              <w:pStyle w:val="NoSpacing"/>
              <w:rPr>
                <w:rFonts w:ascii="Maiandra GD" w:hAnsi="Maiandra GD"/>
                <w:sz w:val="16"/>
                <w:szCs w:val="16"/>
              </w:rPr>
            </w:pPr>
          </w:p>
        </w:tc>
        <w:tc>
          <w:tcPr>
            <w:tcW w:w="2410" w:type="dxa"/>
            <w:shd w:val="clear" w:color="auto" w:fill="F2DBDB" w:themeFill="accent2" w:themeFillTint="33"/>
          </w:tcPr>
          <w:p w14:paraId="6716B049" w14:textId="77777777" w:rsidR="00B51E76" w:rsidRPr="00B51E76" w:rsidRDefault="00B51E76" w:rsidP="00411359">
            <w:pPr>
              <w:pStyle w:val="paragraph"/>
              <w:spacing w:before="0" w:beforeAutospacing="0" w:after="0" w:afterAutospacing="0"/>
              <w:textAlignment w:val="baseline"/>
              <w:rPr>
                <w:rStyle w:val="eop"/>
                <w:rFonts w:ascii="Maiandra GD" w:hAnsi="Maiandra GD"/>
              </w:rPr>
            </w:pPr>
          </w:p>
          <w:p w14:paraId="7BB78A60" w14:textId="12F975D9" w:rsidR="00B51E76" w:rsidRPr="00B51E76" w:rsidRDefault="00B51E76" w:rsidP="00411359">
            <w:pPr>
              <w:pStyle w:val="paragraph"/>
              <w:spacing w:before="0" w:beforeAutospacing="0" w:after="0" w:afterAutospacing="0"/>
              <w:textAlignment w:val="baseline"/>
              <w:rPr>
                <w:rFonts w:ascii="Maiandra GD" w:hAnsi="Maiandra GD" w:cs="Segoe UI"/>
                <w:color w:val="943634" w:themeColor="accent2" w:themeShade="BF"/>
                <w:sz w:val="16"/>
                <w:szCs w:val="16"/>
              </w:rPr>
            </w:pPr>
            <w:r>
              <w:rPr>
                <w:rFonts w:ascii="Maiandra GD" w:hAnsi="Maiandra GD" w:cs="Segoe UI"/>
                <w:color w:val="943634" w:themeColor="accent2" w:themeShade="BF"/>
                <w:sz w:val="16"/>
                <w:szCs w:val="16"/>
              </w:rPr>
              <w:t>U</w:t>
            </w:r>
            <w:r w:rsidRPr="00B51E76">
              <w:rPr>
                <w:rFonts w:ascii="Maiandra GD" w:hAnsi="Maiandra GD" w:cs="Segoe UI"/>
                <w:color w:val="943634" w:themeColor="accent2" w:themeShade="BF"/>
                <w:sz w:val="16"/>
                <w:szCs w:val="16"/>
              </w:rPr>
              <w:t>nderstand that reflective practice is essential in ensuring effective professional development.</w:t>
            </w:r>
            <w:r w:rsidRPr="00B51E76">
              <w:rPr>
                <w:rFonts w:ascii="Arial" w:hAnsi="Arial" w:cs="Arial"/>
                <w:color w:val="943634" w:themeColor="accent2" w:themeShade="BF"/>
                <w:sz w:val="16"/>
                <w:szCs w:val="16"/>
              </w:rPr>
              <w:t>  </w:t>
            </w:r>
            <w:r w:rsidRPr="00B51E76">
              <w:rPr>
                <w:rFonts w:ascii="Maiandra GD" w:hAnsi="Maiandra GD" w:cs="Segoe UI"/>
                <w:color w:val="943634" w:themeColor="accent2" w:themeShade="BF"/>
                <w:sz w:val="16"/>
                <w:szCs w:val="16"/>
              </w:rPr>
              <w:t> </w:t>
            </w:r>
          </w:p>
          <w:p w14:paraId="4962D770" w14:textId="77777777" w:rsidR="005260D6" w:rsidRPr="00B51E76" w:rsidRDefault="005260D6" w:rsidP="00411359">
            <w:pPr>
              <w:pStyle w:val="NoSpacing"/>
              <w:rPr>
                <w:rFonts w:ascii="Maiandra GD" w:hAnsi="Maiandra GD"/>
                <w:sz w:val="16"/>
                <w:szCs w:val="16"/>
              </w:rPr>
            </w:pPr>
            <w:r w:rsidRPr="00B51E76">
              <w:rPr>
                <w:rStyle w:val="eop"/>
                <w:rFonts w:ascii="Maiandra GD" w:hAnsi="Maiandra GD" w:cs="Segoe UI"/>
                <w:color w:val="000000"/>
                <w:sz w:val="16"/>
                <w:szCs w:val="16"/>
              </w:rPr>
              <w:t> </w:t>
            </w:r>
          </w:p>
        </w:tc>
        <w:tc>
          <w:tcPr>
            <w:tcW w:w="2361" w:type="dxa"/>
            <w:shd w:val="clear" w:color="auto" w:fill="F2DBDB" w:themeFill="accent2" w:themeFillTint="33"/>
          </w:tcPr>
          <w:p w14:paraId="629C9AD0" w14:textId="77777777" w:rsidR="00B51E76" w:rsidRPr="00B51E76" w:rsidRDefault="00B51E76" w:rsidP="00B51E76">
            <w:pPr>
              <w:pStyle w:val="paragraph"/>
              <w:spacing w:before="0" w:beforeAutospacing="0" w:after="0" w:afterAutospacing="0"/>
              <w:textAlignment w:val="baseline"/>
              <w:rPr>
                <w:rStyle w:val="eop"/>
                <w:rFonts w:ascii="Maiandra GD" w:hAnsi="Maiandra GD" w:cs="Arial"/>
                <w:color w:val="632423" w:themeColor="accent2" w:themeShade="80"/>
                <w:sz w:val="16"/>
                <w:szCs w:val="16"/>
              </w:rPr>
            </w:pPr>
            <w:r w:rsidRPr="00B51E76">
              <w:rPr>
                <w:rStyle w:val="normaltextrun"/>
                <w:rFonts w:ascii="Maiandra GD" w:hAnsi="Maiandra GD" w:cs="Arial"/>
                <w:color w:val="632423" w:themeColor="accent2" w:themeShade="80"/>
                <w:sz w:val="16"/>
                <w:szCs w:val="16"/>
              </w:rPr>
              <w:t>Know their duties in respect of safeguarding and equalities legislation</w:t>
            </w:r>
            <w:r w:rsidRPr="00B51E76">
              <w:rPr>
                <w:rStyle w:val="normaltextrun"/>
                <w:rFonts w:ascii="Arial" w:hAnsi="Arial" w:cs="Arial"/>
                <w:color w:val="632423" w:themeColor="accent2" w:themeShade="80"/>
                <w:sz w:val="16"/>
                <w:szCs w:val="16"/>
              </w:rPr>
              <w:t> </w:t>
            </w:r>
            <w:r w:rsidRPr="00B51E76">
              <w:rPr>
                <w:rStyle w:val="eop"/>
                <w:rFonts w:ascii="Maiandra GD" w:hAnsi="Maiandra GD" w:cs="Arial"/>
                <w:color w:val="632423" w:themeColor="accent2" w:themeShade="80"/>
                <w:sz w:val="16"/>
                <w:szCs w:val="16"/>
              </w:rPr>
              <w:t> </w:t>
            </w:r>
          </w:p>
          <w:p w14:paraId="77F9E87C" w14:textId="77777777" w:rsidR="00B51E76" w:rsidRDefault="00B51E76" w:rsidP="00B51E76">
            <w:pPr>
              <w:pStyle w:val="paragraph"/>
              <w:spacing w:before="0" w:beforeAutospacing="0" w:after="0" w:afterAutospacing="0"/>
              <w:textAlignment w:val="baseline"/>
              <w:rPr>
                <w:rFonts w:ascii="Maiandra GD" w:hAnsi="Maiandra GD"/>
                <w:color w:val="943634" w:themeColor="accent2" w:themeShade="BF"/>
                <w:sz w:val="16"/>
                <w:szCs w:val="16"/>
              </w:rPr>
            </w:pPr>
          </w:p>
          <w:p w14:paraId="5BD0AF81" w14:textId="2CEC154D" w:rsidR="005260D6" w:rsidRPr="00B51E76" w:rsidRDefault="00B51E76" w:rsidP="00B51E76">
            <w:pPr>
              <w:pStyle w:val="paragraph"/>
              <w:spacing w:before="0" w:beforeAutospacing="0" w:after="0" w:afterAutospacing="0"/>
              <w:textAlignment w:val="baseline"/>
              <w:rPr>
                <w:rFonts w:ascii="Maiandra GD" w:hAnsi="Maiandra GD"/>
                <w:sz w:val="16"/>
                <w:szCs w:val="16"/>
              </w:rPr>
            </w:pPr>
            <w:r>
              <w:rPr>
                <w:rFonts w:ascii="Maiandra GD" w:hAnsi="Maiandra GD"/>
                <w:color w:val="943634" w:themeColor="accent2" w:themeShade="BF"/>
                <w:sz w:val="16"/>
                <w:szCs w:val="16"/>
              </w:rPr>
              <w:t>U</w:t>
            </w:r>
            <w:r w:rsidRPr="00B51E76">
              <w:rPr>
                <w:rFonts w:ascii="Maiandra GD" w:hAnsi="Maiandra GD"/>
                <w:color w:val="943634" w:themeColor="accent2" w:themeShade="BF"/>
                <w:sz w:val="16"/>
                <w:szCs w:val="16"/>
              </w:rPr>
              <w:t>nderstand that key attributes such as resilience, self-organisation and motivation are transferable skills that will sustain them throughout both their academic and professional careers.</w:t>
            </w:r>
            <w:r w:rsidRPr="00B51E76">
              <w:rPr>
                <w:rFonts w:ascii="Arial" w:hAnsi="Arial" w:cs="Arial"/>
                <w:color w:val="943634" w:themeColor="accent2" w:themeShade="BF"/>
                <w:sz w:val="16"/>
                <w:szCs w:val="16"/>
              </w:rPr>
              <w:t> </w:t>
            </w:r>
            <w:r w:rsidRPr="00B51E76">
              <w:rPr>
                <w:rFonts w:ascii="Maiandra GD" w:hAnsi="Maiandra GD"/>
                <w:color w:val="943634" w:themeColor="accent2" w:themeShade="BF"/>
                <w:sz w:val="16"/>
                <w:szCs w:val="16"/>
              </w:rPr>
              <w:t> </w:t>
            </w:r>
          </w:p>
        </w:tc>
        <w:tc>
          <w:tcPr>
            <w:tcW w:w="2317" w:type="dxa"/>
            <w:shd w:val="clear" w:color="auto" w:fill="F2DBDB" w:themeFill="accent2" w:themeFillTint="33"/>
          </w:tcPr>
          <w:p w14:paraId="6FE9E1C5" w14:textId="7C8D8F64" w:rsidR="005260D6" w:rsidRPr="00B51E76" w:rsidRDefault="00B51E76" w:rsidP="00411359">
            <w:pPr>
              <w:pStyle w:val="paragraph"/>
              <w:spacing w:before="0" w:beforeAutospacing="0" w:after="0" w:afterAutospacing="0"/>
              <w:textAlignment w:val="baseline"/>
              <w:rPr>
                <w:rStyle w:val="eop"/>
                <w:rFonts w:ascii="Maiandra GD" w:hAnsi="Maiandra GD" w:cs="Calibri"/>
                <w:color w:val="632423" w:themeColor="accent2" w:themeShade="80"/>
                <w:sz w:val="16"/>
                <w:szCs w:val="16"/>
              </w:rPr>
            </w:pPr>
            <w:r w:rsidRPr="00B51E76">
              <w:rPr>
                <w:rStyle w:val="normaltextrun"/>
                <w:rFonts w:ascii="Maiandra GD" w:hAnsi="Maiandra GD" w:cs="Calibri"/>
                <w:color w:val="632423" w:themeColor="accent2" w:themeShade="80"/>
                <w:sz w:val="16"/>
                <w:szCs w:val="16"/>
              </w:rPr>
              <w:t>U</w:t>
            </w:r>
            <w:r w:rsidR="005260D6" w:rsidRPr="00B51E76">
              <w:rPr>
                <w:rStyle w:val="normaltextrun"/>
                <w:rFonts w:ascii="Maiandra GD" w:hAnsi="Maiandra GD" w:cs="Calibri"/>
                <w:color w:val="632423" w:themeColor="accent2" w:themeShade="80"/>
                <w:sz w:val="16"/>
                <w:szCs w:val="16"/>
              </w:rPr>
              <w:t>nderstand that promoting the welfare of children is everyone’s responsibility</w:t>
            </w:r>
            <w:r w:rsidR="005260D6" w:rsidRPr="00B51E76">
              <w:rPr>
                <w:rStyle w:val="normaltextrun"/>
                <w:rFonts w:ascii="Arial" w:hAnsi="Arial" w:cs="Arial"/>
                <w:color w:val="632423" w:themeColor="accent2" w:themeShade="80"/>
                <w:sz w:val="16"/>
                <w:szCs w:val="16"/>
              </w:rPr>
              <w:t> </w:t>
            </w:r>
            <w:r w:rsidR="005260D6" w:rsidRPr="00B51E76">
              <w:rPr>
                <w:rStyle w:val="eop"/>
                <w:rFonts w:ascii="Maiandra GD" w:hAnsi="Maiandra GD" w:cs="Calibri"/>
                <w:color w:val="632423" w:themeColor="accent2" w:themeShade="80"/>
                <w:sz w:val="16"/>
                <w:szCs w:val="16"/>
              </w:rPr>
              <w:t> </w:t>
            </w:r>
          </w:p>
          <w:p w14:paraId="7A8730B5" w14:textId="77777777" w:rsidR="005260D6" w:rsidRPr="00B51E76" w:rsidRDefault="005260D6" w:rsidP="00411359">
            <w:pPr>
              <w:pStyle w:val="paragraph"/>
              <w:spacing w:before="0" w:beforeAutospacing="0" w:after="0" w:afterAutospacing="0"/>
              <w:textAlignment w:val="baseline"/>
              <w:rPr>
                <w:rStyle w:val="eop"/>
                <w:rFonts w:ascii="Maiandra GD" w:hAnsi="Maiandra GD" w:cs="Calibri"/>
                <w:color w:val="632423" w:themeColor="accent2" w:themeShade="80"/>
                <w:sz w:val="16"/>
                <w:szCs w:val="16"/>
              </w:rPr>
            </w:pPr>
          </w:p>
          <w:p w14:paraId="2F64908F" w14:textId="130CE8AC" w:rsidR="005260D6" w:rsidRPr="00B51E76" w:rsidRDefault="00B51E76" w:rsidP="00411359">
            <w:pPr>
              <w:pStyle w:val="paragraph"/>
              <w:spacing w:before="0" w:beforeAutospacing="0" w:after="0" w:afterAutospacing="0"/>
              <w:textAlignment w:val="baseline"/>
              <w:rPr>
                <w:rFonts w:ascii="Maiandra GD" w:hAnsi="Maiandra GD" w:cs="Segoe UI"/>
                <w:color w:val="C0504D" w:themeColor="accent2"/>
                <w:sz w:val="16"/>
                <w:szCs w:val="16"/>
              </w:rPr>
            </w:pPr>
            <w:r>
              <w:rPr>
                <w:rStyle w:val="normaltextrun"/>
                <w:rFonts w:ascii="Maiandra GD" w:hAnsi="Maiandra GD"/>
                <w:color w:val="C0504D" w:themeColor="accent2"/>
                <w:sz w:val="16"/>
                <w:szCs w:val="16"/>
                <w:shd w:val="clear" w:color="auto" w:fill="F2DBDB" w:themeFill="accent2" w:themeFillTint="33"/>
              </w:rPr>
              <w:t>B</w:t>
            </w:r>
            <w:r w:rsidR="005260D6" w:rsidRPr="00B51E76">
              <w:rPr>
                <w:rStyle w:val="normaltextrun"/>
                <w:rFonts w:ascii="Maiandra GD" w:hAnsi="Maiandra GD"/>
                <w:color w:val="C0504D" w:themeColor="accent2"/>
                <w:sz w:val="16"/>
                <w:szCs w:val="16"/>
                <w:shd w:val="clear" w:color="auto" w:fill="F2DBDB" w:themeFill="accent2" w:themeFillTint="33"/>
              </w:rPr>
              <w:t>e able to identify staff members who have overall responsibility for mental health and wellbeing in</w:t>
            </w:r>
            <w:r w:rsidR="005260D6" w:rsidRPr="00B51E76">
              <w:rPr>
                <w:rStyle w:val="normaltextrun"/>
                <w:rFonts w:ascii="Maiandra GD" w:hAnsi="Maiandra GD"/>
                <w:color w:val="C0504D" w:themeColor="accent2"/>
                <w:sz w:val="16"/>
                <w:szCs w:val="16"/>
                <w:shd w:val="clear" w:color="auto" w:fill="FFFFFF"/>
              </w:rPr>
              <w:t xml:space="preserve"> </w:t>
            </w:r>
            <w:r w:rsidR="005260D6" w:rsidRPr="00B51E76">
              <w:rPr>
                <w:rStyle w:val="normaltextrun"/>
                <w:rFonts w:ascii="Maiandra GD" w:hAnsi="Maiandra GD"/>
                <w:color w:val="C0504D" w:themeColor="accent2"/>
                <w:sz w:val="16"/>
                <w:szCs w:val="16"/>
                <w:shd w:val="clear" w:color="auto" w:fill="F2DBDB" w:themeFill="accent2" w:themeFillTint="33"/>
              </w:rPr>
              <w:t>school</w:t>
            </w:r>
            <w:r w:rsidR="005260D6" w:rsidRPr="00B51E76">
              <w:rPr>
                <w:rStyle w:val="eop"/>
                <w:rFonts w:ascii="Maiandra GD" w:hAnsi="Maiandra GD"/>
                <w:color w:val="C0504D" w:themeColor="accent2"/>
                <w:sz w:val="16"/>
                <w:szCs w:val="16"/>
                <w:shd w:val="clear" w:color="auto" w:fill="F2DBDB" w:themeFill="accent2" w:themeFillTint="33"/>
              </w:rPr>
              <w:t> </w:t>
            </w:r>
          </w:p>
          <w:p w14:paraId="400A7AB7" w14:textId="77777777" w:rsidR="005260D6" w:rsidRPr="00B51E76" w:rsidRDefault="005260D6" w:rsidP="00411359">
            <w:pPr>
              <w:pStyle w:val="NoSpacing"/>
              <w:rPr>
                <w:rFonts w:ascii="Maiandra GD" w:hAnsi="Maiandra GD"/>
                <w:sz w:val="16"/>
                <w:szCs w:val="16"/>
              </w:rPr>
            </w:pPr>
            <w:r w:rsidRPr="00B51E76">
              <w:rPr>
                <w:rStyle w:val="eop"/>
                <w:rFonts w:ascii="Maiandra GD" w:hAnsi="Maiandra GD" w:cs="Segoe UI"/>
                <w:color w:val="000000"/>
                <w:sz w:val="16"/>
                <w:szCs w:val="16"/>
              </w:rPr>
              <w:t> </w:t>
            </w:r>
          </w:p>
        </w:tc>
        <w:tc>
          <w:tcPr>
            <w:tcW w:w="2409" w:type="dxa"/>
            <w:shd w:val="clear" w:color="auto" w:fill="F2DBDB" w:themeFill="accent2" w:themeFillTint="33"/>
          </w:tcPr>
          <w:p w14:paraId="000FD6CC" w14:textId="6D381EFF" w:rsidR="00B51E76" w:rsidRPr="00B51E76" w:rsidRDefault="00B51E76" w:rsidP="00411359">
            <w:pPr>
              <w:pStyle w:val="paragraph"/>
              <w:spacing w:before="0" w:beforeAutospacing="0" w:after="0" w:afterAutospacing="0"/>
              <w:textAlignment w:val="baseline"/>
              <w:rPr>
                <w:rFonts w:ascii="Maiandra GD" w:hAnsi="Maiandra GD" w:cs="Arial"/>
                <w:color w:val="943634" w:themeColor="accent2" w:themeShade="BF"/>
                <w:sz w:val="16"/>
                <w:szCs w:val="16"/>
                <w14:ligatures w14:val="none"/>
              </w:rPr>
            </w:pPr>
            <w:r>
              <w:rPr>
                <w:rFonts w:ascii="Maiandra GD" w:hAnsi="Maiandra GD" w:cs="Arial"/>
                <w:color w:val="943634" w:themeColor="accent2" w:themeShade="BF"/>
                <w:sz w:val="16"/>
                <w:szCs w:val="16"/>
                <w14:ligatures w14:val="none"/>
              </w:rPr>
              <w:t>B</w:t>
            </w:r>
            <w:r w:rsidRPr="00B51E76">
              <w:rPr>
                <w:rFonts w:ascii="Maiandra GD" w:hAnsi="Maiandra GD" w:cs="Arial"/>
                <w:color w:val="943634" w:themeColor="accent2" w:themeShade="BF"/>
                <w:sz w:val="16"/>
                <w:szCs w:val="16"/>
                <w14:ligatures w14:val="none"/>
              </w:rPr>
              <w:t>e able to exercise personal responsibility for their ongoing professional development including addressing educational development, responding positively to constructive feedback and learning from experienced professionals within a structure mentoring environment.</w:t>
            </w:r>
            <w:r w:rsidRPr="00B51E76">
              <w:rPr>
                <w:rFonts w:ascii="Arial" w:hAnsi="Arial" w:cs="Arial"/>
                <w:color w:val="943634" w:themeColor="accent2" w:themeShade="BF"/>
                <w:sz w:val="16"/>
                <w:szCs w:val="16"/>
                <w14:ligatures w14:val="none"/>
              </w:rPr>
              <w:t>  </w:t>
            </w:r>
            <w:r w:rsidRPr="00B51E76">
              <w:rPr>
                <w:rFonts w:ascii="Maiandra GD" w:hAnsi="Maiandra GD" w:cs="Arial"/>
                <w:color w:val="943634" w:themeColor="accent2" w:themeShade="BF"/>
                <w:sz w:val="16"/>
                <w:szCs w:val="16"/>
                <w14:ligatures w14:val="none"/>
              </w:rPr>
              <w:t> </w:t>
            </w:r>
            <w:r w:rsidRPr="00B51E76">
              <w:rPr>
                <w:rFonts w:ascii="Maiandra GD" w:hAnsi="Maiandra GD" w:cs="Arial"/>
                <w:color w:val="943634" w:themeColor="accent2" w:themeShade="BF"/>
                <w:sz w:val="16"/>
                <w:szCs w:val="16"/>
                <w14:ligatures w14:val="none"/>
              </w:rPr>
              <w:t xml:space="preserve"> </w:t>
            </w:r>
          </w:p>
          <w:p w14:paraId="4E1BDC71" w14:textId="77777777" w:rsidR="00B51E76" w:rsidRPr="00B51E76" w:rsidRDefault="00B51E76" w:rsidP="00411359">
            <w:pPr>
              <w:pStyle w:val="paragraph"/>
              <w:spacing w:before="0" w:beforeAutospacing="0" w:after="0" w:afterAutospacing="0"/>
              <w:textAlignment w:val="baseline"/>
              <w:rPr>
                <w:rFonts w:ascii="Maiandra GD" w:hAnsi="Maiandra GD"/>
                <w:color w:val="943634" w:themeColor="accent2" w:themeShade="BF"/>
                <w14:ligatures w14:val="none"/>
              </w:rPr>
            </w:pPr>
          </w:p>
          <w:p w14:paraId="70CC73F2" w14:textId="76507ED4" w:rsidR="005260D6" w:rsidRPr="00B51E76" w:rsidRDefault="00B51E76" w:rsidP="00411359">
            <w:pPr>
              <w:pStyle w:val="paragraph"/>
              <w:spacing w:before="0" w:beforeAutospacing="0" w:after="0" w:afterAutospacing="0"/>
              <w:textAlignment w:val="baseline"/>
              <w:rPr>
                <w:rFonts w:ascii="Maiandra GD" w:hAnsi="Maiandra GD" w:cs="Segoe UI"/>
                <w:color w:val="C0504D" w:themeColor="accent2"/>
                <w:sz w:val="16"/>
                <w:szCs w:val="16"/>
                <w14:ligatures w14:val="none"/>
              </w:rPr>
            </w:pPr>
            <w:r>
              <w:rPr>
                <w:rStyle w:val="normaltextrun"/>
                <w:rFonts w:ascii="Maiandra GD" w:hAnsi="Maiandra GD"/>
                <w:color w:val="C0504D" w:themeColor="accent2"/>
                <w:sz w:val="16"/>
                <w:szCs w:val="16"/>
                <w:shd w:val="clear" w:color="auto" w:fill="F2DBDB" w:themeFill="accent2" w:themeFillTint="33"/>
              </w:rPr>
              <w:t>U</w:t>
            </w:r>
            <w:r w:rsidR="005260D6" w:rsidRPr="00B51E76">
              <w:rPr>
                <w:rStyle w:val="normaltextrun"/>
                <w:rFonts w:ascii="Maiandra GD" w:hAnsi="Maiandra GD"/>
                <w:color w:val="C0504D" w:themeColor="accent2"/>
                <w:sz w:val="16"/>
                <w:szCs w:val="16"/>
                <w:shd w:val="clear" w:color="auto" w:fill="F2DBDB" w:themeFill="accent2" w:themeFillTint="33"/>
              </w:rPr>
              <w:t>nderstand the importance of seeking appropriate advice and support when dealing with specific issues (behaviour, workload, safeguarding</w:t>
            </w:r>
            <w:r w:rsidR="005260D6" w:rsidRPr="00B51E76">
              <w:rPr>
                <w:rStyle w:val="normaltextrun"/>
                <w:rFonts w:ascii="Maiandra GD" w:hAnsi="Maiandra GD"/>
                <w:color w:val="C0504D" w:themeColor="accent2"/>
                <w:sz w:val="16"/>
                <w:szCs w:val="16"/>
                <w:shd w:val="clear" w:color="auto" w:fill="FFFFFF"/>
              </w:rPr>
              <w:t xml:space="preserve"> </w:t>
            </w:r>
            <w:r w:rsidR="005260D6" w:rsidRPr="00B51E76">
              <w:rPr>
                <w:rStyle w:val="normaltextrun"/>
                <w:rFonts w:ascii="Maiandra GD" w:hAnsi="Maiandra GD"/>
                <w:color w:val="C0504D" w:themeColor="accent2"/>
                <w:sz w:val="16"/>
                <w:szCs w:val="16"/>
                <w:shd w:val="clear" w:color="auto" w:fill="F2DBDB" w:themeFill="accent2" w:themeFillTint="33"/>
              </w:rPr>
              <w:t>concerns).</w:t>
            </w:r>
            <w:r w:rsidR="005260D6" w:rsidRPr="00B51E76">
              <w:rPr>
                <w:rStyle w:val="eop"/>
                <w:rFonts w:ascii="Maiandra GD" w:hAnsi="Maiandra GD"/>
                <w:color w:val="C0504D" w:themeColor="accent2"/>
                <w:sz w:val="16"/>
                <w:szCs w:val="16"/>
                <w:shd w:val="clear" w:color="auto" w:fill="F2DBDB" w:themeFill="accent2" w:themeFillTint="33"/>
              </w:rPr>
              <w:t> </w:t>
            </w:r>
            <w:r w:rsidR="005260D6" w:rsidRPr="00B51E76">
              <w:rPr>
                <w:rFonts w:ascii="Maiandra GD" w:hAnsi="Maiandra GD" w:cs="Arial"/>
                <w:color w:val="C0504D" w:themeColor="accent2"/>
                <w:sz w:val="16"/>
                <w:szCs w:val="16"/>
                <w14:ligatures w14:val="none"/>
              </w:rPr>
              <w:t> </w:t>
            </w:r>
          </w:p>
          <w:p w14:paraId="6E88F562" w14:textId="77777777" w:rsidR="005260D6" w:rsidRPr="00B51E76" w:rsidRDefault="005260D6" w:rsidP="00411359">
            <w:pPr>
              <w:pStyle w:val="NoSpacing"/>
              <w:rPr>
                <w:rFonts w:ascii="Maiandra GD" w:hAnsi="Maiandra GD"/>
                <w:color w:val="943634" w:themeColor="accent2" w:themeShade="BF"/>
                <w:sz w:val="16"/>
                <w:szCs w:val="16"/>
              </w:rPr>
            </w:pPr>
          </w:p>
        </w:tc>
      </w:tr>
      <w:tr w:rsidR="005260D6" w14:paraId="48DB832D" w14:textId="77777777" w:rsidTr="00411359">
        <w:tc>
          <w:tcPr>
            <w:tcW w:w="1277" w:type="dxa"/>
            <w:shd w:val="clear" w:color="auto" w:fill="E5DFEC" w:themeFill="accent4" w:themeFillTint="33"/>
          </w:tcPr>
          <w:p w14:paraId="42445915" w14:textId="77777777" w:rsidR="005260D6" w:rsidRPr="004A0E43" w:rsidRDefault="005260D6" w:rsidP="00411359">
            <w:pPr>
              <w:pStyle w:val="NoSpacing"/>
              <w:rPr>
                <w:rFonts w:ascii="Maiandra GD" w:hAnsi="Maiandra GD"/>
                <w:b/>
                <w:bCs/>
                <w:sz w:val="16"/>
                <w:szCs w:val="16"/>
              </w:rPr>
            </w:pPr>
            <w:r w:rsidRPr="004A0E43">
              <w:rPr>
                <w:rFonts w:ascii="Maiandra GD" w:hAnsi="Maiandra GD"/>
                <w:b/>
                <w:bCs/>
                <w:sz w:val="18"/>
                <w:szCs w:val="18"/>
              </w:rPr>
              <w:t>Assessment</w:t>
            </w:r>
          </w:p>
        </w:tc>
        <w:tc>
          <w:tcPr>
            <w:tcW w:w="2409" w:type="dxa"/>
            <w:shd w:val="clear" w:color="auto" w:fill="E5DFEC" w:themeFill="accent4" w:themeFillTint="33"/>
          </w:tcPr>
          <w:p w14:paraId="531A5225" w14:textId="77777777" w:rsidR="005260D6" w:rsidRPr="00323486" w:rsidRDefault="005260D6" w:rsidP="00411359">
            <w:pPr>
              <w:pStyle w:val="NoSpacing"/>
              <w:rPr>
                <w:rFonts w:ascii="Maiandra GD" w:hAnsi="Maiandra GD"/>
                <w:color w:val="5F497A" w:themeColor="accent4" w:themeShade="BF"/>
                <w:sz w:val="16"/>
                <w:szCs w:val="16"/>
              </w:rPr>
            </w:pPr>
            <w:r w:rsidRPr="00323486">
              <w:rPr>
                <w:rStyle w:val="normaltextrun"/>
                <w:rFonts w:ascii="Maiandra GD" w:hAnsi="Maiandra GD"/>
                <w:color w:val="5F497A" w:themeColor="accent4" w:themeShade="BF"/>
                <w:sz w:val="16"/>
                <w:szCs w:val="16"/>
                <w:shd w:val="clear" w:color="auto" w:fill="E5DFEC" w:themeFill="accent4" w:themeFillTint="33"/>
              </w:rPr>
              <w:t>Know the difference between formative and summative assessment and how these are</w:t>
            </w:r>
            <w:r w:rsidRPr="00323486">
              <w:rPr>
                <w:rStyle w:val="normaltextrun"/>
                <w:rFonts w:ascii="Maiandra GD" w:hAnsi="Maiandra GD"/>
                <w:color w:val="5F497A" w:themeColor="accent4" w:themeShade="BF"/>
                <w:sz w:val="16"/>
                <w:szCs w:val="16"/>
                <w:shd w:val="clear" w:color="auto" w:fill="FFFFFF"/>
              </w:rPr>
              <w:t xml:space="preserve"> </w:t>
            </w:r>
            <w:r w:rsidRPr="00323486">
              <w:rPr>
                <w:rStyle w:val="normaltextrun"/>
                <w:rFonts w:ascii="Maiandra GD" w:hAnsi="Maiandra GD"/>
                <w:color w:val="5F497A" w:themeColor="accent4" w:themeShade="BF"/>
                <w:sz w:val="16"/>
                <w:szCs w:val="16"/>
                <w:shd w:val="clear" w:color="auto" w:fill="E5DFEC" w:themeFill="accent4" w:themeFillTint="33"/>
              </w:rPr>
              <w:lastRenderedPageBreak/>
              <w:t>used.</w:t>
            </w:r>
            <w:r w:rsidRPr="00323486">
              <w:rPr>
                <w:rStyle w:val="normaltextrun"/>
                <w:rFonts w:cs="Arial"/>
                <w:color w:val="5F497A" w:themeColor="accent4" w:themeShade="BF"/>
                <w:sz w:val="16"/>
                <w:szCs w:val="16"/>
                <w:shd w:val="clear" w:color="auto" w:fill="E5DFEC" w:themeFill="accent4" w:themeFillTint="33"/>
              </w:rPr>
              <w:t> </w:t>
            </w:r>
            <w:r w:rsidRPr="00323486">
              <w:rPr>
                <w:rStyle w:val="eop"/>
                <w:rFonts w:ascii="Maiandra GD" w:hAnsi="Maiandra GD"/>
                <w:color w:val="5F497A" w:themeColor="accent4" w:themeShade="BF"/>
                <w:sz w:val="16"/>
                <w:szCs w:val="16"/>
                <w:shd w:val="clear" w:color="auto" w:fill="E5DFEC" w:themeFill="accent4" w:themeFillTint="33"/>
              </w:rPr>
              <w:t> </w:t>
            </w:r>
          </w:p>
        </w:tc>
        <w:tc>
          <w:tcPr>
            <w:tcW w:w="2410" w:type="dxa"/>
            <w:shd w:val="clear" w:color="auto" w:fill="E5DFEC" w:themeFill="accent4" w:themeFillTint="33"/>
          </w:tcPr>
          <w:p w14:paraId="33CE3547" w14:textId="77777777" w:rsidR="005260D6" w:rsidRPr="00323486" w:rsidRDefault="005260D6" w:rsidP="00411359">
            <w:pPr>
              <w:pStyle w:val="NoSpacing"/>
              <w:rPr>
                <w:rFonts w:ascii="Maiandra GD" w:hAnsi="Maiandra GD"/>
                <w:color w:val="5F497A" w:themeColor="accent4" w:themeShade="BF"/>
                <w:sz w:val="16"/>
                <w:szCs w:val="16"/>
              </w:rPr>
            </w:pPr>
          </w:p>
        </w:tc>
        <w:tc>
          <w:tcPr>
            <w:tcW w:w="2410" w:type="dxa"/>
            <w:shd w:val="clear" w:color="auto" w:fill="E5DFEC" w:themeFill="accent4" w:themeFillTint="33"/>
          </w:tcPr>
          <w:p w14:paraId="08DEA47C" w14:textId="77777777" w:rsidR="005260D6" w:rsidRPr="00323486" w:rsidRDefault="005260D6" w:rsidP="00411359">
            <w:pPr>
              <w:pStyle w:val="NoSpacing"/>
              <w:rPr>
                <w:rFonts w:ascii="Maiandra GD" w:hAnsi="Maiandra GD"/>
                <w:color w:val="5F497A" w:themeColor="accent4" w:themeShade="BF"/>
                <w:sz w:val="16"/>
                <w:szCs w:val="16"/>
              </w:rPr>
            </w:pPr>
            <w:r w:rsidRPr="00323486">
              <w:rPr>
                <w:rStyle w:val="normaltextrun"/>
                <w:rFonts w:ascii="Maiandra GD" w:hAnsi="Maiandra GD"/>
                <w:color w:val="5F497A" w:themeColor="accent4" w:themeShade="BF"/>
                <w:sz w:val="16"/>
                <w:szCs w:val="16"/>
                <w:shd w:val="clear" w:color="auto" w:fill="E5DFEC" w:themeFill="accent4" w:themeFillTint="33"/>
              </w:rPr>
              <w:t xml:space="preserve">Understand the influence of personal experiences and professional subject </w:t>
            </w:r>
            <w:r w:rsidRPr="00323486">
              <w:rPr>
                <w:rStyle w:val="normaltextrun"/>
                <w:rFonts w:ascii="Maiandra GD" w:hAnsi="Maiandra GD"/>
                <w:color w:val="5F497A" w:themeColor="accent4" w:themeShade="BF"/>
                <w:sz w:val="16"/>
                <w:szCs w:val="16"/>
                <w:shd w:val="clear" w:color="auto" w:fill="E5DFEC" w:themeFill="accent4" w:themeFillTint="33"/>
              </w:rPr>
              <w:lastRenderedPageBreak/>
              <w:t>knowledge on assessment of children’s learning.</w:t>
            </w:r>
            <w:r w:rsidRPr="00323486">
              <w:rPr>
                <w:rStyle w:val="normaltextrun"/>
                <w:rFonts w:cs="Arial"/>
                <w:color w:val="5F497A" w:themeColor="accent4" w:themeShade="BF"/>
                <w:sz w:val="16"/>
                <w:szCs w:val="16"/>
                <w:shd w:val="clear" w:color="auto" w:fill="E5DFEC" w:themeFill="accent4" w:themeFillTint="33"/>
              </w:rPr>
              <w:t> </w:t>
            </w:r>
            <w:r w:rsidRPr="00323486">
              <w:rPr>
                <w:rStyle w:val="eop"/>
                <w:rFonts w:ascii="Maiandra GD" w:hAnsi="Maiandra GD"/>
                <w:color w:val="5F497A" w:themeColor="accent4" w:themeShade="BF"/>
                <w:sz w:val="16"/>
                <w:szCs w:val="16"/>
                <w:shd w:val="clear" w:color="auto" w:fill="E5DFEC" w:themeFill="accent4" w:themeFillTint="33"/>
              </w:rPr>
              <w:t> </w:t>
            </w:r>
          </w:p>
        </w:tc>
        <w:tc>
          <w:tcPr>
            <w:tcW w:w="2361" w:type="dxa"/>
            <w:shd w:val="clear" w:color="auto" w:fill="E5DFEC" w:themeFill="accent4" w:themeFillTint="33"/>
          </w:tcPr>
          <w:p w14:paraId="6058EBA8" w14:textId="77777777" w:rsidR="005260D6" w:rsidRPr="00323486" w:rsidRDefault="005260D6" w:rsidP="00411359">
            <w:pPr>
              <w:pStyle w:val="NoSpacing"/>
              <w:rPr>
                <w:rFonts w:ascii="Maiandra GD" w:hAnsi="Maiandra GD"/>
                <w:color w:val="5F497A" w:themeColor="accent4" w:themeShade="BF"/>
                <w:sz w:val="16"/>
                <w:szCs w:val="16"/>
              </w:rPr>
            </w:pPr>
          </w:p>
        </w:tc>
        <w:tc>
          <w:tcPr>
            <w:tcW w:w="2317" w:type="dxa"/>
            <w:shd w:val="clear" w:color="auto" w:fill="E5DFEC" w:themeFill="accent4" w:themeFillTint="33"/>
          </w:tcPr>
          <w:p w14:paraId="4E55783A" w14:textId="77777777" w:rsidR="005260D6" w:rsidRPr="00323486" w:rsidRDefault="005260D6" w:rsidP="00411359">
            <w:pPr>
              <w:pStyle w:val="NoSpacing"/>
              <w:rPr>
                <w:rFonts w:ascii="Maiandra GD" w:hAnsi="Maiandra GD"/>
                <w:color w:val="5F497A" w:themeColor="accent4" w:themeShade="BF"/>
                <w:sz w:val="16"/>
                <w:szCs w:val="16"/>
              </w:rPr>
            </w:pPr>
            <w:r w:rsidRPr="00323486">
              <w:rPr>
                <w:rStyle w:val="normaltextrun"/>
                <w:rFonts w:ascii="Maiandra GD" w:hAnsi="Maiandra GD"/>
                <w:color w:val="5F497A" w:themeColor="accent4" w:themeShade="BF"/>
                <w:sz w:val="16"/>
                <w:szCs w:val="16"/>
                <w:shd w:val="clear" w:color="auto" w:fill="E5DFEC" w:themeFill="accent4" w:themeFillTint="33"/>
              </w:rPr>
              <w:t>Be able to evaluate marking policies with a focus on pupil progress.</w:t>
            </w:r>
            <w:r w:rsidRPr="00323486">
              <w:rPr>
                <w:rStyle w:val="normaltextrun"/>
                <w:rFonts w:cs="Arial"/>
                <w:color w:val="5F497A" w:themeColor="accent4" w:themeShade="BF"/>
                <w:sz w:val="16"/>
                <w:szCs w:val="16"/>
                <w:shd w:val="clear" w:color="auto" w:fill="E5DFEC" w:themeFill="accent4" w:themeFillTint="33"/>
              </w:rPr>
              <w:t> </w:t>
            </w:r>
            <w:r w:rsidRPr="00323486">
              <w:rPr>
                <w:rStyle w:val="eop"/>
                <w:rFonts w:ascii="Maiandra GD" w:hAnsi="Maiandra GD"/>
                <w:color w:val="5F497A" w:themeColor="accent4" w:themeShade="BF"/>
                <w:sz w:val="16"/>
                <w:szCs w:val="16"/>
                <w:shd w:val="clear" w:color="auto" w:fill="E5DFEC" w:themeFill="accent4" w:themeFillTint="33"/>
              </w:rPr>
              <w:t> </w:t>
            </w:r>
          </w:p>
        </w:tc>
        <w:tc>
          <w:tcPr>
            <w:tcW w:w="2409" w:type="dxa"/>
            <w:shd w:val="clear" w:color="auto" w:fill="E5DFEC" w:themeFill="accent4" w:themeFillTint="33"/>
          </w:tcPr>
          <w:p w14:paraId="3FF22E00" w14:textId="77777777" w:rsidR="005260D6" w:rsidRPr="00323486" w:rsidRDefault="005260D6" w:rsidP="00411359">
            <w:pPr>
              <w:pStyle w:val="NoSpacing"/>
              <w:rPr>
                <w:rFonts w:ascii="Maiandra GD" w:hAnsi="Maiandra GD"/>
                <w:color w:val="5F497A" w:themeColor="accent4" w:themeShade="BF"/>
                <w:sz w:val="16"/>
                <w:szCs w:val="16"/>
              </w:rPr>
            </w:pPr>
          </w:p>
        </w:tc>
      </w:tr>
    </w:tbl>
    <w:p w14:paraId="594A5BB3" w14:textId="77777777" w:rsidR="00CF75EE" w:rsidRDefault="00CF75EE" w:rsidP="00722685">
      <w:pPr>
        <w:pStyle w:val="NoSpacing"/>
      </w:pPr>
    </w:p>
    <w:sectPr w:rsidR="00CF75EE" w:rsidSect="00EE439E">
      <w:pgSz w:w="16838" w:h="11906" w:orient="landscape"/>
      <w:pgMar w:top="567" w:right="1276" w:bottom="28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C07EC6"/>
    <w:multiLevelType w:val="hybridMultilevel"/>
    <w:tmpl w:val="A77CC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A44928"/>
    <w:multiLevelType w:val="hybridMultilevel"/>
    <w:tmpl w:val="9E743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8333D6"/>
    <w:multiLevelType w:val="hybridMultilevel"/>
    <w:tmpl w:val="C4661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9950104">
    <w:abstractNumId w:val="0"/>
  </w:num>
  <w:num w:numId="2" w16cid:durableId="13851027">
    <w:abstractNumId w:val="1"/>
  </w:num>
  <w:num w:numId="3" w16cid:durableId="17916305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39E"/>
    <w:rsid w:val="000F3143"/>
    <w:rsid w:val="005260D6"/>
    <w:rsid w:val="00722685"/>
    <w:rsid w:val="00872F65"/>
    <w:rsid w:val="00971F84"/>
    <w:rsid w:val="00B51E76"/>
    <w:rsid w:val="00CF75EE"/>
    <w:rsid w:val="00EE439E"/>
    <w:rsid w:val="00F16E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CA2EB"/>
  <w15:chartTrackingRefBased/>
  <w15:docId w15:val="{4C61E636-EE5C-4C21-BF4F-F5564CB68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39E"/>
    <w:rPr>
      <w:rFonts w:ascii="Arial" w:hAnsi="Arial"/>
      <w:kern w:val="2"/>
      <w:sz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table" w:styleId="TableGrid">
    <w:name w:val="Table Grid"/>
    <w:basedOn w:val="TableNormal"/>
    <w:uiPriority w:val="59"/>
    <w:unhideWhenUsed/>
    <w:rsid w:val="00EE439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EE439E"/>
  </w:style>
  <w:style w:type="character" w:customStyle="1" w:styleId="eop">
    <w:name w:val="eop"/>
    <w:basedOn w:val="DefaultParagraphFont"/>
    <w:rsid w:val="00EE439E"/>
  </w:style>
  <w:style w:type="paragraph" w:customStyle="1" w:styleId="paragraph">
    <w:name w:val="paragraph"/>
    <w:basedOn w:val="Normal"/>
    <w:rsid w:val="00EE439E"/>
    <w:pPr>
      <w:spacing w:before="100" w:beforeAutospacing="1" w:after="100" w:afterAutospacing="1" w:line="240" w:lineRule="auto"/>
    </w:pPr>
    <w:rPr>
      <w:rFonts w:ascii="Times New Roman" w:eastAsia="Times New Roman" w:hAnsi="Times New Roman" w:cs="Times New Roman"/>
      <w:kern w:val="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9511513">
      <w:bodyDiv w:val="1"/>
      <w:marLeft w:val="0"/>
      <w:marRight w:val="0"/>
      <w:marTop w:val="0"/>
      <w:marBottom w:val="0"/>
      <w:divBdr>
        <w:top w:val="none" w:sz="0" w:space="0" w:color="auto"/>
        <w:left w:val="none" w:sz="0" w:space="0" w:color="auto"/>
        <w:bottom w:val="none" w:sz="0" w:space="0" w:color="auto"/>
        <w:right w:val="none" w:sz="0" w:space="0" w:color="auto"/>
      </w:divBdr>
      <w:divsChild>
        <w:div w:id="649140673">
          <w:marLeft w:val="0"/>
          <w:marRight w:val="0"/>
          <w:marTop w:val="0"/>
          <w:marBottom w:val="0"/>
          <w:divBdr>
            <w:top w:val="none" w:sz="0" w:space="0" w:color="auto"/>
            <w:left w:val="none" w:sz="0" w:space="0" w:color="auto"/>
            <w:bottom w:val="none" w:sz="0" w:space="0" w:color="auto"/>
            <w:right w:val="none" w:sz="0" w:space="0" w:color="auto"/>
          </w:divBdr>
        </w:div>
        <w:div w:id="66660791">
          <w:marLeft w:val="0"/>
          <w:marRight w:val="0"/>
          <w:marTop w:val="0"/>
          <w:marBottom w:val="0"/>
          <w:divBdr>
            <w:top w:val="none" w:sz="0" w:space="0" w:color="auto"/>
            <w:left w:val="none" w:sz="0" w:space="0" w:color="auto"/>
            <w:bottom w:val="none" w:sz="0" w:space="0" w:color="auto"/>
            <w:right w:val="none" w:sz="0" w:space="0" w:color="auto"/>
          </w:divBdr>
        </w:div>
      </w:divsChild>
    </w:div>
    <w:div w:id="1908228831">
      <w:bodyDiv w:val="1"/>
      <w:marLeft w:val="0"/>
      <w:marRight w:val="0"/>
      <w:marTop w:val="0"/>
      <w:marBottom w:val="0"/>
      <w:divBdr>
        <w:top w:val="none" w:sz="0" w:space="0" w:color="auto"/>
        <w:left w:val="none" w:sz="0" w:space="0" w:color="auto"/>
        <w:bottom w:val="none" w:sz="0" w:space="0" w:color="auto"/>
        <w:right w:val="none" w:sz="0" w:space="0" w:color="auto"/>
      </w:divBdr>
      <w:divsChild>
        <w:div w:id="254751126">
          <w:marLeft w:val="0"/>
          <w:marRight w:val="0"/>
          <w:marTop w:val="0"/>
          <w:marBottom w:val="0"/>
          <w:divBdr>
            <w:top w:val="none" w:sz="0" w:space="0" w:color="auto"/>
            <w:left w:val="none" w:sz="0" w:space="0" w:color="auto"/>
            <w:bottom w:val="none" w:sz="0" w:space="0" w:color="auto"/>
            <w:right w:val="none" w:sz="0" w:space="0" w:color="auto"/>
          </w:divBdr>
        </w:div>
        <w:div w:id="16052593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619</Words>
  <Characters>3533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Marshall</dc:creator>
  <cp:keywords/>
  <dc:description/>
  <cp:lastModifiedBy>Kelvin Wilkins</cp:lastModifiedBy>
  <cp:revision>2</cp:revision>
  <dcterms:created xsi:type="dcterms:W3CDTF">2024-09-02T12:39:00Z</dcterms:created>
  <dcterms:modified xsi:type="dcterms:W3CDTF">2024-09-02T12:39:00Z</dcterms:modified>
</cp:coreProperties>
</file>