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440"/>
        <w:gridCol w:w="1647"/>
        <w:gridCol w:w="2147"/>
        <w:gridCol w:w="1966"/>
        <w:gridCol w:w="1507"/>
        <w:gridCol w:w="1309"/>
        <w:gridCol w:w="1161"/>
        <w:gridCol w:w="1173"/>
      </w:tblGrid>
      <w:tr w:rsidR="004D08C8" w:rsidTr="001EFCD5" w14:paraId="2985C8EF" w14:textId="77777777">
        <w:tc>
          <w:tcPr>
            <w:tcW w:w="14174" w:type="dxa"/>
            <w:gridSpan w:val="9"/>
            <w:shd w:val="clear" w:color="auto" w:fill="8DB3E2" w:themeFill="text2" w:themeFillTint="66"/>
            <w:tcMar/>
          </w:tcPr>
          <w:p w:rsidR="004D08C8" w:rsidP="00722685" w:rsidRDefault="004D08C8" w14:paraId="6B6C0196" w14:textId="513E7856">
            <w:pPr>
              <w:pStyle w:val="NoSpacing"/>
            </w:pPr>
            <w:r>
              <w:t>Areas of Learning Component Tracker – PG Developmental Professional Practice (Reception)</w:t>
            </w:r>
          </w:p>
        </w:tc>
      </w:tr>
      <w:tr w:rsidR="008821F1" w:rsidTr="001EFCD5" w14:paraId="5D2AD395" w14:textId="77777777">
        <w:tc>
          <w:tcPr>
            <w:tcW w:w="1809" w:type="dxa"/>
            <w:shd w:val="clear" w:color="auto" w:fill="8DB3E2" w:themeFill="text2" w:themeFillTint="66"/>
            <w:tcMar/>
          </w:tcPr>
          <w:p w:rsidR="004D08C8" w:rsidP="00722685" w:rsidRDefault="004D08C8" w14:paraId="0C7A52F7" w14:textId="77777777">
            <w:pPr>
              <w:pStyle w:val="NoSpacing"/>
            </w:pPr>
          </w:p>
        </w:tc>
        <w:tc>
          <w:tcPr>
            <w:tcW w:w="1105" w:type="dxa"/>
            <w:tcMar/>
          </w:tcPr>
          <w:p w:rsidR="004D08C8" w:rsidP="00722685" w:rsidRDefault="004D08C8" w14:paraId="4BCD94E9" w14:textId="0EB81A1B">
            <w:pPr>
              <w:pStyle w:val="NoSpacing"/>
            </w:pPr>
            <w:r>
              <w:t>Week 1</w:t>
            </w:r>
          </w:p>
        </w:tc>
        <w:tc>
          <w:tcPr>
            <w:tcW w:w="1628" w:type="dxa"/>
            <w:tcMar/>
          </w:tcPr>
          <w:p w:rsidR="004D08C8" w:rsidP="00722685" w:rsidRDefault="004D08C8" w14:paraId="28D69DEA" w14:textId="18501F3C">
            <w:pPr>
              <w:pStyle w:val="NoSpacing"/>
            </w:pPr>
            <w:r>
              <w:t>Week 2</w:t>
            </w:r>
          </w:p>
        </w:tc>
        <w:tc>
          <w:tcPr>
            <w:tcW w:w="2341" w:type="dxa"/>
            <w:tcMar/>
          </w:tcPr>
          <w:p w:rsidR="004D08C8" w:rsidP="00722685" w:rsidRDefault="004D08C8" w14:paraId="4C74E9BB" w14:textId="0089AA27">
            <w:pPr>
              <w:pStyle w:val="NoSpacing"/>
            </w:pPr>
            <w:r>
              <w:t>Week 3</w:t>
            </w:r>
          </w:p>
        </w:tc>
        <w:tc>
          <w:tcPr>
            <w:tcW w:w="2199" w:type="dxa"/>
            <w:tcMar/>
          </w:tcPr>
          <w:p w:rsidR="004D08C8" w:rsidP="00722685" w:rsidRDefault="004D08C8" w14:paraId="3C378EF7" w14:textId="4D51C2D0">
            <w:pPr>
              <w:pStyle w:val="NoSpacing"/>
            </w:pPr>
            <w:r>
              <w:t>Week 4</w:t>
            </w:r>
          </w:p>
        </w:tc>
        <w:tc>
          <w:tcPr>
            <w:tcW w:w="1490" w:type="dxa"/>
            <w:tcMar/>
          </w:tcPr>
          <w:p w:rsidR="004D08C8" w:rsidP="00722685" w:rsidRDefault="004D08C8" w14:paraId="3A746004" w14:textId="5EB602D9">
            <w:pPr>
              <w:pStyle w:val="NoSpacing"/>
            </w:pPr>
            <w:r>
              <w:t>Week 5</w:t>
            </w:r>
          </w:p>
        </w:tc>
        <w:tc>
          <w:tcPr>
            <w:tcW w:w="1294" w:type="dxa"/>
            <w:tcMar/>
          </w:tcPr>
          <w:p w:rsidR="004D08C8" w:rsidP="00722685" w:rsidRDefault="004D08C8" w14:paraId="1D943B78" w14:textId="42E6C19D">
            <w:pPr>
              <w:pStyle w:val="NoSpacing"/>
            </w:pPr>
            <w:r>
              <w:t>Week 6</w:t>
            </w:r>
          </w:p>
        </w:tc>
        <w:tc>
          <w:tcPr>
            <w:tcW w:w="1148" w:type="dxa"/>
            <w:tcMar/>
          </w:tcPr>
          <w:p w:rsidR="004D08C8" w:rsidP="00722685" w:rsidRDefault="004D08C8" w14:paraId="5ABA1F0B" w14:textId="24E23432">
            <w:pPr>
              <w:pStyle w:val="NoSpacing"/>
            </w:pPr>
            <w:r>
              <w:t>Week 7</w:t>
            </w:r>
          </w:p>
        </w:tc>
        <w:tc>
          <w:tcPr>
            <w:tcW w:w="1160" w:type="dxa"/>
            <w:tcMar/>
          </w:tcPr>
          <w:p w:rsidR="004D08C8" w:rsidP="00722685" w:rsidRDefault="004D08C8" w14:paraId="3145C888" w14:textId="6657D89C">
            <w:pPr>
              <w:pStyle w:val="NoSpacing"/>
            </w:pPr>
            <w:r>
              <w:t>Week 8</w:t>
            </w:r>
          </w:p>
        </w:tc>
      </w:tr>
      <w:tr w:rsidR="008821F1" w:rsidTr="001EFCD5" w14:paraId="4858C9F7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4D08C8" w:rsidP="00722685" w:rsidRDefault="004D08C8" w14:paraId="4F03F496" w14:textId="3860FF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Communication and Language</w:t>
            </w:r>
          </w:p>
        </w:tc>
        <w:tc>
          <w:tcPr>
            <w:tcW w:w="1105" w:type="dxa"/>
            <w:tcMar/>
          </w:tcPr>
          <w:p w:rsidRPr="004D08C8" w:rsidR="004D08C8" w:rsidP="00722685" w:rsidRDefault="004D08C8" w14:paraId="65CB0930" w14:textId="65B368C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know the importance of having high expectations of language to promote positive long-term impact</w:t>
            </w:r>
          </w:p>
        </w:tc>
        <w:tc>
          <w:tcPr>
            <w:tcW w:w="1628" w:type="dxa"/>
            <w:tcMar/>
          </w:tcPr>
          <w:p w:rsidRPr="004D08C8" w:rsidR="004D08C8" w:rsidP="00722685" w:rsidRDefault="004D08C8" w14:paraId="392C6974" w14:textId="154F6D0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know how to react quickly to emerging misconceptions and take effective remedial action when planning for C and L</w:t>
            </w:r>
          </w:p>
        </w:tc>
        <w:tc>
          <w:tcPr>
            <w:tcW w:w="2341" w:type="dxa"/>
            <w:tcMar/>
          </w:tcPr>
          <w:p w:rsidRPr="004D08C8" w:rsidR="004D08C8" w:rsidP="00722685" w:rsidRDefault="004D08C8" w14:paraId="77D65A02" w14:textId="7042D95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know how to independently plan lessons for C and L that have high expectations for all learners</w:t>
            </w:r>
          </w:p>
        </w:tc>
        <w:tc>
          <w:tcPr>
            <w:tcW w:w="2199" w:type="dxa"/>
            <w:tcMar/>
          </w:tcPr>
          <w:p w:rsidRPr="004D08C8" w:rsidR="004D08C8" w:rsidP="008821F1" w:rsidRDefault="004D08C8" w14:paraId="7547FAE1" w14:textId="72AA8D7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learn how to provide different representations of a concept to support C and L.</w:t>
            </w:r>
          </w:p>
        </w:tc>
        <w:tc>
          <w:tcPr>
            <w:tcW w:w="1490" w:type="dxa"/>
            <w:tcMar/>
          </w:tcPr>
          <w:p w:rsidRPr="004D08C8" w:rsidR="004D08C8" w:rsidP="00722685" w:rsidRDefault="004D08C8" w14:paraId="65708930" w14:textId="66319AE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understand how schools use data to set targets for C and L and how these targets are implemented</w:t>
            </w:r>
          </w:p>
        </w:tc>
        <w:tc>
          <w:tcPr>
            <w:tcW w:w="1294" w:type="dxa"/>
            <w:tcMar/>
          </w:tcPr>
          <w:p w:rsidRPr="004D08C8" w:rsidR="004D08C8" w:rsidP="004D08C8" w:rsidRDefault="004D08C8" w14:paraId="294BF598" w14:textId="19F9EE1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To develop strategies to support children when faced with challenges within C and L</w:t>
            </w:r>
          </w:p>
        </w:tc>
        <w:tc>
          <w:tcPr>
            <w:tcW w:w="1148" w:type="dxa"/>
            <w:tcMar/>
          </w:tcPr>
          <w:p w:rsidRPr="004D08C8" w:rsidR="004D08C8" w:rsidP="00722685" w:rsidRDefault="004D08C8" w14:paraId="6219850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0" w:type="dxa"/>
            <w:tcMar/>
          </w:tcPr>
          <w:p w:rsidRPr="004D08C8" w:rsidR="004D08C8" w:rsidP="00722685" w:rsidRDefault="004D08C8" w14:paraId="08127D2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7289" w:rsidTr="001EFCD5" w14:paraId="2EF7D9BE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8821F1" w:rsidP="00722685" w:rsidRDefault="008821F1" w14:paraId="1148DF6D" w14:textId="0E3303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Physical Development</w:t>
            </w:r>
          </w:p>
        </w:tc>
        <w:tc>
          <w:tcPr>
            <w:tcW w:w="3087" w:type="dxa"/>
            <w:gridSpan w:val="2"/>
            <w:tcMar/>
          </w:tcPr>
          <w:p w:rsidRPr="004D08C8" w:rsidR="008821F1" w:rsidP="00722685" w:rsidRDefault="008821F1" w14:paraId="33B01225" w14:textId="7F303A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FCD5" w:rsidR="0EF4D7A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Understand how expert colleagues manage the environment </w:t>
            </w:r>
            <w:r w:rsidRPr="001EFCD5" w:rsidR="0EF4D7A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 order to</w:t>
            </w:r>
            <w:r w:rsidRPr="001EFCD5" w:rsidR="0EF4D7A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develop physical literacy  </w:t>
            </w:r>
          </w:p>
          <w:p w:rsidR="0EF4D7A0" w:rsidP="001EFCD5" w:rsidRDefault="0EF4D7A0" w14:paraId="7472BC8E" w14:textId="61A52FD8">
            <w:pPr>
              <w:pStyle w:val="NoSpacing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01EFCD5" w:rsidR="0EF4D7A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  </w:t>
            </w:r>
          </w:p>
        </w:tc>
        <w:tc>
          <w:tcPr>
            <w:tcW w:w="5620" w:type="dxa"/>
            <w:gridSpan w:val="3"/>
            <w:tcMar/>
          </w:tcPr>
          <w:p w:rsidRPr="004D08C8" w:rsidR="008821F1" w:rsidP="001EFCD5" w:rsidRDefault="008821F1" w14:paraId="44DAB065" w14:textId="2D8B62C7">
            <w:pPr>
              <w:pStyle w:val="NoSpacing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01EFCD5" w:rsidR="78157F7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Can explain how to develop Fundamental Movement Skills in continuous provision  </w:t>
            </w:r>
          </w:p>
        </w:tc>
        <w:tc>
          <w:tcPr>
            <w:tcW w:w="3643" w:type="dxa"/>
            <w:gridSpan w:val="3"/>
            <w:tcMar/>
          </w:tcPr>
          <w:p w:rsidRPr="004D08C8" w:rsidR="008821F1" w:rsidP="001EFCD5" w:rsidRDefault="008821F1" w14:paraId="18858779" w14:textId="22AD4802">
            <w:pPr>
              <w:pStyle w:val="NoSpacing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01EFCD5" w:rsidR="3D283F3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 design an environment/area of provision that promotes physical development and is inclusive to all learners and continually monitor and improve to support the development of children’s physical literacy.  </w:t>
            </w:r>
          </w:p>
          <w:p w:rsidRPr="004D08C8" w:rsidR="008821F1" w:rsidP="001EFCD5" w:rsidRDefault="008821F1" w14:paraId="707A4203" w14:textId="38CBE06F">
            <w:pPr>
              <w:pStyle w:val="NoSpacing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="00367289" w:rsidTr="001EFCD5" w14:paraId="3E73192E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8821F1" w:rsidP="00722685" w:rsidRDefault="008821F1" w14:paraId="7569083D" w14:textId="0835DC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Personal Social and Emotional Development</w:t>
            </w:r>
          </w:p>
        </w:tc>
        <w:tc>
          <w:tcPr>
            <w:tcW w:w="1105" w:type="dxa"/>
            <w:tcMar/>
          </w:tcPr>
          <w:p w:rsidR="008821F1" w:rsidP="00722685" w:rsidRDefault="008821F1" w14:paraId="6213877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Observe and understand how settings consider children’s personal, social and emotional developmental needs when planning children’s learning.</w:t>
            </w:r>
          </w:p>
          <w:p w:rsidR="008821F1" w:rsidP="00722685" w:rsidRDefault="008821F1" w14:paraId="4280E71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4D08C8" w:rsidR="008821F1" w:rsidP="008821F1" w:rsidRDefault="008821F1" w14:paraId="662D7EB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 xml:space="preserve">Discuss with mentor how </w:t>
            </w:r>
            <w:r w:rsidRPr="004D08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school might approach PSED/PSHE RSE through a holistic lens. </w:t>
            </w:r>
          </w:p>
          <w:p w:rsidRPr="004D08C8" w:rsidR="008821F1" w:rsidP="00722685" w:rsidRDefault="008821F1" w14:paraId="596E1188" w14:textId="05B65D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Mar/>
          </w:tcPr>
          <w:p w:rsidRPr="004D08C8" w:rsidR="008821F1" w:rsidP="00722685" w:rsidRDefault="008821F1" w14:paraId="0FBA755A" w14:textId="7C68EFA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a range of activities that support PSED whilst also offering opportunities to develop other skills. </w:t>
            </w:r>
          </w:p>
        </w:tc>
        <w:tc>
          <w:tcPr>
            <w:tcW w:w="2199" w:type="dxa"/>
            <w:tcMar/>
          </w:tcPr>
          <w:p w:rsidRPr="004D08C8" w:rsidR="008821F1" w:rsidP="00722685" w:rsidRDefault="008821F1" w14:paraId="7F34BF8E" w14:textId="3F7B3F4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Work with colleagues to develop efficient approaches to assessment and draw conclusions about children’s personal, social and emotional development </w:t>
            </w:r>
          </w:p>
        </w:tc>
        <w:tc>
          <w:tcPr>
            <w:tcW w:w="1490" w:type="dxa"/>
            <w:tcMar/>
          </w:tcPr>
          <w:p w:rsidRPr="004D08C8" w:rsidR="008821F1" w:rsidP="00722685" w:rsidRDefault="008821F1" w14:paraId="25A59DD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  <w:tcMar/>
          </w:tcPr>
          <w:p w:rsidRPr="004D08C8" w:rsidR="008821F1" w:rsidP="00722685" w:rsidRDefault="008821F1" w14:paraId="5DA48F9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" w:type="dxa"/>
            <w:tcMar/>
          </w:tcPr>
          <w:p w:rsidRPr="004D08C8" w:rsidR="008821F1" w:rsidP="00722685" w:rsidRDefault="008821F1" w14:paraId="0D24F82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0" w:type="dxa"/>
            <w:tcMar/>
          </w:tcPr>
          <w:p w:rsidRPr="004D08C8" w:rsidR="008821F1" w:rsidP="00722685" w:rsidRDefault="008821F1" w14:paraId="5E50023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0000" w:rsidTr="001EFCD5" w14:paraId="397EB3CE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8821F1" w:rsidP="008821F1" w:rsidRDefault="008821F1" w14:paraId="6099E1EF" w14:textId="0A3731E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Mathematics</w:t>
            </w:r>
          </w:p>
        </w:tc>
        <w:tc>
          <w:tcPr>
            <w:tcW w:w="1105" w:type="dxa"/>
            <w:tcMar/>
          </w:tcPr>
          <w:p w:rsidRPr="004D08C8" w:rsidR="008821F1" w:rsidP="008821F1" w:rsidRDefault="008821F1" w14:paraId="0A7D8111" w14:textId="52B55A0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  <w:tcMar/>
          </w:tcPr>
          <w:p w:rsidRPr="004D08C8" w:rsidR="008821F1" w:rsidP="008821F1" w:rsidRDefault="008821F1" w14:paraId="0BCD2A97" w14:textId="1FE5ECA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1" w:type="dxa"/>
            <w:tcMar/>
          </w:tcPr>
          <w:p w:rsidRPr="004D08C8" w:rsidR="008821F1" w:rsidP="008821F1" w:rsidRDefault="008821F1" w14:paraId="58E7AC49" w14:textId="4E28379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 xml:space="preserve">Observe how the practitioners </w:t>
            </w:r>
            <w:proofErr w:type="gramStart"/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gramEnd"/>
            <w:r w:rsidRPr="004D08C8">
              <w:rPr>
                <w:rFonts w:asciiTheme="minorHAnsi" w:hAnsiTheme="minorHAnsi" w:cstheme="minorHAnsi"/>
                <w:sz w:val="20"/>
                <w:szCs w:val="20"/>
              </w:rPr>
              <w:t xml:space="preserve"> the teaching of mathematics in adult led and continuous provision</w:t>
            </w:r>
          </w:p>
        </w:tc>
        <w:tc>
          <w:tcPr>
            <w:tcW w:w="2199" w:type="dxa"/>
            <w:tcMar/>
          </w:tcPr>
          <w:p w:rsidRPr="004D08C8" w:rsidR="008821F1" w:rsidP="008821F1" w:rsidRDefault="008821F1" w14:paraId="4AC946A8" w14:textId="77E86C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Understand how a creative approach to mathematics supports the relevance of mathematics in the real world</w:t>
            </w:r>
          </w:p>
        </w:tc>
        <w:tc>
          <w:tcPr>
            <w:tcW w:w="1490" w:type="dxa"/>
            <w:tcMar/>
          </w:tcPr>
          <w:p w:rsidRPr="004D08C8" w:rsidR="008821F1" w:rsidP="008821F1" w:rsidRDefault="008821F1" w14:paraId="26A88894" w14:textId="2A9B08E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Through the identification of common errors and misconceptions students will be able to target learning and ensure progression.</w:t>
            </w: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Mar/>
          </w:tcPr>
          <w:p w:rsidRPr="004D08C8" w:rsidR="008821F1" w:rsidP="008821F1" w:rsidRDefault="008821F1" w14:paraId="5DF92148" w14:textId="018F4B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onfidently and effectively plan, teach and assess children’s mathematics skills and understanding through a</w:t>
            </w:r>
          </w:p>
        </w:tc>
      </w:tr>
      <w:tr w:rsidR="00000000" w:rsidTr="001EFCD5" w14:paraId="7425A4F7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8821F1" w:rsidP="008821F1" w:rsidRDefault="008821F1" w14:paraId="4CC4A7D9" w14:textId="56FE71E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Literacy</w:t>
            </w:r>
          </w:p>
        </w:tc>
        <w:tc>
          <w:tcPr>
            <w:tcW w:w="1105" w:type="dxa"/>
            <w:tcMar/>
          </w:tcPr>
          <w:p w:rsidRPr="004D08C8" w:rsidR="008821F1" w:rsidP="008821F1" w:rsidRDefault="008821F1" w14:paraId="2F680AA5" w14:textId="357B261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  <w:tcMar/>
          </w:tcPr>
          <w:p w:rsidRPr="004D08C8" w:rsidR="008821F1" w:rsidP="008821F1" w:rsidRDefault="008821F1" w14:paraId="456D3B7A" w14:textId="18C76B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1" w:type="dxa"/>
            <w:tcMar/>
          </w:tcPr>
          <w:p w:rsidRPr="004D08C8" w:rsidR="008821F1" w:rsidP="008821F1" w:rsidRDefault="008821F1" w14:paraId="0A8F8181" w14:textId="70CABF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know the importance of having high expectations of language to promote positive long-term impact</w:t>
            </w:r>
          </w:p>
        </w:tc>
        <w:tc>
          <w:tcPr>
            <w:tcW w:w="2199" w:type="dxa"/>
            <w:tcMar/>
          </w:tcPr>
          <w:p w:rsidRPr="004D08C8" w:rsidR="008821F1" w:rsidP="008821F1" w:rsidRDefault="008821F1" w14:paraId="3E67DE99" w14:textId="2D14DB1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know how to react quickly to emerging misconceptions and take effective remedial action when planning for Literacy.</w:t>
            </w:r>
          </w:p>
        </w:tc>
        <w:tc>
          <w:tcPr>
            <w:tcW w:w="1490" w:type="dxa"/>
            <w:tcMar/>
          </w:tcPr>
          <w:p w:rsidRPr="004D08C8" w:rsidR="008821F1" w:rsidP="008821F1" w:rsidRDefault="008821F1" w14:paraId="31D357EB" w14:textId="1426E98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learn how to provide different representations of a concept to support developing literacy skills</w:t>
            </w:r>
          </w:p>
        </w:tc>
        <w:tc>
          <w:tcPr>
            <w:tcW w:w="1294" w:type="dxa"/>
            <w:tcMar/>
          </w:tcPr>
          <w:p w:rsidRPr="004D08C8" w:rsidR="008821F1" w:rsidP="008821F1" w:rsidRDefault="008821F1" w14:paraId="13E09F07" w14:textId="33DA0C3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understand how schools use data to set targets for Literacy and how these targets are implemented</w:t>
            </w:r>
          </w:p>
        </w:tc>
        <w:tc>
          <w:tcPr>
            <w:tcW w:w="2308" w:type="dxa"/>
            <w:gridSpan w:val="2"/>
            <w:tcMar/>
          </w:tcPr>
          <w:p w:rsidRPr="004D08C8" w:rsidR="008821F1" w:rsidP="008821F1" w:rsidRDefault="008821F1" w14:paraId="0A40D485" w14:textId="44F6760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develop strategies to support children when faced with challenges within Literacy activities and experiences.</w:t>
            </w:r>
          </w:p>
        </w:tc>
      </w:tr>
      <w:tr w:rsidR="00000000" w:rsidTr="001EFCD5" w14:paraId="3326EEB3" w14:textId="77777777">
        <w:tc>
          <w:tcPr>
            <w:tcW w:w="1809" w:type="dxa"/>
            <w:shd w:val="clear" w:color="auto" w:fill="8DB3E2" w:themeFill="text2" w:themeFillTint="66"/>
            <w:tcMar/>
          </w:tcPr>
          <w:p w:rsidRPr="004D08C8" w:rsidR="008821F1" w:rsidP="008821F1" w:rsidRDefault="008821F1" w14:paraId="63368FD7" w14:textId="4DB1118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Understanding the World</w:t>
            </w:r>
          </w:p>
        </w:tc>
        <w:tc>
          <w:tcPr>
            <w:tcW w:w="1105" w:type="dxa"/>
            <w:tcMar/>
          </w:tcPr>
          <w:p w:rsidRPr="004D08C8" w:rsidR="008821F1" w:rsidP="008821F1" w:rsidRDefault="008821F1" w14:paraId="3F390B8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  <w:tcMar/>
          </w:tcPr>
          <w:p w:rsidRPr="004D08C8" w:rsidR="008821F1" w:rsidP="008821F1" w:rsidRDefault="008821F1" w14:paraId="0A7C7E3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1" w:type="dxa"/>
            <w:tcMar/>
          </w:tcPr>
          <w:p w:rsidRPr="008821F1" w:rsidR="008821F1" w:rsidP="008821F1" w:rsidRDefault="008821F1" w14:paraId="10ADCE1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hrough discussion with experienced members of staff, understand the importance of ensuring strong subject knowledge in the following areas to impact on children’s learning and in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developing high-quality teaching.   </w:t>
            </w:r>
          </w:p>
          <w:p w:rsidRPr="008821F1" w:rsidR="008821F1" w:rsidP="008821F1" w:rsidRDefault="008821F1" w14:paraId="76C8085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8821F1" w:rsidR="008821F1" w:rsidP="008821F1" w:rsidRDefault="008821F1" w14:paraId="72F4F673" w14:textId="77777777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Begin to use ‘how’ and ‘why’ scientific questions </w:t>
            </w:r>
          </w:p>
          <w:p w:rsidRPr="008821F1" w:rsidR="008821F1" w:rsidP="008821F1" w:rsidRDefault="008821F1" w14:paraId="3A9F9BE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8821F1" w:rsidR="008821F1" w:rsidP="008821F1" w:rsidRDefault="008821F1" w14:paraId="182DC09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Recording scientific information in a variety of ways </w:t>
            </w:r>
          </w:p>
          <w:p w:rsidRPr="008821F1" w:rsidR="008821F1" w:rsidP="008821F1" w:rsidRDefault="008821F1" w14:paraId="2E4162F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8821F1" w:rsidR="008821F1" w:rsidP="008821F1" w:rsidRDefault="008821F1" w14:paraId="1D7EE4AB" w14:textId="77777777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Past events and anniversaries, concepts of old and new </w:t>
            </w:r>
          </w:p>
          <w:p w:rsidRPr="008821F1" w:rsidR="008821F1" w:rsidP="008821F1" w:rsidRDefault="008821F1" w14:paraId="2817316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8821F1" w:rsidR="008821F1" w:rsidP="008821F1" w:rsidRDefault="008821F1" w14:paraId="1CCF7951" w14:textId="7777777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Geographical concepts of space, place and scale </w:t>
            </w:r>
          </w:p>
          <w:p w:rsidRPr="008821F1" w:rsidR="008821F1" w:rsidP="008821F1" w:rsidRDefault="008821F1" w14:paraId="5E6DC8A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Pr="008821F1" w:rsidR="008821F1" w:rsidP="008821F1" w:rsidRDefault="008821F1" w14:paraId="34B89427" w14:textId="77777777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RE and World views </w:t>
            </w:r>
          </w:p>
          <w:p w:rsidRPr="004D08C8" w:rsidR="008821F1" w:rsidP="008821F1" w:rsidRDefault="008821F1" w14:paraId="65027F42" w14:textId="090F009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9" w:type="dxa"/>
            <w:tcMar/>
          </w:tcPr>
          <w:p w:rsidRPr="008821F1" w:rsidR="008821F1" w:rsidP="008821F1" w:rsidRDefault="008821F1" w14:paraId="281866F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 able to use key pedagogical strategies (holistic and creative approaches) that will facilitate children’ progress in U the W: </w:t>
            </w:r>
          </w:p>
          <w:p w:rsidRPr="008821F1" w:rsidR="008821F1" w:rsidP="008821F1" w:rsidRDefault="008821F1" w14:paraId="4B323664" w14:textId="77777777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Adult led activities- </w:t>
            </w:r>
          </w:p>
          <w:p w:rsidRPr="008821F1" w:rsidR="008821F1" w:rsidP="008821F1" w:rsidRDefault="008821F1" w14:paraId="605D8A6B" w14:textId="77777777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Continuous provision </w:t>
            </w:r>
          </w:p>
          <w:p w:rsidRPr="008821F1" w:rsidR="008821F1" w:rsidP="008821F1" w:rsidRDefault="008821F1" w14:paraId="7F9420E1" w14:textId="77777777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Stories </w:t>
            </w:r>
          </w:p>
          <w:p w:rsidRPr="008821F1" w:rsidR="008821F1" w:rsidP="008821F1" w:rsidRDefault="008821F1" w14:paraId="70BE5B29" w14:textId="77777777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Children’s interests </w:t>
            </w:r>
          </w:p>
          <w:p w:rsidRPr="008821F1" w:rsidR="008821F1" w:rsidP="008821F1" w:rsidRDefault="008821F1" w14:paraId="51BC24D0" w14:textId="77777777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Outdoor learning </w:t>
            </w:r>
          </w:p>
          <w:p w:rsidRPr="004D08C8" w:rsidR="008821F1" w:rsidP="008821F1" w:rsidRDefault="008821F1" w14:paraId="2BD8F62C" w14:textId="3D4B33C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  <w:tcMar/>
          </w:tcPr>
          <w:p w:rsidRPr="004D08C8" w:rsidR="008821F1" w:rsidP="6FE1B0D7" w:rsidRDefault="008821F1" w14:paraId="3D68BEBD" w14:textId="10C57150">
            <w:pPr>
              <w:pStyle w:val="NoSpacing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FE1B0D7" w:rsidR="008821F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 able to promote opportunities for </w:t>
            </w:r>
            <w:r w:rsidRPr="6FE1B0D7" w:rsidR="6EEDDEE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enquiry-based</w:t>
            </w:r>
            <w:r w:rsidRPr="6FE1B0D7" w:rsidR="008821F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learning within all aspects of U the W and RE </w:t>
            </w:r>
            <w:r w:rsidRPr="6FE1B0D7" w:rsidR="008821F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 World views</w:t>
            </w:r>
          </w:p>
        </w:tc>
        <w:tc>
          <w:tcPr>
            <w:tcW w:w="1294" w:type="dxa"/>
            <w:tcMar/>
          </w:tcPr>
          <w:p w:rsidRPr="004D08C8" w:rsidR="008821F1" w:rsidP="008821F1" w:rsidRDefault="008821F1" w14:paraId="766A40CF" w14:textId="709D67A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o learn how to adapt teaching and plan for the needs of all learners within their school-based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placement in the context of U the W. </w:t>
            </w:r>
          </w:p>
        </w:tc>
        <w:tc>
          <w:tcPr>
            <w:tcW w:w="1148" w:type="dxa"/>
            <w:tcMar/>
          </w:tcPr>
          <w:p w:rsidRPr="004D08C8" w:rsidR="008821F1" w:rsidP="008821F1" w:rsidRDefault="008821F1" w14:paraId="65453178" w14:textId="619F489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Work with colleagues to develop efficient approaches to data collection in U the W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and assessment</w:t>
            </w:r>
          </w:p>
        </w:tc>
        <w:tc>
          <w:tcPr>
            <w:tcW w:w="1160" w:type="dxa"/>
            <w:tcMar/>
          </w:tcPr>
          <w:p w:rsidRPr="004D08C8" w:rsidR="008821F1" w:rsidP="008821F1" w:rsidRDefault="008821F1" w14:paraId="2A87B491" w14:textId="36B1971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 understand the progression of U the W into the relevant National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Curriculum subjects.</w:t>
            </w:r>
          </w:p>
        </w:tc>
      </w:tr>
      <w:tr w:rsidR="00367289" w:rsidTr="001EFCD5" w14:paraId="62861206" w14:textId="77777777">
        <w:tc>
          <w:tcPr>
            <w:tcW w:w="1809" w:type="dxa"/>
            <w:tcMar/>
          </w:tcPr>
          <w:p w:rsidRPr="004D08C8" w:rsidR="00367289" w:rsidP="00367289" w:rsidRDefault="00367289" w14:paraId="0F101D86" w14:textId="3EE4177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Expressive Arts and Design</w:t>
            </w:r>
          </w:p>
        </w:tc>
        <w:tc>
          <w:tcPr>
            <w:tcW w:w="1105" w:type="dxa"/>
            <w:tcMar/>
          </w:tcPr>
          <w:p w:rsidRPr="004D08C8" w:rsidR="00367289" w:rsidP="00367289" w:rsidRDefault="00367289" w14:paraId="7849590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  <w:tcMar/>
          </w:tcPr>
          <w:p w:rsidRPr="004D08C8" w:rsidR="00367289" w:rsidP="00367289" w:rsidRDefault="00367289" w14:paraId="30E90FA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1" w:type="dxa"/>
            <w:tcMar/>
          </w:tcPr>
          <w:p w:rsidRPr="008821F1" w:rsidR="00367289" w:rsidP="00367289" w:rsidRDefault="00367289" w14:paraId="74DC6E8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he importance of ensuring strong subject knowledge in EAD to recognise early concepts in DT, music and art: </w:t>
            </w:r>
          </w:p>
          <w:p w:rsidRPr="008821F1" w:rsidR="00367289" w:rsidP="00367289" w:rsidRDefault="00367289" w14:paraId="47890B7B" w14:textId="77777777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The iterative process and design cycle </w:t>
            </w:r>
          </w:p>
          <w:p w:rsidRPr="008821F1" w:rsidR="00367289" w:rsidP="00367289" w:rsidRDefault="00367289" w14:paraId="6F8A50D0" w14:textId="77777777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Artistic development </w:t>
            </w:r>
          </w:p>
          <w:p w:rsidRPr="008821F1" w:rsidR="00367289" w:rsidP="00367289" w:rsidRDefault="00367289" w14:paraId="284B2151" w14:textId="77777777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Creative musical development using Music Development Matters </w:t>
            </w:r>
          </w:p>
          <w:p w:rsidRPr="004D08C8" w:rsidR="00367289" w:rsidP="00367289" w:rsidRDefault="00367289" w14:paraId="78093BDF" w14:textId="732537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9" w:type="dxa"/>
            <w:tcMar/>
          </w:tcPr>
          <w:p w:rsidRPr="008821F1" w:rsidR="00367289" w:rsidP="00367289" w:rsidRDefault="00367289" w14:paraId="6549EDA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 able to use key pedagogical strategies (holistic and creative approaches) that will facilitate children’ creativity in EAD: </w:t>
            </w:r>
          </w:p>
          <w:p w:rsidRPr="008821F1" w:rsidR="00367289" w:rsidP="00367289" w:rsidRDefault="00367289" w14:paraId="602FEA1A" w14:textId="77777777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Adult led activities- </w:t>
            </w:r>
          </w:p>
          <w:p w:rsidRPr="008821F1" w:rsidR="00367289" w:rsidP="00367289" w:rsidRDefault="00367289" w14:paraId="2934C2A2" w14:textId="77777777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Continuous provision </w:t>
            </w:r>
          </w:p>
          <w:p w:rsidRPr="008821F1" w:rsidR="00367289" w:rsidP="00367289" w:rsidRDefault="00367289" w14:paraId="681B9CDD" w14:textId="77777777">
            <w:pPr>
              <w:pStyle w:val="NoSpacing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Stories </w:t>
            </w:r>
          </w:p>
          <w:p w:rsidRPr="008821F1" w:rsidR="00367289" w:rsidP="00367289" w:rsidRDefault="00367289" w14:paraId="065DA63A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Children’s interests </w:t>
            </w:r>
          </w:p>
          <w:p w:rsidRPr="008821F1" w:rsidR="00367289" w:rsidP="00367289" w:rsidRDefault="00367289" w14:paraId="51BEADAD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Outdoor learning </w:t>
            </w:r>
          </w:p>
          <w:p w:rsidRPr="004D08C8" w:rsidR="00367289" w:rsidP="00367289" w:rsidRDefault="00367289" w14:paraId="154AD68C" w14:textId="285C2C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  <w:tcMar/>
          </w:tcPr>
          <w:p w:rsidRPr="004D08C8" w:rsidR="00367289" w:rsidP="00367289" w:rsidRDefault="00367289" w14:paraId="73156823" w14:textId="1B199E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e able to promote opportunities for enquiry based learning within all aspects of Expressive Arts and Design and support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children’s creative </w:t>
            </w:r>
            <w:proofErr w:type="gramStart"/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responses..</w:t>
            </w:r>
            <w:proofErr w:type="gramEnd"/>
          </w:p>
        </w:tc>
        <w:tc>
          <w:tcPr>
            <w:tcW w:w="1294" w:type="dxa"/>
            <w:tcMar/>
          </w:tcPr>
          <w:p w:rsidRPr="004D08C8" w:rsidR="00367289" w:rsidP="00367289" w:rsidRDefault="00367289" w14:paraId="1748F829" w14:textId="40F335E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o learn how to adapt teaching and plan for the needs of all learners within their school-based placement in the context 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of Expressive Arts and Design taking account of cognitive load. </w:t>
            </w:r>
          </w:p>
        </w:tc>
        <w:tc>
          <w:tcPr>
            <w:tcW w:w="1148" w:type="dxa"/>
            <w:tcMar/>
          </w:tcPr>
          <w:p w:rsidRPr="004D08C8" w:rsidR="00367289" w:rsidP="00367289" w:rsidRDefault="00367289" w14:paraId="6564F0AB" w14:textId="4D67BB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Work with colleagues to develop efficient approaches to data collection in EAD and assessment</w:t>
            </w:r>
          </w:p>
        </w:tc>
        <w:tc>
          <w:tcPr>
            <w:tcW w:w="1160" w:type="dxa"/>
            <w:tcMar/>
          </w:tcPr>
          <w:p w:rsidRPr="004D08C8" w:rsidR="00367289" w:rsidP="00367289" w:rsidRDefault="00367289" w14:paraId="6C71BDAA" w14:textId="1F83B80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To understand the progression of EAD into the relevant National Curriculum subjects. </w:t>
            </w:r>
          </w:p>
        </w:tc>
      </w:tr>
      <w:tr w:rsidR="00367289" w:rsidTr="001EFCD5" w14:paraId="7EDAC4C7" w14:textId="77777777">
        <w:tc>
          <w:tcPr>
            <w:tcW w:w="1809" w:type="dxa"/>
            <w:tcMar/>
          </w:tcPr>
          <w:p w:rsidRPr="004D08C8" w:rsidR="00367289" w:rsidP="00367289" w:rsidRDefault="00367289" w14:paraId="54AD3E8A" w14:textId="37377B1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</w:p>
        </w:tc>
        <w:tc>
          <w:tcPr>
            <w:tcW w:w="7273" w:type="dxa"/>
            <w:gridSpan w:val="4"/>
            <w:tcMar/>
          </w:tcPr>
          <w:p w:rsidRPr="008821F1" w:rsidR="00367289" w:rsidP="00367289" w:rsidRDefault="00367289" w14:paraId="5829589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or students to develop teaching practices in EYFS that facilitate the use of computing across the curriculum </w:t>
            </w:r>
            <w:proofErr w:type="spellStart"/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8821F1">
              <w:rPr>
                <w:rFonts w:asciiTheme="minorHAnsi" w:hAnsiTheme="minorHAnsi" w:cstheme="minorHAnsi"/>
                <w:sz w:val="20"/>
                <w:szCs w:val="20"/>
              </w:rPr>
              <w:t xml:space="preserve"> phonics, maths, art and design etc   </w:t>
            </w:r>
          </w:p>
          <w:p w:rsidRPr="008821F1" w:rsidR="00367289" w:rsidP="00367289" w:rsidRDefault="00367289" w14:paraId="4538F78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  </w:t>
            </w:r>
          </w:p>
          <w:p w:rsidRPr="004D08C8" w:rsidR="00367289" w:rsidP="00367289" w:rsidRDefault="00367289" w14:paraId="047BF2D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2" w:type="dxa"/>
            <w:gridSpan w:val="4"/>
            <w:tcMar/>
          </w:tcPr>
          <w:p w:rsidRPr="004D08C8" w:rsidR="00367289" w:rsidP="00367289" w:rsidRDefault="00367289" w14:paraId="15E7F626" w14:textId="28B7C4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or students to specifically (explicitly where appropriate) teach the principles of safe and respectful use of computing leading towards Key Stage 1   </w:t>
            </w:r>
          </w:p>
        </w:tc>
      </w:tr>
      <w:tr w:rsidR="00367289" w:rsidTr="001EFCD5" w14:paraId="7AD77B62" w14:textId="77777777">
        <w:tc>
          <w:tcPr>
            <w:tcW w:w="1809" w:type="dxa"/>
            <w:tcMar/>
          </w:tcPr>
          <w:p w:rsidRPr="004D08C8" w:rsidR="00367289" w:rsidP="00367289" w:rsidRDefault="00367289" w14:paraId="530DBFDC" w14:textId="13B4974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08C8">
              <w:rPr>
                <w:rFonts w:asciiTheme="minorHAnsi" w:hAnsiTheme="minorHAnsi" w:cstheme="minorHAnsi"/>
                <w:sz w:val="20"/>
                <w:szCs w:val="20"/>
              </w:rPr>
              <w:t>Early Reading and Phonics</w:t>
            </w:r>
          </w:p>
        </w:tc>
        <w:tc>
          <w:tcPr>
            <w:tcW w:w="1105" w:type="dxa"/>
            <w:tcMar/>
          </w:tcPr>
          <w:p w:rsidRPr="008821F1" w:rsidR="00367289" w:rsidP="00367289" w:rsidRDefault="00367289" w14:paraId="5D3E193D" w14:textId="6793B7F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dentify the SSP programme used by the school.   </w:t>
            </w:r>
          </w:p>
          <w:p w:rsidRPr="008821F1" w:rsidR="00367289" w:rsidP="00367289" w:rsidRDefault="00367289" w14:paraId="325B1DF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   </w:t>
            </w:r>
          </w:p>
          <w:p w:rsidRPr="004D08C8" w:rsidR="00367289" w:rsidP="00367289" w:rsidRDefault="00367289" w14:paraId="51863E4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  <w:tcMar/>
          </w:tcPr>
          <w:p w:rsidRPr="004D08C8" w:rsidR="00367289" w:rsidP="00367289" w:rsidRDefault="00367289" w14:paraId="260FFE17" w14:textId="72FA2DB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Research/explore the programme and its associated resources.   </w:t>
            </w:r>
          </w:p>
        </w:tc>
        <w:tc>
          <w:tcPr>
            <w:tcW w:w="2341" w:type="dxa"/>
            <w:tcMar/>
          </w:tcPr>
          <w:p w:rsidRPr="004D08C8" w:rsidR="00367289" w:rsidP="00367289" w:rsidRDefault="00367289" w14:paraId="4E937918" w14:textId="7A421C6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iscuss with SSP lead how the programme was chosen.</w:t>
            </w:r>
          </w:p>
        </w:tc>
        <w:tc>
          <w:tcPr>
            <w:tcW w:w="2199" w:type="dxa"/>
            <w:tcMar/>
          </w:tcPr>
          <w:p w:rsidRPr="004D08C8" w:rsidR="00367289" w:rsidP="00367289" w:rsidRDefault="00367289" w14:paraId="0A99652A" w14:textId="6B75249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Mar/>
          </w:tcPr>
          <w:p w:rsidRPr="004D08C8" w:rsidR="00367289" w:rsidP="00367289" w:rsidRDefault="00367289" w14:paraId="2F9F32A7" w14:textId="663C2D3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bserve delivery of a small group phonological awareness session  </w:t>
            </w:r>
          </w:p>
        </w:tc>
        <w:tc>
          <w:tcPr>
            <w:tcW w:w="2308" w:type="dxa"/>
            <w:gridSpan w:val="2"/>
            <w:tcMar/>
          </w:tcPr>
          <w:p w:rsidRPr="004D08C8" w:rsidR="00367289" w:rsidP="00367289" w:rsidRDefault="00367289" w14:paraId="4D8177A3" w14:textId="640E953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Work with expert colleagues to devise and plan an adult led small group phonological awareness activity/</w:t>
            </w:r>
            <w:proofErr w:type="spellStart"/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proofErr w:type="spellEnd"/>
            <w:r w:rsidRPr="008821F1">
              <w:rPr>
                <w:rFonts w:asciiTheme="minorHAnsi" w:hAnsiTheme="minorHAnsi" w:cstheme="minorHAnsi"/>
                <w:sz w:val="20"/>
                <w:szCs w:val="20"/>
              </w:rPr>
              <w:t>  </w:t>
            </w:r>
          </w:p>
        </w:tc>
      </w:tr>
    </w:tbl>
    <w:p w:rsidR="00CF75EE" w:rsidP="00722685" w:rsidRDefault="00CF75EE" w14:paraId="06529593" w14:textId="755F0FAC">
      <w:pPr>
        <w:pStyle w:val="NoSpacing"/>
      </w:pPr>
    </w:p>
    <w:sectPr w:rsidR="00CF75EE" w:rsidSect="004D08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69"/>
    <w:multiLevelType w:val="multilevel"/>
    <w:tmpl w:val="2C3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9D00DF"/>
    <w:multiLevelType w:val="multilevel"/>
    <w:tmpl w:val="1A50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67232E"/>
    <w:multiLevelType w:val="multilevel"/>
    <w:tmpl w:val="A674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C929D6"/>
    <w:multiLevelType w:val="multilevel"/>
    <w:tmpl w:val="710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7F5E1F"/>
    <w:multiLevelType w:val="multilevel"/>
    <w:tmpl w:val="123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71C0FA8"/>
    <w:multiLevelType w:val="multilevel"/>
    <w:tmpl w:val="B3D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99509D"/>
    <w:multiLevelType w:val="multilevel"/>
    <w:tmpl w:val="A4D0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05B5FB4"/>
    <w:multiLevelType w:val="multilevel"/>
    <w:tmpl w:val="B0F6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F92093"/>
    <w:multiLevelType w:val="multilevel"/>
    <w:tmpl w:val="E11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ED15D9"/>
    <w:multiLevelType w:val="multilevel"/>
    <w:tmpl w:val="AD2E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C96352"/>
    <w:multiLevelType w:val="multilevel"/>
    <w:tmpl w:val="0AF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DE5434"/>
    <w:multiLevelType w:val="multilevel"/>
    <w:tmpl w:val="3A6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C140F7B"/>
    <w:multiLevelType w:val="multilevel"/>
    <w:tmpl w:val="2FA2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5C47CF"/>
    <w:multiLevelType w:val="multilevel"/>
    <w:tmpl w:val="437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F45094E"/>
    <w:multiLevelType w:val="multilevel"/>
    <w:tmpl w:val="49E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8F15627"/>
    <w:multiLevelType w:val="multilevel"/>
    <w:tmpl w:val="A5E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2060DE9"/>
    <w:multiLevelType w:val="multilevel"/>
    <w:tmpl w:val="8DE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9A0507C"/>
    <w:multiLevelType w:val="multilevel"/>
    <w:tmpl w:val="CB5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00372360">
    <w:abstractNumId w:val="10"/>
  </w:num>
  <w:num w:numId="2" w16cid:durableId="1678072270">
    <w:abstractNumId w:val="13"/>
  </w:num>
  <w:num w:numId="3" w16cid:durableId="1688866916">
    <w:abstractNumId w:val="0"/>
  </w:num>
  <w:num w:numId="4" w16cid:durableId="56324051">
    <w:abstractNumId w:val="9"/>
  </w:num>
  <w:num w:numId="5" w16cid:durableId="2106878945">
    <w:abstractNumId w:val="4"/>
  </w:num>
  <w:num w:numId="6" w16cid:durableId="742027587">
    <w:abstractNumId w:val="12"/>
  </w:num>
  <w:num w:numId="7" w16cid:durableId="1359811794">
    <w:abstractNumId w:val="11"/>
  </w:num>
  <w:num w:numId="8" w16cid:durableId="519666724">
    <w:abstractNumId w:val="17"/>
  </w:num>
  <w:num w:numId="9" w16cid:durableId="266352466">
    <w:abstractNumId w:val="1"/>
  </w:num>
  <w:num w:numId="10" w16cid:durableId="483930771">
    <w:abstractNumId w:val="16"/>
  </w:num>
  <w:num w:numId="11" w16cid:durableId="1348941512">
    <w:abstractNumId w:val="15"/>
  </w:num>
  <w:num w:numId="12" w16cid:durableId="979119355">
    <w:abstractNumId w:val="3"/>
  </w:num>
  <w:num w:numId="13" w16cid:durableId="2147235847">
    <w:abstractNumId w:val="2"/>
  </w:num>
  <w:num w:numId="14" w16cid:durableId="139687891">
    <w:abstractNumId w:val="8"/>
  </w:num>
  <w:num w:numId="15" w16cid:durableId="1121653106">
    <w:abstractNumId w:val="6"/>
  </w:num>
  <w:num w:numId="16" w16cid:durableId="447626935">
    <w:abstractNumId w:val="5"/>
  </w:num>
  <w:num w:numId="17" w16cid:durableId="1114137350">
    <w:abstractNumId w:val="14"/>
  </w:num>
  <w:num w:numId="18" w16cid:durableId="1482305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C8"/>
    <w:rsid w:val="000F3143"/>
    <w:rsid w:val="00192CF3"/>
    <w:rsid w:val="001EFCD5"/>
    <w:rsid w:val="00367289"/>
    <w:rsid w:val="004D08C8"/>
    <w:rsid w:val="00722685"/>
    <w:rsid w:val="008821F1"/>
    <w:rsid w:val="00971F84"/>
    <w:rsid w:val="00CF75EE"/>
    <w:rsid w:val="0EF4D7A0"/>
    <w:rsid w:val="3D283F3A"/>
    <w:rsid w:val="41881357"/>
    <w:rsid w:val="6EEDDEED"/>
    <w:rsid w:val="6FE1B0D7"/>
    <w:rsid w:val="781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C68A"/>
  <w15:chartTrackingRefBased/>
  <w15:docId w15:val="{966FF3C4-B90A-4BCE-9D75-37ECC05D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8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C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C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C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C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C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C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C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4D08C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08C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08C8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08C8"/>
    <w:rPr>
      <w:rFonts w:eastAsiaTheme="majorEastAsia" w:cstheme="majorBidi"/>
      <w:i/>
      <w:iCs/>
      <w:color w:val="365F9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08C8"/>
    <w:rPr>
      <w:rFonts w:eastAsiaTheme="majorEastAsia" w:cstheme="majorBidi"/>
      <w:color w:val="365F9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08C8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08C8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08C8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08C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08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08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C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C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08C8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D0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C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08C8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D08C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D08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EFCB1-26C1-4A7B-A7C0-48E6AA057CC7}"/>
</file>

<file path=customXml/itemProps2.xml><?xml version="1.0" encoding="utf-8"?>
<ds:datastoreItem xmlns:ds="http://schemas.openxmlformats.org/officeDocument/2006/customXml" ds:itemID="{BBEADDB6-3992-4D20-BAD5-D6B054389645}"/>
</file>

<file path=customXml/itemProps3.xml><?xml version="1.0" encoding="utf-8"?>
<ds:datastoreItem xmlns:ds="http://schemas.openxmlformats.org/officeDocument/2006/customXml" ds:itemID="{84028FD2-5ED8-4FCB-8D5E-ADD18F3100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 Williams</dc:creator>
  <keywords/>
  <dc:description/>
  <lastModifiedBy>Jamie Allman</lastModifiedBy>
  <revision>3</revision>
  <dcterms:created xsi:type="dcterms:W3CDTF">2024-09-18T14:08:00.0000000Z</dcterms:created>
  <dcterms:modified xsi:type="dcterms:W3CDTF">2024-09-19T13:49:53.5442291Z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