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6938BC4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3-7 (Early Years)</w:t>
      </w:r>
      <w:r w:rsidRPr="00C1007B">
        <w:rPr>
          <w:rFonts w:asciiTheme="minorHAnsi" w:hAnsiTheme="minorHAnsi" w:cstheme="minorHAnsi"/>
          <w:b/>
          <w:bCs/>
          <w:szCs w:val="24"/>
        </w:rPr>
        <w:t xml:space="preserve"> 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5"/>
        <w:gridCol w:w="1040"/>
        <w:gridCol w:w="4860"/>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3D30B3D2"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Primary 3-7 (Early Years)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00DDE964" w:rsidR="00F21A43" w:rsidRPr="00C1007B" w:rsidRDefault="00A441C7"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4</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746BEACE" w14:textId="4BBE531F" w:rsidR="00A441C7" w:rsidRPr="00A441C7" w:rsidRDefault="00A441C7" w:rsidP="00A441C7">
      <w:pPr>
        <w:spacing w:after="0" w:line="240" w:lineRule="auto"/>
        <w:rPr>
          <w:rFonts w:asciiTheme="minorHAnsi" w:hAnsiTheme="minorHAnsi" w:cstheme="minorHAnsi"/>
          <w:szCs w:val="24"/>
        </w:rPr>
      </w:pPr>
      <w:r w:rsidRPr="00A441C7">
        <w:rPr>
          <w:rFonts w:asciiTheme="minorHAnsi" w:hAnsiTheme="minorHAnsi" w:cstheme="minorHAnsi"/>
          <w:szCs w:val="24"/>
        </w:rPr>
        <w:t xml:space="preserve">Welcome to the fourth week of placement.  Please note the Intended Curriculum for week four is below. </w:t>
      </w:r>
    </w:p>
    <w:p w14:paraId="6B1BCFCD" w14:textId="77777777" w:rsidR="00A441C7" w:rsidRPr="00A441C7" w:rsidRDefault="00A441C7" w:rsidP="00A441C7">
      <w:pPr>
        <w:spacing w:after="0" w:line="240" w:lineRule="auto"/>
        <w:rPr>
          <w:rFonts w:asciiTheme="minorHAnsi" w:hAnsiTheme="minorHAnsi" w:cstheme="minorHAnsi"/>
          <w:szCs w:val="24"/>
        </w:rPr>
      </w:pPr>
      <w:r w:rsidRPr="00A441C7">
        <w:rPr>
          <w:rFonts w:asciiTheme="minorHAnsi" w:hAnsiTheme="minorHAnsi" w:cstheme="minorHAnsi"/>
          <w:szCs w:val="24"/>
        </w:rPr>
        <w:t xml:space="preserve">These prompts are taken from the EHU curriculum and can also be found in the Subject and Strand Component </w:t>
      </w:r>
    </w:p>
    <w:p w14:paraId="22B58AA9" w14:textId="5F87BBD4" w:rsidR="00A441C7" w:rsidRDefault="00A441C7" w:rsidP="00A441C7">
      <w:pPr>
        <w:spacing w:after="0" w:line="240" w:lineRule="auto"/>
        <w:rPr>
          <w:rFonts w:asciiTheme="minorHAnsi" w:hAnsiTheme="minorHAnsi" w:cstheme="minorHAnsi"/>
          <w:szCs w:val="24"/>
        </w:rPr>
      </w:pPr>
      <w:r w:rsidRPr="00A441C7">
        <w:rPr>
          <w:rFonts w:asciiTheme="minorHAnsi" w:hAnsiTheme="minorHAnsi" w:cstheme="minorHAnsi"/>
          <w:szCs w:val="24"/>
        </w:rPr>
        <w:t>Trackers, which are available from the Mentor Space</w:t>
      </w:r>
      <w:r>
        <w:rPr>
          <w:rFonts w:asciiTheme="minorHAnsi" w:hAnsiTheme="minorHAnsi" w:cstheme="minorHAnsi"/>
          <w:szCs w:val="24"/>
        </w:rPr>
        <w:t>.</w:t>
      </w:r>
    </w:p>
    <w:p w14:paraId="3CA45332" w14:textId="77777777" w:rsidR="00762C3A" w:rsidRDefault="00762C3A" w:rsidP="00A441C7">
      <w:pPr>
        <w:spacing w:after="0" w:line="240" w:lineRule="auto"/>
        <w:rPr>
          <w:rFonts w:asciiTheme="minorHAnsi" w:hAnsiTheme="minorHAnsi" w:cstheme="minorHAnsi"/>
          <w:szCs w:val="24"/>
        </w:rPr>
      </w:pPr>
    </w:p>
    <w:p w14:paraId="53C42467" w14:textId="51B440EE" w:rsidR="00762C3A" w:rsidRPr="00762C3A" w:rsidRDefault="00762C3A" w:rsidP="00A441C7">
      <w:pPr>
        <w:spacing w:after="0" w:line="240" w:lineRule="auto"/>
        <w:rPr>
          <w:rFonts w:asciiTheme="minorHAnsi" w:hAnsiTheme="minorHAnsi" w:cstheme="minorHAnsi"/>
          <w:b/>
          <w:bCs/>
          <w:szCs w:val="24"/>
        </w:rPr>
      </w:pPr>
      <w:r w:rsidRPr="00762C3A">
        <w:rPr>
          <w:rFonts w:asciiTheme="minorHAnsi" w:hAnsiTheme="minorHAnsi" w:cstheme="minorHAnsi"/>
          <w:b/>
          <w:bCs/>
          <w:szCs w:val="24"/>
        </w:rPr>
        <w:t>According to the PP schedule, this and last week are the ideal opportunities for the QA3 check point to take place.  Please ensure that the joint lesson observation has been scheduled in.</w:t>
      </w:r>
    </w:p>
    <w:p w14:paraId="2D2E51D3" w14:textId="77777777" w:rsidR="00A441C7" w:rsidRPr="00C1007B" w:rsidRDefault="00A441C7" w:rsidP="00A441C7">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50"/>
        <w:gridCol w:w="5716"/>
      </w:tblGrid>
      <w:tr w:rsidR="00994DA1" w:rsidRPr="00C1007B" w14:paraId="5F01D4A8" w14:textId="77777777" w:rsidTr="00994DA1">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1F0811">
        <w:trPr>
          <w:trHeight w:val="2655"/>
        </w:trPr>
        <w:tc>
          <w:tcPr>
            <w:tcW w:w="10966" w:type="dxa"/>
            <w:gridSpan w:val="2"/>
          </w:tcPr>
          <w:p w14:paraId="3C9EA2C1" w14:textId="3DF76584" w:rsidR="003C07EA" w:rsidRPr="00A441C7" w:rsidRDefault="003C07EA" w:rsidP="00AE6CDD">
            <w:pPr>
              <w:pStyle w:val="paragraph"/>
              <w:spacing w:before="0" w:beforeAutospacing="0" w:after="0" w:afterAutospacing="0"/>
              <w:textAlignment w:val="baseline"/>
              <w:rPr>
                <w:rFonts w:asciiTheme="minorHAnsi" w:hAnsiTheme="minorHAnsi" w:cstheme="minorHAnsi"/>
                <w:color w:val="000000" w:themeColor="text1"/>
              </w:rPr>
            </w:pPr>
            <w:r w:rsidRPr="00A441C7">
              <w:rPr>
                <w:rFonts w:asciiTheme="minorHAnsi" w:hAnsiTheme="minorHAnsi" w:cstheme="minorHAnsi"/>
                <w:b/>
                <w:bCs/>
                <w:color w:val="000000" w:themeColor="text1"/>
              </w:rPr>
              <w:t>HIGH EXPECTATIONS</w:t>
            </w:r>
            <w:r w:rsidRPr="00A441C7">
              <w:rPr>
                <w:rFonts w:asciiTheme="minorHAnsi" w:hAnsiTheme="minorHAnsi" w:cstheme="minorHAnsi"/>
                <w:color w:val="000000" w:themeColor="text1"/>
              </w:rPr>
              <w:t xml:space="preserve"> – </w:t>
            </w:r>
          </w:p>
          <w:p w14:paraId="1D8AA158" w14:textId="086FE48E" w:rsidR="00A441C7" w:rsidRPr="00A441C7" w:rsidRDefault="00A441C7" w:rsidP="00A441C7">
            <w:pPr>
              <w:spacing w:line="240" w:lineRule="auto"/>
              <w:textAlignment w:val="baseline"/>
              <w:rPr>
                <w:rFonts w:asciiTheme="minorHAnsi" w:eastAsiaTheme="minorEastAsia" w:hAnsiTheme="minorHAnsi" w:cstheme="minorHAnsi"/>
                <w:color w:val="000000" w:themeColor="text1"/>
                <w:szCs w:val="24"/>
              </w:rPr>
            </w:pPr>
            <w:r w:rsidRPr="00A441C7">
              <w:rPr>
                <w:rFonts w:asciiTheme="minorHAnsi" w:eastAsiaTheme="minorEastAsia" w:hAnsiTheme="minorHAnsi" w:cstheme="minorHAnsi"/>
                <w:color w:val="000000" w:themeColor="text1"/>
                <w:szCs w:val="24"/>
              </w:rPr>
              <w:t>Check pupil’s understanding of instructions before a task begins.</w:t>
            </w:r>
          </w:p>
          <w:p w14:paraId="78CF5A56" w14:textId="7AD37DAE" w:rsidR="00A441C7" w:rsidRPr="00A441C7" w:rsidRDefault="00A441C7" w:rsidP="00A441C7">
            <w:pPr>
              <w:spacing w:line="240" w:lineRule="auto"/>
              <w:rPr>
                <w:rFonts w:asciiTheme="minorHAnsi" w:hAnsiTheme="minorHAnsi" w:cstheme="minorHAnsi"/>
                <w:color w:val="000000" w:themeColor="text1"/>
                <w:szCs w:val="24"/>
              </w:rPr>
            </w:pPr>
            <w:r w:rsidRPr="00A441C7">
              <w:rPr>
                <w:rFonts w:asciiTheme="minorHAnsi" w:eastAsia="Calibri" w:hAnsiTheme="minorHAnsi" w:cstheme="minorHAnsi"/>
                <w:color w:val="000000" w:themeColor="text1"/>
                <w:szCs w:val="24"/>
              </w:rPr>
              <w:t>Be able to establish and reinforce routines, including positive reinforcement, to help create safe and effective learning environments</w:t>
            </w:r>
            <w:r>
              <w:rPr>
                <w:rFonts w:asciiTheme="minorHAnsi" w:eastAsia="Calibri" w:hAnsiTheme="minorHAnsi" w:cstheme="minorHAnsi"/>
                <w:color w:val="000000" w:themeColor="text1"/>
                <w:szCs w:val="24"/>
              </w:rPr>
              <w:t>.</w:t>
            </w:r>
          </w:p>
          <w:p w14:paraId="12AA929B" w14:textId="45C98E8D" w:rsidR="00C1007B" w:rsidRPr="00A441C7" w:rsidRDefault="00A441C7" w:rsidP="00A441C7">
            <w:pPr>
              <w:pStyle w:val="paragraph"/>
              <w:spacing w:before="0" w:beforeAutospacing="0" w:after="0" w:afterAutospacing="0"/>
              <w:textAlignment w:val="baseline"/>
              <w:rPr>
                <w:rFonts w:asciiTheme="minorHAnsi" w:eastAsiaTheme="minorEastAsia" w:hAnsiTheme="minorHAnsi" w:cstheme="minorHAnsi"/>
                <w:color w:val="000000" w:themeColor="text1"/>
                <w:kern w:val="2"/>
                <w:lang w:eastAsia="en-US"/>
              </w:rPr>
            </w:pPr>
            <w:r w:rsidRPr="00A441C7">
              <w:rPr>
                <w:rFonts w:asciiTheme="minorHAnsi" w:eastAsiaTheme="minorEastAsia" w:hAnsiTheme="minorHAnsi" w:cstheme="minorHAnsi"/>
                <w:color w:val="000000" w:themeColor="text1"/>
                <w:kern w:val="2"/>
                <w:lang w:eastAsia="en-US"/>
              </w:rPr>
              <w:t>Discuss techniques and strategies related to individual learners with EAL with expert colleagues. </w:t>
            </w:r>
          </w:p>
          <w:p w14:paraId="4B88789B" w14:textId="77777777" w:rsidR="00A441C7" w:rsidRPr="00A441C7" w:rsidRDefault="00A441C7" w:rsidP="00A441C7">
            <w:pPr>
              <w:pStyle w:val="paragraph"/>
              <w:spacing w:before="0" w:beforeAutospacing="0" w:after="0" w:afterAutospacing="0"/>
              <w:textAlignment w:val="baseline"/>
              <w:rPr>
                <w:rStyle w:val="eop"/>
                <w:rFonts w:asciiTheme="minorHAnsi" w:eastAsiaTheme="minorEastAsia" w:hAnsiTheme="minorHAnsi" w:cstheme="minorHAnsi"/>
                <w:color w:val="000000" w:themeColor="text1"/>
              </w:rPr>
            </w:pPr>
          </w:p>
          <w:p w14:paraId="7436F8E0" w14:textId="3DE62658" w:rsidR="003C07EA" w:rsidRPr="00A441C7" w:rsidRDefault="003C07EA"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A441C7">
              <w:rPr>
                <w:rFonts w:asciiTheme="minorHAnsi" w:eastAsiaTheme="minorEastAsia" w:hAnsiTheme="minorHAnsi" w:cstheme="minorHAnsi"/>
                <w:b/>
                <w:bCs/>
                <w:color w:val="000000" w:themeColor="text1"/>
              </w:rPr>
              <w:t>HOW PUPILS LEARN, CLASSROOM PRACTICE &amp; ADAPTIVE TEACHNG</w:t>
            </w:r>
            <w:r w:rsidRPr="00A441C7">
              <w:rPr>
                <w:rFonts w:asciiTheme="minorHAnsi" w:eastAsiaTheme="minorEastAsia" w:hAnsiTheme="minorHAnsi" w:cstheme="minorHAnsi"/>
                <w:color w:val="000000" w:themeColor="text1"/>
              </w:rPr>
              <w:t xml:space="preserve"> – </w:t>
            </w:r>
          </w:p>
          <w:p w14:paraId="7252C76F" w14:textId="75132731" w:rsidR="00AE6CDD" w:rsidRPr="00A441C7" w:rsidRDefault="00A441C7" w:rsidP="00A441C7">
            <w:pPr>
              <w:rPr>
                <w:rFonts w:asciiTheme="minorHAnsi" w:eastAsiaTheme="minorEastAsia" w:hAnsiTheme="minorHAnsi" w:cstheme="minorHAnsi"/>
                <w:color w:val="000000" w:themeColor="text1"/>
                <w:szCs w:val="24"/>
              </w:rPr>
            </w:pPr>
            <w:r w:rsidRPr="00A441C7">
              <w:rPr>
                <w:rFonts w:asciiTheme="minorHAnsi" w:eastAsiaTheme="minorEastAsia" w:hAnsiTheme="minorHAnsi" w:cstheme="minorHAnsi"/>
                <w:color w:val="000000" w:themeColor="text1"/>
                <w:szCs w:val="24"/>
              </w:rPr>
              <w:t>To engage effectively with children during continuous provision to extend their knowledge, skills and understanding</w:t>
            </w:r>
            <w:r>
              <w:rPr>
                <w:rFonts w:asciiTheme="minorHAnsi" w:eastAsiaTheme="minorEastAsia" w:hAnsiTheme="minorHAnsi" w:cstheme="minorHAnsi"/>
                <w:color w:val="000000" w:themeColor="text1"/>
                <w:szCs w:val="24"/>
              </w:rPr>
              <w:t>.</w:t>
            </w:r>
          </w:p>
          <w:p w14:paraId="473DEEE7" w14:textId="77777777" w:rsidR="00AE6CDD" w:rsidRPr="00A441C7" w:rsidRDefault="003C07EA"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A441C7">
              <w:rPr>
                <w:rFonts w:asciiTheme="minorHAnsi" w:eastAsiaTheme="minorEastAsia" w:hAnsiTheme="minorHAnsi" w:cstheme="minorHAnsi"/>
                <w:b/>
                <w:bCs/>
                <w:color w:val="000000" w:themeColor="text1"/>
              </w:rPr>
              <w:t>PROFESSIONAL BEHAVIOURS</w:t>
            </w:r>
            <w:r w:rsidRPr="00A441C7">
              <w:rPr>
                <w:rFonts w:asciiTheme="minorHAnsi" w:eastAsiaTheme="minorEastAsia" w:hAnsiTheme="minorHAnsi" w:cstheme="minorHAnsi"/>
                <w:color w:val="000000" w:themeColor="text1"/>
              </w:rPr>
              <w:t xml:space="preserve"> – </w:t>
            </w:r>
          </w:p>
          <w:p w14:paraId="40A1A612" w14:textId="1E938045" w:rsidR="00AE6CDD" w:rsidRPr="00A441C7" w:rsidRDefault="00A441C7" w:rsidP="00A441C7">
            <w:pPr>
              <w:textAlignment w:val="baseline"/>
              <w:rPr>
                <w:rStyle w:val="normaltextrun"/>
                <w:rFonts w:asciiTheme="minorHAnsi" w:eastAsia="Arial" w:hAnsiTheme="minorHAnsi" w:cstheme="minorHAnsi"/>
                <w:szCs w:val="24"/>
                <w:lang w:eastAsia="en-GB"/>
              </w:rPr>
            </w:pPr>
            <w:r w:rsidRPr="00A441C7">
              <w:rPr>
                <w:rFonts w:asciiTheme="minorHAnsi" w:eastAsia="Arial" w:hAnsiTheme="minorHAnsi" w:cstheme="minorHAnsi"/>
                <w:szCs w:val="24"/>
                <w:lang w:eastAsia="en-GB"/>
              </w:rPr>
              <w:t>Develop an understanding of what sorts of behaviour, disclosures and incidents to report.</w:t>
            </w:r>
          </w:p>
          <w:p w14:paraId="57BD3275" w14:textId="5D0EB851" w:rsidR="00994DA1" w:rsidRPr="00A441C7" w:rsidRDefault="00C1007B" w:rsidP="00AE6CDD">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A441C7">
              <w:rPr>
                <w:rStyle w:val="normaltextrun"/>
                <w:rFonts w:asciiTheme="minorHAnsi" w:eastAsia="Arial" w:hAnsiTheme="minorHAnsi" w:cstheme="minorHAnsi"/>
                <w:b/>
                <w:bCs/>
                <w:color w:val="000000" w:themeColor="text1"/>
              </w:rPr>
              <w:t>ASSESSMENT</w:t>
            </w:r>
            <w:r w:rsidRPr="00A441C7">
              <w:rPr>
                <w:rStyle w:val="normaltextrun"/>
                <w:rFonts w:asciiTheme="minorHAnsi" w:eastAsia="Arial" w:hAnsiTheme="minorHAnsi" w:cstheme="minorHAnsi"/>
                <w:color w:val="000000" w:themeColor="text1"/>
              </w:rPr>
              <w:t xml:space="preserve"> –</w:t>
            </w:r>
            <w:r w:rsidR="00A441C7" w:rsidRPr="00A441C7">
              <w:rPr>
                <w:rStyle w:val="normaltextrun"/>
                <w:rFonts w:asciiTheme="minorHAnsi" w:eastAsia="Arial" w:hAnsiTheme="minorHAnsi" w:cstheme="minorHAnsi"/>
                <w:color w:val="000000" w:themeColor="text1"/>
              </w:rPr>
              <w:t xml:space="preserve"> Focus </w:t>
            </w:r>
            <w:r w:rsidR="00DC5F79" w:rsidRPr="00A441C7">
              <w:rPr>
                <w:rStyle w:val="normaltextrun"/>
                <w:rFonts w:asciiTheme="minorHAnsi" w:eastAsia="Arial" w:hAnsiTheme="minorHAnsi" w:cstheme="minorHAnsi"/>
                <w:color w:val="000000" w:themeColor="text1"/>
              </w:rPr>
              <w:t>on</w:t>
            </w:r>
            <w:r w:rsidR="00A441C7" w:rsidRPr="00A441C7">
              <w:rPr>
                <w:rStyle w:val="normaltextrun"/>
                <w:rFonts w:asciiTheme="minorHAnsi" w:eastAsia="Arial" w:hAnsiTheme="minorHAnsi" w:cstheme="minorHAnsi"/>
                <w:color w:val="000000" w:themeColor="text1"/>
              </w:rPr>
              <w:t xml:space="preserve"> week 5 and 6</w:t>
            </w:r>
            <w:r w:rsidR="00A441C7">
              <w:rPr>
                <w:rStyle w:val="normaltextrun"/>
                <w:rFonts w:asciiTheme="minorHAnsi" w:eastAsia="Arial" w:hAnsiTheme="minorHAnsi" w:cstheme="minorHAnsi"/>
                <w:color w:val="000000" w:themeColor="text1"/>
              </w:rPr>
              <w:t>.</w:t>
            </w:r>
            <w:r w:rsidR="003C07EA" w:rsidRPr="00A441C7">
              <w:rPr>
                <w:rStyle w:val="normaltextrun"/>
                <w:rFonts w:asciiTheme="minorHAnsi" w:eastAsia="Arial" w:hAnsiTheme="minorHAnsi" w:cstheme="minorHAnsi"/>
                <w:color w:val="000000" w:themeColor="text1"/>
              </w:rPr>
              <w:br/>
            </w:r>
          </w:p>
        </w:tc>
      </w:tr>
      <w:tr w:rsidR="00994DA1" w:rsidRPr="00C1007B" w14:paraId="00501F7E" w14:textId="77777777" w:rsidTr="00994DA1">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A441C7">
        <w:trPr>
          <w:trHeight w:val="1990"/>
        </w:trPr>
        <w:tc>
          <w:tcPr>
            <w:tcW w:w="10966" w:type="dxa"/>
            <w:gridSpan w:val="2"/>
          </w:tcPr>
          <w:p w14:paraId="2E4A8BF9" w14:textId="311DC1F8" w:rsidR="00994DA1" w:rsidRPr="00C1007B" w:rsidRDefault="00A441C7" w:rsidP="00A441C7">
            <w:pPr>
              <w:pStyle w:val="NoSpacing"/>
              <w:rPr>
                <w:rFonts w:asciiTheme="minorHAnsi" w:eastAsia="Times New Roman" w:hAnsiTheme="minorHAnsi" w:cstheme="minorHAnsi"/>
                <w:color w:val="575756"/>
                <w:szCs w:val="24"/>
                <w:lang w:eastAsia="en-GB"/>
              </w:rPr>
            </w:pPr>
            <w:r>
              <w:rPr>
                <w:rFonts w:asciiTheme="minorHAnsi" w:hAnsiTheme="minorHAnsi" w:cstheme="minorHAnsi"/>
                <w:szCs w:val="24"/>
              </w:rPr>
              <w:t xml:space="preserve">As part of the university-based teaching sessions, both prior to starting their Introductory Phase PPP and after the completion of this current placement, the trainees will have further opportunities to learn about, and reflect upon, the teaching of Systematic Synthetic Phonic strategies. We would therefore ask that before trainees complete this current placement, that they have had opportunities to both observe and teach a minimum of </w:t>
            </w:r>
            <w:r>
              <w:rPr>
                <w:rFonts w:asciiTheme="minorHAnsi" w:hAnsiTheme="minorHAnsi" w:cstheme="minorHAnsi"/>
                <w:b/>
                <w:bCs/>
                <w:szCs w:val="24"/>
              </w:rPr>
              <w:t>THREE</w:t>
            </w:r>
            <w:r w:rsidRPr="00907B86">
              <w:rPr>
                <w:rFonts w:asciiTheme="minorHAnsi" w:hAnsiTheme="minorHAnsi" w:cstheme="minorHAnsi"/>
                <w:b/>
                <w:bCs/>
                <w:szCs w:val="24"/>
              </w:rPr>
              <w:t xml:space="preserve"> SSP lesson</w:t>
            </w:r>
            <w:r>
              <w:rPr>
                <w:rFonts w:asciiTheme="minorHAnsi" w:hAnsiTheme="minorHAnsi" w:cstheme="minorHAnsi"/>
                <w:b/>
                <w:bCs/>
                <w:szCs w:val="24"/>
              </w:rPr>
              <w:t>s</w:t>
            </w:r>
            <w:r>
              <w:rPr>
                <w:rFonts w:asciiTheme="minorHAnsi" w:hAnsiTheme="minorHAnsi" w:cstheme="minorHAnsi"/>
                <w:szCs w:val="24"/>
              </w:rPr>
              <w:t xml:space="preserve">, either within Nursery or Reception.  </w:t>
            </w:r>
          </w:p>
        </w:tc>
      </w:tr>
      <w:tr w:rsidR="00994DA1" w:rsidRPr="00C1007B" w14:paraId="651385F9" w14:textId="06C0C143" w:rsidTr="00994DA1">
        <w:trPr>
          <w:trHeight w:val="241"/>
        </w:trPr>
        <w:tc>
          <w:tcPr>
            <w:tcW w:w="5250"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716"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1F0811">
        <w:trPr>
          <w:trHeight w:val="2302"/>
        </w:trPr>
        <w:tc>
          <w:tcPr>
            <w:tcW w:w="5250" w:type="dxa"/>
          </w:tcPr>
          <w:p w14:paraId="22981708" w14:textId="11723910" w:rsidR="00A441C7" w:rsidRPr="00A441C7" w:rsidRDefault="00A441C7" w:rsidP="00A441C7">
            <w:pPr>
              <w:pStyle w:val="NoSpacing"/>
              <w:rPr>
                <w:rFonts w:asciiTheme="minorHAnsi" w:hAnsiTheme="minorHAnsi" w:cstheme="minorHAnsi"/>
                <w:szCs w:val="24"/>
              </w:rPr>
            </w:pPr>
            <w:r w:rsidRPr="00A441C7">
              <w:rPr>
                <w:rFonts w:asciiTheme="minorHAnsi" w:hAnsiTheme="minorHAnsi" w:cstheme="minorHAnsi"/>
                <w:szCs w:val="24"/>
              </w:rPr>
              <w:lastRenderedPageBreak/>
              <w:t>In addition to Mentors undertaking f</w:t>
            </w:r>
            <w:r w:rsidRPr="00A441C7">
              <w:rPr>
                <w:rFonts w:asciiTheme="minorHAnsi" w:hAnsiTheme="minorHAnsi" w:cstheme="minorHAnsi"/>
              </w:rPr>
              <w:t>ive</w:t>
            </w:r>
            <w:r w:rsidRPr="00A441C7">
              <w:rPr>
                <w:rFonts w:asciiTheme="minorHAnsi" w:hAnsiTheme="minorHAnsi" w:cstheme="minorHAnsi"/>
                <w:szCs w:val="24"/>
              </w:rPr>
              <w:t xml:space="preserve"> lesson observations of the trainees whilst on placement, we would ask that trainees continue to take part in observations of ‘expert colleagues’ or Mentor’s teaching too.  It would be beneficial</w:t>
            </w:r>
          </w:p>
          <w:p w14:paraId="3FB86366" w14:textId="6D3C05E6" w:rsidR="00A441C7" w:rsidRPr="00A441C7" w:rsidRDefault="00A441C7" w:rsidP="00A441C7">
            <w:pPr>
              <w:pStyle w:val="NoSpacing"/>
              <w:rPr>
                <w:rFonts w:asciiTheme="minorHAnsi" w:hAnsiTheme="minorHAnsi" w:cstheme="minorHAnsi"/>
                <w:szCs w:val="24"/>
              </w:rPr>
            </w:pPr>
            <w:r w:rsidRPr="00A441C7">
              <w:rPr>
                <w:rFonts w:asciiTheme="minorHAnsi" w:hAnsiTheme="minorHAnsi" w:cstheme="minorHAnsi"/>
                <w:szCs w:val="24"/>
              </w:rPr>
              <w:t xml:space="preserve">if trainees and Mentors could agree a focus on SSP </w:t>
            </w:r>
            <w:r>
              <w:rPr>
                <w:rFonts w:asciiTheme="minorHAnsi" w:hAnsiTheme="minorHAnsi" w:cstheme="minorHAnsi"/>
                <w:szCs w:val="24"/>
              </w:rPr>
              <w:t>teaching, (if not already).</w:t>
            </w:r>
          </w:p>
          <w:p w14:paraId="1FCA2390" w14:textId="77777777" w:rsidR="00A441C7" w:rsidRPr="00A441C7" w:rsidRDefault="00A441C7" w:rsidP="00A441C7">
            <w:pPr>
              <w:pStyle w:val="NoSpacing"/>
              <w:rPr>
                <w:rFonts w:asciiTheme="minorHAnsi" w:hAnsiTheme="minorHAnsi" w:cstheme="minorHAnsi"/>
                <w:szCs w:val="24"/>
              </w:rPr>
            </w:pPr>
          </w:p>
          <w:p w14:paraId="431DE343" w14:textId="3F52F0A0" w:rsidR="001F0811" w:rsidRPr="00A441C7" w:rsidRDefault="001F0811" w:rsidP="00994DA1">
            <w:pPr>
              <w:pStyle w:val="NoSpacing"/>
              <w:spacing w:line="276" w:lineRule="auto"/>
              <w:ind w:right="-23"/>
              <w:rPr>
                <w:rFonts w:asciiTheme="minorHAnsi" w:hAnsiTheme="minorHAnsi" w:cstheme="minorHAnsi"/>
                <w:szCs w:val="24"/>
              </w:rPr>
            </w:pPr>
          </w:p>
        </w:tc>
        <w:tc>
          <w:tcPr>
            <w:tcW w:w="5716" w:type="dxa"/>
          </w:tcPr>
          <w:p w14:paraId="4937668C" w14:textId="446B63B4" w:rsidR="00A441C7" w:rsidRPr="00A441C7" w:rsidRDefault="00A441C7" w:rsidP="00A441C7">
            <w:pPr>
              <w:pStyle w:val="xxxparagraph"/>
              <w:shd w:val="clear" w:color="auto" w:fill="FFFFFF"/>
              <w:spacing w:before="0" w:beforeAutospacing="0" w:after="0" w:afterAutospacing="0"/>
              <w:textAlignment w:val="baseline"/>
              <w:rPr>
                <w:rFonts w:asciiTheme="minorHAnsi" w:hAnsiTheme="minorHAnsi" w:cstheme="minorHAnsi"/>
                <w:color w:val="000000"/>
                <w:shd w:val="clear" w:color="auto" w:fill="FFFFFF"/>
                <w:lang w:val="en-US"/>
              </w:rPr>
            </w:pPr>
            <w:r w:rsidRPr="00D633A3">
              <w:rPr>
                <w:rStyle w:val="normaltextrun"/>
                <w:rFonts w:asciiTheme="minorHAnsi" w:hAnsiTheme="minorHAnsi" w:cstheme="minorHAnsi"/>
                <w:color w:val="000000"/>
                <w:shd w:val="clear" w:color="auto" w:fill="FFFFFF"/>
                <w:lang w:val="en-US"/>
              </w:rPr>
              <w:t>E</w:t>
            </w:r>
            <w:r>
              <w:rPr>
                <w:rStyle w:val="normaltextrun"/>
                <w:rFonts w:asciiTheme="minorHAnsi" w:hAnsiTheme="minorHAnsi" w:cstheme="minorHAnsi"/>
                <w:color w:val="000000"/>
                <w:shd w:val="clear" w:color="auto" w:fill="FFFFFF"/>
                <w:lang w:val="en-US"/>
              </w:rPr>
              <w:t>HRI</w:t>
            </w:r>
            <w:r w:rsidRPr="00D633A3">
              <w:rPr>
                <w:rStyle w:val="normaltextrun"/>
                <w:rFonts w:asciiTheme="minorHAnsi" w:hAnsiTheme="minorHAnsi" w:cstheme="minorHAnsi"/>
                <w:color w:val="000000"/>
                <w:shd w:val="clear" w:color="auto" w:fill="FFFFFF"/>
                <w:lang w:val="en-US"/>
              </w:rPr>
              <w:t>, L. C. 2022</w:t>
            </w:r>
            <w:r>
              <w:rPr>
                <w:rStyle w:val="normaltextrun"/>
                <w:rFonts w:asciiTheme="minorHAnsi" w:hAnsiTheme="minorHAnsi" w:cstheme="minorHAnsi"/>
                <w:color w:val="000000"/>
                <w:shd w:val="clear" w:color="auto" w:fill="FFFFFF"/>
                <w:lang w:val="en-US"/>
              </w:rPr>
              <w:t>.</w:t>
            </w:r>
            <w:r w:rsidRPr="00D633A3">
              <w:rPr>
                <w:rStyle w:val="normaltextrun"/>
                <w:rFonts w:asciiTheme="minorHAnsi" w:hAnsiTheme="minorHAnsi" w:cstheme="minorHAnsi"/>
                <w:color w:val="000000"/>
                <w:shd w:val="clear" w:color="auto" w:fill="FFFFFF"/>
                <w:lang w:val="en-US"/>
              </w:rPr>
              <w:t xml:space="preserve"> What Teachers Need to Know and Do to Teach Letter-Sounds, Phonemic Awareness, Word Reading, and Phonics</w:t>
            </w:r>
            <w:r>
              <w:rPr>
                <w:rStyle w:val="normaltextrun"/>
                <w:rFonts w:asciiTheme="minorHAnsi" w:hAnsiTheme="minorHAnsi" w:cstheme="minorHAnsi"/>
                <w:color w:val="000000"/>
                <w:shd w:val="clear" w:color="auto" w:fill="FFFFFF"/>
                <w:lang w:val="en-US"/>
              </w:rPr>
              <w:t>.</w:t>
            </w:r>
            <w:r w:rsidRPr="00D633A3">
              <w:rPr>
                <w:rStyle w:val="normaltextrun"/>
                <w:rFonts w:asciiTheme="minorHAnsi" w:hAnsiTheme="minorHAnsi" w:cstheme="minorHAnsi"/>
                <w:color w:val="000000"/>
                <w:shd w:val="clear" w:color="auto" w:fill="FFFFFF"/>
                <w:lang w:val="en-US"/>
              </w:rPr>
              <w:t xml:space="preserve"> </w:t>
            </w:r>
            <w:r w:rsidRPr="00D633A3">
              <w:rPr>
                <w:rStyle w:val="normaltextrun"/>
                <w:rFonts w:asciiTheme="minorHAnsi" w:hAnsiTheme="minorHAnsi" w:cstheme="minorHAnsi"/>
                <w:i/>
                <w:iCs/>
                <w:color w:val="000000"/>
                <w:shd w:val="clear" w:color="auto" w:fill="FFFFFF"/>
                <w:lang w:val="en-US"/>
              </w:rPr>
              <w:t>Reading Teacher</w:t>
            </w:r>
            <w:r w:rsidRPr="00D633A3">
              <w:rPr>
                <w:rStyle w:val="normaltextrun"/>
                <w:rFonts w:asciiTheme="minorHAnsi" w:hAnsiTheme="minorHAnsi" w:cstheme="minorHAnsi"/>
                <w:color w:val="000000"/>
                <w:shd w:val="clear" w:color="auto" w:fill="FFFFFF"/>
                <w:lang w:val="en-US"/>
              </w:rPr>
              <w:t>, 76(1), pp. 53–61.</w:t>
            </w:r>
            <w:r w:rsidRPr="00D633A3">
              <w:rPr>
                <w:rStyle w:val="eop"/>
                <w:rFonts w:asciiTheme="minorHAnsi" w:hAnsiTheme="minorHAnsi" w:cstheme="minorHAnsi"/>
                <w:color w:val="000000"/>
                <w:shd w:val="clear" w:color="auto" w:fill="FFFFFF"/>
              </w:rPr>
              <w:t> </w:t>
            </w:r>
            <w:r w:rsidRPr="00D633A3">
              <w:rPr>
                <w:rStyle w:val="xxxeop"/>
                <w:rFonts w:asciiTheme="minorHAnsi" w:hAnsiTheme="minorHAnsi" w:cstheme="minorHAnsi"/>
                <w:color w:val="0563C1"/>
                <w:bdr w:val="none" w:sz="0" w:space="0" w:color="auto" w:frame="1"/>
              </w:rPr>
              <w:t> </w:t>
            </w:r>
          </w:p>
          <w:p w14:paraId="6D65DA3B" w14:textId="77777777" w:rsidR="00A441C7" w:rsidRPr="00D633A3" w:rsidRDefault="00A441C7" w:rsidP="00A441C7">
            <w:pPr>
              <w:pStyle w:val="xxxparagraph"/>
              <w:shd w:val="clear" w:color="auto" w:fill="FFFFFF"/>
              <w:spacing w:before="0" w:beforeAutospacing="0" w:after="0" w:afterAutospacing="0"/>
              <w:textAlignment w:val="baseline"/>
              <w:rPr>
                <w:rFonts w:asciiTheme="minorHAnsi" w:hAnsiTheme="minorHAnsi" w:cstheme="minorHAnsi"/>
                <w:color w:val="000000"/>
              </w:rPr>
            </w:pPr>
            <w:r w:rsidRPr="00D633A3">
              <w:rPr>
                <w:rStyle w:val="xxxeop"/>
                <w:rFonts w:asciiTheme="minorHAnsi" w:hAnsiTheme="minorHAnsi" w:cstheme="minorHAnsi"/>
                <w:color w:val="000000"/>
                <w:bdr w:val="none" w:sz="0" w:space="0" w:color="auto" w:frame="1"/>
              </w:rPr>
              <w:t> </w:t>
            </w:r>
          </w:p>
          <w:p w14:paraId="7771ED4F" w14:textId="53F4260B" w:rsidR="00A441C7" w:rsidRPr="00D633A3" w:rsidRDefault="00A441C7" w:rsidP="00A441C7">
            <w:pPr>
              <w:pStyle w:val="xxxparagraph"/>
              <w:shd w:val="clear" w:color="auto" w:fill="FFFFFF"/>
              <w:spacing w:before="0" w:beforeAutospacing="0" w:after="0" w:afterAutospacing="0"/>
              <w:textAlignment w:val="baseline"/>
              <w:rPr>
                <w:rFonts w:asciiTheme="minorHAnsi" w:hAnsiTheme="minorHAnsi" w:cstheme="minorHAnsi"/>
                <w:color w:val="000000"/>
              </w:rPr>
            </w:pPr>
            <w:r w:rsidRPr="00D633A3">
              <w:rPr>
                <w:rStyle w:val="normaltextrun"/>
                <w:rFonts w:asciiTheme="minorHAnsi" w:hAnsiTheme="minorHAnsi" w:cstheme="minorHAnsi"/>
                <w:color w:val="000000"/>
                <w:shd w:val="clear" w:color="auto" w:fill="FFFFFF"/>
                <w:lang w:val="en-US"/>
              </w:rPr>
              <w:t>MILANKOV, V., GOLUBOVIĆ, S., KRSTIĆ, T. and GOLUBOVIĆ, Š. 2021. Phonological Awareness as the Foundation of Reading Acquisition in Students Reading in Transparent Orthography. </w:t>
            </w:r>
            <w:r w:rsidRPr="00D633A3">
              <w:rPr>
                <w:rStyle w:val="normaltextrun"/>
                <w:rFonts w:asciiTheme="minorHAnsi" w:hAnsiTheme="minorHAnsi" w:cstheme="minorHAnsi"/>
                <w:i/>
                <w:iCs/>
                <w:color w:val="000000"/>
                <w:shd w:val="clear" w:color="auto" w:fill="FFFFFF"/>
                <w:lang w:val="en-US"/>
              </w:rPr>
              <w:t>International Journal of Environmental Research and Public Health</w:t>
            </w:r>
            <w:r w:rsidRPr="00D633A3">
              <w:rPr>
                <w:rStyle w:val="normaltextrun"/>
                <w:rFonts w:asciiTheme="minorHAnsi" w:hAnsiTheme="minorHAnsi" w:cstheme="minorHAnsi"/>
                <w:color w:val="000000"/>
                <w:shd w:val="clear" w:color="auto" w:fill="FFFFFF"/>
                <w:lang w:val="en-US"/>
              </w:rPr>
              <w:t>, 18(10)</w:t>
            </w:r>
            <w:r>
              <w:rPr>
                <w:rStyle w:val="normaltextrun"/>
                <w:rFonts w:asciiTheme="minorHAnsi" w:hAnsiTheme="minorHAnsi" w:cstheme="minorHAnsi"/>
                <w:color w:val="000000"/>
                <w:shd w:val="clear" w:color="auto" w:fill="FFFFFF"/>
                <w:lang w:val="en-US"/>
              </w:rPr>
              <w:t>.</w:t>
            </w:r>
          </w:p>
          <w:p w14:paraId="6CA4690A" w14:textId="6BE60B74" w:rsidR="001F0811" w:rsidRPr="00C1007B" w:rsidRDefault="001F0811" w:rsidP="00994DA1">
            <w:pPr>
              <w:pStyle w:val="NoSpacing"/>
              <w:spacing w:line="276" w:lineRule="auto"/>
              <w:ind w:right="-23"/>
              <w:rPr>
                <w:rFonts w:asciiTheme="minorHAnsi" w:hAnsiTheme="minorHAnsi" w:cstheme="minorHAnsi"/>
                <w:szCs w:val="24"/>
              </w:rPr>
            </w:pPr>
          </w:p>
        </w:tc>
      </w:tr>
      <w:tr w:rsidR="001F0811" w:rsidRPr="00C1007B" w14:paraId="43DBE0D1" w14:textId="77777777" w:rsidTr="001F0811">
        <w:trPr>
          <w:trHeight w:val="407"/>
        </w:trPr>
        <w:tc>
          <w:tcPr>
            <w:tcW w:w="525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5716"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1F0811">
        <w:trPr>
          <w:trHeight w:val="2097"/>
        </w:trPr>
        <w:tc>
          <w:tcPr>
            <w:tcW w:w="5250" w:type="dxa"/>
          </w:tcPr>
          <w:p w14:paraId="738FB08C" w14:textId="3A83394F" w:rsidR="00994DA1" w:rsidRPr="00DC5F79" w:rsidRDefault="00DC5F79" w:rsidP="00994DA1">
            <w:pPr>
              <w:pStyle w:val="NoSpacing"/>
              <w:spacing w:line="276" w:lineRule="auto"/>
              <w:ind w:right="-23"/>
              <w:rPr>
                <w:rFonts w:asciiTheme="minorHAnsi" w:hAnsiTheme="minorHAnsi" w:cstheme="minorHAnsi"/>
                <w:szCs w:val="24"/>
              </w:rPr>
            </w:pPr>
            <w:r w:rsidRPr="00DC5F79">
              <w:rPr>
                <w:rFonts w:asciiTheme="minorHAnsi" w:hAnsiTheme="minorHAnsi" w:cstheme="minorHAnsi"/>
                <w:szCs w:val="24"/>
              </w:rPr>
              <w:t>You may have already confirmed the QA3 point for the joint observation at this time, if not, please do consider this now.  It would be lovely to hear how trainees are getting on and how well their teaching opportunities are going – do let us know!</w:t>
            </w:r>
          </w:p>
        </w:tc>
        <w:tc>
          <w:tcPr>
            <w:tcW w:w="5716" w:type="dxa"/>
          </w:tcPr>
          <w:p w14:paraId="109E3E50" w14:textId="4E58CA64" w:rsidR="00994DA1" w:rsidRPr="00DC5F79" w:rsidRDefault="00DC5F79" w:rsidP="00994DA1">
            <w:pPr>
              <w:pStyle w:val="NoSpacing"/>
              <w:spacing w:line="276" w:lineRule="auto"/>
              <w:ind w:right="-23"/>
              <w:rPr>
                <w:rFonts w:asciiTheme="minorHAnsi" w:hAnsiTheme="minorHAnsi" w:cstheme="minorHAnsi"/>
                <w:szCs w:val="24"/>
              </w:rPr>
            </w:pPr>
            <w:r w:rsidRPr="00DC5F79">
              <w:rPr>
                <w:rFonts w:asciiTheme="minorHAnsi" w:hAnsiTheme="minorHAnsi" w:cstheme="minorHAnsi"/>
                <w:szCs w:val="24"/>
              </w:rPr>
              <w:t>At week 4, you will be gaining so much more confidence with planning and teaching, ensure that you enjoy the challenges and opportunities afforded to you.  If you need anything answering, then do get in touch.</w:t>
            </w: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3E18EBC9"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3-7</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 xml:space="preserve">Amanda Casey – </w:t>
      </w:r>
      <w:hyperlink r:id="rId10" w:history="1">
        <w:r w:rsidRPr="00652934">
          <w:rPr>
            <w:rStyle w:val="Hyperlink"/>
            <w:rFonts w:asciiTheme="minorHAnsi" w:eastAsia="Times New Roman" w:hAnsiTheme="minorHAnsi" w:cstheme="minorHAnsi"/>
            <w:kern w:val="0"/>
            <w:szCs w:val="24"/>
            <w:bdr w:val="none" w:sz="0" w:space="0" w:color="auto" w:frame="1"/>
            <w:lang w:eastAsia="en-GB"/>
            <w14:ligatures w14:val="none"/>
          </w:rPr>
          <w:t>Caseya@edgehill.ac.uk</w:t>
        </w:r>
      </w:hyperlink>
    </w:p>
    <w:p w14:paraId="2DAB1794" w14:textId="24EF2BC8" w:rsidR="008C357D" w:rsidRPr="00C475B7" w:rsidRDefault="008C357D" w:rsidP="008C357D">
      <w:pPr>
        <w:spacing w:after="0" w:line="240" w:lineRule="auto"/>
        <w:rPr>
          <w:rFonts w:asciiTheme="minorHAnsi" w:eastAsia="Times New Roman" w:hAnsiTheme="minorHAnsi" w:cstheme="minorHAnsi"/>
          <w:color w:val="242424"/>
          <w:kern w:val="0"/>
          <w:sz w:val="20"/>
          <w:szCs w:val="20"/>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Office number - 01695 650774</w:t>
      </w:r>
    </w:p>
    <w:p w14:paraId="763FC757" w14:textId="3A8E4CEE" w:rsidR="00BB4ADE" w:rsidRDefault="00BB4ADE" w:rsidP="00994DA1">
      <w:pPr>
        <w:pStyle w:val="NoSpacing"/>
        <w:spacing w:before="240"/>
        <w:ind w:right="-23"/>
      </w:pP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7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F3143"/>
    <w:rsid w:val="001E2868"/>
    <w:rsid w:val="001F0811"/>
    <w:rsid w:val="00330AAC"/>
    <w:rsid w:val="003C07EA"/>
    <w:rsid w:val="003C562F"/>
    <w:rsid w:val="00456F38"/>
    <w:rsid w:val="00722685"/>
    <w:rsid w:val="00762C3A"/>
    <w:rsid w:val="0077142C"/>
    <w:rsid w:val="00822698"/>
    <w:rsid w:val="008A049B"/>
    <w:rsid w:val="008C357D"/>
    <w:rsid w:val="00914E68"/>
    <w:rsid w:val="00971F84"/>
    <w:rsid w:val="00994DA1"/>
    <w:rsid w:val="00A04B4D"/>
    <w:rsid w:val="00A441C7"/>
    <w:rsid w:val="00AE6CDD"/>
    <w:rsid w:val="00B17D55"/>
    <w:rsid w:val="00BB4ADE"/>
    <w:rsid w:val="00C1007B"/>
    <w:rsid w:val="00CD0A99"/>
    <w:rsid w:val="00CF75EE"/>
    <w:rsid w:val="00DC5F79"/>
    <w:rsid w:val="00F21A43"/>
    <w:rsid w:val="00F25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paragraph" w:customStyle="1" w:styleId="xxxparagraph">
    <w:name w:val="x_x_x_paragraph"/>
    <w:basedOn w:val="Normal"/>
    <w:rsid w:val="00A441C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xnormaltextrun">
    <w:name w:val="x_x_x_normaltextrun"/>
    <w:basedOn w:val="DefaultParagraphFont"/>
    <w:rsid w:val="00A441C7"/>
  </w:style>
  <w:style w:type="character" w:customStyle="1" w:styleId="xxxeop">
    <w:name w:val="x_x_x_eop"/>
    <w:basedOn w:val="DefaultParagraphFont"/>
    <w:rsid w:val="00A4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aseya@edgehill.ac.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Amanda Casey</cp:lastModifiedBy>
  <cp:revision>2</cp:revision>
  <dcterms:created xsi:type="dcterms:W3CDTF">2024-09-27T15:59:00Z</dcterms:created>
  <dcterms:modified xsi:type="dcterms:W3CDTF">2024-09-27T15:59:00Z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